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26395" w14:textId="2FAC6DC3" w:rsidR="003D07F7" w:rsidRPr="00DF7C87" w:rsidRDefault="00E937EF" w:rsidP="009A6A6B">
      <w:pPr>
        <w:pStyle w:val="Title"/>
        <w:rPr>
          <w:szCs w:val="28"/>
        </w:rPr>
      </w:pPr>
      <w:r>
        <w:rPr>
          <w:szCs w:val="28"/>
        </w:rPr>
        <w:t>Understanding Traffic Flows and Activities by Evaluating Effectiveness, Interpretability and Robustness of Machine Learning Algorithms Under Realistic Conditions</w:t>
      </w:r>
    </w:p>
    <w:p w14:paraId="6FF31B4D" w14:textId="77777777" w:rsidR="00236E6D" w:rsidRPr="00DF7C87" w:rsidRDefault="00236E6D" w:rsidP="00387656">
      <w:pPr>
        <w:pStyle w:val="Title"/>
        <w:rPr>
          <w:sz w:val="24"/>
        </w:rPr>
      </w:pPr>
    </w:p>
    <w:p w14:paraId="5C6B4072" w14:textId="77777777" w:rsidR="00236E6D" w:rsidRPr="00DF7C87" w:rsidRDefault="00236E6D" w:rsidP="00387656">
      <w:pPr>
        <w:pStyle w:val="Title"/>
        <w:rPr>
          <w:sz w:val="24"/>
        </w:rPr>
      </w:pPr>
    </w:p>
    <w:p w14:paraId="19944FC6" w14:textId="77777777" w:rsidR="00236E6D" w:rsidRPr="00DF7C87" w:rsidRDefault="00236E6D" w:rsidP="00387656">
      <w:pPr>
        <w:pStyle w:val="Title"/>
        <w:rPr>
          <w:sz w:val="24"/>
        </w:rPr>
      </w:pPr>
    </w:p>
    <w:p w14:paraId="69C52A28" w14:textId="77777777" w:rsidR="00236E6D" w:rsidRPr="00DF7C87" w:rsidRDefault="00236E6D" w:rsidP="00387656">
      <w:pPr>
        <w:pStyle w:val="Title"/>
        <w:rPr>
          <w:sz w:val="24"/>
        </w:rPr>
      </w:pPr>
    </w:p>
    <w:p w14:paraId="4BEF2875" w14:textId="77777777" w:rsidR="00387656" w:rsidRPr="00DF7C87" w:rsidRDefault="00387656" w:rsidP="00387656">
      <w:pPr>
        <w:pStyle w:val="Title"/>
        <w:rPr>
          <w:sz w:val="24"/>
        </w:rPr>
      </w:pPr>
    </w:p>
    <w:p w14:paraId="30EFE7DF" w14:textId="77777777" w:rsidR="00387656" w:rsidRPr="00DF7C87" w:rsidRDefault="00387656" w:rsidP="00387656">
      <w:pPr>
        <w:pStyle w:val="Title"/>
        <w:rPr>
          <w:sz w:val="24"/>
        </w:rPr>
      </w:pPr>
    </w:p>
    <w:p w14:paraId="7E9F27E8" w14:textId="77777777" w:rsidR="00387656" w:rsidRPr="00DF7C87" w:rsidRDefault="00387656" w:rsidP="00387656">
      <w:pPr>
        <w:pStyle w:val="Title"/>
        <w:rPr>
          <w:sz w:val="24"/>
        </w:rPr>
      </w:pPr>
    </w:p>
    <w:p w14:paraId="3ACADD94" w14:textId="77777777" w:rsidR="00387656" w:rsidRPr="00DF7C87" w:rsidRDefault="00387656" w:rsidP="00387656">
      <w:pPr>
        <w:pStyle w:val="Title"/>
        <w:rPr>
          <w:sz w:val="24"/>
        </w:rPr>
      </w:pPr>
    </w:p>
    <w:p w14:paraId="13A338A1" w14:textId="77777777" w:rsidR="00387656" w:rsidRPr="00DF7C87" w:rsidRDefault="00387656" w:rsidP="00387656">
      <w:pPr>
        <w:pStyle w:val="Title"/>
        <w:rPr>
          <w:sz w:val="24"/>
        </w:rPr>
      </w:pPr>
    </w:p>
    <w:p w14:paraId="77C0455D" w14:textId="77777777" w:rsidR="00387656" w:rsidRPr="00DF7C87" w:rsidRDefault="00387656" w:rsidP="00387656">
      <w:pPr>
        <w:pStyle w:val="Title"/>
        <w:rPr>
          <w:sz w:val="24"/>
        </w:rPr>
      </w:pPr>
    </w:p>
    <w:p w14:paraId="2631E890" w14:textId="77777777" w:rsidR="00236E6D" w:rsidRPr="00DF7C87" w:rsidRDefault="00236E6D" w:rsidP="00387656">
      <w:pPr>
        <w:pStyle w:val="Title"/>
        <w:rPr>
          <w:sz w:val="24"/>
        </w:rPr>
      </w:pPr>
    </w:p>
    <w:p w14:paraId="63B3A5D1" w14:textId="77777777" w:rsidR="00236E6D" w:rsidRPr="00DF7C87" w:rsidRDefault="00236E6D" w:rsidP="00387656">
      <w:pPr>
        <w:pStyle w:val="Title"/>
        <w:rPr>
          <w:sz w:val="24"/>
        </w:rPr>
      </w:pPr>
    </w:p>
    <w:p w14:paraId="7DED2408" w14:textId="77777777" w:rsidR="00236E6D" w:rsidRPr="00DF7C87" w:rsidRDefault="00236E6D" w:rsidP="00387656">
      <w:pPr>
        <w:pStyle w:val="Title"/>
        <w:jc w:val="left"/>
        <w:rPr>
          <w:sz w:val="24"/>
        </w:rPr>
      </w:pPr>
    </w:p>
    <w:p w14:paraId="0D8C3055" w14:textId="31535E2E" w:rsidR="00236E6D" w:rsidRPr="00DF7C87" w:rsidRDefault="009C755C" w:rsidP="00387656">
      <w:pPr>
        <w:pStyle w:val="Title"/>
        <w:rPr>
          <w:szCs w:val="28"/>
        </w:rPr>
      </w:pPr>
      <w:r w:rsidRPr="00DF7C87">
        <w:rPr>
          <w:szCs w:val="28"/>
        </w:rPr>
        <w:t xml:space="preserve">A </w:t>
      </w:r>
      <w:r w:rsidR="00AD64B7">
        <w:rPr>
          <w:szCs w:val="28"/>
        </w:rPr>
        <w:t>Dissertation</w:t>
      </w:r>
      <w:r w:rsidRPr="00DF7C87">
        <w:rPr>
          <w:szCs w:val="28"/>
        </w:rPr>
        <w:t xml:space="preserve"> Presented for</w:t>
      </w:r>
      <w:r w:rsidR="008865B6" w:rsidRPr="00DF7C87">
        <w:rPr>
          <w:szCs w:val="28"/>
        </w:rPr>
        <w:t xml:space="preserve"> the</w:t>
      </w:r>
    </w:p>
    <w:p w14:paraId="5626F63C" w14:textId="2D9F8A95" w:rsidR="009C755C" w:rsidRPr="00DF7C87" w:rsidRDefault="001F261A" w:rsidP="00387656">
      <w:pPr>
        <w:pStyle w:val="Title"/>
        <w:rPr>
          <w:szCs w:val="28"/>
        </w:rPr>
      </w:pPr>
      <w:r>
        <w:rPr>
          <w:szCs w:val="28"/>
        </w:rPr>
        <w:t>Doctor of Philosophy</w:t>
      </w:r>
    </w:p>
    <w:p w14:paraId="2FC12EF8" w14:textId="77777777" w:rsidR="009C755C" w:rsidRPr="00DF7C87" w:rsidRDefault="009C755C" w:rsidP="00387656">
      <w:pPr>
        <w:pStyle w:val="Title"/>
        <w:rPr>
          <w:szCs w:val="28"/>
        </w:rPr>
      </w:pPr>
      <w:r w:rsidRPr="00DF7C87">
        <w:rPr>
          <w:szCs w:val="28"/>
        </w:rPr>
        <w:t>Degree</w:t>
      </w:r>
    </w:p>
    <w:p w14:paraId="2133AB66" w14:textId="77777777" w:rsidR="009C755C" w:rsidRPr="00DF7C87" w:rsidRDefault="009C755C" w:rsidP="00387656">
      <w:pPr>
        <w:pStyle w:val="Title"/>
        <w:rPr>
          <w:szCs w:val="28"/>
        </w:rPr>
      </w:pPr>
      <w:r w:rsidRPr="00DF7C87">
        <w:rPr>
          <w:szCs w:val="28"/>
        </w:rPr>
        <w:t>The University of Tennessee, Knoxville</w:t>
      </w:r>
    </w:p>
    <w:p w14:paraId="56433096" w14:textId="77777777" w:rsidR="00387656" w:rsidRPr="00DF7C87" w:rsidRDefault="00387656" w:rsidP="00387656">
      <w:pPr>
        <w:pStyle w:val="Title"/>
        <w:rPr>
          <w:szCs w:val="28"/>
        </w:rPr>
      </w:pPr>
    </w:p>
    <w:p w14:paraId="6AABBDBC" w14:textId="77777777" w:rsidR="00387656" w:rsidRPr="00DF7C87" w:rsidRDefault="00387656" w:rsidP="00387656">
      <w:pPr>
        <w:pStyle w:val="Title"/>
        <w:rPr>
          <w:szCs w:val="28"/>
        </w:rPr>
      </w:pPr>
    </w:p>
    <w:p w14:paraId="599ACDEE" w14:textId="77777777" w:rsidR="00387656" w:rsidRPr="00DF7C87" w:rsidRDefault="00387656" w:rsidP="00387656">
      <w:pPr>
        <w:pStyle w:val="Title"/>
        <w:rPr>
          <w:szCs w:val="28"/>
        </w:rPr>
      </w:pPr>
    </w:p>
    <w:p w14:paraId="22DB0E3C" w14:textId="77777777" w:rsidR="00236E6D" w:rsidRPr="00DF7C87" w:rsidRDefault="00236E6D" w:rsidP="00387656">
      <w:pPr>
        <w:pStyle w:val="Title"/>
        <w:rPr>
          <w:szCs w:val="28"/>
        </w:rPr>
      </w:pPr>
    </w:p>
    <w:p w14:paraId="48BDE76B" w14:textId="77777777" w:rsidR="00236E6D" w:rsidRPr="00DF7C87" w:rsidRDefault="00236E6D" w:rsidP="00387656">
      <w:pPr>
        <w:pStyle w:val="Title"/>
        <w:rPr>
          <w:szCs w:val="28"/>
        </w:rPr>
      </w:pPr>
    </w:p>
    <w:p w14:paraId="3863C29F" w14:textId="77777777" w:rsidR="00236E6D" w:rsidRPr="00DF7C87" w:rsidRDefault="00236E6D" w:rsidP="00387656">
      <w:pPr>
        <w:pStyle w:val="Title"/>
        <w:rPr>
          <w:szCs w:val="28"/>
        </w:rPr>
      </w:pPr>
    </w:p>
    <w:p w14:paraId="662E23ED" w14:textId="77777777" w:rsidR="00236E6D" w:rsidRPr="00DF7C87" w:rsidRDefault="00236E6D" w:rsidP="00387656">
      <w:pPr>
        <w:pStyle w:val="Title"/>
        <w:rPr>
          <w:szCs w:val="28"/>
        </w:rPr>
      </w:pPr>
    </w:p>
    <w:p w14:paraId="132536F5" w14:textId="77777777" w:rsidR="00236E6D" w:rsidRPr="00DF7C87" w:rsidRDefault="00236E6D" w:rsidP="00387656">
      <w:pPr>
        <w:pStyle w:val="Title"/>
        <w:rPr>
          <w:szCs w:val="28"/>
        </w:rPr>
      </w:pPr>
    </w:p>
    <w:p w14:paraId="15BA1226" w14:textId="77777777" w:rsidR="00236E6D" w:rsidRPr="00DF7C87" w:rsidRDefault="00236E6D" w:rsidP="00387656">
      <w:pPr>
        <w:pStyle w:val="Title"/>
        <w:rPr>
          <w:szCs w:val="28"/>
        </w:rPr>
      </w:pPr>
    </w:p>
    <w:p w14:paraId="1E56F7AD" w14:textId="77777777" w:rsidR="00236E6D" w:rsidRPr="00DF7C87" w:rsidRDefault="00236E6D" w:rsidP="00387656">
      <w:pPr>
        <w:pStyle w:val="Title"/>
        <w:rPr>
          <w:szCs w:val="28"/>
        </w:rPr>
      </w:pPr>
    </w:p>
    <w:p w14:paraId="09686059" w14:textId="77777777" w:rsidR="00236E6D" w:rsidRPr="00DF7C87" w:rsidRDefault="00236E6D" w:rsidP="00387656">
      <w:pPr>
        <w:pStyle w:val="Title"/>
        <w:rPr>
          <w:szCs w:val="28"/>
        </w:rPr>
      </w:pPr>
    </w:p>
    <w:p w14:paraId="0444E82A" w14:textId="77777777" w:rsidR="00236E6D" w:rsidRPr="00DF7C87" w:rsidRDefault="00236E6D" w:rsidP="00387656">
      <w:pPr>
        <w:pStyle w:val="Title"/>
        <w:rPr>
          <w:szCs w:val="28"/>
        </w:rPr>
      </w:pPr>
    </w:p>
    <w:p w14:paraId="628B3EB7" w14:textId="77777777" w:rsidR="00236E6D" w:rsidRPr="00DF7C87" w:rsidRDefault="00236E6D" w:rsidP="00387656">
      <w:pPr>
        <w:pStyle w:val="Title"/>
        <w:rPr>
          <w:szCs w:val="28"/>
        </w:rPr>
      </w:pPr>
    </w:p>
    <w:p w14:paraId="12F1D9CF" w14:textId="41AD926D" w:rsidR="00236E6D" w:rsidRPr="00DF7C87" w:rsidRDefault="009A6A6B" w:rsidP="00387656">
      <w:pPr>
        <w:pStyle w:val="Title"/>
        <w:rPr>
          <w:szCs w:val="28"/>
        </w:rPr>
      </w:pPr>
      <w:r>
        <w:rPr>
          <w:szCs w:val="28"/>
        </w:rPr>
        <w:t>Diyi Liu</w:t>
      </w:r>
    </w:p>
    <w:p w14:paraId="633DA02E" w14:textId="5CC2851C" w:rsidR="009C755C" w:rsidRPr="00DF7C87" w:rsidRDefault="009A6A6B" w:rsidP="00387656">
      <w:pPr>
        <w:pStyle w:val="Title"/>
        <w:rPr>
          <w:szCs w:val="28"/>
        </w:rPr>
      </w:pPr>
      <w:r>
        <w:rPr>
          <w:szCs w:val="28"/>
        </w:rPr>
        <w:t>June</w:t>
      </w:r>
      <w:r w:rsidR="009C755C" w:rsidRPr="00DF7C87">
        <w:rPr>
          <w:szCs w:val="28"/>
        </w:rPr>
        <w:t xml:space="preserve"> </w:t>
      </w:r>
      <w:r w:rsidR="003D07F7" w:rsidRPr="00DF7C87">
        <w:rPr>
          <w:szCs w:val="28"/>
        </w:rPr>
        <w:t>2</w:t>
      </w:r>
      <w:r w:rsidR="00DF7C87">
        <w:rPr>
          <w:szCs w:val="28"/>
        </w:rPr>
        <w:t>02</w:t>
      </w:r>
      <w:r>
        <w:rPr>
          <w:szCs w:val="28"/>
        </w:rPr>
        <w:t>4</w:t>
      </w:r>
    </w:p>
    <w:p w14:paraId="4E36F793" w14:textId="77777777" w:rsidR="00526151" w:rsidRPr="00DF7C87" w:rsidRDefault="00526151" w:rsidP="005E54E2">
      <w:pPr>
        <w:rPr>
          <w:sz w:val="28"/>
          <w:szCs w:val="28"/>
        </w:rPr>
      </w:pPr>
    </w:p>
    <w:p w14:paraId="2DC4ADB3" w14:textId="77777777" w:rsidR="00526151" w:rsidRPr="00DF7C87" w:rsidRDefault="00526151" w:rsidP="005E54E2"/>
    <w:p w14:paraId="6D488A0F" w14:textId="77777777" w:rsidR="00526151" w:rsidRPr="00DF7C87" w:rsidRDefault="00387656" w:rsidP="005E54E2">
      <w:r w:rsidRPr="00DF7C87">
        <w:br w:type="page"/>
      </w:r>
    </w:p>
    <w:p w14:paraId="12E56015" w14:textId="77777777" w:rsidR="00526151" w:rsidRPr="00DF7C87" w:rsidRDefault="00526151" w:rsidP="005E54E2"/>
    <w:p w14:paraId="04A3B80F" w14:textId="3D3DEA63" w:rsidR="00236E6D" w:rsidRPr="00DF7C87" w:rsidRDefault="00DF7C87" w:rsidP="00B93276">
      <w:pPr>
        <w:jc w:val="center"/>
      </w:pPr>
      <w:r>
        <w:t>Copyright © 202</w:t>
      </w:r>
      <w:r w:rsidR="00D95979">
        <w:t>4</w:t>
      </w:r>
      <w:r w:rsidR="00236E6D" w:rsidRPr="00DF7C87">
        <w:t xml:space="preserve"> by </w:t>
      </w:r>
      <w:r w:rsidR="00E1692E">
        <w:t>Diyi Liu</w:t>
      </w:r>
    </w:p>
    <w:p w14:paraId="17D8D44B" w14:textId="77777777" w:rsidR="00236E6D" w:rsidRPr="00DF7C87" w:rsidRDefault="00236E6D" w:rsidP="00B93276">
      <w:pPr>
        <w:jc w:val="center"/>
      </w:pPr>
      <w:r w:rsidRPr="00DF7C87">
        <w:t>All rights reserved.</w:t>
      </w:r>
    </w:p>
    <w:p w14:paraId="7455079A" w14:textId="77777777" w:rsidR="00236E6D" w:rsidRPr="00DF7C87" w:rsidRDefault="00236E6D" w:rsidP="005E54E2"/>
    <w:p w14:paraId="7D118E49" w14:textId="77777777" w:rsidR="00236E6D" w:rsidRPr="00DF7C87" w:rsidRDefault="00236E6D" w:rsidP="005E54E2"/>
    <w:p w14:paraId="258C8394" w14:textId="77777777" w:rsidR="00236E6D" w:rsidRPr="00DF7C87" w:rsidRDefault="00236E6D" w:rsidP="005E54E2"/>
    <w:p w14:paraId="1AA07E63" w14:textId="77777777" w:rsidR="00236E6D" w:rsidRPr="00DF7C87" w:rsidRDefault="00236E6D" w:rsidP="005E54E2"/>
    <w:p w14:paraId="1A1D6998" w14:textId="77777777" w:rsidR="00236E6D" w:rsidRPr="00DF7C87" w:rsidRDefault="00236E6D" w:rsidP="005E54E2"/>
    <w:p w14:paraId="7568A696" w14:textId="77777777" w:rsidR="00236E6D" w:rsidRPr="00DF7C87" w:rsidRDefault="00236E6D" w:rsidP="005E54E2"/>
    <w:p w14:paraId="4ACBB570" w14:textId="77777777" w:rsidR="00236E6D" w:rsidRPr="00DF7C87" w:rsidRDefault="00236E6D" w:rsidP="005E54E2"/>
    <w:p w14:paraId="03FC6794" w14:textId="77777777" w:rsidR="00236E6D" w:rsidRPr="00DF7C87" w:rsidRDefault="00236E6D" w:rsidP="005E54E2"/>
    <w:p w14:paraId="051E3CBC" w14:textId="77777777" w:rsidR="00236E6D" w:rsidRPr="00DF7C87" w:rsidRDefault="00236E6D" w:rsidP="005E54E2"/>
    <w:p w14:paraId="740CB2F6" w14:textId="77777777" w:rsidR="00236E6D" w:rsidRPr="00DF7C87" w:rsidRDefault="00236E6D" w:rsidP="005E54E2"/>
    <w:p w14:paraId="263A9030" w14:textId="77777777" w:rsidR="00236E6D" w:rsidRPr="00DF7C87" w:rsidRDefault="00236E6D" w:rsidP="005E54E2"/>
    <w:p w14:paraId="2FBA4ED7" w14:textId="77777777" w:rsidR="00236E6D" w:rsidRPr="00DF7C87" w:rsidRDefault="00236E6D" w:rsidP="005E54E2"/>
    <w:p w14:paraId="196F59F0" w14:textId="77777777" w:rsidR="00236E6D" w:rsidRPr="00DF7C87" w:rsidRDefault="00236E6D" w:rsidP="005E54E2"/>
    <w:p w14:paraId="5FD9F8C5" w14:textId="77777777" w:rsidR="00236E6D" w:rsidRPr="00DF7C87" w:rsidRDefault="00236E6D" w:rsidP="005E54E2"/>
    <w:p w14:paraId="48297A54" w14:textId="77777777" w:rsidR="006F5AA4" w:rsidRPr="00060A6A" w:rsidRDefault="00236E6D" w:rsidP="00387656">
      <w:pPr>
        <w:pStyle w:val="Title"/>
        <w:rPr>
          <w:szCs w:val="28"/>
        </w:rPr>
      </w:pPr>
      <w:r w:rsidRPr="00DF7C87">
        <w:rPr>
          <w:sz w:val="24"/>
        </w:rPr>
        <w:br w:type="page"/>
      </w:r>
      <w:r w:rsidR="006F5AA4" w:rsidRPr="00060A6A">
        <w:rPr>
          <w:szCs w:val="28"/>
        </w:rPr>
        <w:lastRenderedPageBreak/>
        <w:t>DEDICATION</w:t>
      </w:r>
    </w:p>
    <w:p w14:paraId="7A46BD68" w14:textId="77777777" w:rsidR="006F5AA4" w:rsidRPr="00DF7C87" w:rsidRDefault="006F5AA4" w:rsidP="005E54E2"/>
    <w:p w14:paraId="1CBA71FF" w14:textId="71CA71E4" w:rsidR="006F5AA4" w:rsidRPr="00007FE0" w:rsidRDefault="00007FE0" w:rsidP="00387656">
      <w:pPr>
        <w:jc w:val="center"/>
        <w:rPr>
          <w:i/>
          <w:iCs/>
        </w:rPr>
      </w:pPr>
      <w:r w:rsidRPr="00007FE0">
        <w:rPr>
          <w:i/>
          <w:iCs/>
        </w:rPr>
        <w:t xml:space="preserve">This dissertation is dedicated to my parents, </w:t>
      </w:r>
      <w:r>
        <w:rPr>
          <w:i/>
          <w:iCs/>
        </w:rPr>
        <w:t>Yuanyuan Zhou and Shouyuan Liu, and my friend Yuening Li</w:t>
      </w:r>
      <w:r w:rsidR="004B477C">
        <w:rPr>
          <w:i/>
          <w:iCs/>
        </w:rPr>
        <w:t xml:space="preserve"> for their </w:t>
      </w:r>
      <w:r w:rsidR="001C04A3">
        <w:rPr>
          <w:i/>
          <w:iCs/>
        </w:rPr>
        <w:t>long-time</w:t>
      </w:r>
      <w:r w:rsidR="004B477C">
        <w:rPr>
          <w:i/>
          <w:iCs/>
        </w:rPr>
        <w:t xml:space="preserve"> love and support</w:t>
      </w:r>
    </w:p>
    <w:p w14:paraId="37B411A3" w14:textId="77777777" w:rsidR="00904969" w:rsidRPr="00DF7C87" w:rsidRDefault="00904969" w:rsidP="00387656">
      <w:pPr>
        <w:jc w:val="center"/>
      </w:pPr>
    </w:p>
    <w:p w14:paraId="1215776E" w14:textId="77777777" w:rsidR="00904969" w:rsidRPr="00DF7C87" w:rsidRDefault="00904969" w:rsidP="00387656">
      <w:pPr>
        <w:jc w:val="center"/>
      </w:pPr>
    </w:p>
    <w:p w14:paraId="5C9368F0" w14:textId="77777777" w:rsidR="00904969" w:rsidRPr="00DF7C87" w:rsidRDefault="00904969" w:rsidP="00387656">
      <w:pPr>
        <w:jc w:val="center"/>
      </w:pPr>
    </w:p>
    <w:p w14:paraId="1E2D9EF3" w14:textId="77777777" w:rsidR="00CD73A9" w:rsidRPr="00060A6A" w:rsidRDefault="006F5AA4" w:rsidP="00387656">
      <w:pPr>
        <w:pStyle w:val="Title"/>
        <w:rPr>
          <w:szCs w:val="28"/>
        </w:rPr>
      </w:pPr>
      <w:r w:rsidRPr="00DF7C87">
        <w:rPr>
          <w:sz w:val="24"/>
        </w:rPr>
        <w:br w:type="page"/>
      </w:r>
      <w:r w:rsidR="00CD73A9" w:rsidRPr="00060A6A">
        <w:rPr>
          <w:szCs w:val="28"/>
        </w:rPr>
        <w:lastRenderedPageBreak/>
        <w:t>ACKNOWLEDGEMENTS</w:t>
      </w:r>
    </w:p>
    <w:p w14:paraId="7422848F" w14:textId="61BAD02A" w:rsidR="00904969" w:rsidRDefault="00272700" w:rsidP="005E54E2">
      <w:r>
        <w:t xml:space="preserve">I would like to </w:t>
      </w:r>
      <w:r w:rsidR="004A3316">
        <w:t xml:space="preserve">express my </w:t>
      </w:r>
      <w:r w:rsidR="00C030DD">
        <w:t>gratitude</w:t>
      </w:r>
      <w:r w:rsidR="004A3316">
        <w:t xml:space="preserve"> to</w:t>
      </w:r>
      <w:r>
        <w:t xml:space="preserve"> all </w:t>
      </w:r>
      <w:r w:rsidR="00C048B3">
        <w:t>people</w:t>
      </w:r>
      <w:r w:rsidR="00B91920">
        <w:t xml:space="preserve"> that have helped me during my </w:t>
      </w:r>
      <w:r w:rsidR="003407EE">
        <w:t>student</w:t>
      </w:r>
      <w:r w:rsidR="00B91920">
        <w:t xml:space="preserve"> career.</w:t>
      </w:r>
    </w:p>
    <w:p w14:paraId="3C0F18EF" w14:textId="77777777" w:rsidR="004A3316" w:rsidRDefault="004A3316" w:rsidP="005E54E2"/>
    <w:p w14:paraId="6BB69059" w14:textId="19390EAD" w:rsidR="00FD1E7A" w:rsidRDefault="004A3316" w:rsidP="005E54E2">
      <w:r>
        <w:t xml:space="preserve">I would like </w:t>
      </w:r>
      <w:r w:rsidR="009A60BD">
        <w:t xml:space="preserve">Dr. Lee D Han for his support during my PhD program. </w:t>
      </w:r>
      <w:r w:rsidR="00F708F1">
        <w:t>His gives me the freedom to explore whatever I want to explore</w:t>
      </w:r>
      <w:r w:rsidR="005316C8">
        <w:t>.</w:t>
      </w:r>
      <w:r w:rsidR="00323FBC">
        <w:t xml:space="preserve"> </w:t>
      </w:r>
      <w:r w:rsidR="006B2C2D">
        <w:t xml:space="preserve">Being a student under his guidance </w:t>
      </w:r>
      <w:r w:rsidR="00996F60">
        <w:t xml:space="preserve">is one of the best </w:t>
      </w:r>
      <w:r w:rsidR="004A23A8">
        <w:t>things</w:t>
      </w:r>
      <w:r w:rsidR="00996F60">
        <w:t xml:space="preserve"> I can image</w:t>
      </w:r>
      <w:r w:rsidR="000E7ED7">
        <w:t xml:space="preserve"> for my research career</w:t>
      </w:r>
      <w:r w:rsidR="00AC3A65">
        <w:t>, although</w:t>
      </w:r>
      <w:r w:rsidR="005C71A7">
        <w:t xml:space="preserve"> I doubt whether I have fully taken advantage of that.</w:t>
      </w:r>
      <w:r w:rsidR="00824A8D">
        <w:t xml:space="preserve"> </w:t>
      </w:r>
      <w:r w:rsidR="000A0B3B">
        <w:t xml:space="preserve">His </w:t>
      </w:r>
      <w:r w:rsidR="0002006D">
        <w:t>thinking approach</w:t>
      </w:r>
      <w:r w:rsidR="002D25C1">
        <w:t xml:space="preserve"> about science and research</w:t>
      </w:r>
      <w:r w:rsidR="00BF1A76">
        <w:t xml:space="preserve">, similar to </w:t>
      </w:r>
      <w:r w:rsidR="00783124">
        <w:t>the approaches</w:t>
      </w:r>
      <w:r w:rsidR="006D570C">
        <w:t xml:space="preserve"> </w:t>
      </w:r>
      <w:r w:rsidR="003B23FB">
        <w:t xml:space="preserve">of </w:t>
      </w:r>
      <w:r w:rsidR="00840B5D">
        <w:t xml:space="preserve">Leonardo Da Vinci </w:t>
      </w:r>
      <w:r w:rsidR="00E94E94">
        <w:t>or</w:t>
      </w:r>
      <w:r w:rsidR="00840B5D">
        <w:t xml:space="preserve"> </w:t>
      </w:r>
      <w:r w:rsidR="004D4279">
        <w:t xml:space="preserve">Richard Feynman, </w:t>
      </w:r>
      <w:r w:rsidR="0002006D">
        <w:t xml:space="preserve">helps me to further </w:t>
      </w:r>
      <w:r w:rsidR="00990613">
        <w:t xml:space="preserve">solidate my </w:t>
      </w:r>
      <w:r w:rsidR="00E2394B">
        <w:t>thinking</w:t>
      </w:r>
      <w:r w:rsidR="00566419">
        <w:t xml:space="preserve"> </w:t>
      </w:r>
      <w:r w:rsidR="00A51D77">
        <w:t>approach</w:t>
      </w:r>
      <w:r w:rsidR="00893DFF">
        <w:t xml:space="preserve"> from a lot of perspectives.</w:t>
      </w:r>
    </w:p>
    <w:p w14:paraId="1F0FC1E6" w14:textId="77777777" w:rsidR="00B70AB4" w:rsidRDefault="00B70AB4" w:rsidP="005E54E2"/>
    <w:p w14:paraId="2606F964" w14:textId="3F222440" w:rsidR="00AD6CD3" w:rsidRDefault="00BA36D3" w:rsidP="005E54E2">
      <w:r>
        <w:t>I would also thank Dr. Hyeonsup Lim at Oak Ridge National Laboratory for his long support</w:t>
      </w:r>
      <w:r w:rsidR="000332C9">
        <w:t xml:space="preserve">. Overall, I am a lazy </w:t>
      </w:r>
      <w:r w:rsidR="00D22C65">
        <w:t xml:space="preserve">person </w:t>
      </w:r>
      <w:r w:rsidR="00C020A7">
        <w:t xml:space="preserve">who tries to </w:t>
      </w:r>
      <w:r w:rsidR="001E13DB">
        <w:t xml:space="preserve">avoid </w:t>
      </w:r>
      <w:r w:rsidR="00523EE4">
        <w:t xml:space="preserve">tedious </w:t>
      </w:r>
      <w:r w:rsidR="003E15B5">
        <w:t>research ideas</w:t>
      </w:r>
      <w:r w:rsidR="008C52E5">
        <w:t>.</w:t>
      </w:r>
      <w:r w:rsidR="00B53F3A">
        <w:t xml:space="preserve"> </w:t>
      </w:r>
      <w:r w:rsidR="00133DA3">
        <w:t xml:space="preserve">There are many times he described </w:t>
      </w:r>
      <w:r w:rsidR="00912360">
        <w:t xml:space="preserve">some idea </w:t>
      </w:r>
      <w:r w:rsidR="00B24680">
        <w:t xml:space="preserve">that looks </w:t>
      </w:r>
      <w:r w:rsidR="00AA3D2E">
        <w:t xml:space="preserve">either tedious or </w:t>
      </w:r>
      <w:r w:rsidR="00E17773">
        <w:t>not</w:t>
      </w:r>
      <w:r w:rsidR="002F5B5A">
        <w:t xml:space="preserve"> likely to</w:t>
      </w:r>
      <w:r w:rsidR="00E17773">
        <w:t xml:space="preserve"> work</w:t>
      </w:r>
      <w:r w:rsidR="0075426A">
        <w:t xml:space="preserve"> immediately</w:t>
      </w:r>
      <w:r w:rsidR="00C61A4E">
        <w:t>, but in the end</w:t>
      </w:r>
      <w:r w:rsidR="00560B2E">
        <w:t xml:space="preserve"> the method </w:t>
      </w:r>
      <w:r w:rsidR="00415434">
        <w:t xml:space="preserve">becomes </w:t>
      </w:r>
      <w:r w:rsidR="00141FB5">
        <w:t xml:space="preserve">useful </w:t>
      </w:r>
      <w:r w:rsidR="00994101">
        <w:t>and</w:t>
      </w:r>
      <w:r w:rsidR="00141FB5">
        <w:t xml:space="preserve"> </w:t>
      </w:r>
      <w:r w:rsidR="006A5D0A">
        <w:t>reasonable</w:t>
      </w:r>
      <w:r w:rsidR="00292782">
        <w:t xml:space="preserve"> after I implement </w:t>
      </w:r>
      <w:r w:rsidR="0065123C">
        <w:t xml:space="preserve">and experiment </w:t>
      </w:r>
      <w:r w:rsidR="00292782">
        <w:t>them</w:t>
      </w:r>
      <w:r w:rsidR="00023708">
        <w:t>.</w:t>
      </w:r>
      <w:r w:rsidR="0030675D">
        <w:t xml:space="preserve"> </w:t>
      </w:r>
      <w:r w:rsidR="00DC0587">
        <w:t xml:space="preserve">Without him </w:t>
      </w:r>
      <w:r w:rsidR="00F70B49">
        <w:t xml:space="preserve">discussing </w:t>
      </w:r>
      <w:r w:rsidR="00EC39BC">
        <w:t xml:space="preserve">those ideas, </w:t>
      </w:r>
      <w:r w:rsidR="0054536F">
        <w:t xml:space="preserve">I would </w:t>
      </w:r>
      <w:r w:rsidR="001771AF">
        <w:t xml:space="preserve">not be </w:t>
      </w:r>
      <w:r w:rsidR="00C8131B">
        <w:t xml:space="preserve">willing to try those ideas </w:t>
      </w:r>
      <w:r w:rsidR="006D2E56">
        <w:t>from the beginning.</w:t>
      </w:r>
      <w:r w:rsidR="00497AC0">
        <w:t xml:space="preserve"> </w:t>
      </w:r>
      <w:r w:rsidR="00AD6CD3">
        <w:t>Besides</w:t>
      </w:r>
      <w:r w:rsidR="00497AC0">
        <w:t xml:space="preserve"> Hyeonsup</w:t>
      </w:r>
      <w:r w:rsidR="00AD6CD3">
        <w:t>, I wo</w:t>
      </w:r>
      <w:r w:rsidR="00AD6CD3">
        <w:t xml:space="preserve">uld like to thank Dr. Asad Khattak and Dr. </w:t>
      </w:r>
      <w:r w:rsidR="00AE050E">
        <w:t xml:space="preserve">Hairong Qi for their </w:t>
      </w:r>
      <w:r w:rsidR="00CD3D45">
        <w:t>spending their precious time</w:t>
      </w:r>
      <w:r w:rsidR="00AE050E">
        <w:t xml:space="preserve"> </w:t>
      </w:r>
      <w:r w:rsidR="00CD3D45">
        <w:t>for my committee.</w:t>
      </w:r>
      <w:r w:rsidR="002834DA">
        <w:t xml:space="preserve"> I would like to thank all my team members</w:t>
      </w:r>
      <w:r w:rsidR="00B30048">
        <w:t xml:space="preserve"> </w:t>
      </w:r>
      <w:r w:rsidR="00DB6CD2">
        <w:t>for working together</w:t>
      </w:r>
      <w:r w:rsidR="006A0F2F">
        <w:t xml:space="preserve"> with me</w:t>
      </w:r>
      <w:r w:rsidR="00045750">
        <w:t xml:space="preserve">, including Yangsong Gu, </w:t>
      </w:r>
      <w:r w:rsidR="000D3043">
        <w:t xml:space="preserve">Hairuilong Zhang, </w:t>
      </w:r>
      <w:r w:rsidR="00830F47">
        <w:t xml:space="preserve">Ruqing Huang, </w:t>
      </w:r>
      <w:r w:rsidR="00E76096">
        <w:t xml:space="preserve">Lanmin Liu, </w:t>
      </w:r>
      <w:r w:rsidR="00C51394">
        <w:t xml:space="preserve">Yuandong Liu, </w:t>
      </w:r>
      <w:r w:rsidR="00BF547D">
        <w:t xml:space="preserve">and </w:t>
      </w:r>
      <w:r w:rsidR="00954BA8">
        <w:t>Mohammad Khojastehpour.</w:t>
      </w:r>
    </w:p>
    <w:p w14:paraId="60062AEB" w14:textId="77777777" w:rsidR="005E1A97" w:rsidRDefault="005E1A97" w:rsidP="005E54E2"/>
    <w:p w14:paraId="60C35962" w14:textId="2A83EB44" w:rsidR="00780C2D" w:rsidRDefault="00D6365B" w:rsidP="005E54E2">
      <w:r>
        <w:t xml:space="preserve">I would </w:t>
      </w:r>
      <w:r w:rsidR="00F36543">
        <w:t xml:space="preserve">note my </w:t>
      </w:r>
      <w:r w:rsidR="000B2854">
        <w:t>gratitude</w:t>
      </w:r>
      <w:r w:rsidR="00F36543">
        <w:t xml:space="preserve"> for</w:t>
      </w:r>
      <w:r w:rsidR="00D664B0">
        <w:t xml:space="preserve"> </w:t>
      </w:r>
      <w:r w:rsidR="00983F24">
        <w:t xml:space="preserve">all </w:t>
      </w:r>
      <w:r w:rsidR="00D63F0D">
        <w:t xml:space="preserve">people </w:t>
      </w:r>
      <w:r w:rsidR="00886D8B">
        <w:t>helped me during my career.</w:t>
      </w:r>
      <w:r w:rsidR="00E9325D">
        <w:t xml:space="preserve"> </w:t>
      </w:r>
      <w:r w:rsidR="00702CBB">
        <w:t xml:space="preserve">There are lots of </w:t>
      </w:r>
      <w:r w:rsidR="00AF352C">
        <w:t xml:space="preserve">scholars that </w:t>
      </w:r>
      <w:r w:rsidR="000D1D90">
        <w:t xml:space="preserve">I have </w:t>
      </w:r>
      <w:r w:rsidR="00BA3093">
        <w:t xml:space="preserve">met with, and many of them </w:t>
      </w:r>
      <w:r w:rsidR="00A60513">
        <w:t xml:space="preserve">are </w:t>
      </w:r>
      <w:r w:rsidR="00374EBA">
        <w:t>very nice people</w:t>
      </w:r>
      <w:r w:rsidR="005633A0">
        <w:t xml:space="preserve">. </w:t>
      </w:r>
      <w:r w:rsidR="00DA296C">
        <w:t xml:space="preserve">They </w:t>
      </w:r>
      <w:r w:rsidR="00877512">
        <w:t xml:space="preserve">taught me </w:t>
      </w:r>
      <w:r w:rsidR="001E2086">
        <w:t xml:space="preserve">knowledges </w:t>
      </w:r>
      <w:r w:rsidR="00877512">
        <w:t xml:space="preserve">and </w:t>
      </w:r>
      <w:r w:rsidR="00D16442">
        <w:t>share</w:t>
      </w:r>
      <w:r w:rsidR="00822F95">
        <w:t>d</w:t>
      </w:r>
      <w:r w:rsidR="00D16442">
        <w:t xml:space="preserve"> their </w:t>
      </w:r>
      <w:r w:rsidR="009D1116">
        <w:t>ideas</w:t>
      </w:r>
      <w:r w:rsidR="001F6DE7">
        <w:t xml:space="preserve">, but it is very likely that </w:t>
      </w:r>
      <w:r w:rsidR="00E20B9A">
        <w:t xml:space="preserve">a student like me may </w:t>
      </w:r>
      <w:r w:rsidR="000A6965">
        <w:t xml:space="preserve">never </w:t>
      </w:r>
      <w:r w:rsidR="00847D36">
        <w:t xml:space="preserve">have time to </w:t>
      </w:r>
      <w:r w:rsidR="00A6050D">
        <w:t xml:space="preserve">directly </w:t>
      </w:r>
      <w:r w:rsidR="00847D36">
        <w:t>feedback</w:t>
      </w:r>
      <w:r w:rsidR="0090070C">
        <w:t xml:space="preserve"> their support.</w:t>
      </w:r>
      <w:r w:rsidR="00CD3908">
        <w:t xml:space="preserve"> </w:t>
      </w:r>
      <w:r w:rsidR="00E32FE9">
        <w:t>There are many people</w:t>
      </w:r>
      <w:r w:rsidR="005B6C66">
        <w:t xml:space="preserve"> I </w:t>
      </w:r>
      <w:r w:rsidR="00835A94">
        <w:t>really</w:t>
      </w:r>
      <w:r w:rsidR="00D37B46">
        <w:t xml:space="preserve"> </w:t>
      </w:r>
      <w:r w:rsidR="0057679B">
        <w:t>feel</w:t>
      </w:r>
      <w:r w:rsidR="00155A67">
        <w:t xml:space="preserve"> I own them </w:t>
      </w:r>
      <w:r w:rsidR="004719DA">
        <w:t>a lot</w:t>
      </w:r>
      <w:r w:rsidR="005B6C66">
        <w:t xml:space="preserve">. </w:t>
      </w:r>
      <w:r w:rsidR="00863F4D">
        <w:t xml:space="preserve">I would like to thank </w:t>
      </w:r>
      <w:r w:rsidR="00C62542">
        <w:t xml:space="preserve">Dr. </w:t>
      </w:r>
      <w:r w:rsidR="00863F4D">
        <w:t>Joan Walker</w:t>
      </w:r>
      <w:r w:rsidR="00B00D1F">
        <w:t xml:space="preserve">, </w:t>
      </w:r>
      <w:r w:rsidR="00071A7B">
        <w:t xml:space="preserve">Dr. </w:t>
      </w:r>
      <w:r w:rsidR="00B00D1F">
        <w:t>Alexand</w:t>
      </w:r>
      <w:r w:rsidR="00D84273">
        <w:t>er Skabardonis</w:t>
      </w:r>
      <w:r w:rsidR="002428C0">
        <w:t>, D</w:t>
      </w:r>
      <w:r w:rsidR="003575D6">
        <w:t xml:space="preserve">r. </w:t>
      </w:r>
      <w:r w:rsidR="00ED70A7">
        <w:t>Raja Sengupta</w:t>
      </w:r>
      <w:r w:rsidR="00060F0D">
        <w:t>.</w:t>
      </w:r>
      <w:r w:rsidR="000479A0">
        <w:t xml:space="preserve"> These professors have</w:t>
      </w:r>
      <w:r w:rsidR="00173A16">
        <w:t xml:space="preserve"> hugely</w:t>
      </w:r>
      <w:r w:rsidR="000479A0">
        <w:t xml:space="preserve"> supported me</w:t>
      </w:r>
      <w:r w:rsidR="00173A16">
        <w:t xml:space="preserve"> during my </w:t>
      </w:r>
      <w:r w:rsidR="00567B83">
        <w:t xml:space="preserve">stay at UC Berkeley. </w:t>
      </w:r>
      <w:r w:rsidR="006C7B01">
        <w:t xml:space="preserve">I would </w:t>
      </w:r>
      <w:r w:rsidR="002D5743">
        <w:t xml:space="preserve">also </w:t>
      </w:r>
      <w:r w:rsidR="006C7B01">
        <w:t>like to thank</w:t>
      </w:r>
      <w:r w:rsidR="002D5743">
        <w:t xml:space="preserve"> </w:t>
      </w:r>
      <w:r w:rsidR="008106E8">
        <w:t xml:space="preserve">Dr. </w:t>
      </w:r>
      <w:r w:rsidR="0005515C">
        <w:t xml:space="preserve">Mark Hansen and </w:t>
      </w:r>
      <w:r w:rsidR="00955764">
        <w:t xml:space="preserve">Dr. </w:t>
      </w:r>
      <w:r w:rsidR="002176E6">
        <w:t>Michael Cassidy</w:t>
      </w:r>
      <w:r w:rsidR="00A76EB8">
        <w:t xml:space="preserve"> for their knowledge</w:t>
      </w:r>
      <w:r w:rsidR="008B0D78">
        <w:t>s shared with me</w:t>
      </w:r>
      <w:r w:rsidR="00874774">
        <w:t xml:space="preserve"> about transportation</w:t>
      </w:r>
      <w:r w:rsidR="00474CFB">
        <w:t xml:space="preserve"> and economics</w:t>
      </w:r>
      <w:r w:rsidR="008B0D78">
        <w:t>.</w:t>
      </w:r>
      <w:r w:rsidR="00526EB7">
        <w:t xml:space="preserve"> I would </w:t>
      </w:r>
      <w:r w:rsidR="001E38F3">
        <w:t xml:space="preserve">like to thank Dr. </w:t>
      </w:r>
      <w:r w:rsidR="0032079B">
        <w:t xml:space="preserve">Ronald Neath </w:t>
      </w:r>
      <w:r w:rsidR="00A60998">
        <w:t>from</w:t>
      </w:r>
      <w:r w:rsidR="0032079B">
        <w:t xml:space="preserve"> </w:t>
      </w:r>
      <w:r w:rsidR="00006C70">
        <w:t xml:space="preserve">Columbia University for </w:t>
      </w:r>
      <w:r w:rsidR="001A47B6">
        <w:t xml:space="preserve">sharing his knowledge and </w:t>
      </w:r>
      <w:r w:rsidR="008F3C4B">
        <w:t>supporting me</w:t>
      </w:r>
      <w:r w:rsidR="006B657A">
        <w:t>.</w:t>
      </w:r>
      <w:r w:rsidR="00A05FA5">
        <w:t xml:space="preserve"> </w:t>
      </w:r>
      <w:r w:rsidR="008C0F4E">
        <w:t xml:space="preserve">I would like to thank </w:t>
      </w:r>
      <w:r w:rsidR="004F7C28">
        <w:t xml:space="preserve">Dr. Randall Guensler </w:t>
      </w:r>
      <w:r w:rsidR="009600D5">
        <w:t>for his support during my stay at Georgia Institute of Technology.</w:t>
      </w:r>
      <w:r w:rsidR="009B602A">
        <w:t xml:space="preserve"> Finally, </w:t>
      </w:r>
      <w:r w:rsidR="0024703C">
        <w:t xml:space="preserve">I would like to thank </w:t>
      </w:r>
      <w:r w:rsidR="001D67AE">
        <w:t>Dr. Santanu Dey</w:t>
      </w:r>
      <w:r w:rsidR="00446C38">
        <w:t xml:space="preserve"> </w:t>
      </w:r>
      <w:r w:rsidR="00CE7A68">
        <w:t xml:space="preserve">and several other professors </w:t>
      </w:r>
      <w:r w:rsidR="00A83D17">
        <w:t>who</w:t>
      </w:r>
      <w:r w:rsidR="00446C38">
        <w:t xml:space="preserve"> </w:t>
      </w:r>
      <w:r w:rsidR="00EF0F13">
        <w:t xml:space="preserve">take </w:t>
      </w:r>
      <w:r w:rsidR="00A24DDB">
        <w:t>me</w:t>
      </w:r>
      <w:r w:rsidR="00EF0F13">
        <w:t xml:space="preserve"> to the journ</w:t>
      </w:r>
      <w:r w:rsidR="00733B23">
        <w:t xml:space="preserve">ey </w:t>
      </w:r>
      <w:r w:rsidR="005616A1">
        <w:t xml:space="preserve">of </w:t>
      </w:r>
      <w:r w:rsidR="00385EDB">
        <w:t xml:space="preserve">Linear Programming and </w:t>
      </w:r>
      <w:r w:rsidR="00645069">
        <w:t>C</w:t>
      </w:r>
      <w:r w:rsidR="005616A1">
        <w:t>ombinatorics</w:t>
      </w:r>
      <w:r w:rsidR="00FE693A">
        <w:t>.</w:t>
      </w:r>
      <w:r w:rsidR="00110469">
        <w:t xml:space="preserve"> Overall, I am a </w:t>
      </w:r>
      <w:r w:rsidR="00127A44">
        <w:t xml:space="preserve">greedy person trying to </w:t>
      </w:r>
      <w:r w:rsidR="00DA567C">
        <w:t>absor</w:t>
      </w:r>
      <w:r w:rsidR="00B67C45">
        <w:t xml:space="preserve">b </w:t>
      </w:r>
      <w:r w:rsidR="006A7CA0">
        <w:t xml:space="preserve">ideas from all over the places, </w:t>
      </w:r>
      <w:r w:rsidR="00AF7BE2">
        <w:t xml:space="preserve">and these </w:t>
      </w:r>
      <w:r w:rsidR="00D97B51">
        <w:t xml:space="preserve">great professors </w:t>
      </w:r>
      <w:r w:rsidR="006D3289">
        <w:t xml:space="preserve">all have </w:t>
      </w:r>
      <w:r w:rsidR="00EC6921">
        <w:t>shape</w:t>
      </w:r>
      <w:r w:rsidR="004953DA">
        <w:t>d</w:t>
      </w:r>
      <w:r w:rsidR="00EC6921">
        <w:t xml:space="preserve"> my view of the world</w:t>
      </w:r>
      <w:r w:rsidR="00662380">
        <w:t xml:space="preserve"> and research</w:t>
      </w:r>
      <w:r w:rsidR="00495507">
        <w:t xml:space="preserve"> more of less during my student career.</w:t>
      </w:r>
    </w:p>
    <w:p w14:paraId="25BAED82" w14:textId="77777777" w:rsidR="00780C2D" w:rsidRDefault="00780C2D" w:rsidP="005E54E2"/>
    <w:p w14:paraId="424851C4" w14:textId="61327C63" w:rsidR="00BA6313" w:rsidRDefault="00863603" w:rsidP="00601A02">
      <w:r>
        <w:t xml:space="preserve">Finally, </w:t>
      </w:r>
      <w:r w:rsidR="008838B7">
        <w:t xml:space="preserve">I would like to thank those people </w:t>
      </w:r>
      <w:r w:rsidR="008560AF">
        <w:t>I get help</w:t>
      </w:r>
      <w:r w:rsidR="000E304D">
        <w:t>ed</w:t>
      </w:r>
      <w:r w:rsidR="00960B73">
        <w:t xml:space="preserve"> from. </w:t>
      </w:r>
      <w:r w:rsidR="00E77DCF">
        <w:t xml:space="preserve">These include all the </w:t>
      </w:r>
      <w:r w:rsidR="00507500">
        <w:t xml:space="preserve">contributors from the </w:t>
      </w:r>
      <w:r w:rsidR="00374BB0">
        <w:t>internet</w:t>
      </w:r>
      <w:r w:rsidR="00CA5178">
        <w:t xml:space="preserve"> (e.g., </w:t>
      </w:r>
      <w:r w:rsidR="00AD4C0A">
        <w:t>GitHub, Sta</w:t>
      </w:r>
      <w:r w:rsidR="00FA1B58">
        <w:t>ck</w:t>
      </w:r>
      <w:r w:rsidR="00AD4C0A">
        <w:t>Overflow</w:t>
      </w:r>
      <w:r w:rsidR="00886DA3">
        <w:t>, Youtube</w:t>
      </w:r>
      <w:r w:rsidR="00CA5178">
        <w:t>)</w:t>
      </w:r>
      <w:r w:rsidR="002663E2">
        <w:t xml:space="preserve">, </w:t>
      </w:r>
      <w:r w:rsidR="004611F1">
        <w:t xml:space="preserve">many </w:t>
      </w:r>
      <w:r w:rsidR="00832F58">
        <w:t xml:space="preserve">book </w:t>
      </w:r>
      <w:r w:rsidR="00EB3CB7">
        <w:t>authors</w:t>
      </w:r>
      <w:r w:rsidR="00832F58">
        <w:t xml:space="preserve">, </w:t>
      </w:r>
      <w:r w:rsidR="007C0ADB">
        <w:t xml:space="preserve">hardware and software builders, </w:t>
      </w:r>
      <w:r w:rsidR="000F1ECD">
        <w:t xml:space="preserve">and </w:t>
      </w:r>
      <w:r w:rsidR="002663E2">
        <w:t xml:space="preserve">all </w:t>
      </w:r>
      <w:r w:rsidR="00A57CBC">
        <w:t xml:space="preserve">other </w:t>
      </w:r>
      <w:r w:rsidR="002663E2">
        <w:t xml:space="preserve">people </w:t>
      </w:r>
      <w:r w:rsidR="00F128E8">
        <w:t>supported my study and research</w:t>
      </w:r>
      <w:r w:rsidR="00E22E92">
        <w:t xml:space="preserve"> in this world</w:t>
      </w:r>
      <w:r w:rsidR="00D9395E">
        <w:t>.</w:t>
      </w:r>
      <w:r w:rsidR="00734BFA">
        <w:t xml:space="preserve"> </w:t>
      </w:r>
      <w:r w:rsidR="00960FA8">
        <w:t xml:space="preserve">The only way I can give back is to </w:t>
      </w:r>
      <w:r w:rsidR="00F0620D">
        <w:t xml:space="preserve">pass down my knowledge and </w:t>
      </w:r>
      <w:r w:rsidR="00E31F7B">
        <w:t xml:space="preserve">my </w:t>
      </w:r>
      <w:r w:rsidR="00A6564D">
        <w:t>insights</w:t>
      </w:r>
      <w:r w:rsidR="003A28DE">
        <w:t xml:space="preserve"> to </w:t>
      </w:r>
      <w:r w:rsidR="00F20C4D">
        <w:t>more people.</w:t>
      </w:r>
      <w:r w:rsidR="00F606E6">
        <w:t xml:space="preserve"> </w:t>
      </w:r>
      <w:r w:rsidR="007E4487">
        <w:t xml:space="preserve">Another way </w:t>
      </w:r>
      <w:r w:rsidR="00212A3D">
        <w:t xml:space="preserve">to give back is just to </w:t>
      </w:r>
      <w:r w:rsidR="0075048D">
        <w:t xml:space="preserve">help other people </w:t>
      </w:r>
      <w:r w:rsidR="008C0B18">
        <w:t>in your life.</w:t>
      </w:r>
      <w:r w:rsidR="0075048D">
        <w:t xml:space="preserve"> </w:t>
      </w:r>
      <w:r w:rsidR="001F0442">
        <w:t xml:space="preserve">Indeed, </w:t>
      </w:r>
      <w:r w:rsidR="00154452">
        <w:t xml:space="preserve">seeking knowledge is not </w:t>
      </w:r>
      <w:r w:rsidR="005320E0">
        <w:t xml:space="preserve">the only </w:t>
      </w:r>
      <w:r w:rsidR="00F17929">
        <w:t>purpose</w:t>
      </w:r>
      <w:r w:rsidR="005320E0">
        <w:t xml:space="preserve"> of life.</w:t>
      </w:r>
    </w:p>
    <w:p w14:paraId="324020DA" w14:textId="7954B8F4" w:rsidR="00236E6D" w:rsidRPr="00601A02" w:rsidRDefault="0085757D" w:rsidP="00601A02">
      <w:r w:rsidRPr="00DF7C87">
        <w:br w:type="page"/>
      </w:r>
      <w:r w:rsidR="00236E6D" w:rsidRPr="00060A6A">
        <w:rPr>
          <w:szCs w:val="28"/>
        </w:rPr>
        <w:lastRenderedPageBreak/>
        <w:t>ABSTRACT</w:t>
      </w:r>
    </w:p>
    <w:p w14:paraId="3CAFDD98" w14:textId="6B924F7E" w:rsidR="00D13163" w:rsidRDefault="00790A58" w:rsidP="00D13163">
      <w:r>
        <w:t>Understanding</w:t>
      </w:r>
      <w:r w:rsidR="00005395">
        <w:t xml:space="preserve"> </w:t>
      </w:r>
      <w:r w:rsidR="00782DE8">
        <w:t xml:space="preserve">and identifying </w:t>
      </w:r>
      <w:r w:rsidR="0051557C">
        <w:t xml:space="preserve">spatiotemporal </w:t>
      </w:r>
      <w:r w:rsidR="00E635AE">
        <w:t xml:space="preserve">information about </w:t>
      </w:r>
      <w:r w:rsidR="0045546E">
        <w:t>truck</w:t>
      </w:r>
      <w:r w:rsidR="007C4D47">
        <w:t xml:space="preserve"> and freight</w:t>
      </w:r>
      <w:r w:rsidR="0045546E">
        <w:t xml:space="preserve"> </w:t>
      </w:r>
      <w:r w:rsidR="007F0B3E">
        <w:t xml:space="preserve">has been </w:t>
      </w:r>
      <w:r w:rsidR="00990DA1">
        <w:t xml:space="preserve">one of the key </w:t>
      </w:r>
      <w:r w:rsidR="00FF5738">
        <w:t>objectives</w:t>
      </w:r>
      <w:r w:rsidR="00243952">
        <w:t xml:space="preserve"> </w:t>
      </w:r>
      <w:r w:rsidR="00987931">
        <w:t>in</w:t>
      </w:r>
      <w:r w:rsidR="00243952">
        <w:t xml:space="preserve"> </w:t>
      </w:r>
      <w:r w:rsidR="005616DE">
        <w:t>traffic</w:t>
      </w:r>
      <w:r w:rsidR="00243952">
        <w:t xml:space="preserve"> </w:t>
      </w:r>
      <w:r w:rsidR="0017783C">
        <w:t xml:space="preserve">research. </w:t>
      </w:r>
      <w:r w:rsidR="002B5466">
        <w:t xml:space="preserve">There are </w:t>
      </w:r>
      <w:r w:rsidR="002E73C7">
        <w:t xml:space="preserve">many </w:t>
      </w:r>
      <w:r w:rsidR="002B5466">
        <w:t xml:space="preserve">different data sources </w:t>
      </w:r>
      <w:r w:rsidR="00715679">
        <w:t xml:space="preserve">to monitor </w:t>
      </w:r>
      <w:r w:rsidR="00C15285">
        <w:t xml:space="preserve">the </w:t>
      </w:r>
      <w:r w:rsidR="000B73AB">
        <w:t>traffic flow</w:t>
      </w:r>
      <w:r w:rsidR="008F6848">
        <w:t>.</w:t>
      </w:r>
      <w:r w:rsidR="0068781E">
        <w:t xml:space="preserve"> In this study, </w:t>
      </w:r>
      <w:r w:rsidR="00BB786F">
        <w:t xml:space="preserve">four different data sets </w:t>
      </w:r>
      <w:r w:rsidR="001F41B9">
        <w:t>collected</w:t>
      </w:r>
      <w:r w:rsidR="00BB786F">
        <w:t xml:space="preserve"> from different methods </w:t>
      </w:r>
      <w:r w:rsidR="009B6769">
        <w:t xml:space="preserve">are </w:t>
      </w:r>
      <w:r w:rsidR="00BF67B4">
        <w:t>used to extract traffic information</w:t>
      </w:r>
      <w:r w:rsidR="00EB3A97">
        <w:t>.</w:t>
      </w:r>
      <w:r w:rsidR="006D246B">
        <w:t xml:space="preserve"> </w:t>
      </w:r>
      <w:r w:rsidR="00EB3A97">
        <w:t xml:space="preserve">For each dataset, </w:t>
      </w:r>
      <w:r w:rsidR="00AC2A36">
        <w:t xml:space="preserve">an innovative </w:t>
      </w:r>
      <w:r w:rsidR="00204EE7">
        <w:t xml:space="preserve">approach </w:t>
      </w:r>
      <w:r w:rsidR="00575258">
        <w:t xml:space="preserve">is devised </w:t>
      </w:r>
      <w:r w:rsidR="00EC42D2">
        <w:t>and implemented</w:t>
      </w:r>
      <w:r w:rsidR="007B4323">
        <w:t xml:space="preserve"> to get useful insights.</w:t>
      </w:r>
      <w:r w:rsidR="00954686">
        <w:t xml:space="preserve"> </w:t>
      </w:r>
      <w:r w:rsidR="0022308B">
        <w:t xml:space="preserve">The first chapter proposed a new </w:t>
      </w:r>
      <w:r w:rsidR="003105EA">
        <w:t>Linear Programming method</w:t>
      </w:r>
      <w:r w:rsidR="000E73D2">
        <w:t xml:space="preserve"> to tackle </w:t>
      </w:r>
      <w:r w:rsidR="007D3D39">
        <w:t>the</w:t>
      </w:r>
      <w:r w:rsidR="00BA11E7">
        <w:t xml:space="preserve"> truck identification problem</w:t>
      </w:r>
      <w:r w:rsidR="0071485E">
        <w:t xml:space="preserve"> based on radar detector data</w:t>
      </w:r>
      <w:r w:rsidR="00BA11E7">
        <w:t>.</w:t>
      </w:r>
      <w:r w:rsidR="005D063C">
        <w:t xml:space="preserve"> The method is a</w:t>
      </w:r>
      <w:r w:rsidR="00AB77C0">
        <w:t xml:space="preserve"> </w:t>
      </w:r>
      <w:r w:rsidR="00D16D48">
        <w:t>second-generation</w:t>
      </w:r>
      <w:r w:rsidR="005D063C">
        <w:t xml:space="preserve"> version from a previous </w:t>
      </w:r>
      <w:r w:rsidR="00691631">
        <w:t>approach</w:t>
      </w:r>
      <w:r w:rsidR="00844D6B">
        <w:t xml:space="preserve">. The second </w:t>
      </w:r>
      <w:r w:rsidR="00137AF7">
        <w:t xml:space="preserve">method </w:t>
      </w:r>
      <w:r w:rsidR="00533A1A">
        <w:t xml:space="preserve">used </w:t>
      </w:r>
      <w:r w:rsidR="00C3776B">
        <w:t xml:space="preserve">deep learning </w:t>
      </w:r>
      <w:r w:rsidR="00F672E7">
        <w:t>method to extract traffic information from CCTV camera.</w:t>
      </w:r>
      <w:r w:rsidR="00FB2651">
        <w:t xml:space="preserve"> </w:t>
      </w:r>
      <w:r w:rsidR="00DC34E6">
        <w:t xml:space="preserve">The challenge is that </w:t>
      </w:r>
      <w:r w:rsidR="00F076BB">
        <w:t xml:space="preserve">CCTV video’s resolution </w:t>
      </w:r>
      <w:r w:rsidR="00E34800">
        <w:t xml:space="preserve">can be extremely </w:t>
      </w:r>
      <w:r w:rsidR="00AD3BA9">
        <w:t xml:space="preserve">low, </w:t>
      </w:r>
      <w:r w:rsidR="00F74CD8">
        <w:t>m</w:t>
      </w:r>
      <w:r w:rsidR="00A36E7F">
        <w:t xml:space="preserve">any </w:t>
      </w:r>
      <w:r w:rsidR="00CB58A6">
        <w:t xml:space="preserve">tricks are applied </w:t>
      </w:r>
      <w:r w:rsidR="002C6DD6">
        <w:t xml:space="preserve">to enhance the </w:t>
      </w:r>
      <w:r w:rsidR="00AE1964">
        <w:t>performance</w:t>
      </w:r>
      <w:r w:rsidR="00501A1B">
        <w:t xml:space="preserve"> of vehicle identification algorithms. </w:t>
      </w:r>
      <w:r w:rsidR="00A85C1C">
        <w:t xml:space="preserve">A framework is proposed by combining </w:t>
      </w:r>
      <w:r w:rsidR="00BC7257">
        <w:t>separate</w:t>
      </w:r>
      <w:r w:rsidR="00784D65">
        <w:t xml:space="preserve"> machine learning</w:t>
      </w:r>
      <w:r w:rsidR="00877721">
        <w:t xml:space="preserve"> models for vehicle detection, classification, a</w:t>
      </w:r>
      <w:r w:rsidR="00993666">
        <w:t xml:space="preserve">nd </w:t>
      </w:r>
      <w:r w:rsidR="00965D5E">
        <w:t>tracking.</w:t>
      </w:r>
      <w:r w:rsidR="00687996">
        <w:t xml:space="preserve"> </w:t>
      </w:r>
      <w:r w:rsidR="00B547EF">
        <w:t xml:space="preserve">The third chapter tries to </w:t>
      </w:r>
      <w:r w:rsidR="00906B14">
        <w:t xml:space="preserve">impute traffic </w:t>
      </w:r>
      <w:r w:rsidR="00014AA5">
        <w:t>flow by vehicle types</w:t>
      </w:r>
      <w:r w:rsidR="00830089">
        <w:t xml:space="preserve"> over the network </w:t>
      </w:r>
      <w:r w:rsidR="00B16FAE">
        <w:t>from</w:t>
      </w:r>
      <w:r w:rsidR="00830089">
        <w:t xml:space="preserve"> </w:t>
      </w:r>
      <w:r w:rsidR="00FF117D">
        <w:t xml:space="preserve">a nationwide dataset. </w:t>
      </w:r>
      <w:r w:rsidR="00D97B73">
        <w:t xml:space="preserve">The dataset is an internal dataset named as </w:t>
      </w:r>
      <w:r w:rsidR="00087806">
        <w:t xml:space="preserve">Traffic Monitoring </w:t>
      </w:r>
      <w:r w:rsidR="00C76CDA">
        <w:t>Analysis System (TMAS)</w:t>
      </w:r>
      <w:r w:rsidR="007856BE">
        <w:t>.</w:t>
      </w:r>
      <w:r w:rsidR="00E73664">
        <w:t xml:space="preserve"> </w:t>
      </w:r>
      <w:r w:rsidR="00666873">
        <w:t xml:space="preserve">The method tries to interactively impute the information </w:t>
      </w:r>
      <w:r w:rsidR="00EF6563">
        <w:t>over the network</w:t>
      </w:r>
      <w:r w:rsidR="00FA21D6">
        <w:t xml:space="preserve"> to generate traffic volume</w:t>
      </w:r>
      <w:r w:rsidR="00CC74E2">
        <w:t xml:space="preserve"> data by vehicle class</w:t>
      </w:r>
      <w:r w:rsidR="00677380">
        <w:t xml:space="preserve"> under the prior assumption of Annual </w:t>
      </w:r>
      <w:r w:rsidR="00C148B0">
        <w:t xml:space="preserve">Average </w:t>
      </w:r>
      <w:r w:rsidR="00AB50B5">
        <w:t>Daily Traffic (AADT)</w:t>
      </w:r>
      <w:r w:rsidR="00873A90">
        <w:t xml:space="preserve"> for each </w:t>
      </w:r>
      <w:r w:rsidR="006376E7">
        <w:t>traffic link</w:t>
      </w:r>
      <w:r w:rsidR="00AB50B5">
        <w:t>.</w:t>
      </w:r>
      <w:r w:rsidR="00DB0842">
        <w:t xml:space="preserve"> </w:t>
      </w:r>
      <w:r w:rsidR="0021550C">
        <w:t xml:space="preserve">The fourth chapter </w:t>
      </w:r>
      <w:r w:rsidR="007D6A3B">
        <w:t xml:space="preserve">used </w:t>
      </w:r>
      <w:r w:rsidR="001C7140">
        <w:t>survey data to</w:t>
      </w:r>
      <w:r w:rsidR="00B70E56">
        <w:t xml:space="preserve"> understand traffic flow.</w:t>
      </w:r>
      <w:r w:rsidR="00623678">
        <w:t xml:space="preserve"> </w:t>
      </w:r>
      <w:r w:rsidR="00B00871">
        <w:t>The survey data, named as Commodity Flow Survey</w:t>
      </w:r>
      <w:r w:rsidR="0075723C">
        <w:t xml:space="preserve"> (CFS)</w:t>
      </w:r>
      <w:r w:rsidR="00AB1750">
        <w:t xml:space="preserve">, collects </w:t>
      </w:r>
      <w:r w:rsidR="00285949">
        <w:t xml:space="preserve">real </w:t>
      </w:r>
      <w:r w:rsidR="00BF625E">
        <w:t xml:space="preserve">records of freight choice </w:t>
      </w:r>
      <w:r w:rsidR="0040614B">
        <w:t>of</w:t>
      </w:r>
      <w:r w:rsidR="00BF625E">
        <w:t xml:space="preserve"> shippers</w:t>
      </w:r>
      <w:r w:rsidR="00A47A46">
        <w:t xml:space="preserve"> and the </w:t>
      </w:r>
      <w:r w:rsidR="00C231C8">
        <w:t>properties of the product</w:t>
      </w:r>
      <w:r w:rsidR="00620596">
        <w:t>.</w:t>
      </w:r>
      <w:r w:rsidR="00C81010">
        <w:t xml:space="preserve"> Besides applying </w:t>
      </w:r>
      <w:r w:rsidR="001C1074">
        <w:t xml:space="preserve">machine learning methods to predict the </w:t>
      </w:r>
      <w:r w:rsidR="0098699D">
        <w:t xml:space="preserve">freight mode choice, </w:t>
      </w:r>
      <w:r w:rsidR="00964DA0">
        <w:t xml:space="preserve">multiple </w:t>
      </w:r>
      <w:r w:rsidR="00244BD2">
        <w:t xml:space="preserve">features are </w:t>
      </w:r>
      <w:r w:rsidR="00F509CA">
        <w:t>collected</w:t>
      </w:r>
      <w:r w:rsidR="000A4C97">
        <w:t xml:space="preserve"> to reach a better</w:t>
      </w:r>
      <w:r w:rsidR="00D74629">
        <w:t xml:space="preserve"> prediction</w:t>
      </w:r>
      <w:r w:rsidR="000A4C97">
        <w:t xml:space="preserve"> performance</w:t>
      </w:r>
      <w:r w:rsidR="00854A61">
        <w:t>.</w:t>
      </w:r>
      <w:r w:rsidR="00C20FFA">
        <w:t xml:space="preserve"> Finally, </w:t>
      </w:r>
      <w:r w:rsidR="009C4C3F">
        <w:t>SHAP values are</w:t>
      </w:r>
      <w:r w:rsidR="00C20FFA">
        <w:t xml:space="preserve"> applied</w:t>
      </w:r>
      <w:r w:rsidR="008C0907">
        <w:t xml:space="preserve"> to </w:t>
      </w:r>
      <w:r w:rsidR="00CD0430">
        <w:t>interpret</w:t>
      </w:r>
      <w:r w:rsidR="008C0907">
        <w:t xml:space="preserve"> the </w:t>
      </w:r>
      <w:r w:rsidR="00265B51">
        <w:t xml:space="preserve">machine learning </w:t>
      </w:r>
      <w:r w:rsidR="00C5013E">
        <w:t>model.</w:t>
      </w:r>
      <w:r w:rsidR="00A90D5A">
        <w:t xml:space="preserve"> Four chapters grasped four different </w:t>
      </w:r>
      <w:r w:rsidR="00D241A2">
        <w:t>datasets that can potentially</w:t>
      </w:r>
      <w:r w:rsidR="008B6B70">
        <w:t xml:space="preserve"> </w:t>
      </w:r>
      <w:r w:rsidR="00F83076">
        <w:t>understand truck and freight</w:t>
      </w:r>
      <w:r w:rsidR="002626AF">
        <w:t xml:space="preserve"> </w:t>
      </w:r>
      <w:r w:rsidR="00963305">
        <w:t>traffic in</w:t>
      </w:r>
      <w:r w:rsidR="001A135A">
        <w:t xml:space="preserve"> </w:t>
      </w:r>
      <w:r w:rsidR="002626AF">
        <w:t>transportation</w:t>
      </w:r>
      <w:r w:rsidR="00D241A2">
        <w:t>.</w:t>
      </w:r>
      <w:r w:rsidR="00372282">
        <w:t xml:space="preserve"> </w:t>
      </w:r>
      <w:r w:rsidR="00FA116A">
        <w:t>RDS</w:t>
      </w:r>
      <w:r w:rsidR="00642A46">
        <w:t xml:space="preserve"> and CCTV cameras are</w:t>
      </w:r>
      <w:r w:rsidR="003350E6">
        <w:t xml:space="preserve"> probably</w:t>
      </w:r>
      <w:r w:rsidR="00077064">
        <w:t xml:space="preserve"> the</w:t>
      </w:r>
      <w:r w:rsidR="00642A46">
        <w:t xml:space="preserve"> two most </w:t>
      </w:r>
      <w:r w:rsidR="001E7CED">
        <w:t xml:space="preserve">equipped </w:t>
      </w:r>
      <w:r w:rsidR="0078726C">
        <w:t xml:space="preserve">devices </w:t>
      </w:r>
      <w:r w:rsidR="00E6683F">
        <w:t>in</w:t>
      </w:r>
      <w:r w:rsidR="00B12C95">
        <w:t xml:space="preserve"> </w:t>
      </w:r>
      <w:r w:rsidR="00E6683F">
        <w:t xml:space="preserve">the United States </w:t>
      </w:r>
      <w:r w:rsidR="00725D0B">
        <w:t>for traffic management</w:t>
      </w:r>
      <w:r w:rsidR="003B702A">
        <w:t>.</w:t>
      </w:r>
      <w:r w:rsidR="00A56232">
        <w:t xml:space="preserve"> </w:t>
      </w:r>
      <w:r w:rsidR="00024300">
        <w:t xml:space="preserve">TMAS and CFS are </w:t>
      </w:r>
      <w:r w:rsidR="00B53BD7">
        <w:t xml:space="preserve">nationwide dataset </w:t>
      </w:r>
      <w:r w:rsidR="00B627CC">
        <w:t xml:space="preserve">to </w:t>
      </w:r>
      <w:r w:rsidR="00511A4E">
        <w:t xml:space="preserve">understand </w:t>
      </w:r>
      <w:r w:rsidR="009824F5">
        <w:t xml:space="preserve">problem from a </w:t>
      </w:r>
      <w:r w:rsidR="005204C6">
        <w:t>nationwide scale.</w:t>
      </w:r>
      <w:r w:rsidR="001E4F89">
        <w:t xml:space="preserve"> </w:t>
      </w:r>
      <w:r w:rsidR="001E1294">
        <w:t xml:space="preserve">Understanding traffic from a nationwide scale is </w:t>
      </w:r>
      <w:r w:rsidR="00245190">
        <w:t xml:space="preserve">important for </w:t>
      </w:r>
      <w:r w:rsidR="00C55DDA">
        <w:t>policymaking</w:t>
      </w:r>
      <w:r w:rsidR="008F3ECD">
        <w:t xml:space="preserve">, </w:t>
      </w:r>
      <w:r w:rsidR="002B6755">
        <w:t>logistics</w:t>
      </w:r>
      <w:r w:rsidR="008F3ECD">
        <w:t xml:space="preserve"> modeling</w:t>
      </w:r>
      <w:r w:rsidR="00B66F45">
        <w:t xml:space="preserve">, </w:t>
      </w:r>
      <w:r w:rsidR="004E748E">
        <w:t xml:space="preserve">infrastructure planning, </w:t>
      </w:r>
      <w:r w:rsidR="00B66F45">
        <w:t>etc</w:t>
      </w:r>
      <w:r w:rsidR="00182DEB">
        <w:t>.</w:t>
      </w:r>
    </w:p>
    <w:p w14:paraId="0A9229AC" w14:textId="77777777" w:rsidR="000C2BC7" w:rsidRDefault="000C2BC7" w:rsidP="005839A2">
      <w:pPr>
        <w:pStyle w:val="Title"/>
        <w:jc w:val="left"/>
        <w:rPr>
          <w:sz w:val="24"/>
        </w:rPr>
      </w:pPr>
    </w:p>
    <w:p w14:paraId="08510BC5" w14:textId="0F839083" w:rsidR="00140F5A" w:rsidRDefault="00140F5A" w:rsidP="005839A2">
      <w:pPr>
        <w:pStyle w:val="Title"/>
        <w:jc w:val="left"/>
        <w:rPr>
          <w:b w:val="0"/>
          <w:i/>
          <w:iCs/>
          <w:sz w:val="24"/>
          <w:lang w:val="en-US"/>
        </w:rPr>
      </w:pPr>
      <w:r w:rsidRPr="0042331A">
        <w:rPr>
          <w:i/>
          <w:iCs/>
          <w:sz w:val="24"/>
        </w:rPr>
        <w:t xml:space="preserve">Keywords: </w:t>
      </w:r>
      <w:r w:rsidR="009522BA" w:rsidRPr="0042331A">
        <w:rPr>
          <w:b w:val="0"/>
          <w:i/>
          <w:iCs/>
          <w:sz w:val="24"/>
          <w:lang w:val="en-US"/>
        </w:rPr>
        <w:t>Freight</w:t>
      </w:r>
      <w:r w:rsidR="009522BA" w:rsidRPr="00ED7FE1">
        <w:rPr>
          <w:b w:val="0"/>
          <w:i/>
          <w:iCs/>
          <w:sz w:val="24"/>
          <w:lang w:val="en-US"/>
        </w:rPr>
        <w:t xml:space="preserve"> Transportation</w:t>
      </w:r>
      <w:r w:rsidR="00E81ADF" w:rsidRPr="00ED7FE1">
        <w:rPr>
          <w:b w:val="0"/>
          <w:i/>
          <w:iCs/>
          <w:sz w:val="24"/>
          <w:lang w:val="en-US"/>
        </w:rPr>
        <w:t>,</w:t>
      </w:r>
      <w:r w:rsidR="00C83374">
        <w:rPr>
          <w:b w:val="0"/>
          <w:i/>
          <w:iCs/>
          <w:sz w:val="24"/>
          <w:lang w:val="en-US"/>
        </w:rPr>
        <w:t xml:space="preserve"> Truck identification,</w:t>
      </w:r>
      <w:r w:rsidR="00E81ADF" w:rsidRPr="00ED7FE1">
        <w:rPr>
          <w:b w:val="0"/>
          <w:i/>
          <w:iCs/>
          <w:sz w:val="24"/>
          <w:lang w:val="en-US"/>
        </w:rPr>
        <w:t xml:space="preserve"> </w:t>
      </w:r>
      <w:r w:rsidR="005505D7" w:rsidRPr="00ED7FE1">
        <w:rPr>
          <w:b w:val="0"/>
          <w:i/>
          <w:iCs/>
          <w:sz w:val="24"/>
          <w:lang w:val="en-US"/>
        </w:rPr>
        <w:t xml:space="preserve">Radar Detector System, </w:t>
      </w:r>
      <w:r w:rsidR="00FC3984" w:rsidRPr="00ED7FE1">
        <w:rPr>
          <w:b w:val="0"/>
          <w:i/>
          <w:iCs/>
          <w:sz w:val="24"/>
          <w:lang w:val="en-US"/>
        </w:rPr>
        <w:t xml:space="preserve">Machine Learning, </w:t>
      </w:r>
      <w:r w:rsidR="00EC6C0F" w:rsidRPr="00ED7FE1">
        <w:rPr>
          <w:b w:val="0"/>
          <w:i/>
          <w:iCs/>
          <w:sz w:val="24"/>
          <w:lang w:val="en-US"/>
        </w:rPr>
        <w:t>Linear Programming</w:t>
      </w:r>
      <w:r w:rsidR="00AA46B4" w:rsidRPr="00ED7FE1">
        <w:rPr>
          <w:b w:val="0"/>
          <w:i/>
          <w:iCs/>
          <w:sz w:val="24"/>
          <w:lang w:val="en-US"/>
        </w:rPr>
        <w:t>.</w:t>
      </w:r>
    </w:p>
    <w:p w14:paraId="4B7AF291" w14:textId="77777777" w:rsidR="00E21109" w:rsidRDefault="00E21109" w:rsidP="005839A2">
      <w:pPr>
        <w:pStyle w:val="Title"/>
        <w:jc w:val="left"/>
        <w:rPr>
          <w:sz w:val="24"/>
        </w:rPr>
      </w:pPr>
    </w:p>
    <w:p w14:paraId="4558724A" w14:textId="6DC34722" w:rsidR="00236E6D" w:rsidRPr="00DF7C87" w:rsidRDefault="00236E6D" w:rsidP="00F555EF">
      <w:pPr>
        <w:pStyle w:val="Title"/>
        <w:jc w:val="left"/>
      </w:pPr>
      <w:r w:rsidRPr="00DF7C87">
        <w:rPr>
          <w:sz w:val="24"/>
        </w:rPr>
        <w:br w:type="page"/>
      </w:r>
    </w:p>
    <w:p w14:paraId="6D255925" w14:textId="77777777" w:rsidR="00387656" w:rsidRPr="00060A6A" w:rsidRDefault="00387656" w:rsidP="00387656">
      <w:pPr>
        <w:pStyle w:val="Title"/>
        <w:rPr>
          <w:szCs w:val="28"/>
        </w:rPr>
      </w:pPr>
      <w:r w:rsidRPr="00060A6A">
        <w:rPr>
          <w:szCs w:val="28"/>
        </w:rPr>
        <w:lastRenderedPageBreak/>
        <w:t>TABLE OF CONTENTS</w:t>
      </w:r>
    </w:p>
    <w:p w14:paraId="4CD9DF98" w14:textId="77777777" w:rsidR="00387656" w:rsidRPr="00DF7C87" w:rsidRDefault="00387656" w:rsidP="00387656">
      <w:pPr>
        <w:pStyle w:val="Title"/>
        <w:rPr>
          <w:sz w:val="24"/>
        </w:rPr>
      </w:pPr>
    </w:p>
    <w:p w14:paraId="66EC1431" w14:textId="1A7A690B" w:rsidR="002D628D" w:rsidRDefault="00387656">
      <w:pPr>
        <w:pStyle w:val="TOC1"/>
        <w:tabs>
          <w:tab w:val="right" w:leader="dot" w:pos="8630"/>
        </w:tabs>
        <w:rPr>
          <w:rFonts w:asciiTheme="minorHAnsi" w:eastAsiaTheme="minorEastAsia" w:hAnsiTheme="minorHAnsi" w:cstheme="minorBidi"/>
          <w:noProof/>
          <w:kern w:val="2"/>
          <w14:ligatures w14:val="standardContextual"/>
        </w:rPr>
      </w:pPr>
      <w:r w:rsidRPr="00DF7C87">
        <w:fldChar w:fldCharType="begin"/>
      </w:r>
      <w:r w:rsidRPr="00DF7C87">
        <w:instrText xml:space="preserve"> TOC \o "1-3" \h \z \u </w:instrText>
      </w:r>
      <w:r w:rsidRPr="00DF7C87">
        <w:fldChar w:fldCharType="separate"/>
      </w:r>
      <w:hyperlink w:anchor="_Toc169993640" w:history="1">
        <w:r w:rsidR="002D628D" w:rsidRPr="009A6ABD">
          <w:rPr>
            <w:rStyle w:val="Hyperlink"/>
            <w:noProof/>
          </w:rPr>
          <w:t>INTRODUCTION</w:t>
        </w:r>
        <w:r w:rsidR="002D628D">
          <w:rPr>
            <w:noProof/>
            <w:webHidden/>
          </w:rPr>
          <w:tab/>
        </w:r>
        <w:r w:rsidR="002D628D">
          <w:rPr>
            <w:noProof/>
            <w:webHidden/>
          </w:rPr>
          <w:fldChar w:fldCharType="begin"/>
        </w:r>
        <w:r w:rsidR="002D628D">
          <w:rPr>
            <w:noProof/>
            <w:webHidden/>
          </w:rPr>
          <w:instrText xml:space="preserve"> PAGEREF _Toc169993640 \h </w:instrText>
        </w:r>
        <w:r w:rsidR="002D628D">
          <w:rPr>
            <w:noProof/>
            <w:webHidden/>
          </w:rPr>
        </w:r>
        <w:r w:rsidR="002D628D">
          <w:rPr>
            <w:noProof/>
            <w:webHidden/>
          </w:rPr>
          <w:fldChar w:fldCharType="separate"/>
        </w:r>
        <w:r w:rsidR="002D628D">
          <w:rPr>
            <w:noProof/>
            <w:webHidden/>
          </w:rPr>
          <w:t>13</w:t>
        </w:r>
        <w:r w:rsidR="002D628D">
          <w:rPr>
            <w:noProof/>
            <w:webHidden/>
          </w:rPr>
          <w:fldChar w:fldCharType="end"/>
        </w:r>
      </w:hyperlink>
    </w:p>
    <w:p w14:paraId="09CF8561" w14:textId="6633B388"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41" w:history="1">
        <w:r w:rsidRPr="009A6ABD">
          <w:rPr>
            <w:rStyle w:val="Hyperlink"/>
            <w:noProof/>
          </w:rPr>
          <w:t>Motivation</w:t>
        </w:r>
        <w:r>
          <w:rPr>
            <w:noProof/>
            <w:webHidden/>
          </w:rPr>
          <w:tab/>
        </w:r>
        <w:r>
          <w:rPr>
            <w:noProof/>
            <w:webHidden/>
          </w:rPr>
          <w:fldChar w:fldCharType="begin"/>
        </w:r>
        <w:r>
          <w:rPr>
            <w:noProof/>
            <w:webHidden/>
          </w:rPr>
          <w:instrText xml:space="preserve"> PAGEREF _Toc169993641 \h </w:instrText>
        </w:r>
        <w:r>
          <w:rPr>
            <w:noProof/>
            <w:webHidden/>
          </w:rPr>
        </w:r>
        <w:r>
          <w:rPr>
            <w:noProof/>
            <w:webHidden/>
          </w:rPr>
          <w:fldChar w:fldCharType="separate"/>
        </w:r>
        <w:r>
          <w:rPr>
            <w:noProof/>
            <w:webHidden/>
          </w:rPr>
          <w:t>14</w:t>
        </w:r>
        <w:r>
          <w:rPr>
            <w:noProof/>
            <w:webHidden/>
          </w:rPr>
          <w:fldChar w:fldCharType="end"/>
        </w:r>
      </w:hyperlink>
    </w:p>
    <w:p w14:paraId="793C8B17" w14:textId="62765595"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42" w:history="1">
        <w:r w:rsidRPr="009A6ABD">
          <w:rPr>
            <w:rStyle w:val="Hyperlink"/>
            <w:noProof/>
          </w:rPr>
          <w:t>Data</w:t>
        </w:r>
        <w:r>
          <w:rPr>
            <w:noProof/>
            <w:webHidden/>
          </w:rPr>
          <w:tab/>
        </w:r>
        <w:r>
          <w:rPr>
            <w:noProof/>
            <w:webHidden/>
          </w:rPr>
          <w:fldChar w:fldCharType="begin"/>
        </w:r>
        <w:r>
          <w:rPr>
            <w:noProof/>
            <w:webHidden/>
          </w:rPr>
          <w:instrText xml:space="preserve"> PAGEREF _Toc169993642 \h </w:instrText>
        </w:r>
        <w:r>
          <w:rPr>
            <w:noProof/>
            <w:webHidden/>
          </w:rPr>
        </w:r>
        <w:r>
          <w:rPr>
            <w:noProof/>
            <w:webHidden/>
          </w:rPr>
          <w:fldChar w:fldCharType="separate"/>
        </w:r>
        <w:r>
          <w:rPr>
            <w:noProof/>
            <w:webHidden/>
          </w:rPr>
          <w:t>15</w:t>
        </w:r>
        <w:r>
          <w:rPr>
            <w:noProof/>
            <w:webHidden/>
          </w:rPr>
          <w:fldChar w:fldCharType="end"/>
        </w:r>
      </w:hyperlink>
    </w:p>
    <w:p w14:paraId="22B0DBAE" w14:textId="1C9003BD"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43" w:history="1">
        <w:r w:rsidRPr="009A6ABD">
          <w:rPr>
            <w:rStyle w:val="Hyperlink"/>
            <w:noProof/>
          </w:rPr>
          <w:t>Single Loop Detector/ Radar Detector</w:t>
        </w:r>
        <w:r>
          <w:rPr>
            <w:noProof/>
            <w:webHidden/>
          </w:rPr>
          <w:tab/>
        </w:r>
        <w:r>
          <w:rPr>
            <w:noProof/>
            <w:webHidden/>
          </w:rPr>
          <w:fldChar w:fldCharType="begin"/>
        </w:r>
        <w:r>
          <w:rPr>
            <w:noProof/>
            <w:webHidden/>
          </w:rPr>
          <w:instrText xml:space="preserve"> PAGEREF _Toc169993643 \h </w:instrText>
        </w:r>
        <w:r>
          <w:rPr>
            <w:noProof/>
            <w:webHidden/>
          </w:rPr>
        </w:r>
        <w:r>
          <w:rPr>
            <w:noProof/>
            <w:webHidden/>
          </w:rPr>
          <w:fldChar w:fldCharType="separate"/>
        </w:r>
        <w:r>
          <w:rPr>
            <w:noProof/>
            <w:webHidden/>
          </w:rPr>
          <w:t>15</w:t>
        </w:r>
        <w:r>
          <w:rPr>
            <w:noProof/>
            <w:webHidden/>
          </w:rPr>
          <w:fldChar w:fldCharType="end"/>
        </w:r>
      </w:hyperlink>
    </w:p>
    <w:p w14:paraId="75E87275" w14:textId="6B051DEF"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44" w:history="1">
        <w:r w:rsidRPr="009A6ABD">
          <w:rPr>
            <w:rStyle w:val="Hyperlink"/>
            <w:noProof/>
          </w:rPr>
          <w:t>CCTV cameras</w:t>
        </w:r>
        <w:r>
          <w:rPr>
            <w:noProof/>
            <w:webHidden/>
          </w:rPr>
          <w:tab/>
        </w:r>
        <w:r>
          <w:rPr>
            <w:noProof/>
            <w:webHidden/>
          </w:rPr>
          <w:fldChar w:fldCharType="begin"/>
        </w:r>
        <w:r>
          <w:rPr>
            <w:noProof/>
            <w:webHidden/>
          </w:rPr>
          <w:instrText xml:space="preserve"> PAGEREF _Toc169993644 \h </w:instrText>
        </w:r>
        <w:r>
          <w:rPr>
            <w:noProof/>
            <w:webHidden/>
          </w:rPr>
        </w:r>
        <w:r>
          <w:rPr>
            <w:noProof/>
            <w:webHidden/>
          </w:rPr>
          <w:fldChar w:fldCharType="separate"/>
        </w:r>
        <w:r>
          <w:rPr>
            <w:noProof/>
            <w:webHidden/>
          </w:rPr>
          <w:t>15</w:t>
        </w:r>
        <w:r>
          <w:rPr>
            <w:noProof/>
            <w:webHidden/>
          </w:rPr>
          <w:fldChar w:fldCharType="end"/>
        </w:r>
      </w:hyperlink>
    </w:p>
    <w:p w14:paraId="717BE0F2" w14:textId="53E7A213"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45" w:history="1">
        <w:r w:rsidRPr="009A6ABD">
          <w:rPr>
            <w:rStyle w:val="Hyperlink"/>
            <w:noProof/>
          </w:rPr>
          <w:t>TMAS dataset</w:t>
        </w:r>
        <w:r>
          <w:rPr>
            <w:noProof/>
            <w:webHidden/>
          </w:rPr>
          <w:tab/>
        </w:r>
        <w:r>
          <w:rPr>
            <w:noProof/>
            <w:webHidden/>
          </w:rPr>
          <w:fldChar w:fldCharType="begin"/>
        </w:r>
        <w:r>
          <w:rPr>
            <w:noProof/>
            <w:webHidden/>
          </w:rPr>
          <w:instrText xml:space="preserve"> PAGEREF _Toc169993645 \h </w:instrText>
        </w:r>
        <w:r>
          <w:rPr>
            <w:noProof/>
            <w:webHidden/>
          </w:rPr>
        </w:r>
        <w:r>
          <w:rPr>
            <w:noProof/>
            <w:webHidden/>
          </w:rPr>
          <w:fldChar w:fldCharType="separate"/>
        </w:r>
        <w:r>
          <w:rPr>
            <w:noProof/>
            <w:webHidden/>
          </w:rPr>
          <w:t>15</w:t>
        </w:r>
        <w:r>
          <w:rPr>
            <w:noProof/>
            <w:webHidden/>
          </w:rPr>
          <w:fldChar w:fldCharType="end"/>
        </w:r>
      </w:hyperlink>
    </w:p>
    <w:p w14:paraId="38719A14" w14:textId="2EDB953D"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46" w:history="1">
        <w:r w:rsidRPr="009A6ABD">
          <w:rPr>
            <w:rStyle w:val="Hyperlink"/>
            <w:noProof/>
          </w:rPr>
          <w:t>Commodity Flow Survey</w:t>
        </w:r>
        <w:r>
          <w:rPr>
            <w:noProof/>
            <w:webHidden/>
          </w:rPr>
          <w:tab/>
        </w:r>
        <w:r>
          <w:rPr>
            <w:noProof/>
            <w:webHidden/>
          </w:rPr>
          <w:fldChar w:fldCharType="begin"/>
        </w:r>
        <w:r>
          <w:rPr>
            <w:noProof/>
            <w:webHidden/>
          </w:rPr>
          <w:instrText xml:space="preserve"> PAGEREF _Toc169993646 \h </w:instrText>
        </w:r>
        <w:r>
          <w:rPr>
            <w:noProof/>
            <w:webHidden/>
          </w:rPr>
        </w:r>
        <w:r>
          <w:rPr>
            <w:noProof/>
            <w:webHidden/>
          </w:rPr>
          <w:fldChar w:fldCharType="separate"/>
        </w:r>
        <w:r>
          <w:rPr>
            <w:noProof/>
            <w:webHidden/>
          </w:rPr>
          <w:t>15</w:t>
        </w:r>
        <w:r>
          <w:rPr>
            <w:noProof/>
            <w:webHidden/>
          </w:rPr>
          <w:fldChar w:fldCharType="end"/>
        </w:r>
      </w:hyperlink>
    </w:p>
    <w:p w14:paraId="7930B5F9" w14:textId="7AFCD4C2"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47" w:history="1">
        <w:r w:rsidRPr="009A6ABD">
          <w:rPr>
            <w:rStyle w:val="Hyperlink"/>
            <w:noProof/>
          </w:rPr>
          <w:t>Miscellaneous datasets</w:t>
        </w:r>
        <w:r>
          <w:rPr>
            <w:noProof/>
            <w:webHidden/>
          </w:rPr>
          <w:tab/>
        </w:r>
        <w:r>
          <w:rPr>
            <w:noProof/>
            <w:webHidden/>
          </w:rPr>
          <w:fldChar w:fldCharType="begin"/>
        </w:r>
        <w:r>
          <w:rPr>
            <w:noProof/>
            <w:webHidden/>
          </w:rPr>
          <w:instrText xml:space="preserve"> PAGEREF _Toc169993647 \h </w:instrText>
        </w:r>
        <w:r>
          <w:rPr>
            <w:noProof/>
            <w:webHidden/>
          </w:rPr>
        </w:r>
        <w:r>
          <w:rPr>
            <w:noProof/>
            <w:webHidden/>
          </w:rPr>
          <w:fldChar w:fldCharType="separate"/>
        </w:r>
        <w:r>
          <w:rPr>
            <w:noProof/>
            <w:webHidden/>
          </w:rPr>
          <w:t>15</w:t>
        </w:r>
        <w:r>
          <w:rPr>
            <w:noProof/>
            <w:webHidden/>
          </w:rPr>
          <w:fldChar w:fldCharType="end"/>
        </w:r>
      </w:hyperlink>
    </w:p>
    <w:p w14:paraId="5CC200F3" w14:textId="4F9A10C5"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48" w:history="1">
        <w:r w:rsidRPr="009A6ABD">
          <w:rPr>
            <w:rStyle w:val="Hyperlink"/>
            <w:noProof/>
          </w:rPr>
          <w:t>Dissertation Structure</w:t>
        </w:r>
        <w:r>
          <w:rPr>
            <w:noProof/>
            <w:webHidden/>
          </w:rPr>
          <w:tab/>
        </w:r>
        <w:r>
          <w:rPr>
            <w:noProof/>
            <w:webHidden/>
          </w:rPr>
          <w:fldChar w:fldCharType="begin"/>
        </w:r>
        <w:r>
          <w:rPr>
            <w:noProof/>
            <w:webHidden/>
          </w:rPr>
          <w:instrText xml:space="preserve"> PAGEREF _Toc169993648 \h </w:instrText>
        </w:r>
        <w:r>
          <w:rPr>
            <w:noProof/>
            <w:webHidden/>
          </w:rPr>
        </w:r>
        <w:r>
          <w:rPr>
            <w:noProof/>
            <w:webHidden/>
          </w:rPr>
          <w:fldChar w:fldCharType="separate"/>
        </w:r>
        <w:r>
          <w:rPr>
            <w:noProof/>
            <w:webHidden/>
          </w:rPr>
          <w:t>16</w:t>
        </w:r>
        <w:r>
          <w:rPr>
            <w:noProof/>
            <w:webHidden/>
          </w:rPr>
          <w:fldChar w:fldCharType="end"/>
        </w:r>
      </w:hyperlink>
    </w:p>
    <w:p w14:paraId="19AB4EE9" w14:textId="43A38D88"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49" w:history="1">
        <w:r w:rsidRPr="009A6ABD">
          <w:rPr>
            <w:rStyle w:val="Hyperlink"/>
            <w:noProof/>
          </w:rPr>
          <w:t>CHAPTER I</w:t>
        </w:r>
        <w:r>
          <w:rPr>
            <w:noProof/>
            <w:webHidden/>
          </w:rPr>
          <w:tab/>
        </w:r>
        <w:r>
          <w:rPr>
            <w:noProof/>
            <w:webHidden/>
          </w:rPr>
          <w:fldChar w:fldCharType="begin"/>
        </w:r>
        <w:r>
          <w:rPr>
            <w:noProof/>
            <w:webHidden/>
          </w:rPr>
          <w:instrText xml:space="preserve"> PAGEREF _Toc169993649 \h </w:instrText>
        </w:r>
        <w:r>
          <w:rPr>
            <w:noProof/>
            <w:webHidden/>
          </w:rPr>
        </w:r>
        <w:r>
          <w:rPr>
            <w:noProof/>
            <w:webHidden/>
          </w:rPr>
          <w:fldChar w:fldCharType="separate"/>
        </w:r>
        <w:r>
          <w:rPr>
            <w:noProof/>
            <w:webHidden/>
          </w:rPr>
          <w:t>16</w:t>
        </w:r>
        <w:r>
          <w:rPr>
            <w:noProof/>
            <w:webHidden/>
          </w:rPr>
          <w:fldChar w:fldCharType="end"/>
        </w:r>
      </w:hyperlink>
    </w:p>
    <w:p w14:paraId="5BFEF1F2" w14:textId="13A8A22E"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50" w:history="1">
        <w:r w:rsidRPr="009A6ABD">
          <w:rPr>
            <w:rStyle w:val="Hyperlink"/>
            <w:noProof/>
          </w:rPr>
          <w:t>CHAPTER II</w:t>
        </w:r>
        <w:r>
          <w:rPr>
            <w:noProof/>
            <w:webHidden/>
          </w:rPr>
          <w:tab/>
        </w:r>
        <w:r>
          <w:rPr>
            <w:noProof/>
            <w:webHidden/>
          </w:rPr>
          <w:fldChar w:fldCharType="begin"/>
        </w:r>
        <w:r>
          <w:rPr>
            <w:noProof/>
            <w:webHidden/>
          </w:rPr>
          <w:instrText xml:space="preserve"> PAGEREF _Toc169993650 \h </w:instrText>
        </w:r>
        <w:r>
          <w:rPr>
            <w:noProof/>
            <w:webHidden/>
          </w:rPr>
        </w:r>
        <w:r>
          <w:rPr>
            <w:noProof/>
            <w:webHidden/>
          </w:rPr>
          <w:fldChar w:fldCharType="separate"/>
        </w:r>
        <w:r>
          <w:rPr>
            <w:noProof/>
            <w:webHidden/>
          </w:rPr>
          <w:t>16</w:t>
        </w:r>
        <w:r>
          <w:rPr>
            <w:noProof/>
            <w:webHidden/>
          </w:rPr>
          <w:fldChar w:fldCharType="end"/>
        </w:r>
      </w:hyperlink>
    </w:p>
    <w:p w14:paraId="5E94BEAF" w14:textId="45BF01A1"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51" w:history="1">
        <w:r w:rsidRPr="009A6ABD">
          <w:rPr>
            <w:rStyle w:val="Hyperlink"/>
            <w:noProof/>
          </w:rPr>
          <w:t>CHAPTER III</w:t>
        </w:r>
        <w:r>
          <w:rPr>
            <w:noProof/>
            <w:webHidden/>
          </w:rPr>
          <w:tab/>
        </w:r>
        <w:r>
          <w:rPr>
            <w:noProof/>
            <w:webHidden/>
          </w:rPr>
          <w:fldChar w:fldCharType="begin"/>
        </w:r>
        <w:r>
          <w:rPr>
            <w:noProof/>
            <w:webHidden/>
          </w:rPr>
          <w:instrText xml:space="preserve"> PAGEREF _Toc169993651 \h </w:instrText>
        </w:r>
        <w:r>
          <w:rPr>
            <w:noProof/>
            <w:webHidden/>
          </w:rPr>
        </w:r>
        <w:r>
          <w:rPr>
            <w:noProof/>
            <w:webHidden/>
          </w:rPr>
          <w:fldChar w:fldCharType="separate"/>
        </w:r>
        <w:r>
          <w:rPr>
            <w:noProof/>
            <w:webHidden/>
          </w:rPr>
          <w:t>16</w:t>
        </w:r>
        <w:r>
          <w:rPr>
            <w:noProof/>
            <w:webHidden/>
          </w:rPr>
          <w:fldChar w:fldCharType="end"/>
        </w:r>
      </w:hyperlink>
    </w:p>
    <w:p w14:paraId="0B641D63" w14:textId="53ED0E16"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52" w:history="1">
        <w:r w:rsidRPr="009A6ABD">
          <w:rPr>
            <w:rStyle w:val="Hyperlink"/>
            <w:noProof/>
          </w:rPr>
          <w:t>CHAPTER IV</w:t>
        </w:r>
        <w:r>
          <w:rPr>
            <w:noProof/>
            <w:webHidden/>
          </w:rPr>
          <w:tab/>
        </w:r>
        <w:r>
          <w:rPr>
            <w:noProof/>
            <w:webHidden/>
          </w:rPr>
          <w:fldChar w:fldCharType="begin"/>
        </w:r>
        <w:r>
          <w:rPr>
            <w:noProof/>
            <w:webHidden/>
          </w:rPr>
          <w:instrText xml:space="preserve"> PAGEREF _Toc169993652 \h </w:instrText>
        </w:r>
        <w:r>
          <w:rPr>
            <w:noProof/>
            <w:webHidden/>
          </w:rPr>
        </w:r>
        <w:r>
          <w:rPr>
            <w:noProof/>
            <w:webHidden/>
          </w:rPr>
          <w:fldChar w:fldCharType="separate"/>
        </w:r>
        <w:r>
          <w:rPr>
            <w:noProof/>
            <w:webHidden/>
          </w:rPr>
          <w:t>16</w:t>
        </w:r>
        <w:r>
          <w:rPr>
            <w:noProof/>
            <w:webHidden/>
          </w:rPr>
          <w:fldChar w:fldCharType="end"/>
        </w:r>
      </w:hyperlink>
    </w:p>
    <w:p w14:paraId="1AC82254" w14:textId="6A46D864"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653" w:history="1">
        <w:r w:rsidRPr="009A6ABD">
          <w:rPr>
            <w:rStyle w:val="Hyperlink"/>
            <w:noProof/>
          </w:rPr>
          <w:t>CHAPTER I. Extracting Spatiotemporal Speed and Truck Flow Information Based on Radar Detectors: A Linear Programming approach</w:t>
        </w:r>
        <w:r>
          <w:rPr>
            <w:noProof/>
            <w:webHidden/>
          </w:rPr>
          <w:tab/>
        </w:r>
        <w:r>
          <w:rPr>
            <w:noProof/>
            <w:webHidden/>
          </w:rPr>
          <w:fldChar w:fldCharType="begin"/>
        </w:r>
        <w:r>
          <w:rPr>
            <w:noProof/>
            <w:webHidden/>
          </w:rPr>
          <w:instrText xml:space="preserve"> PAGEREF _Toc169993653 \h </w:instrText>
        </w:r>
        <w:r>
          <w:rPr>
            <w:noProof/>
            <w:webHidden/>
          </w:rPr>
        </w:r>
        <w:r>
          <w:rPr>
            <w:noProof/>
            <w:webHidden/>
          </w:rPr>
          <w:fldChar w:fldCharType="separate"/>
        </w:r>
        <w:r>
          <w:rPr>
            <w:noProof/>
            <w:webHidden/>
          </w:rPr>
          <w:t>18</w:t>
        </w:r>
        <w:r>
          <w:rPr>
            <w:noProof/>
            <w:webHidden/>
          </w:rPr>
          <w:fldChar w:fldCharType="end"/>
        </w:r>
      </w:hyperlink>
    </w:p>
    <w:p w14:paraId="0AD9AF4F" w14:textId="43F8A804"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54" w:history="1">
        <w:r w:rsidRPr="009A6ABD">
          <w:rPr>
            <w:rStyle w:val="Hyperlink"/>
            <w:noProof/>
          </w:rPr>
          <w:t>Abstract</w:t>
        </w:r>
        <w:r>
          <w:rPr>
            <w:noProof/>
            <w:webHidden/>
          </w:rPr>
          <w:tab/>
        </w:r>
        <w:r>
          <w:rPr>
            <w:noProof/>
            <w:webHidden/>
          </w:rPr>
          <w:fldChar w:fldCharType="begin"/>
        </w:r>
        <w:r>
          <w:rPr>
            <w:noProof/>
            <w:webHidden/>
          </w:rPr>
          <w:instrText xml:space="preserve"> PAGEREF _Toc169993654 \h </w:instrText>
        </w:r>
        <w:r>
          <w:rPr>
            <w:noProof/>
            <w:webHidden/>
          </w:rPr>
        </w:r>
        <w:r>
          <w:rPr>
            <w:noProof/>
            <w:webHidden/>
          </w:rPr>
          <w:fldChar w:fldCharType="separate"/>
        </w:r>
        <w:r>
          <w:rPr>
            <w:noProof/>
            <w:webHidden/>
          </w:rPr>
          <w:t>19</w:t>
        </w:r>
        <w:r>
          <w:rPr>
            <w:noProof/>
            <w:webHidden/>
          </w:rPr>
          <w:fldChar w:fldCharType="end"/>
        </w:r>
      </w:hyperlink>
    </w:p>
    <w:p w14:paraId="5C27256A" w14:textId="1A041ACF"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55" w:history="1">
        <w:r w:rsidRPr="009A6ABD">
          <w:rPr>
            <w:rStyle w:val="Hyperlink"/>
            <w:noProof/>
          </w:rPr>
          <w:t>Background &amp; Introduction</w:t>
        </w:r>
        <w:r>
          <w:rPr>
            <w:noProof/>
            <w:webHidden/>
          </w:rPr>
          <w:tab/>
        </w:r>
        <w:r>
          <w:rPr>
            <w:noProof/>
            <w:webHidden/>
          </w:rPr>
          <w:fldChar w:fldCharType="begin"/>
        </w:r>
        <w:r>
          <w:rPr>
            <w:noProof/>
            <w:webHidden/>
          </w:rPr>
          <w:instrText xml:space="preserve"> PAGEREF _Toc169993655 \h </w:instrText>
        </w:r>
        <w:r>
          <w:rPr>
            <w:noProof/>
            <w:webHidden/>
          </w:rPr>
        </w:r>
        <w:r>
          <w:rPr>
            <w:noProof/>
            <w:webHidden/>
          </w:rPr>
          <w:fldChar w:fldCharType="separate"/>
        </w:r>
        <w:r>
          <w:rPr>
            <w:noProof/>
            <w:webHidden/>
          </w:rPr>
          <w:t>19</w:t>
        </w:r>
        <w:r>
          <w:rPr>
            <w:noProof/>
            <w:webHidden/>
          </w:rPr>
          <w:fldChar w:fldCharType="end"/>
        </w:r>
      </w:hyperlink>
    </w:p>
    <w:p w14:paraId="64D34ACB" w14:textId="782A8B34"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56" w:history="1">
        <w:r w:rsidRPr="009A6ABD">
          <w:rPr>
            <w:rStyle w:val="Hyperlink"/>
            <w:noProof/>
          </w:rPr>
          <w:t>Literature Review</w:t>
        </w:r>
        <w:r>
          <w:rPr>
            <w:noProof/>
            <w:webHidden/>
          </w:rPr>
          <w:tab/>
        </w:r>
        <w:r>
          <w:rPr>
            <w:noProof/>
            <w:webHidden/>
          </w:rPr>
          <w:fldChar w:fldCharType="begin"/>
        </w:r>
        <w:r>
          <w:rPr>
            <w:noProof/>
            <w:webHidden/>
          </w:rPr>
          <w:instrText xml:space="preserve"> PAGEREF _Toc169993656 \h </w:instrText>
        </w:r>
        <w:r>
          <w:rPr>
            <w:noProof/>
            <w:webHidden/>
          </w:rPr>
        </w:r>
        <w:r>
          <w:rPr>
            <w:noProof/>
            <w:webHidden/>
          </w:rPr>
          <w:fldChar w:fldCharType="separate"/>
        </w:r>
        <w:r>
          <w:rPr>
            <w:noProof/>
            <w:webHidden/>
          </w:rPr>
          <w:t>20</w:t>
        </w:r>
        <w:r>
          <w:rPr>
            <w:noProof/>
            <w:webHidden/>
          </w:rPr>
          <w:fldChar w:fldCharType="end"/>
        </w:r>
      </w:hyperlink>
    </w:p>
    <w:p w14:paraId="18E92E2E" w14:textId="67C92628"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57" w:history="1">
        <w:r w:rsidRPr="009A6ABD">
          <w:rPr>
            <w:rStyle w:val="Hyperlink"/>
            <w:noProof/>
            <w:lang w:eastAsia="en-US"/>
          </w:rPr>
          <w:t>Methdology</w:t>
        </w:r>
        <w:r>
          <w:rPr>
            <w:noProof/>
            <w:webHidden/>
          </w:rPr>
          <w:tab/>
        </w:r>
        <w:r>
          <w:rPr>
            <w:noProof/>
            <w:webHidden/>
          </w:rPr>
          <w:fldChar w:fldCharType="begin"/>
        </w:r>
        <w:r>
          <w:rPr>
            <w:noProof/>
            <w:webHidden/>
          </w:rPr>
          <w:instrText xml:space="preserve"> PAGEREF _Toc169993657 \h </w:instrText>
        </w:r>
        <w:r>
          <w:rPr>
            <w:noProof/>
            <w:webHidden/>
          </w:rPr>
        </w:r>
        <w:r>
          <w:rPr>
            <w:noProof/>
            <w:webHidden/>
          </w:rPr>
          <w:fldChar w:fldCharType="separate"/>
        </w:r>
        <w:r>
          <w:rPr>
            <w:noProof/>
            <w:webHidden/>
          </w:rPr>
          <w:t>22</w:t>
        </w:r>
        <w:r>
          <w:rPr>
            <w:noProof/>
            <w:webHidden/>
          </w:rPr>
          <w:fldChar w:fldCharType="end"/>
        </w:r>
      </w:hyperlink>
    </w:p>
    <w:p w14:paraId="449D6BC9" w14:textId="4554D9B2"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58" w:history="1">
        <w:r w:rsidRPr="009A6ABD">
          <w:rPr>
            <w:rStyle w:val="Hyperlink"/>
            <w:noProof/>
          </w:rPr>
          <w:t>Empirical knowledges to exploit in the problem</w:t>
        </w:r>
        <w:r>
          <w:rPr>
            <w:noProof/>
            <w:webHidden/>
          </w:rPr>
          <w:tab/>
        </w:r>
        <w:r>
          <w:rPr>
            <w:noProof/>
            <w:webHidden/>
          </w:rPr>
          <w:fldChar w:fldCharType="begin"/>
        </w:r>
        <w:r>
          <w:rPr>
            <w:noProof/>
            <w:webHidden/>
          </w:rPr>
          <w:instrText xml:space="preserve"> PAGEREF _Toc169993658 \h </w:instrText>
        </w:r>
        <w:r>
          <w:rPr>
            <w:noProof/>
            <w:webHidden/>
          </w:rPr>
        </w:r>
        <w:r>
          <w:rPr>
            <w:noProof/>
            <w:webHidden/>
          </w:rPr>
          <w:fldChar w:fldCharType="separate"/>
        </w:r>
        <w:r>
          <w:rPr>
            <w:noProof/>
            <w:webHidden/>
          </w:rPr>
          <w:t>22</w:t>
        </w:r>
        <w:r>
          <w:rPr>
            <w:noProof/>
            <w:webHidden/>
          </w:rPr>
          <w:fldChar w:fldCharType="end"/>
        </w:r>
      </w:hyperlink>
    </w:p>
    <w:p w14:paraId="663CC606" w14:textId="32D1DB34"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59" w:history="1">
        <w:r w:rsidRPr="009A6ABD">
          <w:rPr>
            <w:rStyle w:val="Hyperlink"/>
            <w:noProof/>
          </w:rPr>
          <w:t>The Linear Programming Approach</w:t>
        </w:r>
        <w:r>
          <w:rPr>
            <w:noProof/>
            <w:webHidden/>
          </w:rPr>
          <w:tab/>
        </w:r>
        <w:r>
          <w:rPr>
            <w:noProof/>
            <w:webHidden/>
          </w:rPr>
          <w:fldChar w:fldCharType="begin"/>
        </w:r>
        <w:r>
          <w:rPr>
            <w:noProof/>
            <w:webHidden/>
          </w:rPr>
          <w:instrText xml:space="preserve"> PAGEREF _Toc169993659 \h </w:instrText>
        </w:r>
        <w:r>
          <w:rPr>
            <w:noProof/>
            <w:webHidden/>
          </w:rPr>
        </w:r>
        <w:r>
          <w:rPr>
            <w:noProof/>
            <w:webHidden/>
          </w:rPr>
          <w:fldChar w:fldCharType="separate"/>
        </w:r>
        <w:r>
          <w:rPr>
            <w:noProof/>
            <w:webHidden/>
          </w:rPr>
          <w:t>26</w:t>
        </w:r>
        <w:r>
          <w:rPr>
            <w:noProof/>
            <w:webHidden/>
          </w:rPr>
          <w:fldChar w:fldCharType="end"/>
        </w:r>
      </w:hyperlink>
    </w:p>
    <w:p w14:paraId="4485C360" w14:textId="16A901E2"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60" w:history="1">
        <w:r w:rsidRPr="009A6ABD">
          <w:rPr>
            <w:rStyle w:val="Hyperlink"/>
            <w:noProof/>
          </w:rPr>
          <w:t>Generate spatiotemporal view of traffic corridors</w:t>
        </w:r>
        <w:r>
          <w:rPr>
            <w:noProof/>
            <w:webHidden/>
          </w:rPr>
          <w:tab/>
        </w:r>
        <w:r>
          <w:rPr>
            <w:noProof/>
            <w:webHidden/>
          </w:rPr>
          <w:fldChar w:fldCharType="begin"/>
        </w:r>
        <w:r>
          <w:rPr>
            <w:noProof/>
            <w:webHidden/>
          </w:rPr>
          <w:instrText xml:space="preserve"> PAGEREF _Toc169993660 \h </w:instrText>
        </w:r>
        <w:r>
          <w:rPr>
            <w:noProof/>
            <w:webHidden/>
          </w:rPr>
        </w:r>
        <w:r>
          <w:rPr>
            <w:noProof/>
            <w:webHidden/>
          </w:rPr>
          <w:fldChar w:fldCharType="separate"/>
        </w:r>
        <w:r>
          <w:rPr>
            <w:noProof/>
            <w:webHidden/>
          </w:rPr>
          <w:t>29</w:t>
        </w:r>
        <w:r>
          <w:rPr>
            <w:noProof/>
            <w:webHidden/>
          </w:rPr>
          <w:fldChar w:fldCharType="end"/>
        </w:r>
      </w:hyperlink>
    </w:p>
    <w:p w14:paraId="5AA502A1" w14:textId="6EDB7F0B"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61" w:history="1">
        <w:r w:rsidRPr="009A6ABD">
          <w:rPr>
            <w:rStyle w:val="Hyperlink"/>
            <w:noProof/>
            <w:lang w:eastAsia="en-US"/>
          </w:rPr>
          <w:t>Experiment</w:t>
        </w:r>
        <w:r>
          <w:rPr>
            <w:noProof/>
            <w:webHidden/>
          </w:rPr>
          <w:tab/>
        </w:r>
        <w:r>
          <w:rPr>
            <w:noProof/>
            <w:webHidden/>
          </w:rPr>
          <w:fldChar w:fldCharType="begin"/>
        </w:r>
        <w:r>
          <w:rPr>
            <w:noProof/>
            <w:webHidden/>
          </w:rPr>
          <w:instrText xml:space="preserve"> PAGEREF _Toc169993661 \h </w:instrText>
        </w:r>
        <w:r>
          <w:rPr>
            <w:noProof/>
            <w:webHidden/>
          </w:rPr>
        </w:r>
        <w:r>
          <w:rPr>
            <w:noProof/>
            <w:webHidden/>
          </w:rPr>
          <w:fldChar w:fldCharType="separate"/>
        </w:r>
        <w:r>
          <w:rPr>
            <w:noProof/>
            <w:webHidden/>
          </w:rPr>
          <w:t>31</w:t>
        </w:r>
        <w:r>
          <w:rPr>
            <w:noProof/>
            <w:webHidden/>
          </w:rPr>
          <w:fldChar w:fldCharType="end"/>
        </w:r>
      </w:hyperlink>
    </w:p>
    <w:p w14:paraId="0762C2A4" w14:textId="4C1E8B3A"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62" w:history="1">
        <w:r w:rsidRPr="009A6ABD">
          <w:rPr>
            <w:rStyle w:val="Hyperlink"/>
            <w:noProof/>
            <w:lang w:eastAsia="en-US"/>
          </w:rPr>
          <w:t>Estimating LV fleet along I-40 corridor in Knoxville, Tennessee</w:t>
        </w:r>
        <w:r>
          <w:rPr>
            <w:noProof/>
            <w:webHidden/>
          </w:rPr>
          <w:tab/>
        </w:r>
        <w:r>
          <w:rPr>
            <w:noProof/>
            <w:webHidden/>
          </w:rPr>
          <w:fldChar w:fldCharType="begin"/>
        </w:r>
        <w:r>
          <w:rPr>
            <w:noProof/>
            <w:webHidden/>
          </w:rPr>
          <w:instrText xml:space="preserve"> PAGEREF _Toc169993662 \h </w:instrText>
        </w:r>
        <w:r>
          <w:rPr>
            <w:noProof/>
            <w:webHidden/>
          </w:rPr>
        </w:r>
        <w:r>
          <w:rPr>
            <w:noProof/>
            <w:webHidden/>
          </w:rPr>
          <w:fldChar w:fldCharType="separate"/>
        </w:r>
        <w:r>
          <w:rPr>
            <w:noProof/>
            <w:webHidden/>
          </w:rPr>
          <w:t>38</w:t>
        </w:r>
        <w:r>
          <w:rPr>
            <w:noProof/>
            <w:webHidden/>
          </w:rPr>
          <w:fldChar w:fldCharType="end"/>
        </w:r>
      </w:hyperlink>
    </w:p>
    <w:p w14:paraId="72D1D37C" w14:textId="4131F5AC"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63" w:history="1">
        <w:r w:rsidRPr="009A6ABD">
          <w:rPr>
            <w:rStyle w:val="Hyperlink"/>
            <w:noProof/>
            <w:lang w:eastAsia="en-US"/>
          </w:rPr>
          <w:t>Estimating LV pattern changes for the bridge closure case in Memphis, Tennessee</w:t>
        </w:r>
        <w:r>
          <w:rPr>
            <w:noProof/>
            <w:webHidden/>
          </w:rPr>
          <w:tab/>
        </w:r>
        <w:r>
          <w:rPr>
            <w:noProof/>
            <w:webHidden/>
          </w:rPr>
          <w:fldChar w:fldCharType="begin"/>
        </w:r>
        <w:r>
          <w:rPr>
            <w:noProof/>
            <w:webHidden/>
          </w:rPr>
          <w:instrText xml:space="preserve"> PAGEREF _Toc169993663 \h </w:instrText>
        </w:r>
        <w:r>
          <w:rPr>
            <w:noProof/>
            <w:webHidden/>
          </w:rPr>
        </w:r>
        <w:r>
          <w:rPr>
            <w:noProof/>
            <w:webHidden/>
          </w:rPr>
          <w:fldChar w:fldCharType="separate"/>
        </w:r>
        <w:r>
          <w:rPr>
            <w:noProof/>
            <w:webHidden/>
          </w:rPr>
          <w:t>41</w:t>
        </w:r>
        <w:r>
          <w:rPr>
            <w:noProof/>
            <w:webHidden/>
          </w:rPr>
          <w:fldChar w:fldCharType="end"/>
        </w:r>
      </w:hyperlink>
    </w:p>
    <w:p w14:paraId="76AB27F1" w14:textId="720B1434"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64" w:history="1">
        <w:r w:rsidRPr="009A6ABD">
          <w:rPr>
            <w:rStyle w:val="Hyperlink"/>
            <w:noProof/>
            <w:lang w:eastAsia="en-US"/>
          </w:rPr>
          <w:t>Conclusion</w:t>
        </w:r>
        <w:r>
          <w:rPr>
            <w:noProof/>
            <w:webHidden/>
          </w:rPr>
          <w:tab/>
        </w:r>
        <w:r>
          <w:rPr>
            <w:noProof/>
            <w:webHidden/>
          </w:rPr>
          <w:fldChar w:fldCharType="begin"/>
        </w:r>
        <w:r>
          <w:rPr>
            <w:noProof/>
            <w:webHidden/>
          </w:rPr>
          <w:instrText xml:space="preserve"> PAGEREF _Toc169993664 \h </w:instrText>
        </w:r>
        <w:r>
          <w:rPr>
            <w:noProof/>
            <w:webHidden/>
          </w:rPr>
        </w:r>
        <w:r>
          <w:rPr>
            <w:noProof/>
            <w:webHidden/>
          </w:rPr>
          <w:fldChar w:fldCharType="separate"/>
        </w:r>
        <w:r>
          <w:rPr>
            <w:noProof/>
            <w:webHidden/>
          </w:rPr>
          <w:t>41</w:t>
        </w:r>
        <w:r>
          <w:rPr>
            <w:noProof/>
            <w:webHidden/>
          </w:rPr>
          <w:fldChar w:fldCharType="end"/>
        </w:r>
      </w:hyperlink>
    </w:p>
    <w:p w14:paraId="1F2837F9" w14:textId="26F16065"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65" w:history="1">
        <w:r w:rsidRPr="009A6ABD">
          <w:rPr>
            <w:rStyle w:val="Hyperlink"/>
            <w:noProof/>
            <w:lang w:eastAsia="en-US"/>
          </w:rPr>
          <w:t>Reference</w:t>
        </w:r>
        <w:r>
          <w:rPr>
            <w:noProof/>
            <w:webHidden/>
          </w:rPr>
          <w:tab/>
        </w:r>
        <w:r>
          <w:rPr>
            <w:noProof/>
            <w:webHidden/>
          </w:rPr>
          <w:fldChar w:fldCharType="begin"/>
        </w:r>
        <w:r>
          <w:rPr>
            <w:noProof/>
            <w:webHidden/>
          </w:rPr>
          <w:instrText xml:space="preserve"> PAGEREF _Toc169993665 \h </w:instrText>
        </w:r>
        <w:r>
          <w:rPr>
            <w:noProof/>
            <w:webHidden/>
          </w:rPr>
        </w:r>
        <w:r>
          <w:rPr>
            <w:noProof/>
            <w:webHidden/>
          </w:rPr>
          <w:fldChar w:fldCharType="separate"/>
        </w:r>
        <w:r>
          <w:rPr>
            <w:noProof/>
            <w:webHidden/>
          </w:rPr>
          <w:t>42</w:t>
        </w:r>
        <w:r>
          <w:rPr>
            <w:noProof/>
            <w:webHidden/>
          </w:rPr>
          <w:fldChar w:fldCharType="end"/>
        </w:r>
      </w:hyperlink>
    </w:p>
    <w:p w14:paraId="64F802D4" w14:textId="26C1B7AD"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666" w:history="1">
        <w:r w:rsidRPr="009A6ABD">
          <w:rPr>
            <w:rStyle w:val="Hyperlink"/>
            <w:noProof/>
          </w:rPr>
          <w:t>Chapter II. A Flexible Framework Combining YOLO and self-supervised Model for Vehicle Detection and Classification on Low-resolution Video Data</w:t>
        </w:r>
        <w:r>
          <w:rPr>
            <w:noProof/>
            <w:webHidden/>
          </w:rPr>
          <w:tab/>
        </w:r>
        <w:r>
          <w:rPr>
            <w:noProof/>
            <w:webHidden/>
          </w:rPr>
          <w:fldChar w:fldCharType="begin"/>
        </w:r>
        <w:r>
          <w:rPr>
            <w:noProof/>
            <w:webHidden/>
          </w:rPr>
          <w:instrText xml:space="preserve"> PAGEREF _Toc169993666 \h </w:instrText>
        </w:r>
        <w:r>
          <w:rPr>
            <w:noProof/>
            <w:webHidden/>
          </w:rPr>
        </w:r>
        <w:r>
          <w:rPr>
            <w:noProof/>
            <w:webHidden/>
          </w:rPr>
          <w:fldChar w:fldCharType="separate"/>
        </w:r>
        <w:r>
          <w:rPr>
            <w:noProof/>
            <w:webHidden/>
          </w:rPr>
          <w:t>44</w:t>
        </w:r>
        <w:r>
          <w:rPr>
            <w:noProof/>
            <w:webHidden/>
          </w:rPr>
          <w:fldChar w:fldCharType="end"/>
        </w:r>
      </w:hyperlink>
    </w:p>
    <w:p w14:paraId="199161C6" w14:textId="67CDC10B"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67" w:history="1">
        <w:r w:rsidRPr="009A6ABD">
          <w:rPr>
            <w:rStyle w:val="Hyperlink"/>
            <w:noProof/>
          </w:rPr>
          <w:t>Abstract</w:t>
        </w:r>
        <w:r>
          <w:rPr>
            <w:noProof/>
            <w:webHidden/>
          </w:rPr>
          <w:tab/>
        </w:r>
        <w:r>
          <w:rPr>
            <w:noProof/>
            <w:webHidden/>
          </w:rPr>
          <w:fldChar w:fldCharType="begin"/>
        </w:r>
        <w:r>
          <w:rPr>
            <w:noProof/>
            <w:webHidden/>
          </w:rPr>
          <w:instrText xml:space="preserve"> PAGEREF _Toc169993667 \h </w:instrText>
        </w:r>
        <w:r>
          <w:rPr>
            <w:noProof/>
            <w:webHidden/>
          </w:rPr>
        </w:r>
        <w:r>
          <w:rPr>
            <w:noProof/>
            <w:webHidden/>
          </w:rPr>
          <w:fldChar w:fldCharType="separate"/>
        </w:r>
        <w:r>
          <w:rPr>
            <w:noProof/>
            <w:webHidden/>
          </w:rPr>
          <w:t>45</w:t>
        </w:r>
        <w:r>
          <w:rPr>
            <w:noProof/>
            <w:webHidden/>
          </w:rPr>
          <w:fldChar w:fldCharType="end"/>
        </w:r>
      </w:hyperlink>
    </w:p>
    <w:p w14:paraId="7960ABD6" w14:textId="4370EEDB"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68" w:history="1">
        <w:r w:rsidRPr="009A6ABD">
          <w:rPr>
            <w:rStyle w:val="Hyperlink"/>
            <w:noProof/>
          </w:rPr>
          <w:t>Introduction</w:t>
        </w:r>
        <w:r>
          <w:rPr>
            <w:noProof/>
            <w:webHidden/>
          </w:rPr>
          <w:tab/>
        </w:r>
        <w:r>
          <w:rPr>
            <w:noProof/>
            <w:webHidden/>
          </w:rPr>
          <w:fldChar w:fldCharType="begin"/>
        </w:r>
        <w:r>
          <w:rPr>
            <w:noProof/>
            <w:webHidden/>
          </w:rPr>
          <w:instrText xml:space="preserve"> PAGEREF _Toc169993668 \h </w:instrText>
        </w:r>
        <w:r>
          <w:rPr>
            <w:noProof/>
            <w:webHidden/>
          </w:rPr>
        </w:r>
        <w:r>
          <w:rPr>
            <w:noProof/>
            <w:webHidden/>
          </w:rPr>
          <w:fldChar w:fldCharType="separate"/>
        </w:r>
        <w:r>
          <w:rPr>
            <w:noProof/>
            <w:webHidden/>
          </w:rPr>
          <w:t>46</w:t>
        </w:r>
        <w:r>
          <w:rPr>
            <w:noProof/>
            <w:webHidden/>
          </w:rPr>
          <w:fldChar w:fldCharType="end"/>
        </w:r>
      </w:hyperlink>
    </w:p>
    <w:p w14:paraId="0CAD38D1" w14:textId="07EE6EB0"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69" w:history="1">
        <w:r w:rsidRPr="009A6ABD">
          <w:rPr>
            <w:rStyle w:val="Hyperlink"/>
            <w:noProof/>
          </w:rPr>
          <w:t>Literature Review</w:t>
        </w:r>
        <w:r>
          <w:rPr>
            <w:noProof/>
            <w:webHidden/>
          </w:rPr>
          <w:tab/>
        </w:r>
        <w:r>
          <w:rPr>
            <w:noProof/>
            <w:webHidden/>
          </w:rPr>
          <w:fldChar w:fldCharType="begin"/>
        </w:r>
        <w:r>
          <w:rPr>
            <w:noProof/>
            <w:webHidden/>
          </w:rPr>
          <w:instrText xml:space="preserve"> PAGEREF _Toc169993669 \h </w:instrText>
        </w:r>
        <w:r>
          <w:rPr>
            <w:noProof/>
            <w:webHidden/>
          </w:rPr>
        </w:r>
        <w:r>
          <w:rPr>
            <w:noProof/>
            <w:webHidden/>
          </w:rPr>
          <w:fldChar w:fldCharType="separate"/>
        </w:r>
        <w:r>
          <w:rPr>
            <w:noProof/>
            <w:webHidden/>
          </w:rPr>
          <w:t>46</w:t>
        </w:r>
        <w:r>
          <w:rPr>
            <w:noProof/>
            <w:webHidden/>
          </w:rPr>
          <w:fldChar w:fldCharType="end"/>
        </w:r>
      </w:hyperlink>
    </w:p>
    <w:p w14:paraId="6C695801" w14:textId="225B13A7"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70" w:history="1">
        <w:r w:rsidRPr="009A6ABD">
          <w:rPr>
            <w:rStyle w:val="Hyperlink"/>
            <w:noProof/>
          </w:rPr>
          <w:t>Methods</w:t>
        </w:r>
        <w:r>
          <w:rPr>
            <w:noProof/>
            <w:webHidden/>
          </w:rPr>
          <w:tab/>
        </w:r>
        <w:r>
          <w:rPr>
            <w:noProof/>
            <w:webHidden/>
          </w:rPr>
          <w:fldChar w:fldCharType="begin"/>
        </w:r>
        <w:r>
          <w:rPr>
            <w:noProof/>
            <w:webHidden/>
          </w:rPr>
          <w:instrText xml:space="preserve"> PAGEREF _Toc169993670 \h </w:instrText>
        </w:r>
        <w:r>
          <w:rPr>
            <w:noProof/>
            <w:webHidden/>
          </w:rPr>
        </w:r>
        <w:r>
          <w:rPr>
            <w:noProof/>
            <w:webHidden/>
          </w:rPr>
          <w:fldChar w:fldCharType="separate"/>
        </w:r>
        <w:r>
          <w:rPr>
            <w:noProof/>
            <w:webHidden/>
          </w:rPr>
          <w:t>49</w:t>
        </w:r>
        <w:r>
          <w:rPr>
            <w:noProof/>
            <w:webHidden/>
          </w:rPr>
          <w:fldChar w:fldCharType="end"/>
        </w:r>
      </w:hyperlink>
    </w:p>
    <w:p w14:paraId="20621367" w14:textId="3DA1A9A1"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1" w:history="1">
        <w:r w:rsidRPr="009A6ABD">
          <w:rPr>
            <w:rStyle w:val="Hyperlink"/>
            <w:noProof/>
          </w:rPr>
          <w:t>Overall Framework</w:t>
        </w:r>
        <w:r>
          <w:rPr>
            <w:noProof/>
            <w:webHidden/>
          </w:rPr>
          <w:tab/>
        </w:r>
        <w:r>
          <w:rPr>
            <w:noProof/>
            <w:webHidden/>
          </w:rPr>
          <w:fldChar w:fldCharType="begin"/>
        </w:r>
        <w:r>
          <w:rPr>
            <w:noProof/>
            <w:webHidden/>
          </w:rPr>
          <w:instrText xml:space="preserve"> PAGEREF _Toc169993671 \h </w:instrText>
        </w:r>
        <w:r>
          <w:rPr>
            <w:noProof/>
            <w:webHidden/>
          </w:rPr>
        </w:r>
        <w:r>
          <w:rPr>
            <w:noProof/>
            <w:webHidden/>
          </w:rPr>
          <w:fldChar w:fldCharType="separate"/>
        </w:r>
        <w:r>
          <w:rPr>
            <w:noProof/>
            <w:webHidden/>
          </w:rPr>
          <w:t>49</w:t>
        </w:r>
        <w:r>
          <w:rPr>
            <w:noProof/>
            <w:webHidden/>
          </w:rPr>
          <w:fldChar w:fldCharType="end"/>
        </w:r>
      </w:hyperlink>
    </w:p>
    <w:p w14:paraId="6D8F259D" w14:textId="5D7DF31C"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2" w:history="1">
        <w:r w:rsidRPr="009A6ABD">
          <w:rPr>
            <w:rStyle w:val="Hyperlink"/>
            <w:noProof/>
          </w:rPr>
          <w:t>Training YOLO model over low-resolution data given samples generated by the pretrained YOLO (teacher-student model)</w:t>
        </w:r>
        <w:r>
          <w:rPr>
            <w:noProof/>
            <w:webHidden/>
          </w:rPr>
          <w:tab/>
        </w:r>
        <w:r>
          <w:rPr>
            <w:noProof/>
            <w:webHidden/>
          </w:rPr>
          <w:fldChar w:fldCharType="begin"/>
        </w:r>
        <w:r>
          <w:rPr>
            <w:noProof/>
            <w:webHidden/>
          </w:rPr>
          <w:instrText xml:space="preserve"> PAGEREF _Toc169993672 \h </w:instrText>
        </w:r>
        <w:r>
          <w:rPr>
            <w:noProof/>
            <w:webHidden/>
          </w:rPr>
        </w:r>
        <w:r>
          <w:rPr>
            <w:noProof/>
            <w:webHidden/>
          </w:rPr>
          <w:fldChar w:fldCharType="separate"/>
        </w:r>
        <w:r>
          <w:rPr>
            <w:noProof/>
            <w:webHidden/>
          </w:rPr>
          <w:t>50</w:t>
        </w:r>
        <w:r>
          <w:rPr>
            <w:noProof/>
            <w:webHidden/>
          </w:rPr>
          <w:fldChar w:fldCharType="end"/>
        </w:r>
      </w:hyperlink>
    </w:p>
    <w:p w14:paraId="27A2F804" w14:textId="01C4829B"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3" w:history="1">
        <w:r w:rsidRPr="009A6ABD">
          <w:rPr>
            <w:rStyle w:val="Hyperlink"/>
            <w:noProof/>
          </w:rPr>
          <w:t>Learning vehicle image representations using self-supervised model</w:t>
        </w:r>
        <w:r>
          <w:rPr>
            <w:noProof/>
            <w:webHidden/>
          </w:rPr>
          <w:tab/>
        </w:r>
        <w:r>
          <w:rPr>
            <w:noProof/>
            <w:webHidden/>
          </w:rPr>
          <w:fldChar w:fldCharType="begin"/>
        </w:r>
        <w:r>
          <w:rPr>
            <w:noProof/>
            <w:webHidden/>
          </w:rPr>
          <w:instrText xml:space="preserve"> PAGEREF _Toc169993673 \h </w:instrText>
        </w:r>
        <w:r>
          <w:rPr>
            <w:noProof/>
            <w:webHidden/>
          </w:rPr>
        </w:r>
        <w:r>
          <w:rPr>
            <w:noProof/>
            <w:webHidden/>
          </w:rPr>
          <w:fldChar w:fldCharType="separate"/>
        </w:r>
        <w:r>
          <w:rPr>
            <w:noProof/>
            <w:webHidden/>
          </w:rPr>
          <w:t>50</w:t>
        </w:r>
        <w:r>
          <w:rPr>
            <w:noProof/>
            <w:webHidden/>
          </w:rPr>
          <w:fldChar w:fldCharType="end"/>
        </w:r>
      </w:hyperlink>
    </w:p>
    <w:p w14:paraId="32116E39" w14:textId="518EA75E"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4" w:history="1">
        <w:r w:rsidRPr="009A6ABD">
          <w:rPr>
            <w:rStyle w:val="Hyperlink"/>
            <w:noProof/>
          </w:rPr>
          <w:t>Training prediction classifiers as prediction heads</w:t>
        </w:r>
        <w:r>
          <w:rPr>
            <w:noProof/>
            <w:webHidden/>
          </w:rPr>
          <w:tab/>
        </w:r>
        <w:r>
          <w:rPr>
            <w:noProof/>
            <w:webHidden/>
          </w:rPr>
          <w:fldChar w:fldCharType="begin"/>
        </w:r>
        <w:r>
          <w:rPr>
            <w:noProof/>
            <w:webHidden/>
          </w:rPr>
          <w:instrText xml:space="preserve"> PAGEREF _Toc169993674 \h </w:instrText>
        </w:r>
        <w:r>
          <w:rPr>
            <w:noProof/>
            <w:webHidden/>
          </w:rPr>
        </w:r>
        <w:r>
          <w:rPr>
            <w:noProof/>
            <w:webHidden/>
          </w:rPr>
          <w:fldChar w:fldCharType="separate"/>
        </w:r>
        <w:r>
          <w:rPr>
            <w:noProof/>
            <w:webHidden/>
          </w:rPr>
          <w:t>51</w:t>
        </w:r>
        <w:r>
          <w:rPr>
            <w:noProof/>
            <w:webHidden/>
          </w:rPr>
          <w:fldChar w:fldCharType="end"/>
        </w:r>
      </w:hyperlink>
    </w:p>
    <w:p w14:paraId="61BE4018" w14:textId="528115A1"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5" w:history="1">
        <w:r w:rsidRPr="009A6ABD">
          <w:rPr>
            <w:rStyle w:val="Hyperlink"/>
            <w:noProof/>
          </w:rPr>
          <w:t>From Raw observation to transportation insights</w:t>
        </w:r>
        <w:r>
          <w:rPr>
            <w:noProof/>
            <w:webHidden/>
          </w:rPr>
          <w:tab/>
        </w:r>
        <w:r>
          <w:rPr>
            <w:noProof/>
            <w:webHidden/>
          </w:rPr>
          <w:fldChar w:fldCharType="begin"/>
        </w:r>
        <w:r>
          <w:rPr>
            <w:noProof/>
            <w:webHidden/>
          </w:rPr>
          <w:instrText xml:space="preserve"> PAGEREF _Toc169993675 \h </w:instrText>
        </w:r>
        <w:r>
          <w:rPr>
            <w:noProof/>
            <w:webHidden/>
          </w:rPr>
        </w:r>
        <w:r>
          <w:rPr>
            <w:noProof/>
            <w:webHidden/>
          </w:rPr>
          <w:fldChar w:fldCharType="separate"/>
        </w:r>
        <w:r>
          <w:rPr>
            <w:noProof/>
            <w:webHidden/>
          </w:rPr>
          <w:t>52</w:t>
        </w:r>
        <w:r>
          <w:rPr>
            <w:noProof/>
            <w:webHidden/>
          </w:rPr>
          <w:fldChar w:fldCharType="end"/>
        </w:r>
      </w:hyperlink>
    </w:p>
    <w:p w14:paraId="5AADCC2F" w14:textId="0B48B456"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76" w:history="1">
        <w:r w:rsidRPr="009A6ABD">
          <w:rPr>
            <w:rStyle w:val="Hyperlink"/>
            <w:noProof/>
          </w:rPr>
          <w:t>Experiments</w:t>
        </w:r>
        <w:r>
          <w:rPr>
            <w:noProof/>
            <w:webHidden/>
          </w:rPr>
          <w:tab/>
        </w:r>
        <w:r>
          <w:rPr>
            <w:noProof/>
            <w:webHidden/>
          </w:rPr>
          <w:fldChar w:fldCharType="begin"/>
        </w:r>
        <w:r>
          <w:rPr>
            <w:noProof/>
            <w:webHidden/>
          </w:rPr>
          <w:instrText xml:space="preserve"> PAGEREF _Toc169993676 \h </w:instrText>
        </w:r>
        <w:r>
          <w:rPr>
            <w:noProof/>
            <w:webHidden/>
          </w:rPr>
        </w:r>
        <w:r>
          <w:rPr>
            <w:noProof/>
            <w:webHidden/>
          </w:rPr>
          <w:fldChar w:fldCharType="separate"/>
        </w:r>
        <w:r>
          <w:rPr>
            <w:noProof/>
            <w:webHidden/>
          </w:rPr>
          <w:t>53</w:t>
        </w:r>
        <w:r>
          <w:rPr>
            <w:noProof/>
            <w:webHidden/>
          </w:rPr>
          <w:fldChar w:fldCharType="end"/>
        </w:r>
      </w:hyperlink>
    </w:p>
    <w:p w14:paraId="587EFD64" w14:textId="381A42E0"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7" w:history="1">
        <w:r w:rsidRPr="009A6ABD">
          <w:rPr>
            <w:rStyle w:val="Hyperlink"/>
            <w:noProof/>
          </w:rPr>
          <w:t>Experiment 1. Comparing self-supervised learning with finetuned model for classification tasks</w:t>
        </w:r>
        <w:r>
          <w:rPr>
            <w:noProof/>
            <w:webHidden/>
          </w:rPr>
          <w:tab/>
        </w:r>
        <w:r>
          <w:rPr>
            <w:noProof/>
            <w:webHidden/>
          </w:rPr>
          <w:fldChar w:fldCharType="begin"/>
        </w:r>
        <w:r>
          <w:rPr>
            <w:noProof/>
            <w:webHidden/>
          </w:rPr>
          <w:instrText xml:space="preserve"> PAGEREF _Toc169993677 \h </w:instrText>
        </w:r>
        <w:r>
          <w:rPr>
            <w:noProof/>
            <w:webHidden/>
          </w:rPr>
        </w:r>
        <w:r>
          <w:rPr>
            <w:noProof/>
            <w:webHidden/>
          </w:rPr>
          <w:fldChar w:fldCharType="separate"/>
        </w:r>
        <w:r>
          <w:rPr>
            <w:noProof/>
            <w:webHidden/>
          </w:rPr>
          <w:t>53</w:t>
        </w:r>
        <w:r>
          <w:rPr>
            <w:noProof/>
            <w:webHidden/>
          </w:rPr>
          <w:fldChar w:fldCharType="end"/>
        </w:r>
      </w:hyperlink>
    </w:p>
    <w:p w14:paraId="1ACBC8C3" w14:textId="3892441C"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8" w:history="1">
        <w:r w:rsidRPr="009A6ABD">
          <w:rPr>
            <w:rStyle w:val="Hyperlink"/>
            <w:noProof/>
          </w:rPr>
          <w:t>Experiment 2. A qualitative study between proposed framework and pretrained YOLO</w:t>
        </w:r>
        <w:r>
          <w:rPr>
            <w:noProof/>
            <w:webHidden/>
          </w:rPr>
          <w:tab/>
        </w:r>
        <w:r>
          <w:rPr>
            <w:noProof/>
            <w:webHidden/>
          </w:rPr>
          <w:fldChar w:fldCharType="begin"/>
        </w:r>
        <w:r>
          <w:rPr>
            <w:noProof/>
            <w:webHidden/>
          </w:rPr>
          <w:instrText xml:space="preserve"> PAGEREF _Toc169993678 \h </w:instrText>
        </w:r>
        <w:r>
          <w:rPr>
            <w:noProof/>
            <w:webHidden/>
          </w:rPr>
        </w:r>
        <w:r>
          <w:rPr>
            <w:noProof/>
            <w:webHidden/>
          </w:rPr>
          <w:fldChar w:fldCharType="separate"/>
        </w:r>
        <w:r>
          <w:rPr>
            <w:noProof/>
            <w:webHidden/>
          </w:rPr>
          <w:t>56</w:t>
        </w:r>
        <w:r>
          <w:rPr>
            <w:noProof/>
            <w:webHidden/>
          </w:rPr>
          <w:fldChar w:fldCharType="end"/>
        </w:r>
      </w:hyperlink>
    </w:p>
    <w:p w14:paraId="16E195BE" w14:textId="4AFDD569"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79" w:history="1">
        <w:r w:rsidRPr="009A6ABD">
          <w:rPr>
            <w:rStyle w:val="Hyperlink"/>
            <w:noProof/>
          </w:rPr>
          <w:t>Experiment 3. Comparing extracted traffic information with radar detectors and NPMRDS data set</w:t>
        </w:r>
        <w:r>
          <w:rPr>
            <w:noProof/>
            <w:webHidden/>
          </w:rPr>
          <w:tab/>
        </w:r>
        <w:r>
          <w:rPr>
            <w:noProof/>
            <w:webHidden/>
          </w:rPr>
          <w:fldChar w:fldCharType="begin"/>
        </w:r>
        <w:r>
          <w:rPr>
            <w:noProof/>
            <w:webHidden/>
          </w:rPr>
          <w:instrText xml:space="preserve"> PAGEREF _Toc169993679 \h </w:instrText>
        </w:r>
        <w:r>
          <w:rPr>
            <w:noProof/>
            <w:webHidden/>
          </w:rPr>
        </w:r>
        <w:r>
          <w:rPr>
            <w:noProof/>
            <w:webHidden/>
          </w:rPr>
          <w:fldChar w:fldCharType="separate"/>
        </w:r>
        <w:r>
          <w:rPr>
            <w:noProof/>
            <w:webHidden/>
          </w:rPr>
          <w:t>57</w:t>
        </w:r>
        <w:r>
          <w:rPr>
            <w:noProof/>
            <w:webHidden/>
          </w:rPr>
          <w:fldChar w:fldCharType="end"/>
        </w:r>
      </w:hyperlink>
    </w:p>
    <w:p w14:paraId="673A56A3" w14:textId="1AD9839E"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80" w:history="1">
        <w:r w:rsidRPr="009A6ABD">
          <w:rPr>
            <w:rStyle w:val="Hyperlink"/>
            <w:noProof/>
          </w:rPr>
          <w:t>Conclusion</w:t>
        </w:r>
        <w:r>
          <w:rPr>
            <w:noProof/>
            <w:webHidden/>
          </w:rPr>
          <w:tab/>
        </w:r>
        <w:r>
          <w:rPr>
            <w:noProof/>
            <w:webHidden/>
          </w:rPr>
          <w:fldChar w:fldCharType="begin"/>
        </w:r>
        <w:r>
          <w:rPr>
            <w:noProof/>
            <w:webHidden/>
          </w:rPr>
          <w:instrText xml:space="preserve"> PAGEREF _Toc169993680 \h </w:instrText>
        </w:r>
        <w:r>
          <w:rPr>
            <w:noProof/>
            <w:webHidden/>
          </w:rPr>
        </w:r>
        <w:r>
          <w:rPr>
            <w:noProof/>
            <w:webHidden/>
          </w:rPr>
          <w:fldChar w:fldCharType="separate"/>
        </w:r>
        <w:r>
          <w:rPr>
            <w:noProof/>
            <w:webHidden/>
          </w:rPr>
          <w:t>61</w:t>
        </w:r>
        <w:r>
          <w:rPr>
            <w:noProof/>
            <w:webHidden/>
          </w:rPr>
          <w:fldChar w:fldCharType="end"/>
        </w:r>
      </w:hyperlink>
    </w:p>
    <w:p w14:paraId="441AA965" w14:textId="16CDC12D"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681" w:history="1">
        <w:r w:rsidRPr="009A6ABD">
          <w:rPr>
            <w:rStyle w:val="Hyperlink"/>
            <w:noProof/>
          </w:rPr>
          <w:t>Chapter III. An Iterative Algorithm to Impute Traffic Information over Nationwide Traffic Networks</w:t>
        </w:r>
        <w:r>
          <w:rPr>
            <w:noProof/>
            <w:webHidden/>
          </w:rPr>
          <w:tab/>
        </w:r>
        <w:r>
          <w:rPr>
            <w:noProof/>
            <w:webHidden/>
          </w:rPr>
          <w:fldChar w:fldCharType="begin"/>
        </w:r>
        <w:r>
          <w:rPr>
            <w:noProof/>
            <w:webHidden/>
          </w:rPr>
          <w:instrText xml:space="preserve"> PAGEREF _Toc169993681 \h </w:instrText>
        </w:r>
        <w:r>
          <w:rPr>
            <w:noProof/>
            <w:webHidden/>
          </w:rPr>
        </w:r>
        <w:r>
          <w:rPr>
            <w:noProof/>
            <w:webHidden/>
          </w:rPr>
          <w:fldChar w:fldCharType="separate"/>
        </w:r>
        <w:r>
          <w:rPr>
            <w:noProof/>
            <w:webHidden/>
          </w:rPr>
          <w:t>65</w:t>
        </w:r>
        <w:r>
          <w:rPr>
            <w:noProof/>
            <w:webHidden/>
          </w:rPr>
          <w:fldChar w:fldCharType="end"/>
        </w:r>
      </w:hyperlink>
    </w:p>
    <w:p w14:paraId="4DE15D09" w14:textId="50474599"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82" w:history="1">
        <w:r w:rsidRPr="009A6ABD">
          <w:rPr>
            <w:rStyle w:val="Hyperlink"/>
            <w:noProof/>
          </w:rPr>
          <w:t>Abstract</w:t>
        </w:r>
        <w:r>
          <w:rPr>
            <w:noProof/>
            <w:webHidden/>
          </w:rPr>
          <w:tab/>
        </w:r>
        <w:r>
          <w:rPr>
            <w:noProof/>
            <w:webHidden/>
          </w:rPr>
          <w:fldChar w:fldCharType="begin"/>
        </w:r>
        <w:r>
          <w:rPr>
            <w:noProof/>
            <w:webHidden/>
          </w:rPr>
          <w:instrText xml:space="preserve"> PAGEREF _Toc169993682 \h </w:instrText>
        </w:r>
        <w:r>
          <w:rPr>
            <w:noProof/>
            <w:webHidden/>
          </w:rPr>
        </w:r>
        <w:r>
          <w:rPr>
            <w:noProof/>
            <w:webHidden/>
          </w:rPr>
          <w:fldChar w:fldCharType="separate"/>
        </w:r>
        <w:r>
          <w:rPr>
            <w:noProof/>
            <w:webHidden/>
          </w:rPr>
          <w:t>66</w:t>
        </w:r>
        <w:r>
          <w:rPr>
            <w:noProof/>
            <w:webHidden/>
          </w:rPr>
          <w:fldChar w:fldCharType="end"/>
        </w:r>
      </w:hyperlink>
    </w:p>
    <w:p w14:paraId="59BAF7D6" w14:textId="30685E61"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83" w:history="1">
        <w:r w:rsidRPr="009A6ABD">
          <w:rPr>
            <w:rStyle w:val="Hyperlink"/>
            <w:noProof/>
          </w:rPr>
          <w:t>Introduction</w:t>
        </w:r>
        <w:r>
          <w:rPr>
            <w:noProof/>
            <w:webHidden/>
          </w:rPr>
          <w:tab/>
        </w:r>
        <w:r>
          <w:rPr>
            <w:noProof/>
            <w:webHidden/>
          </w:rPr>
          <w:fldChar w:fldCharType="begin"/>
        </w:r>
        <w:r>
          <w:rPr>
            <w:noProof/>
            <w:webHidden/>
          </w:rPr>
          <w:instrText xml:space="preserve"> PAGEREF _Toc169993683 \h </w:instrText>
        </w:r>
        <w:r>
          <w:rPr>
            <w:noProof/>
            <w:webHidden/>
          </w:rPr>
        </w:r>
        <w:r>
          <w:rPr>
            <w:noProof/>
            <w:webHidden/>
          </w:rPr>
          <w:fldChar w:fldCharType="separate"/>
        </w:r>
        <w:r>
          <w:rPr>
            <w:noProof/>
            <w:webHidden/>
          </w:rPr>
          <w:t>66</w:t>
        </w:r>
        <w:r>
          <w:rPr>
            <w:noProof/>
            <w:webHidden/>
          </w:rPr>
          <w:fldChar w:fldCharType="end"/>
        </w:r>
      </w:hyperlink>
    </w:p>
    <w:p w14:paraId="74C2B736" w14:textId="5D50D809"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84" w:history="1">
        <w:r w:rsidRPr="009A6ABD">
          <w:rPr>
            <w:rStyle w:val="Hyperlink"/>
            <w:noProof/>
          </w:rPr>
          <w:t>Literature Review</w:t>
        </w:r>
        <w:r>
          <w:rPr>
            <w:noProof/>
            <w:webHidden/>
          </w:rPr>
          <w:tab/>
        </w:r>
        <w:r>
          <w:rPr>
            <w:noProof/>
            <w:webHidden/>
          </w:rPr>
          <w:fldChar w:fldCharType="begin"/>
        </w:r>
        <w:r>
          <w:rPr>
            <w:noProof/>
            <w:webHidden/>
          </w:rPr>
          <w:instrText xml:space="preserve"> PAGEREF _Toc169993684 \h </w:instrText>
        </w:r>
        <w:r>
          <w:rPr>
            <w:noProof/>
            <w:webHidden/>
          </w:rPr>
        </w:r>
        <w:r>
          <w:rPr>
            <w:noProof/>
            <w:webHidden/>
          </w:rPr>
          <w:fldChar w:fldCharType="separate"/>
        </w:r>
        <w:r>
          <w:rPr>
            <w:noProof/>
            <w:webHidden/>
          </w:rPr>
          <w:t>68</w:t>
        </w:r>
        <w:r>
          <w:rPr>
            <w:noProof/>
            <w:webHidden/>
          </w:rPr>
          <w:fldChar w:fldCharType="end"/>
        </w:r>
      </w:hyperlink>
    </w:p>
    <w:p w14:paraId="6CFB9717" w14:textId="69F74D29"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85" w:history="1">
        <w:r w:rsidRPr="009A6ABD">
          <w:rPr>
            <w:rStyle w:val="Hyperlink"/>
            <w:noProof/>
          </w:rPr>
          <w:t>Methodology</w:t>
        </w:r>
        <w:r>
          <w:rPr>
            <w:noProof/>
            <w:webHidden/>
          </w:rPr>
          <w:tab/>
        </w:r>
        <w:r>
          <w:rPr>
            <w:noProof/>
            <w:webHidden/>
          </w:rPr>
          <w:fldChar w:fldCharType="begin"/>
        </w:r>
        <w:r>
          <w:rPr>
            <w:noProof/>
            <w:webHidden/>
          </w:rPr>
          <w:instrText xml:space="preserve"> PAGEREF _Toc169993685 \h </w:instrText>
        </w:r>
        <w:r>
          <w:rPr>
            <w:noProof/>
            <w:webHidden/>
          </w:rPr>
        </w:r>
        <w:r>
          <w:rPr>
            <w:noProof/>
            <w:webHidden/>
          </w:rPr>
          <w:fldChar w:fldCharType="separate"/>
        </w:r>
        <w:r>
          <w:rPr>
            <w:noProof/>
            <w:webHidden/>
          </w:rPr>
          <w:t>69</w:t>
        </w:r>
        <w:r>
          <w:rPr>
            <w:noProof/>
            <w:webHidden/>
          </w:rPr>
          <w:fldChar w:fldCharType="end"/>
        </w:r>
      </w:hyperlink>
    </w:p>
    <w:p w14:paraId="0AE02C98" w14:textId="2FFF8D15"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86" w:history="1">
        <w:r w:rsidRPr="009A6ABD">
          <w:rPr>
            <w:rStyle w:val="Hyperlink"/>
            <w:noProof/>
          </w:rPr>
          <w:t>An overview of the data analysis framework</w:t>
        </w:r>
        <w:r>
          <w:rPr>
            <w:noProof/>
            <w:webHidden/>
          </w:rPr>
          <w:tab/>
        </w:r>
        <w:r>
          <w:rPr>
            <w:noProof/>
            <w:webHidden/>
          </w:rPr>
          <w:fldChar w:fldCharType="begin"/>
        </w:r>
        <w:r>
          <w:rPr>
            <w:noProof/>
            <w:webHidden/>
          </w:rPr>
          <w:instrText xml:space="preserve"> PAGEREF _Toc169993686 \h </w:instrText>
        </w:r>
        <w:r>
          <w:rPr>
            <w:noProof/>
            <w:webHidden/>
          </w:rPr>
        </w:r>
        <w:r>
          <w:rPr>
            <w:noProof/>
            <w:webHidden/>
          </w:rPr>
          <w:fldChar w:fldCharType="separate"/>
        </w:r>
        <w:r>
          <w:rPr>
            <w:noProof/>
            <w:webHidden/>
          </w:rPr>
          <w:t>69</w:t>
        </w:r>
        <w:r>
          <w:rPr>
            <w:noProof/>
            <w:webHidden/>
          </w:rPr>
          <w:fldChar w:fldCharType="end"/>
        </w:r>
      </w:hyperlink>
    </w:p>
    <w:p w14:paraId="551B7199" w14:textId="22F64666"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87" w:history="1">
        <w:r w:rsidRPr="009A6ABD">
          <w:rPr>
            <w:rStyle w:val="Hyperlink"/>
            <w:noProof/>
          </w:rPr>
          <w:t>Estimating AADT values by matching HPMS links to FAF links</w:t>
        </w:r>
        <w:r>
          <w:rPr>
            <w:noProof/>
            <w:webHidden/>
          </w:rPr>
          <w:tab/>
        </w:r>
        <w:r>
          <w:rPr>
            <w:noProof/>
            <w:webHidden/>
          </w:rPr>
          <w:fldChar w:fldCharType="begin"/>
        </w:r>
        <w:r>
          <w:rPr>
            <w:noProof/>
            <w:webHidden/>
          </w:rPr>
          <w:instrText xml:space="preserve"> PAGEREF _Toc169993687 \h </w:instrText>
        </w:r>
        <w:r>
          <w:rPr>
            <w:noProof/>
            <w:webHidden/>
          </w:rPr>
        </w:r>
        <w:r>
          <w:rPr>
            <w:noProof/>
            <w:webHidden/>
          </w:rPr>
          <w:fldChar w:fldCharType="separate"/>
        </w:r>
        <w:r>
          <w:rPr>
            <w:noProof/>
            <w:webHidden/>
          </w:rPr>
          <w:t>72</w:t>
        </w:r>
        <w:r>
          <w:rPr>
            <w:noProof/>
            <w:webHidden/>
          </w:rPr>
          <w:fldChar w:fldCharType="end"/>
        </w:r>
      </w:hyperlink>
    </w:p>
    <w:p w14:paraId="18E1E522" w14:textId="0EFF8F1F"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88" w:history="1">
        <w:r w:rsidRPr="009A6ABD">
          <w:rPr>
            <w:rStyle w:val="Hyperlink"/>
            <w:noProof/>
          </w:rPr>
          <w:t>Imputing values over the network with prior weights</w:t>
        </w:r>
        <w:r>
          <w:rPr>
            <w:noProof/>
            <w:webHidden/>
          </w:rPr>
          <w:tab/>
        </w:r>
        <w:r>
          <w:rPr>
            <w:noProof/>
            <w:webHidden/>
          </w:rPr>
          <w:fldChar w:fldCharType="begin"/>
        </w:r>
        <w:r>
          <w:rPr>
            <w:noProof/>
            <w:webHidden/>
          </w:rPr>
          <w:instrText xml:space="preserve"> PAGEREF _Toc169993688 \h </w:instrText>
        </w:r>
        <w:r>
          <w:rPr>
            <w:noProof/>
            <w:webHidden/>
          </w:rPr>
        </w:r>
        <w:r>
          <w:rPr>
            <w:noProof/>
            <w:webHidden/>
          </w:rPr>
          <w:fldChar w:fldCharType="separate"/>
        </w:r>
        <w:r>
          <w:rPr>
            <w:noProof/>
            <w:webHidden/>
          </w:rPr>
          <w:t>74</w:t>
        </w:r>
        <w:r>
          <w:rPr>
            <w:noProof/>
            <w:webHidden/>
          </w:rPr>
          <w:fldChar w:fldCharType="end"/>
        </w:r>
      </w:hyperlink>
    </w:p>
    <w:p w14:paraId="2D200811" w14:textId="6157AB7D"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89" w:history="1">
        <w:r w:rsidRPr="009A6ABD">
          <w:rPr>
            <w:rStyle w:val="Hyperlink"/>
            <w:noProof/>
          </w:rPr>
          <w:t>Cross validation and evaluation metrics</w:t>
        </w:r>
        <w:r>
          <w:rPr>
            <w:noProof/>
            <w:webHidden/>
          </w:rPr>
          <w:tab/>
        </w:r>
        <w:r>
          <w:rPr>
            <w:noProof/>
            <w:webHidden/>
          </w:rPr>
          <w:fldChar w:fldCharType="begin"/>
        </w:r>
        <w:r>
          <w:rPr>
            <w:noProof/>
            <w:webHidden/>
          </w:rPr>
          <w:instrText xml:space="preserve"> PAGEREF _Toc169993689 \h </w:instrText>
        </w:r>
        <w:r>
          <w:rPr>
            <w:noProof/>
            <w:webHidden/>
          </w:rPr>
        </w:r>
        <w:r>
          <w:rPr>
            <w:noProof/>
            <w:webHidden/>
          </w:rPr>
          <w:fldChar w:fldCharType="separate"/>
        </w:r>
        <w:r>
          <w:rPr>
            <w:noProof/>
            <w:webHidden/>
          </w:rPr>
          <w:t>76</w:t>
        </w:r>
        <w:r>
          <w:rPr>
            <w:noProof/>
            <w:webHidden/>
          </w:rPr>
          <w:fldChar w:fldCharType="end"/>
        </w:r>
      </w:hyperlink>
    </w:p>
    <w:p w14:paraId="40E24F4A" w14:textId="7F85CD43"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690" w:history="1">
        <w:r w:rsidRPr="009A6ABD">
          <w:rPr>
            <w:rStyle w:val="Hyperlink"/>
            <w:noProof/>
          </w:rPr>
          <w:t>Results</w:t>
        </w:r>
        <w:r>
          <w:rPr>
            <w:noProof/>
            <w:webHidden/>
          </w:rPr>
          <w:tab/>
        </w:r>
        <w:r>
          <w:rPr>
            <w:noProof/>
            <w:webHidden/>
          </w:rPr>
          <w:fldChar w:fldCharType="begin"/>
        </w:r>
        <w:r>
          <w:rPr>
            <w:noProof/>
            <w:webHidden/>
          </w:rPr>
          <w:instrText xml:space="preserve"> PAGEREF _Toc169993690 \h </w:instrText>
        </w:r>
        <w:r>
          <w:rPr>
            <w:noProof/>
            <w:webHidden/>
          </w:rPr>
        </w:r>
        <w:r>
          <w:rPr>
            <w:noProof/>
            <w:webHidden/>
          </w:rPr>
          <w:fldChar w:fldCharType="separate"/>
        </w:r>
        <w:r>
          <w:rPr>
            <w:noProof/>
            <w:webHidden/>
          </w:rPr>
          <w:t>78</w:t>
        </w:r>
        <w:r>
          <w:rPr>
            <w:noProof/>
            <w:webHidden/>
          </w:rPr>
          <w:fldChar w:fldCharType="end"/>
        </w:r>
      </w:hyperlink>
    </w:p>
    <w:p w14:paraId="45089EED" w14:textId="493E4904"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91" w:history="1">
        <w:r w:rsidRPr="009A6ABD">
          <w:rPr>
            <w:rStyle w:val="Hyperlink"/>
            <w:noProof/>
          </w:rPr>
          <w:t>Data preparation: data selection and data quality check</w:t>
        </w:r>
        <w:r>
          <w:rPr>
            <w:noProof/>
            <w:webHidden/>
          </w:rPr>
          <w:tab/>
        </w:r>
        <w:r>
          <w:rPr>
            <w:noProof/>
            <w:webHidden/>
          </w:rPr>
          <w:fldChar w:fldCharType="begin"/>
        </w:r>
        <w:r>
          <w:rPr>
            <w:noProof/>
            <w:webHidden/>
          </w:rPr>
          <w:instrText xml:space="preserve"> PAGEREF _Toc169993691 \h </w:instrText>
        </w:r>
        <w:r>
          <w:rPr>
            <w:noProof/>
            <w:webHidden/>
          </w:rPr>
        </w:r>
        <w:r>
          <w:rPr>
            <w:noProof/>
            <w:webHidden/>
          </w:rPr>
          <w:fldChar w:fldCharType="separate"/>
        </w:r>
        <w:r>
          <w:rPr>
            <w:noProof/>
            <w:webHidden/>
          </w:rPr>
          <w:t>78</w:t>
        </w:r>
        <w:r>
          <w:rPr>
            <w:noProof/>
            <w:webHidden/>
          </w:rPr>
          <w:fldChar w:fldCharType="end"/>
        </w:r>
      </w:hyperlink>
    </w:p>
    <w:p w14:paraId="76C5CA27" w14:textId="23DF42CD"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92" w:history="1">
        <w:r w:rsidRPr="009A6ABD">
          <w:rPr>
            <w:rStyle w:val="Hyperlink"/>
            <w:noProof/>
          </w:rPr>
          <w:t>Impute traffic volume by each traffic class for each TMAS station</w:t>
        </w:r>
        <w:r>
          <w:rPr>
            <w:noProof/>
            <w:webHidden/>
          </w:rPr>
          <w:tab/>
        </w:r>
        <w:r>
          <w:rPr>
            <w:noProof/>
            <w:webHidden/>
          </w:rPr>
          <w:fldChar w:fldCharType="begin"/>
        </w:r>
        <w:r>
          <w:rPr>
            <w:noProof/>
            <w:webHidden/>
          </w:rPr>
          <w:instrText xml:space="preserve"> PAGEREF _Toc169993692 \h </w:instrText>
        </w:r>
        <w:r>
          <w:rPr>
            <w:noProof/>
            <w:webHidden/>
          </w:rPr>
        </w:r>
        <w:r>
          <w:rPr>
            <w:noProof/>
            <w:webHidden/>
          </w:rPr>
          <w:fldChar w:fldCharType="separate"/>
        </w:r>
        <w:r>
          <w:rPr>
            <w:noProof/>
            <w:webHidden/>
          </w:rPr>
          <w:t>79</w:t>
        </w:r>
        <w:r>
          <w:rPr>
            <w:noProof/>
            <w:webHidden/>
          </w:rPr>
          <w:fldChar w:fldCharType="end"/>
        </w:r>
      </w:hyperlink>
    </w:p>
    <w:p w14:paraId="1CE93521" w14:textId="2B2C0EC8"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93" w:history="1">
        <w:r w:rsidRPr="009A6ABD">
          <w:rPr>
            <w:rStyle w:val="Hyperlink"/>
            <w:noProof/>
          </w:rPr>
          <w:t>Breakdown traffic class distribution by different states</w:t>
        </w:r>
        <w:r>
          <w:rPr>
            <w:noProof/>
            <w:webHidden/>
          </w:rPr>
          <w:tab/>
        </w:r>
        <w:r>
          <w:rPr>
            <w:noProof/>
            <w:webHidden/>
          </w:rPr>
          <w:fldChar w:fldCharType="begin"/>
        </w:r>
        <w:r>
          <w:rPr>
            <w:noProof/>
            <w:webHidden/>
          </w:rPr>
          <w:instrText xml:space="preserve"> PAGEREF _Toc169993693 \h </w:instrText>
        </w:r>
        <w:r>
          <w:rPr>
            <w:noProof/>
            <w:webHidden/>
          </w:rPr>
        </w:r>
        <w:r>
          <w:rPr>
            <w:noProof/>
            <w:webHidden/>
          </w:rPr>
          <w:fldChar w:fldCharType="separate"/>
        </w:r>
        <w:r>
          <w:rPr>
            <w:noProof/>
            <w:webHidden/>
          </w:rPr>
          <w:t>80</w:t>
        </w:r>
        <w:r>
          <w:rPr>
            <w:noProof/>
            <w:webHidden/>
          </w:rPr>
          <w:fldChar w:fldCharType="end"/>
        </w:r>
      </w:hyperlink>
    </w:p>
    <w:p w14:paraId="39A7E950" w14:textId="7B974212"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94" w:history="1">
        <w:r w:rsidRPr="009A6ABD">
          <w:rPr>
            <w:rStyle w:val="Hyperlink"/>
            <w:noProof/>
          </w:rPr>
          <w:t>Model evaluation by visualizing imputation results</w:t>
        </w:r>
        <w:r>
          <w:rPr>
            <w:noProof/>
            <w:webHidden/>
          </w:rPr>
          <w:tab/>
        </w:r>
        <w:r>
          <w:rPr>
            <w:noProof/>
            <w:webHidden/>
          </w:rPr>
          <w:fldChar w:fldCharType="begin"/>
        </w:r>
        <w:r>
          <w:rPr>
            <w:noProof/>
            <w:webHidden/>
          </w:rPr>
          <w:instrText xml:space="preserve"> PAGEREF _Toc169993694 \h </w:instrText>
        </w:r>
        <w:r>
          <w:rPr>
            <w:noProof/>
            <w:webHidden/>
          </w:rPr>
        </w:r>
        <w:r>
          <w:rPr>
            <w:noProof/>
            <w:webHidden/>
          </w:rPr>
          <w:fldChar w:fldCharType="separate"/>
        </w:r>
        <w:r>
          <w:rPr>
            <w:noProof/>
            <w:webHidden/>
          </w:rPr>
          <w:t>1</w:t>
        </w:r>
        <w:r>
          <w:rPr>
            <w:noProof/>
            <w:webHidden/>
          </w:rPr>
          <w:fldChar w:fldCharType="end"/>
        </w:r>
      </w:hyperlink>
    </w:p>
    <w:p w14:paraId="79AE6FFC" w14:textId="03F97797"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95" w:history="1">
        <w:r w:rsidRPr="009A6ABD">
          <w:rPr>
            <w:rStyle w:val="Hyperlink"/>
            <w:noProof/>
          </w:rPr>
          <w:t>Analysis of truck travel pattern along highway: a preliminary case study of Savannah, Georgia</w:t>
        </w:r>
        <w:r>
          <w:rPr>
            <w:noProof/>
            <w:webHidden/>
          </w:rPr>
          <w:tab/>
        </w:r>
        <w:r>
          <w:rPr>
            <w:noProof/>
            <w:webHidden/>
          </w:rPr>
          <w:fldChar w:fldCharType="begin"/>
        </w:r>
        <w:r>
          <w:rPr>
            <w:noProof/>
            <w:webHidden/>
          </w:rPr>
          <w:instrText xml:space="preserve"> PAGEREF _Toc169993695 \h </w:instrText>
        </w:r>
        <w:r>
          <w:rPr>
            <w:noProof/>
            <w:webHidden/>
          </w:rPr>
        </w:r>
        <w:r>
          <w:rPr>
            <w:noProof/>
            <w:webHidden/>
          </w:rPr>
          <w:fldChar w:fldCharType="separate"/>
        </w:r>
        <w:r>
          <w:rPr>
            <w:noProof/>
            <w:webHidden/>
          </w:rPr>
          <w:t>2</w:t>
        </w:r>
        <w:r>
          <w:rPr>
            <w:noProof/>
            <w:webHidden/>
          </w:rPr>
          <w:fldChar w:fldCharType="end"/>
        </w:r>
      </w:hyperlink>
    </w:p>
    <w:p w14:paraId="340B1327" w14:textId="0F1E7BAA"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696" w:history="1">
        <w:r w:rsidRPr="009A6ABD">
          <w:rPr>
            <w:rStyle w:val="Hyperlink"/>
            <w:noProof/>
          </w:rPr>
          <w:t>A further visualization of specific stations: analyzing outliers</w:t>
        </w:r>
        <w:r>
          <w:rPr>
            <w:noProof/>
            <w:webHidden/>
          </w:rPr>
          <w:tab/>
        </w:r>
        <w:r>
          <w:rPr>
            <w:noProof/>
            <w:webHidden/>
          </w:rPr>
          <w:fldChar w:fldCharType="begin"/>
        </w:r>
        <w:r>
          <w:rPr>
            <w:noProof/>
            <w:webHidden/>
          </w:rPr>
          <w:instrText xml:space="preserve"> PAGEREF _Toc169993696 \h </w:instrText>
        </w:r>
        <w:r>
          <w:rPr>
            <w:noProof/>
            <w:webHidden/>
          </w:rPr>
        </w:r>
        <w:r>
          <w:rPr>
            <w:noProof/>
            <w:webHidden/>
          </w:rPr>
          <w:fldChar w:fldCharType="separate"/>
        </w:r>
        <w:r>
          <w:rPr>
            <w:noProof/>
            <w:webHidden/>
          </w:rPr>
          <w:t>3</w:t>
        </w:r>
        <w:r>
          <w:rPr>
            <w:noProof/>
            <w:webHidden/>
          </w:rPr>
          <w:fldChar w:fldCharType="end"/>
        </w:r>
      </w:hyperlink>
    </w:p>
    <w:p w14:paraId="27EA9BB5" w14:textId="792BDB2E"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97" w:history="1">
        <w:r w:rsidRPr="009A6ABD">
          <w:rPr>
            <w:rStyle w:val="Hyperlink"/>
            <w:noProof/>
          </w:rPr>
          <w:t>Conclusion</w:t>
        </w:r>
        <w:r>
          <w:rPr>
            <w:noProof/>
            <w:webHidden/>
          </w:rPr>
          <w:tab/>
        </w:r>
        <w:r>
          <w:rPr>
            <w:noProof/>
            <w:webHidden/>
          </w:rPr>
          <w:fldChar w:fldCharType="begin"/>
        </w:r>
        <w:r>
          <w:rPr>
            <w:noProof/>
            <w:webHidden/>
          </w:rPr>
          <w:instrText xml:space="preserve"> PAGEREF _Toc169993697 \h </w:instrText>
        </w:r>
        <w:r>
          <w:rPr>
            <w:noProof/>
            <w:webHidden/>
          </w:rPr>
        </w:r>
        <w:r>
          <w:rPr>
            <w:noProof/>
            <w:webHidden/>
          </w:rPr>
          <w:fldChar w:fldCharType="separate"/>
        </w:r>
        <w:r>
          <w:rPr>
            <w:noProof/>
            <w:webHidden/>
          </w:rPr>
          <w:t>4</w:t>
        </w:r>
        <w:r>
          <w:rPr>
            <w:noProof/>
            <w:webHidden/>
          </w:rPr>
          <w:fldChar w:fldCharType="end"/>
        </w:r>
      </w:hyperlink>
    </w:p>
    <w:p w14:paraId="6E642EBD" w14:textId="0074507D"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698" w:history="1">
        <w:r w:rsidRPr="009A6ABD">
          <w:rPr>
            <w:rStyle w:val="Hyperlink"/>
            <w:noProof/>
          </w:rPr>
          <w:t>References</w:t>
        </w:r>
        <w:r>
          <w:rPr>
            <w:noProof/>
            <w:webHidden/>
          </w:rPr>
          <w:tab/>
        </w:r>
        <w:r>
          <w:rPr>
            <w:noProof/>
            <w:webHidden/>
          </w:rPr>
          <w:fldChar w:fldCharType="begin"/>
        </w:r>
        <w:r>
          <w:rPr>
            <w:noProof/>
            <w:webHidden/>
          </w:rPr>
          <w:instrText xml:space="preserve"> PAGEREF _Toc169993698 \h </w:instrText>
        </w:r>
        <w:r>
          <w:rPr>
            <w:noProof/>
            <w:webHidden/>
          </w:rPr>
        </w:r>
        <w:r>
          <w:rPr>
            <w:noProof/>
            <w:webHidden/>
          </w:rPr>
          <w:fldChar w:fldCharType="separate"/>
        </w:r>
        <w:r>
          <w:rPr>
            <w:noProof/>
            <w:webHidden/>
          </w:rPr>
          <w:t>6</w:t>
        </w:r>
        <w:r>
          <w:rPr>
            <w:noProof/>
            <w:webHidden/>
          </w:rPr>
          <w:fldChar w:fldCharType="end"/>
        </w:r>
      </w:hyperlink>
    </w:p>
    <w:p w14:paraId="14620D83" w14:textId="45DB3D02"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699" w:history="1">
        <w:r w:rsidRPr="009A6ABD">
          <w:rPr>
            <w:rStyle w:val="Hyperlink"/>
            <w:noProof/>
          </w:rPr>
          <w:t>Chapter IV: Improving the Accuracy of Freight Mode Choice Models: A Case Study Using the 2017 CFS PUF Data Set and Ensemble Learning Techniques</w:t>
        </w:r>
        <w:r>
          <w:rPr>
            <w:noProof/>
            <w:webHidden/>
          </w:rPr>
          <w:tab/>
        </w:r>
        <w:r>
          <w:rPr>
            <w:noProof/>
            <w:webHidden/>
          </w:rPr>
          <w:fldChar w:fldCharType="begin"/>
        </w:r>
        <w:r>
          <w:rPr>
            <w:noProof/>
            <w:webHidden/>
          </w:rPr>
          <w:instrText xml:space="preserve"> PAGEREF _Toc169993699 \h </w:instrText>
        </w:r>
        <w:r>
          <w:rPr>
            <w:noProof/>
            <w:webHidden/>
          </w:rPr>
        </w:r>
        <w:r>
          <w:rPr>
            <w:noProof/>
            <w:webHidden/>
          </w:rPr>
          <w:fldChar w:fldCharType="separate"/>
        </w:r>
        <w:r>
          <w:rPr>
            <w:noProof/>
            <w:webHidden/>
          </w:rPr>
          <w:t>10</w:t>
        </w:r>
        <w:r>
          <w:rPr>
            <w:noProof/>
            <w:webHidden/>
          </w:rPr>
          <w:fldChar w:fldCharType="end"/>
        </w:r>
      </w:hyperlink>
    </w:p>
    <w:p w14:paraId="10AD1004" w14:textId="14732E44"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00" w:history="1">
        <w:r w:rsidRPr="009A6ABD">
          <w:rPr>
            <w:rStyle w:val="Hyperlink"/>
            <w:noProof/>
          </w:rPr>
          <w:t>Abstract</w:t>
        </w:r>
        <w:r>
          <w:rPr>
            <w:noProof/>
            <w:webHidden/>
          </w:rPr>
          <w:tab/>
        </w:r>
        <w:r>
          <w:rPr>
            <w:noProof/>
            <w:webHidden/>
          </w:rPr>
          <w:fldChar w:fldCharType="begin"/>
        </w:r>
        <w:r>
          <w:rPr>
            <w:noProof/>
            <w:webHidden/>
          </w:rPr>
          <w:instrText xml:space="preserve"> PAGEREF _Toc169993700 \h </w:instrText>
        </w:r>
        <w:r>
          <w:rPr>
            <w:noProof/>
            <w:webHidden/>
          </w:rPr>
        </w:r>
        <w:r>
          <w:rPr>
            <w:noProof/>
            <w:webHidden/>
          </w:rPr>
          <w:fldChar w:fldCharType="separate"/>
        </w:r>
        <w:r>
          <w:rPr>
            <w:noProof/>
            <w:webHidden/>
          </w:rPr>
          <w:t>11</w:t>
        </w:r>
        <w:r>
          <w:rPr>
            <w:noProof/>
            <w:webHidden/>
          </w:rPr>
          <w:fldChar w:fldCharType="end"/>
        </w:r>
      </w:hyperlink>
    </w:p>
    <w:p w14:paraId="5A4C307C" w14:textId="65A189F7"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01" w:history="1">
        <w:r w:rsidRPr="009A6ABD">
          <w:rPr>
            <w:rStyle w:val="Hyperlink"/>
            <w:noProof/>
          </w:rPr>
          <w:t>Introduction</w:t>
        </w:r>
        <w:r>
          <w:rPr>
            <w:noProof/>
            <w:webHidden/>
          </w:rPr>
          <w:tab/>
        </w:r>
        <w:r>
          <w:rPr>
            <w:noProof/>
            <w:webHidden/>
          </w:rPr>
          <w:fldChar w:fldCharType="begin"/>
        </w:r>
        <w:r>
          <w:rPr>
            <w:noProof/>
            <w:webHidden/>
          </w:rPr>
          <w:instrText xml:space="preserve"> PAGEREF _Toc169993701 \h </w:instrText>
        </w:r>
        <w:r>
          <w:rPr>
            <w:noProof/>
            <w:webHidden/>
          </w:rPr>
        </w:r>
        <w:r>
          <w:rPr>
            <w:noProof/>
            <w:webHidden/>
          </w:rPr>
          <w:fldChar w:fldCharType="separate"/>
        </w:r>
        <w:r>
          <w:rPr>
            <w:noProof/>
            <w:webHidden/>
          </w:rPr>
          <w:t>12</w:t>
        </w:r>
        <w:r>
          <w:rPr>
            <w:noProof/>
            <w:webHidden/>
          </w:rPr>
          <w:fldChar w:fldCharType="end"/>
        </w:r>
      </w:hyperlink>
    </w:p>
    <w:p w14:paraId="37ECE661" w14:textId="3683F350"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02" w:history="1">
        <w:r w:rsidRPr="009A6ABD">
          <w:rPr>
            <w:rStyle w:val="Hyperlink"/>
            <w:noProof/>
          </w:rPr>
          <w:t>Literature Review</w:t>
        </w:r>
        <w:r>
          <w:rPr>
            <w:noProof/>
            <w:webHidden/>
          </w:rPr>
          <w:tab/>
        </w:r>
        <w:r>
          <w:rPr>
            <w:noProof/>
            <w:webHidden/>
          </w:rPr>
          <w:fldChar w:fldCharType="begin"/>
        </w:r>
        <w:r>
          <w:rPr>
            <w:noProof/>
            <w:webHidden/>
          </w:rPr>
          <w:instrText xml:space="preserve"> PAGEREF _Toc169993702 \h </w:instrText>
        </w:r>
        <w:r>
          <w:rPr>
            <w:noProof/>
            <w:webHidden/>
          </w:rPr>
        </w:r>
        <w:r>
          <w:rPr>
            <w:noProof/>
            <w:webHidden/>
          </w:rPr>
          <w:fldChar w:fldCharType="separate"/>
        </w:r>
        <w:r>
          <w:rPr>
            <w:noProof/>
            <w:webHidden/>
          </w:rPr>
          <w:t>13</w:t>
        </w:r>
        <w:r>
          <w:rPr>
            <w:noProof/>
            <w:webHidden/>
          </w:rPr>
          <w:fldChar w:fldCharType="end"/>
        </w:r>
      </w:hyperlink>
    </w:p>
    <w:p w14:paraId="164EEF35" w14:textId="35E0AA54"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03" w:history="1">
        <w:r w:rsidRPr="009A6ABD">
          <w:rPr>
            <w:rStyle w:val="Hyperlink"/>
            <w:noProof/>
          </w:rPr>
          <w:t>Explorative Data Analysis</w:t>
        </w:r>
        <w:r>
          <w:rPr>
            <w:noProof/>
            <w:webHidden/>
          </w:rPr>
          <w:tab/>
        </w:r>
        <w:r>
          <w:rPr>
            <w:noProof/>
            <w:webHidden/>
          </w:rPr>
          <w:fldChar w:fldCharType="begin"/>
        </w:r>
        <w:r>
          <w:rPr>
            <w:noProof/>
            <w:webHidden/>
          </w:rPr>
          <w:instrText xml:space="preserve"> PAGEREF _Toc169993703 \h </w:instrText>
        </w:r>
        <w:r>
          <w:rPr>
            <w:noProof/>
            <w:webHidden/>
          </w:rPr>
        </w:r>
        <w:r>
          <w:rPr>
            <w:noProof/>
            <w:webHidden/>
          </w:rPr>
          <w:fldChar w:fldCharType="separate"/>
        </w:r>
        <w:r>
          <w:rPr>
            <w:noProof/>
            <w:webHidden/>
          </w:rPr>
          <w:t>2</w:t>
        </w:r>
        <w:r>
          <w:rPr>
            <w:noProof/>
            <w:webHidden/>
          </w:rPr>
          <w:fldChar w:fldCharType="end"/>
        </w:r>
      </w:hyperlink>
    </w:p>
    <w:p w14:paraId="6D3B812B" w14:textId="3B9FF507"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04" w:history="1">
        <w:r w:rsidRPr="009A6ABD">
          <w:rPr>
            <w:rStyle w:val="Hyperlink"/>
            <w:noProof/>
          </w:rPr>
          <w:t>Mode Classification and Variable Definitions</w:t>
        </w:r>
        <w:r>
          <w:rPr>
            <w:noProof/>
            <w:webHidden/>
          </w:rPr>
          <w:tab/>
        </w:r>
        <w:r>
          <w:rPr>
            <w:noProof/>
            <w:webHidden/>
          </w:rPr>
          <w:fldChar w:fldCharType="begin"/>
        </w:r>
        <w:r>
          <w:rPr>
            <w:noProof/>
            <w:webHidden/>
          </w:rPr>
          <w:instrText xml:space="preserve"> PAGEREF _Toc169993704 \h </w:instrText>
        </w:r>
        <w:r>
          <w:rPr>
            <w:noProof/>
            <w:webHidden/>
          </w:rPr>
        </w:r>
        <w:r>
          <w:rPr>
            <w:noProof/>
            <w:webHidden/>
          </w:rPr>
          <w:fldChar w:fldCharType="separate"/>
        </w:r>
        <w:r>
          <w:rPr>
            <w:noProof/>
            <w:webHidden/>
          </w:rPr>
          <w:t>2</w:t>
        </w:r>
        <w:r>
          <w:rPr>
            <w:noProof/>
            <w:webHidden/>
          </w:rPr>
          <w:fldChar w:fldCharType="end"/>
        </w:r>
      </w:hyperlink>
    </w:p>
    <w:p w14:paraId="1ED74250" w14:textId="2AB9E44A"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05" w:history="1">
        <w:r w:rsidRPr="009A6ABD">
          <w:rPr>
            <w:rStyle w:val="Hyperlink"/>
            <w:noProof/>
          </w:rPr>
          <w:t>Analyzing Freight Mode Choice Patterns</w:t>
        </w:r>
        <w:r>
          <w:rPr>
            <w:noProof/>
            <w:webHidden/>
          </w:rPr>
          <w:tab/>
        </w:r>
        <w:r>
          <w:rPr>
            <w:noProof/>
            <w:webHidden/>
          </w:rPr>
          <w:fldChar w:fldCharType="begin"/>
        </w:r>
        <w:r>
          <w:rPr>
            <w:noProof/>
            <w:webHidden/>
          </w:rPr>
          <w:instrText xml:space="preserve"> PAGEREF _Toc169993705 \h </w:instrText>
        </w:r>
        <w:r>
          <w:rPr>
            <w:noProof/>
            <w:webHidden/>
          </w:rPr>
        </w:r>
        <w:r>
          <w:rPr>
            <w:noProof/>
            <w:webHidden/>
          </w:rPr>
          <w:fldChar w:fldCharType="separate"/>
        </w:r>
        <w:r>
          <w:rPr>
            <w:noProof/>
            <w:webHidden/>
          </w:rPr>
          <w:t>3</w:t>
        </w:r>
        <w:r>
          <w:rPr>
            <w:noProof/>
            <w:webHidden/>
          </w:rPr>
          <w:fldChar w:fldCharType="end"/>
        </w:r>
      </w:hyperlink>
    </w:p>
    <w:p w14:paraId="4317BBEC" w14:textId="442D0DD8"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06" w:history="1">
        <w:r w:rsidRPr="009A6ABD">
          <w:rPr>
            <w:rStyle w:val="Hyperlink"/>
            <w:noProof/>
          </w:rPr>
          <w:t>Methodology</w:t>
        </w:r>
        <w:r>
          <w:rPr>
            <w:noProof/>
            <w:webHidden/>
          </w:rPr>
          <w:tab/>
        </w:r>
        <w:r>
          <w:rPr>
            <w:noProof/>
            <w:webHidden/>
          </w:rPr>
          <w:fldChar w:fldCharType="begin"/>
        </w:r>
        <w:r>
          <w:rPr>
            <w:noProof/>
            <w:webHidden/>
          </w:rPr>
          <w:instrText xml:space="preserve"> PAGEREF _Toc169993706 \h </w:instrText>
        </w:r>
        <w:r>
          <w:rPr>
            <w:noProof/>
            <w:webHidden/>
          </w:rPr>
        </w:r>
        <w:r>
          <w:rPr>
            <w:noProof/>
            <w:webHidden/>
          </w:rPr>
          <w:fldChar w:fldCharType="separate"/>
        </w:r>
        <w:r>
          <w:rPr>
            <w:noProof/>
            <w:webHidden/>
          </w:rPr>
          <w:t>6</w:t>
        </w:r>
        <w:r>
          <w:rPr>
            <w:noProof/>
            <w:webHidden/>
          </w:rPr>
          <w:fldChar w:fldCharType="end"/>
        </w:r>
      </w:hyperlink>
    </w:p>
    <w:p w14:paraId="009123CE" w14:textId="104D5372"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07" w:history="1">
        <w:r w:rsidRPr="009A6ABD">
          <w:rPr>
            <w:rStyle w:val="Hyperlink"/>
            <w:noProof/>
          </w:rPr>
          <w:t>An Overview of the Proposed Methodology</w:t>
        </w:r>
        <w:r>
          <w:rPr>
            <w:noProof/>
            <w:webHidden/>
          </w:rPr>
          <w:tab/>
        </w:r>
        <w:r>
          <w:rPr>
            <w:noProof/>
            <w:webHidden/>
          </w:rPr>
          <w:fldChar w:fldCharType="begin"/>
        </w:r>
        <w:r>
          <w:rPr>
            <w:noProof/>
            <w:webHidden/>
          </w:rPr>
          <w:instrText xml:space="preserve"> PAGEREF _Toc169993707 \h </w:instrText>
        </w:r>
        <w:r>
          <w:rPr>
            <w:noProof/>
            <w:webHidden/>
          </w:rPr>
        </w:r>
        <w:r>
          <w:rPr>
            <w:noProof/>
            <w:webHidden/>
          </w:rPr>
          <w:fldChar w:fldCharType="separate"/>
        </w:r>
        <w:r>
          <w:rPr>
            <w:noProof/>
            <w:webHidden/>
          </w:rPr>
          <w:t>7</w:t>
        </w:r>
        <w:r>
          <w:rPr>
            <w:noProof/>
            <w:webHidden/>
          </w:rPr>
          <w:fldChar w:fldCharType="end"/>
        </w:r>
      </w:hyperlink>
    </w:p>
    <w:p w14:paraId="5B174BDC" w14:textId="771A9C95"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08" w:history="1">
        <w:r w:rsidRPr="009A6ABD">
          <w:rPr>
            <w:rStyle w:val="Hyperlink"/>
            <w:noProof/>
          </w:rPr>
          <w:t>Developing Useful Features (Data Augmentation)</w:t>
        </w:r>
        <w:r>
          <w:rPr>
            <w:noProof/>
            <w:webHidden/>
          </w:rPr>
          <w:tab/>
        </w:r>
        <w:r>
          <w:rPr>
            <w:noProof/>
            <w:webHidden/>
          </w:rPr>
          <w:fldChar w:fldCharType="begin"/>
        </w:r>
        <w:r>
          <w:rPr>
            <w:noProof/>
            <w:webHidden/>
          </w:rPr>
          <w:instrText xml:space="preserve"> PAGEREF _Toc169993708 \h </w:instrText>
        </w:r>
        <w:r>
          <w:rPr>
            <w:noProof/>
            <w:webHidden/>
          </w:rPr>
        </w:r>
        <w:r>
          <w:rPr>
            <w:noProof/>
            <w:webHidden/>
          </w:rPr>
          <w:fldChar w:fldCharType="separate"/>
        </w:r>
        <w:r>
          <w:rPr>
            <w:noProof/>
            <w:webHidden/>
          </w:rPr>
          <w:t>8</w:t>
        </w:r>
        <w:r>
          <w:rPr>
            <w:noProof/>
            <w:webHidden/>
          </w:rPr>
          <w:fldChar w:fldCharType="end"/>
        </w:r>
      </w:hyperlink>
    </w:p>
    <w:p w14:paraId="27C60F57" w14:textId="2122BA27"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09" w:history="1">
        <w:r w:rsidRPr="009A6ABD">
          <w:rPr>
            <w:rStyle w:val="Hyperlink"/>
            <w:noProof/>
          </w:rPr>
          <w:t>Building Base-learner (Level-1 Model)</w:t>
        </w:r>
        <w:r>
          <w:rPr>
            <w:noProof/>
            <w:webHidden/>
          </w:rPr>
          <w:tab/>
        </w:r>
        <w:r>
          <w:rPr>
            <w:noProof/>
            <w:webHidden/>
          </w:rPr>
          <w:fldChar w:fldCharType="begin"/>
        </w:r>
        <w:r>
          <w:rPr>
            <w:noProof/>
            <w:webHidden/>
          </w:rPr>
          <w:instrText xml:space="preserve"> PAGEREF _Toc169993709 \h </w:instrText>
        </w:r>
        <w:r>
          <w:rPr>
            <w:noProof/>
            <w:webHidden/>
          </w:rPr>
        </w:r>
        <w:r>
          <w:rPr>
            <w:noProof/>
            <w:webHidden/>
          </w:rPr>
          <w:fldChar w:fldCharType="separate"/>
        </w:r>
        <w:r>
          <w:rPr>
            <w:noProof/>
            <w:webHidden/>
          </w:rPr>
          <w:t>10</w:t>
        </w:r>
        <w:r>
          <w:rPr>
            <w:noProof/>
            <w:webHidden/>
          </w:rPr>
          <w:fldChar w:fldCharType="end"/>
        </w:r>
      </w:hyperlink>
    </w:p>
    <w:p w14:paraId="7447486E" w14:textId="173CAB66"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10" w:history="1">
        <w:r w:rsidRPr="009A6ABD">
          <w:rPr>
            <w:rStyle w:val="Hyperlink"/>
            <w:noProof/>
          </w:rPr>
          <w:t>Dynamically Building Ensemble Models (Level-2 model)</w:t>
        </w:r>
        <w:r>
          <w:rPr>
            <w:noProof/>
            <w:webHidden/>
          </w:rPr>
          <w:tab/>
        </w:r>
        <w:r>
          <w:rPr>
            <w:noProof/>
            <w:webHidden/>
          </w:rPr>
          <w:fldChar w:fldCharType="begin"/>
        </w:r>
        <w:r>
          <w:rPr>
            <w:noProof/>
            <w:webHidden/>
          </w:rPr>
          <w:instrText xml:space="preserve"> PAGEREF _Toc169993710 \h </w:instrText>
        </w:r>
        <w:r>
          <w:rPr>
            <w:noProof/>
            <w:webHidden/>
          </w:rPr>
        </w:r>
        <w:r>
          <w:rPr>
            <w:noProof/>
            <w:webHidden/>
          </w:rPr>
          <w:fldChar w:fldCharType="separate"/>
        </w:r>
        <w:r>
          <w:rPr>
            <w:noProof/>
            <w:webHidden/>
          </w:rPr>
          <w:t>10</w:t>
        </w:r>
        <w:r>
          <w:rPr>
            <w:noProof/>
            <w:webHidden/>
          </w:rPr>
          <w:fldChar w:fldCharType="end"/>
        </w:r>
      </w:hyperlink>
    </w:p>
    <w:p w14:paraId="6DB29D44" w14:textId="731E9874"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11" w:history="1">
        <w:r w:rsidRPr="009A6ABD">
          <w:rPr>
            <w:rStyle w:val="Hyperlink"/>
            <w:noProof/>
          </w:rPr>
          <w:t>Experiment Results</w:t>
        </w:r>
        <w:r>
          <w:rPr>
            <w:noProof/>
            <w:webHidden/>
          </w:rPr>
          <w:tab/>
        </w:r>
        <w:r>
          <w:rPr>
            <w:noProof/>
            <w:webHidden/>
          </w:rPr>
          <w:fldChar w:fldCharType="begin"/>
        </w:r>
        <w:r>
          <w:rPr>
            <w:noProof/>
            <w:webHidden/>
          </w:rPr>
          <w:instrText xml:space="preserve"> PAGEREF _Toc169993711 \h </w:instrText>
        </w:r>
        <w:r>
          <w:rPr>
            <w:noProof/>
            <w:webHidden/>
          </w:rPr>
        </w:r>
        <w:r>
          <w:rPr>
            <w:noProof/>
            <w:webHidden/>
          </w:rPr>
          <w:fldChar w:fldCharType="separate"/>
        </w:r>
        <w:r>
          <w:rPr>
            <w:noProof/>
            <w:webHidden/>
          </w:rPr>
          <w:t>13</w:t>
        </w:r>
        <w:r>
          <w:rPr>
            <w:noProof/>
            <w:webHidden/>
          </w:rPr>
          <w:fldChar w:fldCharType="end"/>
        </w:r>
      </w:hyperlink>
    </w:p>
    <w:p w14:paraId="78483CE6" w14:textId="4CFDCBD7"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12" w:history="1">
        <w:r w:rsidRPr="009A6ABD">
          <w:rPr>
            <w:rStyle w:val="Hyperlink"/>
            <w:noProof/>
          </w:rPr>
          <w:t>Model Implementation</w:t>
        </w:r>
        <w:r>
          <w:rPr>
            <w:noProof/>
            <w:webHidden/>
          </w:rPr>
          <w:tab/>
        </w:r>
        <w:r>
          <w:rPr>
            <w:noProof/>
            <w:webHidden/>
          </w:rPr>
          <w:fldChar w:fldCharType="begin"/>
        </w:r>
        <w:r>
          <w:rPr>
            <w:noProof/>
            <w:webHidden/>
          </w:rPr>
          <w:instrText xml:space="preserve"> PAGEREF _Toc169993712 \h </w:instrText>
        </w:r>
        <w:r>
          <w:rPr>
            <w:noProof/>
            <w:webHidden/>
          </w:rPr>
        </w:r>
        <w:r>
          <w:rPr>
            <w:noProof/>
            <w:webHidden/>
          </w:rPr>
          <w:fldChar w:fldCharType="separate"/>
        </w:r>
        <w:r>
          <w:rPr>
            <w:noProof/>
            <w:webHidden/>
          </w:rPr>
          <w:t>13</w:t>
        </w:r>
        <w:r>
          <w:rPr>
            <w:noProof/>
            <w:webHidden/>
          </w:rPr>
          <w:fldChar w:fldCharType="end"/>
        </w:r>
      </w:hyperlink>
    </w:p>
    <w:p w14:paraId="065545DC" w14:textId="7F4B4F5C" w:rsidR="002D628D" w:rsidRDefault="002D628D">
      <w:pPr>
        <w:pStyle w:val="TOC3"/>
        <w:tabs>
          <w:tab w:val="right" w:leader="dot" w:pos="8630"/>
        </w:tabs>
        <w:rPr>
          <w:rFonts w:asciiTheme="minorHAnsi" w:eastAsiaTheme="minorEastAsia" w:hAnsiTheme="minorHAnsi" w:cstheme="minorBidi"/>
          <w:noProof/>
          <w:kern w:val="2"/>
          <w14:ligatures w14:val="standardContextual"/>
        </w:rPr>
      </w:pPr>
      <w:hyperlink w:anchor="_Toc169993713" w:history="1">
        <w:r w:rsidRPr="009A6ABD">
          <w:rPr>
            <w:rStyle w:val="Hyperlink"/>
            <w:noProof/>
          </w:rPr>
          <w:t>Experiment Design and Model Evaluation</w:t>
        </w:r>
        <w:r>
          <w:rPr>
            <w:noProof/>
            <w:webHidden/>
          </w:rPr>
          <w:tab/>
        </w:r>
        <w:r>
          <w:rPr>
            <w:noProof/>
            <w:webHidden/>
          </w:rPr>
          <w:fldChar w:fldCharType="begin"/>
        </w:r>
        <w:r>
          <w:rPr>
            <w:noProof/>
            <w:webHidden/>
          </w:rPr>
          <w:instrText xml:space="preserve"> PAGEREF _Toc169993713 \h </w:instrText>
        </w:r>
        <w:r>
          <w:rPr>
            <w:noProof/>
            <w:webHidden/>
          </w:rPr>
        </w:r>
        <w:r>
          <w:rPr>
            <w:noProof/>
            <w:webHidden/>
          </w:rPr>
          <w:fldChar w:fldCharType="separate"/>
        </w:r>
        <w:r>
          <w:rPr>
            <w:noProof/>
            <w:webHidden/>
          </w:rPr>
          <w:t>13</w:t>
        </w:r>
        <w:r>
          <w:rPr>
            <w:noProof/>
            <w:webHidden/>
          </w:rPr>
          <w:fldChar w:fldCharType="end"/>
        </w:r>
      </w:hyperlink>
    </w:p>
    <w:p w14:paraId="1065B79B" w14:textId="5C1A45C0"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14" w:history="1">
        <w:r w:rsidRPr="009A6ABD">
          <w:rPr>
            <w:rStyle w:val="Hyperlink"/>
            <w:noProof/>
          </w:rPr>
          <w:t>Model Results</w:t>
        </w:r>
        <w:r>
          <w:rPr>
            <w:noProof/>
            <w:webHidden/>
          </w:rPr>
          <w:tab/>
        </w:r>
        <w:r>
          <w:rPr>
            <w:noProof/>
            <w:webHidden/>
          </w:rPr>
          <w:fldChar w:fldCharType="begin"/>
        </w:r>
        <w:r>
          <w:rPr>
            <w:noProof/>
            <w:webHidden/>
          </w:rPr>
          <w:instrText xml:space="preserve"> PAGEREF _Toc169993714 \h </w:instrText>
        </w:r>
        <w:r>
          <w:rPr>
            <w:noProof/>
            <w:webHidden/>
          </w:rPr>
        </w:r>
        <w:r>
          <w:rPr>
            <w:noProof/>
            <w:webHidden/>
          </w:rPr>
          <w:fldChar w:fldCharType="separate"/>
        </w:r>
        <w:r>
          <w:rPr>
            <w:noProof/>
            <w:webHidden/>
          </w:rPr>
          <w:t>16</w:t>
        </w:r>
        <w:r>
          <w:rPr>
            <w:noProof/>
            <w:webHidden/>
          </w:rPr>
          <w:fldChar w:fldCharType="end"/>
        </w:r>
      </w:hyperlink>
    </w:p>
    <w:p w14:paraId="29416F01" w14:textId="78DD6646"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15" w:history="1">
        <w:r w:rsidRPr="009A6ABD">
          <w:rPr>
            <w:rStyle w:val="Hyperlink"/>
            <w:noProof/>
          </w:rPr>
          <w:t>Conclusions</w:t>
        </w:r>
        <w:r>
          <w:rPr>
            <w:noProof/>
            <w:webHidden/>
          </w:rPr>
          <w:tab/>
        </w:r>
        <w:r>
          <w:rPr>
            <w:noProof/>
            <w:webHidden/>
          </w:rPr>
          <w:fldChar w:fldCharType="begin"/>
        </w:r>
        <w:r>
          <w:rPr>
            <w:noProof/>
            <w:webHidden/>
          </w:rPr>
          <w:instrText xml:space="preserve"> PAGEREF _Toc169993715 \h </w:instrText>
        </w:r>
        <w:r>
          <w:rPr>
            <w:noProof/>
            <w:webHidden/>
          </w:rPr>
        </w:r>
        <w:r>
          <w:rPr>
            <w:noProof/>
            <w:webHidden/>
          </w:rPr>
          <w:fldChar w:fldCharType="separate"/>
        </w:r>
        <w:r>
          <w:rPr>
            <w:noProof/>
            <w:webHidden/>
          </w:rPr>
          <w:t>8</w:t>
        </w:r>
        <w:r>
          <w:rPr>
            <w:noProof/>
            <w:webHidden/>
          </w:rPr>
          <w:fldChar w:fldCharType="end"/>
        </w:r>
      </w:hyperlink>
    </w:p>
    <w:p w14:paraId="4E4C4DF5" w14:textId="5288433E"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16" w:history="1">
        <w:r w:rsidRPr="009A6ABD">
          <w:rPr>
            <w:rStyle w:val="Hyperlink"/>
            <w:noProof/>
          </w:rPr>
          <w:t>Statements and Acknowledgements</w:t>
        </w:r>
        <w:r>
          <w:rPr>
            <w:noProof/>
            <w:webHidden/>
          </w:rPr>
          <w:tab/>
        </w:r>
        <w:r>
          <w:rPr>
            <w:noProof/>
            <w:webHidden/>
          </w:rPr>
          <w:fldChar w:fldCharType="begin"/>
        </w:r>
        <w:r>
          <w:rPr>
            <w:noProof/>
            <w:webHidden/>
          </w:rPr>
          <w:instrText xml:space="preserve"> PAGEREF _Toc169993716 \h </w:instrText>
        </w:r>
        <w:r>
          <w:rPr>
            <w:noProof/>
            <w:webHidden/>
          </w:rPr>
        </w:r>
        <w:r>
          <w:rPr>
            <w:noProof/>
            <w:webHidden/>
          </w:rPr>
          <w:fldChar w:fldCharType="separate"/>
        </w:r>
        <w:r>
          <w:rPr>
            <w:noProof/>
            <w:webHidden/>
          </w:rPr>
          <w:t>10</w:t>
        </w:r>
        <w:r>
          <w:rPr>
            <w:noProof/>
            <w:webHidden/>
          </w:rPr>
          <w:fldChar w:fldCharType="end"/>
        </w:r>
      </w:hyperlink>
    </w:p>
    <w:p w14:paraId="60578C9D" w14:textId="4CF457B5" w:rsidR="002D628D" w:rsidRDefault="002D628D">
      <w:pPr>
        <w:pStyle w:val="TOC2"/>
        <w:tabs>
          <w:tab w:val="right" w:leader="dot" w:pos="8630"/>
        </w:tabs>
        <w:rPr>
          <w:rFonts w:asciiTheme="minorHAnsi" w:eastAsiaTheme="minorEastAsia" w:hAnsiTheme="minorHAnsi" w:cstheme="minorBidi"/>
          <w:noProof/>
          <w:kern w:val="2"/>
          <w14:ligatures w14:val="standardContextual"/>
        </w:rPr>
      </w:pPr>
      <w:hyperlink w:anchor="_Toc169993717" w:history="1">
        <w:r w:rsidRPr="009A6ABD">
          <w:rPr>
            <w:rStyle w:val="Hyperlink"/>
            <w:noProof/>
          </w:rPr>
          <w:t>References</w:t>
        </w:r>
        <w:r>
          <w:rPr>
            <w:noProof/>
            <w:webHidden/>
          </w:rPr>
          <w:tab/>
        </w:r>
        <w:r>
          <w:rPr>
            <w:noProof/>
            <w:webHidden/>
          </w:rPr>
          <w:fldChar w:fldCharType="begin"/>
        </w:r>
        <w:r>
          <w:rPr>
            <w:noProof/>
            <w:webHidden/>
          </w:rPr>
          <w:instrText xml:space="preserve"> PAGEREF _Toc169993717 \h </w:instrText>
        </w:r>
        <w:r>
          <w:rPr>
            <w:noProof/>
            <w:webHidden/>
          </w:rPr>
        </w:r>
        <w:r>
          <w:rPr>
            <w:noProof/>
            <w:webHidden/>
          </w:rPr>
          <w:fldChar w:fldCharType="separate"/>
        </w:r>
        <w:r>
          <w:rPr>
            <w:noProof/>
            <w:webHidden/>
          </w:rPr>
          <w:t>11</w:t>
        </w:r>
        <w:r>
          <w:rPr>
            <w:noProof/>
            <w:webHidden/>
          </w:rPr>
          <w:fldChar w:fldCharType="end"/>
        </w:r>
      </w:hyperlink>
    </w:p>
    <w:p w14:paraId="19BA505C" w14:textId="4481B03B"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718" w:history="1">
        <w:r w:rsidRPr="009A6ABD">
          <w:rPr>
            <w:rStyle w:val="Hyperlink"/>
            <w:noProof/>
          </w:rPr>
          <w:t>CONCLUSION</w:t>
        </w:r>
        <w:r>
          <w:rPr>
            <w:noProof/>
            <w:webHidden/>
          </w:rPr>
          <w:tab/>
        </w:r>
        <w:r>
          <w:rPr>
            <w:noProof/>
            <w:webHidden/>
          </w:rPr>
          <w:fldChar w:fldCharType="begin"/>
        </w:r>
        <w:r>
          <w:rPr>
            <w:noProof/>
            <w:webHidden/>
          </w:rPr>
          <w:instrText xml:space="preserve"> PAGEREF _Toc169993718 \h </w:instrText>
        </w:r>
        <w:r>
          <w:rPr>
            <w:noProof/>
            <w:webHidden/>
          </w:rPr>
        </w:r>
        <w:r>
          <w:rPr>
            <w:noProof/>
            <w:webHidden/>
          </w:rPr>
          <w:fldChar w:fldCharType="separate"/>
        </w:r>
        <w:r>
          <w:rPr>
            <w:noProof/>
            <w:webHidden/>
          </w:rPr>
          <w:t>15</w:t>
        </w:r>
        <w:r>
          <w:rPr>
            <w:noProof/>
            <w:webHidden/>
          </w:rPr>
          <w:fldChar w:fldCharType="end"/>
        </w:r>
      </w:hyperlink>
    </w:p>
    <w:p w14:paraId="1BA98D6D" w14:textId="498DC5DE" w:rsidR="002D628D" w:rsidRDefault="002D628D">
      <w:pPr>
        <w:pStyle w:val="TOC1"/>
        <w:tabs>
          <w:tab w:val="right" w:leader="dot" w:pos="8630"/>
        </w:tabs>
        <w:rPr>
          <w:rFonts w:asciiTheme="minorHAnsi" w:eastAsiaTheme="minorEastAsia" w:hAnsiTheme="minorHAnsi" w:cstheme="minorBidi"/>
          <w:noProof/>
          <w:kern w:val="2"/>
          <w14:ligatures w14:val="standardContextual"/>
        </w:rPr>
      </w:pPr>
      <w:hyperlink w:anchor="_Toc169993719" w:history="1">
        <w:r w:rsidRPr="009A6ABD">
          <w:rPr>
            <w:rStyle w:val="Hyperlink"/>
            <w:noProof/>
          </w:rPr>
          <w:t>VITA</w:t>
        </w:r>
        <w:r>
          <w:rPr>
            <w:noProof/>
            <w:webHidden/>
          </w:rPr>
          <w:tab/>
        </w:r>
        <w:r>
          <w:rPr>
            <w:noProof/>
            <w:webHidden/>
          </w:rPr>
          <w:fldChar w:fldCharType="begin"/>
        </w:r>
        <w:r>
          <w:rPr>
            <w:noProof/>
            <w:webHidden/>
          </w:rPr>
          <w:instrText xml:space="preserve"> PAGEREF _Toc169993719 \h </w:instrText>
        </w:r>
        <w:r>
          <w:rPr>
            <w:noProof/>
            <w:webHidden/>
          </w:rPr>
        </w:r>
        <w:r>
          <w:rPr>
            <w:noProof/>
            <w:webHidden/>
          </w:rPr>
          <w:fldChar w:fldCharType="separate"/>
        </w:r>
        <w:r>
          <w:rPr>
            <w:noProof/>
            <w:webHidden/>
          </w:rPr>
          <w:t>16</w:t>
        </w:r>
        <w:r>
          <w:rPr>
            <w:noProof/>
            <w:webHidden/>
          </w:rPr>
          <w:fldChar w:fldCharType="end"/>
        </w:r>
      </w:hyperlink>
    </w:p>
    <w:p w14:paraId="5959F69E" w14:textId="52A34452" w:rsidR="00387656" w:rsidRPr="00DF7C87" w:rsidRDefault="00387656">
      <w:r w:rsidRPr="00DF7C87">
        <w:rPr>
          <w:b/>
          <w:bCs/>
          <w:noProof/>
        </w:rPr>
        <w:fldChar w:fldCharType="end"/>
      </w:r>
    </w:p>
    <w:p w14:paraId="6B56E516" w14:textId="77777777" w:rsidR="00387656" w:rsidRPr="00DF7C87" w:rsidRDefault="009C755C" w:rsidP="00387656">
      <w:pPr>
        <w:pStyle w:val="Title"/>
        <w:rPr>
          <w:sz w:val="24"/>
        </w:rPr>
      </w:pPr>
      <w:r w:rsidRPr="00DF7C87">
        <w:rPr>
          <w:sz w:val="24"/>
        </w:rPr>
        <w:br w:type="page"/>
      </w:r>
    </w:p>
    <w:p w14:paraId="7F9F6716" w14:textId="77777777" w:rsidR="00387656" w:rsidRPr="00060A6A" w:rsidRDefault="00387656" w:rsidP="00387656">
      <w:pPr>
        <w:pStyle w:val="Title"/>
        <w:rPr>
          <w:szCs w:val="28"/>
        </w:rPr>
      </w:pPr>
      <w:r w:rsidRPr="00060A6A">
        <w:rPr>
          <w:szCs w:val="28"/>
        </w:rPr>
        <w:lastRenderedPageBreak/>
        <w:t>LIST OF TABLES</w:t>
      </w:r>
    </w:p>
    <w:p w14:paraId="2142BEFD" w14:textId="77777777" w:rsidR="00387656" w:rsidRPr="00DF7C87" w:rsidRDefault="00387656" w:rsidP="00387656">
      <w:pPr>
        <w:pStyle w:val="Title"/>
        <w:rPr>
          <w:sz w:val="24"/>
        </w:rPr>
      </w:pPr>
    </w:p>
    <w:p w14:paraId="2CC686C9" w14:textId="554B8E10" w:rsidR="00901361" w:rsidRDefault="00387656">
      <w:pPr>
        <w:pStyle w:val="TableofFigures"/>
        <w:tabs>
          <w:tab w:val="right" w:leader="dot" w:pos="8630"/>
        </w:tabs>
        <w:rPr>
          <w:rFonts w:asciiTheme="minorHAnsi" w:eastAsiaTheme="minorEastAsia" w:hAnsiTheme="minorHAnsi" w:cstheme="minorBidi"/>
          <w:noProof/>
          <w:kern w:val="2"/>
          <w14:ligatures w14:val="standardContextual"/>
        </w:rPr>
      </w:pPr>
      <w:r w:rsidRPr="00DF7C87">
        <w:fldChar w:fldCharType="begin"/>
      </w:r>
      <w:r w:rsidRPr="00DF7C87">
        <w:instrText xml:space="preserve"> TOC \h \z \c "Table" </w:instrText>
      </w:r>
      <w:r w:rsidRPr="00DF7C87">
        <w:fldChar w:fldCharType="separate"/>
      </w:r>
      <w:hyperlink w:anchor="_Toc169991596" w:history="1">
        <w:r w:rsidR="00901361" w:rsidRPr="00965281">
          <w:rPr>
            <w:rStyle w:val="Hyperlink"/>
            <w:noProof/>
          </w:rPr>
          <w:t>Table 1. A summary of all parameters involved in the Linear Programming problem</w:t>
        </w:r>
        <w:r w:rsidR="00901361">
          <w:rPr>
            <w:noProof/>
            <w:webHidden/>
          </w:rPr>
          <w:tab/>
        </w:r>
        <w:r w:rsidR="00901361">
          <w:rPr>
            <w:noProof/>
            <w:webHidden/>
          </w:rPr>
          <w:fldChar w:fldCharType="begin"/>
        </w:r>
        <w:r w:rsidR="00901361">
          <w:rPr>
            <w:noProof/>
            <w:webHidden/>
          </w:rPr>
          <w:instrText xml:space="preserve"> PAGEREF _Toc169991596 \h </w:instrText>
        </w:r>
        <w:r w:rsidR="00901361">
          <w:rPr>
            <w:noProof/>
            <w:webHidden/>
          </w:rPr>
        </w:r>
        <w:r w:rsidR="00901361">
          <w:rPr>
            <w:noProof/>
            <w:webHidden/>
          </w:rPr>
          <w:fldChar w:fldCharType="separate"/>
        </w:r>
        <w:r w:rsidR="00901361">
          <w:rPr>
            <w:noProof/>
            <w:webHidden/>
          </w:rPr>
          <w:t>26</w:t>
        </w:r>
        <w:r w:rsidR="00901361">
          <w:rPr>
            <w:noProof/>
            <w:webHidden/>
          </w:rPr>
          <w:fldChar w:fldCharType="end"/>
        </w:r>
      </w:hyperlink>
    </w:p>
    <w:p w14:paraId="572DAAC1" w14:textId="175197F2"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597" w:history="1">
        <w:r w:rsidRPr="00965281">
          <w:rPr>
            <w:rStyle w:val="Hyperlink"/>
            <w:noProof/>
          </w:rPr>
          <w:t>Table 2. Evaluation of the prediction error by comparing between WIM measured results and the proposed method</w:t>
        </w:r>
        <w:r>
          <w:rPr>
            <w:noProof/>
            <w:webHidden/>
          </w:rPr>
          <w:tab/>
        </w:r>
        <w:r>
          <w:rPr>
            <w:noProof/>
            <w:webHidden/>
          </w:rPr>
          <w:fldChar w:fldCharType="begin"/>
        </w:r>
        <w:r>
          <w:rPr>
            <w:noProof/>
            <w:webHidden/>
          </w:rPr>
          <w:instrText xml:space="preserve"> PAGEREF _Toc169991597 \h </w:instrText>
        </w:r>
        <w:r>
          <w:rPr>
            <w:noProof/>
            <w:webHidden/>
          </w:rPr>
        </w:r>
        <w:r>
          <w:rPr>
            <w:noProof/>
            <w:webHidden/>
          </w:rPr>
          <w:fldChar w:fldCharType="separate"/>
        </w:r>
        <w:r>
          <w:rPr>
            <w:noProof/>
            <w:webHidden/>
          </w:rPr>
          <w:t>31</w:t>
        </w:r>
        <w:r>
          <w:rPr>
            <w:noProof/>
            <w:webHidden/>
          </w:rPr>
          <w:fldChar w:fldCharType="end"/>
        </w:r>
      </w:hyperlink>
    </w:p>
    <w:p w14:paraId="0DFC90DF" w14:textId="7D5CE406"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598" w:history="1">
        <w:r w:rsidRPr="00965281">
          <w:rPr>
            <w:rStyle w:val="Hyperlink"/>
            <w:noProof/>
          </w:rPr>
          <w:t>Table 3. Evaluation of the moving average speed prediction error between dual loop detector measured results and the proposed method</w:t>
        </w:r>
        <w:r>
          <w:rPr>
            <w:noProof/>
            <w:webHidden/>
          </w:rPr>
          <w:tab/>
        </w:r>
        <w:r>
          <w:rPr>
            <w:noProof/>
            <w:webHidden/>
          </w:rPr>
          <w:fldChar w:fldCharType="begin"/>
        </w:r>
        <w:r>
          <w:rPr>
            <w:noProof/>
            <w:webHidden/>
          </w:rPr>
          <w:instrText xml:space="preserve"> PAGEREF _Toc169991598 \h </w:instrText>
        </w:r>
        <w:r>
          <w:rPr>
            <w:noProof/>
            <w:webHidden/>
          </w:rPr>
        </w:r>
        <w:r>
          <w:rPr>
            <w:noProof/>
            <w:webHidden/>
          </w:rPr>
          <w:fldChar w:fldCharType="separate"/>
        </w:r>
        <w:r>
          <w:rPr>
            <w:noProof/>
            <w:webHidden/>
          </w:rPr>
          <w:t>33</w:t>
        </w:r>
        <w:r>
          <w:rPr>
            <w:noProof/>
            <w:webHidden/>
          </w:rPr>
          <w:fldChar w:fldCharType="end"/>
        </w:r>
      </w:hyperlink>
    </w:p>
    <w:p w14:paraId="2D4E7DED" w14:textId="367265EC"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599" w:history="1">
        <w:r w:rsidRPr="00965281">
          <w:rPr>
            <w:rStyle w:val="Hyperlink"/>
            <w:noProof/>
          </w:rPr>
          <w:t>Table 4. Evaluation results for estimating speed and LVs using the proposed LP algorithm for morning peak traffic in I-24, Nashville</w:t>
        </w:r>
        <w:r>
          <w:rPr>
            <w:noProof/>
            <w:webHidden/>
          </w:rPr>
          <w:tab/>
        </w:r>
        <w:r>
          <w:rPr>
            <w:noProof/>
            <w:webHidden/>
          </w:rPr>
          <w:fldChar w:fldCharType="begin"/>
        </w:r>
        <w:r>
          <w:rPr>
            <w:noProof/>
            <w:webHidden/>
          </w:rPr>
          <w:instrText xml:space="preserve"> PAGEREF _Toc169991599 \h </w:instrText>
        </w:r>
        <w:r>
          <w:rPr>
            <w:noProof/>
            <w:webHidden/>
          </w:rPr>
        </w:r>
        <w:r>
          <w:rPr>
            <w:noProof/>
            <w:webHidden/>
          </w:rPr>
          <w:fldChar w:fldCharType="separate"/>
        </w:r>
        <w:r>
          <w:rPr>
            <w:noProof/>
            <w:webHidden/>
          </w:rPr>
          <w:t>36</w:t>
        </w:r>
        <w:r>
          <w:rPr>
            <w:noProof/>
            <w:webHidden/>
          </w:rPr>
          <w:fldChar w:fldCharType="end"/>
        </w:r>
      </w:hyperlink>
    </w:p>
    <w:p w14:paraId="3741A871" w14:textId="0D17B2DD"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0" w:history="1">
        <w:r w:rsidRPr="00965281">
          <w:rPr>
            <w:rStyle w:val="Hyperlink"/>
            <w:noProof/>
          </w:rPr>
          <w:t>Table 5. Comparison of running speed (fps) of different algorithms.</w:t>
        </w:r>
        <w:r>
          <w:rPr>
            <w:noProof/>
            <w:webHidden/>
          </w:rPr>
          <w:tab/>
        </w:r>
        <w:r>
          <w:rPr>
            <w:noProof/>
            <w:webHidden/>
          </w:rPr>
          <w:fldChar w:fldCharType="begin"/>
        </w:r>
        <w:r>
          <w:rPr>
            <w:noProof/>
            <w:webHidden/>
          </w:rPr>
          <w:instrText xml:space="preserve"> PAGEREF _Toc169991600 \h </w:instrText>
        </w:r>
        <w:r>
          <w:rPr>
            <w:noProof/>
            <w:webHidden/>
          </w:rPr>
        </w:r>
        <w:r>
          <w:rPr>
            <w:noProof/>
            <w:webHidden/>
          </w:rPr>
          <w:fldChar w:fldCharType="separate"/>
        </w:r>
        <w:r>
          <w:rPr>
            <w:noProof/>
            <w:webHidden/>
          </w:rPr>
          <w:t>56</w:t>
        </w:r>
        <w:r>
          <w:rPr>
            <w:noProof/>
            <w:webHidden/>
          </w:rPr>
          <w:fldChar w:fldCharType="end"/>
        </w:r>
      </w:hyperlink>
    </w:p>
    <w:p w14:paraId="6CE7CB7E" w14:textId="7452FCD0"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1" w:history="1">
        <w:r w:rsidRPr="00965281">
          <w:rPr>
            <w:rStyle w:val="Hyperlink"/>
            <w:noProof/>
          </w:rPr>
          <w:t>Table 6. The overall structure of the network</w:t>
        </w:r>
        <w:r>
          <w:rPr>
            <w:noProof/>
            <w:webHidden/>
          </w:rPr>
          <w:tab/>
        </w:r>
        <w:r>
          <w:rPr>
            <w:noProof/>
            <w:webHidden/>
          </w:rPr>
          <w:fldChar w:fldCharType="begin"/>
        </w:r>
        <w:r>
          <w:rPr>
            <w:noProof/>
            <w:webHidden/>
          </w:rPr>
          <w:instrText xml:space="preserve"> PAGEREF _Toc169991601 \h </w:instrText>
        </w:r>
        <w:r>
          <w:rPr>
            <w:noProof/>
            <w:webHidden/>
          </w:rPr>
        </w:r>
        <w:r>
          <w:rPr>
            <w:noProof/>
            <w:webHidden/>
          </w:rPr>
          <w:fldChar w:fldCharType="separate"/>
        </w:r>
        <w:r>
          <w:rPr>
            <w:noProof/>
            <w:webHidden/>
          </w:rPr>
          <w:t>70</w:t>
        </w:r>
        <w:r>
          <w:rPr>
            <w:noProof/>
            <w:webHidden/>
          </w:rPr>
          <w:fldChar w:fldCharType="end"/>
        </w:r>
      </w:hyperlink>
    </w:p>
    <w:p w14:paraId="137695D1" w14:textId="36C87CF1"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2" w:history="1">
        <w:r w:rsidRPr="00965281">
          <w:rPr>
            <w:rStyle w:val="Hyperlink"/>
            <w:noProof/>
          </w:rPr>
          <w:t>Table 7. Aggregation options involved in the study and provided by the analysis pipeline</w:t>
        </w:r>
        <w:r>
          <w:rPr>
            <w:noProof/>
            <w:webHidden/>
          </w:rPr>
          <w:tab/>
        </w:r>
        <w:r>
          <w:rPr>
            <w:noProof/>
            <w:webHidden/>
          </w:rPr>
          <w:fldChar w:fldCharType="begin"/>
        </w:r>
        <w:r>
          <w:rPr>
            <w:noProof/>
            <w:webHidden/>
          </w:rPr>
          <w:instrText xml:space="preserve"> PAGEREF _Toc169991602 \h </w:instrText>
        </w:r>
        <w:r>
          <w:rPr>
            <w:noProof/>
            <w:webHidden/>
          </w:rPr>
        </w:r>
        <w:r>
          <w:rPr>
            <w:noProof/>
            <w:webHidden/>
          </w:rPr>
          <w:fldChar w:fldCharType="separate"/>
        </w:r>
        <w:r>
          <w:rPr>
            <w:noProof/>
            <w:webHidden/>
          </w:rPr>
          <w:t>71</w:t>
        </w:r>
        <w:r>
          <w:rPr>
            <w:noProof/>
            <w:webHidden/>
          </w:rPr>
          <w:fldChar w:fldCharType="end"/>
        </w:r>
      </w:hyperlink>
    </w:p>
    <w:p w14:paraId="475E1BC3" w14:textId="2D02E532"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3" w:history="1">
        <w:r w:rsidRPr="00965281">
          <w:rPr>
            <w:rStyle w:val="Hyperlink"/>
            <w:noProof/>
          </w:rPr>
          <w:t>Table 8. A comparison of different experiments segmented by time of the day (for weekdays)</w:t>
        </w:r>
        <w:r>
          <w:rPr>
            <w:noProof/>
            <w:webHidden/>
          </w:rPr>
          <w:tab/>
        </w:r>
        <w:r>
          <w:rPr>
            <w:noProof/>
            <w:webHidden/>
          </w:rPr>
          <w:fldChar w:fldCharType="begin"/>
        </w:r>
        <w:r>
          <w:rPr>
            <w:noProof/>
            <w:webHidden/>
          </w:rPr>
          <w:instrText xml:space="preserve"> PAGEREF _Toc169991603 \h </w:instrText>
        </w:r>
        <w:r>
          <w:rPr>
            <w:noProof/>
            <w:webHidden/>
          </w:rPr>
        </w:r>
        <w:r>
          <w:rPr>
            <w:noProof/>
            <w:webHidden/>
          </w:rPr>
          <w:fldChar w:fldCharType="separate"/>
        </w:r>
        <w:r>
          <w:rPr>
            <w:noProof/>
            <w:webHidden/>
          </w:rPr>
          <w:t>81</w:t>
        </w:r>
        <w:r>
          <w:rPr>
            <w:noProof/>
            <w:webHidden/>
          </w:rPr>
          <w:fldChar w:fldCharType="end"/>
        </w:r>
      </w:hyperlink>
    </w:p>
    <w:p w14:paraId="005BE175" w14:textId="0EF594AE"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4" w:history="1">
        <w:r w:rsidRPr="00965281">
          <w:rPr>
            <w:rStyle w:val="Hyperlink"/>
            <w:noProof/>
          </w:rPr>
          <w:t>Table 9. A summary of cross validation experiment results of the vehicle class shares of each state</w:t>
        </w:r>
        <w:r>
          <w:rPr>
            <w:noProof/>
            <w:webHidden/>
          </w:rPr>
          <w:tab/>
        </w:r>
        <w:r>
          <w:rPr>
            <w:noProof/>
            <w:webHidden/>
          </w:rPr>
          <w:fldChar w:fldCharType="begin"/>
        </w:r>
        <w:r>
          <w:rPr>
            <w:noProof/>
            <w:webHidden/>
          </w:rPr>
          <w:instrText xml:space="preserve"> PAGEREF _Toc169991604 \h </w:instrText>
        </w:r>
        <w:r>
          <w:rPr>
            <w:noProof/>
            <w:webHidden/>
          </w:rPr>
        </w:r>
        <w:r>
          <w:rPr>
            <w:noProof/>
            <w:webHidden/>
          </w:rPr>
          <w:fldChar w:fldCharType="separate"/>
        </w:r>
        <w:r>
          <w:rPr>
            <w:noProof/>
            <w:webHidden/>
          </w:rPr>
          <w:t>82</w:t>
        </w:r>
        <w:r>
          <w:rPr>
            <w:noProof/>
            <w:webHidden/>
          </w:rPr>
          <w:fldChar w:fldCharType="end"/>
        </w:r>
      </w:hyperlink>
    </w:p>
    <w:p w14:paraId="5FE50245" w14:textId="3570E117"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5" w:history="1">
        <w:r w:rsidRPr="00965281">
          <w:rPr>
            <w:rStyle w:val="Hyperlink"/>
            <w:noProof/>
          </w:rPr>
          <w:t>Table 10 Summary of recent comparative study comparing between machine learning algorithms and traditional methods in the application of transportation mode choice.</w:t>
        </w:r>
        <w:r>
          <w:rPr>
            <w:noProof/>
            <w:webHidden/>
          </w:rPr>
          <w:tab/>
        </w:r>
        <w:r>
          <w:rPr>
            <w:noProof/>
            <w:webHidden/>
          </w:rPr>
          <w:fldChar w:fldCharType="begin"/>
        </w:r>
        <w:r>
          <w:rPr>
            <w:noProof/>
            <w:webHidden/>
          </w:rPr>
          <w:instrText xml:space="preserve"> PAGEREF _Toc169991605 \h </w:instrText>
        </w:r>
        <w:r>
          <w:rPr>
            <w:noProof/>
            <w:webHidden/>
          </w:rPr>
        </w:r>
        <w:r>
          <w:rPr>
            <w:noProof/>
            <w:webHidden/>
          </w:rPr>
          <w:fldChar w:fldCharType="separate"/>
        </w:r>
        <w:r>
          <w:rPr>
            <w:noProof/>
            <w:webHidden/>
          </w:rPr>
          <w:t>1</w:t>
        </w:r>
        <w:r>
          <w:rPr>
            <w:noProof/>
            <w:webHidden/>
          </w:rPr>
          <w:fldChar w:fldCharType="end"/>
        </w:r>
      </w:hyperlink>
    </w:p>
    <w:p w14:paraId="6F94F6D1" w14:textId="7C15DA3B"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6" w:history="1">
        <w:r w:rsidRPr="00965281">
          <w:rPr>
            <w:rStyle w:val="Hyperlink"/>
            <w:noProof/>
          </w:rPr>
          <w:t>Table 11. Five aggregated freight mode classifications and more specific CFS PUF data set mode classifications</w:t>
        </w:r>
        <w:r>
          <w:rPr>
            <w:noProof/>
            <w:webHidden/>
          </w:rPr>
          <w:tab/>
        </w:r>
        <w:r>
          <w:rPr>
            <w:noProof/>
            <w:webHidden/>
          </w:rPr>
          <w:fldChar w:fldCharType="begin"/>
        </w:r>
        <w:r>
          <w:rPr>
            <w:noProof/>
            <w:webHidden/>
          </w:rPr>
          <w:instrText xml:space="preserve"> PAGEREF _Toc169991606 \h </w:instrText>
        </w:r>
        <w:r>
          <w:rPr>
            <w:noProof/>
            <w:webHidden/>
          </w:rPr>
        </w:r>
        <w:r>
          <w:rPr>
            <w:noProof/>
            <w:webHidden/>
          </w:rPr>
          <w:fldChar w:fldCharType="separate"/>
        </w:r>
        <w:r>
          <w:rPr>
            <w:noProof/>
            <w:webHidden/>
          </w:rPr>
          <w:t>2</w:t>
        </w:r>
        <w:r>
          <w:rPr>
            <w:noProof/>
            <w:webHidden/>
          </w:rPr>
          <w:fldChar w:fldCharType="end"/>
        </w:r>
      </w:hyperlink>
    </w:p>
    <w:p w14:paraId="40CDB1C7" w14:textId="1E239F4C"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7" w:history="1">
        <w:r w:rsidRPr="00965281">
          <w:rPr>
            <w:rStyle w:val="Hyperlink"/>
            <w:noProof/>
          </w:rPr>
          <w:t>Table 12. Description of all considered information from the CFS PUF data set</w:t>
        </w:r>
        <w:r>
          <w:rPr>
            <w:noProof/>
            <w:webHidden/>
          </w:rPr>
          <w:tab/>
        </w:r>
        <w:r>
          <w:rPr>
            <w:noProof/>
            <w:webHidden/>
          </w:rPr>
          <w:fldChar w:fldCharType="begin"/>
        </w:r>
        <w:r>
          <w:rPr>
            <w:noProof/>
            <w:webHidden/>
          </w:rPr>
          <w:instrText xml:space="preserve"> PAGEREF _Toc169991607 \h </w:instrText>
        </w:r>
        <w:r>
          <w:rPr>
            <w:noProof/>
            <w:webHidden/>
          </w:rPr>
        </w:r>
        <w:r>
          <w:rPr>
            <w:noProof/>
            <w:webHidden/>
          </w:rPr>
          <w:fldChar w:fldCharType="separate"/>
        </w:r>
        <w:r>
          <w:rPr>
            <w:noProof/>
            <w:webHidden/>
          </w:rPr>
          <w:t>3</w:t>
        </w:r>
        <w:r>
          <w:rPr>
            <w:noProof/>
            <w:webHidden/>
          </w:rPr>
          <w:fldChar w:fldCharType="end"/>
        </w:r>
      </w:hyperlink>
    </w:p>
    <w:p w14:paraId="2E29F0E4" w14:textId="7390A575"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8" w:history="1">
        <w:r w:rsidRPr="00965281">
          <w:rPr>
            <w:rStyle w:val="Hyperlink"/>
            <w:noProof/>
          </w:rPr>
          <w:t>Table 13. All explanatory input variables and features employed in the model</w:t>
        </w:r>
        <w:r>
          <w:rPr>
            <w:noProof/>
            <w:webHidden/>
          </w:rPr>
          <w:tab/>
        </w:r>
        <w:r>
          <w:rPr>
            <w:noProof/>
            <w:webHidden/>
          </w:rPr>
          <w:fldChar w:fldCharType="begin"/>
        </w:r>
        <w:r>
          <w:rPr>
            <w:noProof/>
            <w:webHidden/>
          </w:rPr>
          <w:instrText xml:space="preserve"> PAGEREF _Toc169991608 \h </w:instrText>
        </w:r>
        <w:r>
          <w:rPr>
            <w:noProof/>
            <w:webHidden/>
          </w:rPr>
        </w:r>
        <w:r>
          <w:rPr>
            <w:noProof/>
            <w:webHidden/>
          </w:rPr>
          <w:fldChar w:fldCharType="separate"/>
        </w:r>
        <w:r>
          <w:rPr>
            <w:noProof/>
            <w:webHidden/>
          </w:rPr>
          <w:t>9</w:t>
        </w:r>
        <w:r>
          <w:rPr>
            <w:noProof/>
            <w:webHidden/>
          </w:rPr>
          <w:fldChar w:fldCharType="end"/>
        </w:r>
      </w:hyperlink>
    </w:p>
    <w:p w14:paraId="1A0B2D40" w14:textId="2AD07C4B"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09" w:history="1">
        <w:r w:rsidRPr="00965281">
          <w:rPr>
            <w:rStyle w:val="Hyperlink"/>
            <w:noProof/>
          </w:rPr>
          <w:t>Table 14. Experiment design aspects to measure the effectiveness of three countermeasures</w:t>
        </w:r>
        <w:r>
          <w:rPr>
            <w:noProof/>
            <w:webHidden/>
          </w:rPr>
          <w:tab/>
        </w:r>
        <w:r>
          <w:rPr>
            <w:noProof/>
            <w:webHidden/>
          </w:rPr>
          <w:fldChar w:fldCharType="begin"/>
        </w:r>
        <w:r>
          <w:rPr>
            <w:noProof/>
            <w:webHidden/>
          </w:rPr>
          <w:instrText xml:space="preserve"> PAGEREF _Toc169991609 \h </w:instrText>
        </w:r>
        <w:r>
          <w:rPr>
            <w:noProof/>
            <w:webHidden/>
          </w:rPr>
        </w:r>
        <w:r>
          <w:rPr>
            <w:noProof/>
            <w:webHidden/>
          </w:rPr>
          <w:fldChar w:fldCharType="separate"/>
        </w:r>
        <w:r>
          <w:rPr>
            <w:noProof/>
            <w:webHidden/>
          </w:rPr>
          <w:t>14</w:t>
        </w:r>
        <w:r>
          <w:rPr>
            <w:noProof/>
            <w:webHidden/>
          </w:rPr>
          <w:fldChar w:fldCharType="end"/>
        </w:r>
      </w:hyperlink>
    </w:p>
    <w:p w14:paraId="39D3C299" w14:textId="18B29F4E" w:rsidR="00901361" w:rsidRDefault="00901361">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610" w:history="1">
        <w:r w:rsidRPr="00965281">
          <w:rPr>
            <w:rStyle w:val="Hyperlink"/>
            <w:noProof/>
          </w:rPr>
          <w:t>Table 15. Performance of unified models, SCTG models, NAICS models, and the overall voting model on the testing data set (boldface numbers are the best of each row)</w:t>
        </w:r>
        <w:r>
          <w:rPr>
            <w:noProof/>
            <w:webHidden/>
          </w:rPr>
          <w:tab/>
        </w:r>
        <w:r>
          <w:rPr>
            <w:noProof/>
            <w:webHidden/>
          </w:rPr>
          <w:fldChar w:fldCharType="begin"/>
        </w:r>
        <w:r>
          <w:rPr>
            <w:noProof/>
            <w:webHidden/>
          </w:rPr>
          <w:instrText xml:space="preserve"> PAGEREF _Toc169991610 \h </w:instrText>
        </w:r>
        <w:r>
          <w:rPr>
            <w:noProof/>
            <w:webHidden/>
          </w:rPr>
        </w:r>
        <w:r>
          <w:rPr>
            <w:noProof/>
            <w:webHidden/>
          </w:rPr>
          <w:fldChar w:fldCharType="separate"/>
        </w:r>
        <w:r>
          <w:rPr>
            <w:noProof/>
            <w:webHidden/>
          </w:rPr>
          <w:t>17</w:t>
        </w:r>
        <w:r>
          <w:rPr>
            <w:noProof/>
            <w:webHidden/>
          </w:rPr>
          <w:fldChar w:fldCharType="end"/>
        </w:r>
      </w:hyperlink>
    </w:p>
    <w:p w14:paraId="57934359" w14:textId="4DDE5E67" w:rsidR="0085757D" w:rsidRPr="00DF7C87" w:rsidRDefault="00387656" w:rsidP="00904969">
      <w:r w:rsidRPr="00DF7C87">
        <w:fldChar w:fldCharType="end"/>
      </w:r>
    </w:p>
    <w:p w14:paraId="478B95C8" w14:textId="77777777" w:rsidR="0085757D" w:rsidRPr="00DF7C87" w:rsidRDefault="0085757D" w:rsidP="00904969"/>
    <w:p w14:paraId="50FDFB70" w14:textId="77777777" w:rsidR="00904969" w:rsidRPr="00060A6A" w:rsidRDefault="00236E6D" w:rsidP="00904969">
      <w:pPr>
        <w:pStyle w:val="Title"/>
        <w:rPr>
          <w:szCs w:val="28"/>
        </w:rPr>
      </w:pPr>
      <w:r w:rsidRPr="00DF7C87">
        <w:rPr>
          <w:sz w:val="24"/>
        </w:rPr>
        <w:br w:type="page"/>
      </w:r>
      <w:r w:rsidR="00904969" w:rsidRPr="00060A6A">
        <w:rPr>
          <w:szCs w:val="28"/>
        </w:rPr>
        <w:lastRenderedPageBreak/>
        <w:t>LIST OF FIGURES</w:t>
      </w:r>
    </w:p>
    <w:p w14:paraId="3AA3D31A" w14:textId="77777777" w:rsidR="00C30D60" w:rsidRPr="00DF7C87" w:rsidRDefault="00C30D60" w:rsidP="00904969">
      <w:pPr>
        <w:pStyle w:val="Title"/>
        <w:rPr>
          <w:sz w:val="24"/>
        </w:rPr>
      </w:pPr>
    </w:p>
    <w:p w14:paraId="26EFBAB0" w14:textId="0A58E069" w:rsidR="00224AA5" w:rsidRDefault="00387656">
      <w:pPr>
        <w:pStyle w:val="TableofFigures"/>
        <w:tabs>
          <w:tab w:val="right" w:leader="dot" w:pos="8630"/>
        </w:tabs>
        <w:rPr>
          <w:rFonts w:asciiTheme="minorHAnsi" w:eastAsiaTheme="minorEastAsia" w:hAnsiTheme="minorHAnsi" w:cstheme="minorBidi"/>
          <w:noProof/>
          <w:kern w:val="2"/>
          <w14:ligatures w14:val="standardContextual"/>
        </w:rPr>
      </w:pPr>
      <w:r w:rsidRPr="00DF7C87">
        <w:fldChar w:fldCharType="begin"/>
      </w:r>
      <w:r w:rsidRPr="00DF7C87">
        <w:instrText xml:space="preserve"> TOC \h \z \c "Figure" </w:instrText>
      </w:r>
      <w:r w:rsidRPr="00DF7C87">
        <w:fldChar w:fldCharType="separate"/>
      </w:r>
      <w:hyperlink w:anchor="_Toc169990940" w:history="1">
        <w:r w:rsidR="00224AA5" w:rsidRPr="00AC2E1A">
          <w:rPr>
            <w:rStyle w:val="Hyperlink"/>
            <w:noProof/>
          </w:rPr>
          <w:t>Figure 1. A histogram of vehicular axle-to-axle distance with respect to different vehicle types</w:t>
        </w:r>
        <w:r w:rsidR="00224AA5">
          <w:rPr>
            <w:noProof/>
            <w:webHidden/>
          </w:rPr>
          <w:tab/>
        </w:r>
        <w:r w:rsidR="00224AA5">
          <w:rPr>
            <w:noProof/>
            <w:webHidden/>
          </w:rPr>
          <w:fldChar w:fldCharType="begin"/>
        </w:r>
        <w:r w:rsidR="00224AA5">
          <w:rPr>
            <w:noProof/>
            <w:webHidden/>
          </w:rPr>
          <w:instrText xml:space="preserve"> PAGEREF _Toc169990940 \h </w:instrText>
        </w:r>
        <w:r w:rsidR="00224AA5">
          <w:rPr>
            <w:noProof/>
            <w:webHidden/>
          </w:rPr>
        </w:r>
        <w:r w:rsidR="00224AA5">
          <w:rPr>
            <w:noProof/>
            <w:webHidden/>
          </w:rPr>
          <w:fldChar w:fldCharType="separate"/>
        </w:r>
        <w:r w:rsidR="00224AA5">
          <w:rPr>
            <w:noProof/>
            <w:webHidden/>
          </w:rPr>
          <w:t>22</w:t>
        </w:r>
        <w:r w:rsidR="00224AA5">
          <w:rPr>
            <w:noProof/>
            <w:webHidden/>
          </w:rPr>
          <w:fldChar w:fldCharType="end"/>
        </w:r>
      </w:hyperlink>
    </w:p>
    <w:p w14:paraId="55D9CACD" w14:textId="4E766934"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1" w:history="1">
        <w:r w:rsidRPr="00AC2E1A">
          <w:rPr>
            <w:rStyle w:val="Hyperlink"/>
            <w:noProof/>
          </w:rPr>
          <w:t xml:space="preserve">Figure 2. A spatiotemporal diagram demonstrating the relationship between speed and density within each aggregation time bin </w:t>
        </w:r>
        <m:oMath>
          <m:r>
            <w:rPr>
              <w:rStyle w:val="Hyperlink"/>
              <w:rFonts w:ascii="Cambria Math" w:hAnsi="Cambria Math"/>
              <w:noProof/>
            </w:rPr>
            <m:t>B</m:t>
          </m:r>
        </m:oMath>
        <w:r w:rsidRPr="00AC2E1A">
          <w:rPr>
            <w:rStyle w:val="Hyperlink"/>
            <w:noProof/>
          </w:rPr>
          <w:t>.</w:t>
        </w:r>
        <w:r>
          <w:rPr>
            <w:noProof/>
            <w:webHidden/>
          </w:rPr>
          <w:tab/>
        </w:r>
        <w:r>
          <w:rPr>
            <w:noProof/>
            <w:webHidden/>
          </w:rPr>
          <w:fldChar w:fldCharType="begin"/>
        </w:r>
        <w:r>
          <w:rPr>
            <w:noProof/>
            <w:webHidden/>
          </w:rPr>
          <w:instrText xml:space="preserve"> PAGEREF _Toc169990941 \h </w:instrText>
        </w:r>
        <w:r>
          <w:rPr>
            <w:noProof/>
            <w:webHidden/>
          </w:rPr>
        </w:r>
        <w:r>
          <w:rPr>
            <w:noProof/>
            <w:webHidden/>
          </w:rPr>
          <w:fldChar w:fldCharType="separate"/>
        </w:r>
        <w:r>
          <w:rPr>
            <w:noProof/>
            <w:webHidden/>
          </w:rPr>
          <w:t>23</w:t>
        </w:r>
        <w:r>
          <w:rPr>
            <w:noProof/>
            <w:webHidden/>
          </w:rPr>
          <w:fldChar w:fldCharType="end"/>
        </w:r>
      </w:hyperlink>
    </w:p>
    <w:p w14:paraId="1F4604A6" w14:textId="62B96613"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2" w:history="1">
        <w:r w:rsidRPr="00AC2E1A">
          <w:rPr>
            <w:rStyle w:val="Hyperlink"/>
            <w:noProof/>
          </w:rPr>
          <w:t>Figure 3. An empirical relationship between traffic densities and flow rate.</w:t>
        </w:r>
        <w:r>
          <w:rPr>
            <w:noProof/>
            <w:webHidden/>
          </w:rPr>
          <w:tab/>
        </w:r>
        <w:r>
          <w:rPr>
            <w:noProof/>
            <w:webHidden/>
          </w:rPr>
          <w:fldChar w:fldCharType="begin"/>
        </w:r>
        <w:r>
          <w:rPr>
            <w:noProof/>
            <w:webHidden/>
          </w:rPr>
          <w:instrText xml:space="preserve"> PAGEREF _Toc169990942 \h </w:instrText>
        </w:r>
        <w:r>
          <w:rPr>
            <w:noProof/>
            <w:webHidden/>
          </w:rPr>
        </w:r>
        <w:r>
          <w:rPr>
            <w:noProof/>
            <w:webHidden/>
          </w:rPr>
          <w:fldChar w:fldCharType="separate"/>
        </w:r>
        <w:r>
          <w:rPr>
            <w:noProof/>
            <w:webHidden/>
          </w:rPr>
          <w:t>24</w:t>
        </w:r>
        <w:r>
          <w:rPr>
            <w:noProof/>
            <w:webHidden/>
          </w:rPr>
          <w:fldChar w:fldCharType="end"/>
        </w:r>
      </w:hyperlink>
    </w:p>
    <w:p w14:paraId="5C2D168A" w14:textId="59930AF7"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3" w:history="1">
        <w:r w:rsidRPr="00AC2E1A">
          <w:rPr>
            <w:rStyle w:val="Hyperlink"/>
            <w:noProof/>
          </w:rPr>
          <w:t>Figure 4. The artificial control curve between traveling pace and occupancy (left figure). The same relationship is converted to the right figure between traveling speed and occupancy.</w:t>
        </w:r>
        <w:r>
          <w:rPr>
            <w:noProof/>
            <w:webHidden/>
          </w:rPr>
          <w:tab/>
        </w:r>
        <w:r>
          <w:rPr>
            <w:noProof/>
            <w:webHidden/>
          </w:rPr>
          <w:fldChar w:fldCharType="begin"/>
        </w:r>
        <w:r>
          <w:rPr>
            <w:noProof/>
            <w:webHidden/>
          </w:rPr>
          <w:instrText xml:space="preserve"> PAGEREF _Toc169990943 \h </w:instrText>
        </w:r>
        <w:r>
          <w:rPr>
            <w:noProof/>
            <w:webHidden/>
          </w:rPr>
        </w:r>
        <w:r>
          <w:rPr>
            <w:noProof/>
            <w:webHidden/>
          </w:rPr>
          <w:fldChar w:fldCharType="separate"/>
        </w:r>
        <w:r>
          <w:rPr>
            <w:noProof/>
            <w:webHidden/>
          </w:rPr>
          <w:t>25</w:t>
        </w:r>
        <w:r>
          <w:rPr>
            <w:noProof/>
            <w:webHidden/>
          </w:rPr>
          <w:fldChar w:fldCharType="end"/>
        </w:r>
      </w:hyperlink>
    </w:p>
    <w:p w14:paraId="48C69BDA" w14:textId="0F6BB985"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4" w:history="1">
        <w:r w:rsidRPr="00AC2E1A">
          <w:rPr>
            <w:rStyle w:val="Hyperlink"/>
            <w:noProof/>
          </w:rPr>
          <w:t>Figure 5. Results of the number of LVs for any combination of observed vehicles and occupancy.</w:t>
        </w:r>
        <w:r>
          <w:rPr>
            <w:noProof/>
            <w:webHidden/>
          </w:rPr>
          <w:tab/>
        </w:r>
        <w:r>
          <w:rPr>
            <w:noProof/>
            <w:webHidden/>
          </w:rPr>
          <w:fldChar w:fldCharType="begin"/>
        </w:r>
        <w:r>
          <w:rPr>
            <w:noProof/>
            <w:webHidden/>
          </w:rPr>
          <w:instrText xml:space="preserve"> PAGEREF _Toc169990944 \h </w:instrText>
        </w:r>
        <w:r>
          <w:rPr>
            <w:noProof/>
            <w:webHidden/>
          </w:rPr>
        </w:r>
        <w:r>
          <w:rPr>
            <w:noProof/>
            <w:webHidden/>
          </w:rPr>
          <w:fldChar w:fldCharType="separate"/>
        </w:r>
        <w:r>
          <w:rPr>
            <w:noProof/>
            <w:webHidden/>
          </w:rPr>
          <w:t>27</w:t>
        </w:r>
        <w:r>
          <w:rPr>
            <w:noProof/>
            <w:webHidden/>
          </w:rPr>
          <w:fldChar w:fldCharType="end"/>
        </w:r>
      </w:hyperlink>
    </w:p>
    <w:p w14:paraId="0655CD5F" w14:textId="20AC30A8"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5" w:history="1">
        <w:r w:rsidRPr="00AC2E1A">
          <w:rPr>
            <w:rStyle w:val="Hyperlink"/>
            <w:noProof/>
          </w:rPr>
          <w:t>Figure 6. The speed field generating speed information at different time and locations</w:t>
        </w:r>
        <w:r>
          <w:rPr>
            <w:noProof/>
            <w:webHidden/>
          </w:rPr>
          <w:tab/>
        </w:r>
        <w:r>
          <w:rPr>
            <w:noProof/>
            <w:webHidden/>
          </w:rPr>
          <w:fldChar w:fldCharType="begin"/>
        </w:r>
        <w:r>
          <w:rPr>
            <w:noProof/>
            <w:webHidden/>
          </w:rPr>
          <w:instrText xml:space="preserve"> PAGEREF _Toc169990945 \h </w:instrText>
        </w:r>
        <w:r>
          <w:rPr>
            <w:noProof/>
            <w:webHidden/>
          </w:rPr>
        </w:r>
        <w:r>
          <w:rPr>
            <w:noProof/>
            <w:webHidden/>
          </w:rPr>
          <w:fldChar w:fldCharType="separate"/>
        </w:r>
        <w:r>
          <w:rPr>
            <w:noProof/>
            <w:webHidden/>
          </w:rPr>
          <w:t>28</w:t>
        </w:r>
        <w:r>
          <w:rPr>
            <w:noProof/>
            <w:webHidden/>
          </w:rPr>
          <w:fldChar w:fldCharType="end"/>
        </w:r>
      </w:hyperlink>
    </w:p>
    <w:p w14:paraId="24B45A74" w14:textId="07F13CDE"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6" w:history="1">
        <w:r w:rsidRPr="00AC2E1A">
          <w:rPr>
            <w:rStyle w:val="Hyperlink"/>
            <w:noProof/>
          </w:rPr>
          <w:t>Figure 7. Comparing LP results from Loop detector against WIM ground truth data.</w:t>
        </w:r>
        <w:r>
          <w:rPr>
            <w:noProof/>
            <w:webHidden/>
          </w:rPr>
          <w:tab/>
        </w:r>
        <w:r>
          <w:rPr>
            <w:noProof/>
            <w:webHidden/>
          </w:rPr>
          <w:fldChar w:fldCharType="begin"/>
        </w:r>
        <w:r>
          <w:rPr>
            <w:noProof/>
            <w:webHidden/>
          </w:rPr>
          <w:instrText xml:space="preserve"> PAGEREF _Toc169990946 \h </w:instrText>
        </w:r>
        <w:r>
          <w:rPr>
            <w:noProof/>
            <w:webHidden/>
          </w:rPr>
        </w:r>
        <w:r>
          <w:rPr>
            <w:noProof/>
            <w:webHidden/>
          </w:rPr>
          <w:fldChar w:fldCharType="separate"/>
        </w:r>
        <w:r>
          <w:rPr>
            <w:noProof/>
            <w:webHidden/>
          </w:rPr>
          <w:t>31</w:t>
        </w:r>
        <w:r>
          <w:rPr>
            <w:noProof/>
            <w:webHidden/>
          </w:rPr>
          <w:fldChar w:fldCharType="end"/>
        </w:r>
      </w:hyperlink>
    </w:p>
    <w:p w14:paraId="35FEDCAC" w14:textId="464B347B"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7" w:history="1">
        <w:r w:rsidRPr="00AC2E1A">
          <w:rPr>
            <w:rStyle w:val="Hyperlink"/>
            <w:noProof/>
          </w:rPr>
          <w:t>Figure 8. A comparison between dual loop detector measured speed and observed speed. The transparent corresponds to raw inputs, whereas the untransparent lines are 10 minutes moving average.</w:t>
        </w:r>
        <w:r>
          <w:rPr>
            <w:noProof/>
            <w:webHidden/>
          </w:rPr>
          <w:tab/>
        </w:r>
        <w:r>
          <w:rPr>
            <w:noProof/>
            <w:webHidden/>
          </w:rPr>
          <w:fldChar w:fldCharType="begin"/>
        </w:r>
        <w:r>
          <w:rPr>
            <w:noProof/>
            <w:webHidden/>
          </w:rPr>
          <w:instrText xml:space="preserve"> PAGEREF _Toc169990947 \h </w:instrText>
        </w:r>
        <w:r>
          <w:rPr>
            <w:noProof/>
            <w:webHidden/>
          </w:rPr>
        </w:r>
        <w:r>
          <w:rPr>
            <w:noProof/>
            <w:webHidden/>
          </w:rPr>
          <w:fldChar w:fldCharType="separate"/>
        </w:r>
        <w:r>
          <w:rPr>
            <w:noProof/>
            <w:webHidden/>
          </w:rPr>
          <w:t>32</w:t>
        </w:r>
        <w:r>
          <w:rPr>
            <w:noProof/>
            <w:webHidden/>
          </w:rPr>
          <w:fldChar w:fldCharType="end"/>
        </w:r>
      </w:hyperlink>
    </w:p>
    <w:p w14:paraId="0D6485BC" w14:textId="69D04F77"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8" w:history="1">
        <w:r w:rsidRPr="00AC2E1A">
          <w:rPr>
            <w:rStyle w:val="Hyperlink"/>
            <w:noProof/>
          </w:rPr>
          <w:t>Figure 9. Trajectory examples and lateral distributions of I-24 Motion vehicle trajectories.</w:t>
        </w:r>
        <w:r>
          <w:rPr>
            <w:noProof/>
            <w:webHidden/>
          </w:rPr>
          <w:tab/>
        </w:r>
        <w:r>
          <w:rPr>
            <w:noProof/>
            <w:webHidden/>
          </w:rPr>
          <w:fldChar w:fldCharType="begin"/>
        </w:r>
        <w:r>
          <w:rPr>
            <w:noProof/>
            <w:webHidden/>
          </w:rPr>
          <w:instrText xml:space="preserve"> PAGEREF _Toc169990948 \h </w:instrText>
        </w:r>
        <w:r>
          <w:rPr>
            <w:noProof/>
            <w:webHidden/>
          </w:rPr>
        </w:r>
        <w:r>
          <w:rPr>
            <w:noProof/>
            <w:webHidden/>
          </w:rPr>
          <w:fldChar w:fldCharType="separate"/>
        </w:r>
        <w:r>
          <w:rPr>
            <w:noProof/>
            <w:webHidden/>
          </w:rPr>
          <w:t>33</w:t>
        </w:r>
        <w:r>
          <w:rPr>
            <w:noProof/>
            <w:webHidden/>
          </w:rPr>
          <w:fldChar w:fldCharType="end"/>
        </w:r>
      </w:hyperlink>
    </w:p>
    <w:p w14:paraId="646B2934" w14:textId="3BF84EEA"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49" w:history="1">
        <w:r w:rsidRPr="00AC2E1A">
          <w:rPr>
            <w:rStyle w:val="Hyperlink"/>
            <w:noProof/>
          </w:rPr>
          <w:t>Figure 10. Data processing steps to compare against results with ground truth</w:t>
        </w:r>
        <w:r>
          <w:rPr>
            <w:noProof/>
            <w:webHidden/>
          </w:rPr>
          <w:tab/>
        </w:r>
        <w:r>
          <w:rPr>
            <w:noProof/>
            <w:webHidden/>
          </w:rPr>
          <w:fldChar w:fldCharType="begin"/>
        </w:r>
        <w:r>
          <w:rPr>
            <w:noProof/>
            <w:webHidden/>
          </w:rPr>
          <w:instrText xml:space="preserve"> PAGEREF _Toc169990949 \h </w:instrText>
        </w:r>
        <w:r>
          <w:rPr>
            <w:noProof/>
            <w:webHidden/>
          </w:rPr>
        </w:r>
        <w:r>
          <w:rPr>
            <w:noProof/>
            <w:webHidden/>
          </w:rPr>
          <w:fldChar w:fldCharType="separate"/>
        </w:r>
        <w:r>
          <w:rPr>
            <w:noProof/>
            <w:webHidden/>
          </w:rPr>
          <w:t>34</w:t>
        </w:r>
        <w:r>
          <w:rPr>
            <w:noProof/>
            <w:webHidden/>
          </w:rPr>
          <w:fldChar w:fldCharType="end"/>
        </w:r>
      </w:hyperlink>
    </w:p>
    <w:p w14:paraId="7E189AA9" w14:textId="028B962D"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0" w:history="1">
        <w:r w:rsidRPr="00AC2E1A">
          <w:rPr>
            <w:rStyle w:val="Hyperlink"/>
            <w:noProof/>
          </w:rPr>
          <w:t>Figure 11. A comparison between RDS estimated results and I-24 Motion vehicle trajectories.</w:t>
        </w:r>
        <w:r>
          <w:rPr>
            <w:noProof/>
            <w:webHidden/>
          </w:rPr>
          <w:tab/>
        </w:r>
        <w:r>
          <w:rPr>
            <w:noProof/>
            <w:webHidden/>
          </w:rPr>
          <w:fldChar w:fldCharType="begin"/>
        </w:r>
        <w:r>
          <w:rPr>
            <w:noProof/>
            <w:webHidden/>
          </w:rPr>
          <w:instrText xml:space="preserve"> PAGEREF _Toc169990950 \h </w:instrText>
        </w:r>
        <w:r>
          <w:rPr>
            <w:noProof/>
            <w:webHidden/>
          </w:rPr>
        </w:r>
        <w:r>
          <w:rPr>
            <w:noProof/>
            <w:webHidden/>
          </w:rPr>
          <w:fldChar w:fldCharType="separate"/>
        </w:r>
        <w:r>
          <w:rPr>
            <w:noProof/>
            <w:webHidden/>
          </w:rPr>
          <w:t>36</w:t>
        </w:r>
        <w:r>
          <w:rPr>
            <w:noProof/>
            <w:webHidden/>
          </w:rPr>
          <w:fldChar w:fldCharType="end"/>
        </w:r>
      </w:hyperlink>
    </w:p>
    <w:p w14:paraId="10F23F62" w14:textId="3EC2F41A"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1" w:history="1">
        <w:r w:rsidRPr="00AC2E1A">
          <w:rPr>
            <w:rStyle w:val="Hyperlink"/>
            <w:noProof/>
          </w:rPr>
          <w:t>Figure 12. The RDS station involved in this case study (in Knoxville, Tennessee).</w:t>
        </w:r>
        <w:r>
          <w:rPr>
            <w:noProof/>
            <w:webHidden/>
          </w:rPr>
          <w:tab/>
        </w:r>
        <w:r>
          <w:rPr>
            <w:noProof/>
            <w:webHidden/>
          </w:rPr>
          <w:fldChar w:fldCharType="begin"/>
        </w:r>
        <w:r>
          <w:rPr>
            <w:noProof/>
            <w:webHidden/>
          </w:rPr>
          <w:instrText xml:space="preserve"> PAGEREF _Toc169990951 \h </w:instrText>
        </w:r>
        <w:r>
          <w:rPr>
            <w:noProof/>
            <w:webHidden/>
          </w:rPr>
        </w:r>
        <w:r>
          <w:rPr>
            <w:noProof/>
            <w:webHidden/>
          </w:rPr>
          <w:fldChar w:fldCharType="separate"/>
        </w:r>
        <w:r>
          <w:rPr>
            <w:noProof/>
            <w:webHidden/>
          </w:rPr>
          <w:t>37</w:t>
        </w:r>
        <w:r>
          <w:rPr>
            <w:noProof/>
            <w:webHidden/>
          </w:rPr>
          <w:fldChar w:fldCharType="end"/>
        </w:r>
      </w:hyperlink>
    </w:p>
    <w:p w14:paraId="38763AFD" w14:textId="0749FB30"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2" w:history="1">
        <w:r w:rsidRPr="00AC2E1A">
          <w:rPr>
            <w:rStyle w:val="Hyperlink"/>
            <w:noProof/>
          </w:rPr>
          <w:t>Figure 13. Averaged speed along the I-40 corridor in Knoxville, Tennessee.</w:t>
        </w:r>
        <w:r>
          <w:rPr>
            <w:noProof/>
            <w:webHidden/>
          </w:rPr>
          <w:tab/>
        </w:r>
        <w:r>
          <w:rPr>
            <w:noProof/>
            <w:webHidden/>
          </w:rPr>
          <w:fldChar w:fldCharType="begin"/>
        </w:r>
        <w:r>
          <w:rPr>
            <w:noProof/>
            <w:webHidden/>
          </w:rPr>
          <w:instrText xml:space="preserve"> PAGEREF _Toc169990952 \h </w:instrText>
        </w:r>
        <w:r>
          <w:rPr>
            <w:noProof/>
            <w:webHidden/>
          </w:rPr>
        </w:r>
        <w:r>
          <w:rPr>
            <w:noProof/>
            <w:webHidden/>
          </w:rPr>
          <w:fldChar w:fldCharType="separate"/>
        </w:r>
        <w:r>
          <w:rPr>
            <w:noProof/>
            <w:webHidden/>
          </w:rPr>
          <w:t>38</w:t>
        </w:r>
        <w:r>
          <w:rPr>
            <w:noProof/>
            <w:webHidden/>
          </w:rPr>
          <w:fldChar w:fldCharType="end"/>
        </w:r>
      </w:hyperlink>
    </w:p>
    <w:p w14:paraId="2AC1D214" w14:textId="438C4D8D"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3" w:history="1">
        <w:r w:rsidRPr="00AC2E1A">
          <w:rPr>
            <w:rStyle w:val="Hyperlink"/>
            <w:noProof/>
          </w:rPr>
          <w:t>Figure 14. Adaptive smoothing spatiotemporal speed field and the virtual vehicle trajectories over spatiotemporal domain on I-40 corridor in Knoxville, Tennessee.</w:t>
        </w:r>
        <w:r>
          <w:rPr>
            <w:noProof/>
            <w:webHidden/>
          </w:rPr>
          <w:tab/>
        </w:r>
        <w:r>
          <w:rPr>
            <w:noProof/>
            <w:webHidden/>
          </w:rPr>
          <w:fldChar w:fldCharType="begin"/>
        </w:r>
        <w:r>
          <w:rPr>
            <w:noProof/>
            <w:webHidden/>
          </w:rPr>
          <w:instrText xml:space="preserve"> PAGEREF _Toc169990953 \h </w:instrText>
        </w:r>
        <w:r>
          <w:rPr>
            <w:noProof/>
            <w:webHidden/>
          </w:rPr>
        </w:r>
        <w:r>
          <w:rPr>
            <w:noProof/>
            <w:webHidden/>
          </w:rPr>
          <w:fldChar w:fldCharType="separate"/>
        </w:r>
        <w:r>
          <w:rPr>
            <w:noProof/>
            <w:webHidden/>
          </w:rPr>
          <w:t>39</w:t>
        </w:r>
        <w:r>
          <w:rPr>
            <w:noProof/>
            <w:webHidden/>
          </w:rPr>
          <w:fldChar w:fldCharType="end"/>
        </w:r>
      </w:hyperlink>
    </w:p>
    <w:p w14:paraId="68A51EC2" w14:textId="0A764071"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4" w:history="1">
        <w:r w:rsidRPr="00AC2E1A">
          <w:rPr>
            <w:rStyle w:val="Hyperlink"/>
            <w:noProof/>
          </w:rPr>
          <w:t>Figure 15. Estimation of travel time over the I-40 corridor in Knoxville, Tennessee</w:t>
        </w:r>
        <w:r>
          <w:rPr>
            <w:noProof/>
            <w:webHidden/>
          </w:rPr>
          <w:tab/>
        </w:r>
        <w:r>
          <w:rPr>
            <w:noProof/>
            <w:webHidden/>
          </w:rPr>
          <w:fldChar w:fldCharType="begin"/>
        </w:r>
        <w:r>
          <w:rPr>
            <w:noProof/>
            <w:webHidden/>
          </w:rPr>
          <w:instrText xml:space="preserve"> PAGEREF _Toc169990954 \h </w:instrText>
        </w:r>
        <w:r>
          <w:rPr>
            <w:noProof/>
            <w:webHidden/>
          </w:rPr>
        </w:r>
        <w:r>
          <w:rPr>
            <w:noProof/>
            <w:webHidden/>
          </w:rPr>
          <w:fldChar w:fldCharType="separate"/>
        </w:r>
        <w:r>
          <w:rPr>
            <w:noProof/>
            <w:webHidden/>
          </w:rPr>
          <w:t>39</w:t>
        </w:r>
        <w:r>
          <w:rPr>
            <w:noProof/>
            <w:webHidden/>
          </w:rPr>
          <w:fldChar w:fldCharType="end"/>
        </w:r>
      </w:hyperlink>
    </w:p>
    <w:p w14:paraId="2199DBFC" w14:textId="7F9C12B7"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5" w:history="1">
        <w:r w:rsidRPr="00AC2E1A">
          <w:rPr>
            <w:rStyle w:val="Hyperlink"/>
            <w:noProof/>
          </w:rPr>
          <w:t>Figure 16. The RDS station involved in this case study (in Memphis, Tennessee)</w:t>
        </w:r>
        <w:r>
          <w:rPr>
            <w:noProof/>
            <w:webHidden/>
          </w:rPr>
          <w:tab/>
        </w:r>
        <w:r>
          <w:rPr>
            <w:noProof/>
            <w:webHidden/>
          </w:rPr>
          <w:fldChar w:fldCharType="begin"/>
        </w:r>
        <w:r>
          <w:rPr>
            <w:noProof/>
            <w:webHidden/>
          </w:rPr>
          <w:instrText xml:space="preserve"> PAGEREF _Toc169990955 \h </w:instrText>
        </w:r>
        <w:r>
          <w:rPr>
            <w:noProof/>
            <w:webHidden/>
          </w:rPr>
        </w:r>
        <w:r>
          <w:rPr>
            <w:noProof/>
            <w:webHidden/>
          </w:rPr>
          <w:fldChar w:fldCharType="separate"/>
        </w:r>
        <w:r>
          <w:rPr>
            <w:noProof/>
            <w:webHidden/>
          </w:rPr>
          <w:t>40</w:t>
        </w:r>
        <w:r>
          <w:rPr>
            <w:noProof/>
            <w:webHidden/>
          </w:rPr>
          <w:fldChar w:fldCharType="end"/>
        </w:r>
      </w:hyperlink>
    </w:p>
    <w:p w14:paraId="26990E6B" w14:textId="423833E4"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6" w:history="1">
        <w:r w:rsidRPr="00AC2E1A">
          <w:rPr>
            <w:rStyle w:val="Hyperlink"/>
            <w:noProof/>
          </w:rPr>
          <w:t>Figure 17. A framework to fusion YOLO and self-supervised model for information detection.</w:t>
        </w:r>
        <w:r>
          <w:rPr>
            <w:noProof/>
            <w:webHidden/>
          </w:rPr>
          <w:tab/>
        </w:r>
        <w:r>
          <w:rPr>
            <w:noProof/>
            <w:webHidden/>
          </w:rPr>
          <w:fldChar w:fldCharType="begin"/>
        </w:r>
        <w:r>
          <w:rPr>
            <w:noProof/>
            <w:webHidden/>
          </w:rPr>
          <w:instrText xml:space="preserve"> PAGEREF _Toc169990956 \h </w:instrText>
        </w:r>
        <w:r>
          <w:rPr>
            <w:noProof/>
            <w:webHidden/>
          </w:rPr>
        </w:r>
        <w:r>
          <w:rPr>
            <w:noProof/>
            <w:webHidden/>
          </w:rPr>
          <w:fldChar w:fldCharType="separate"/>
        </w:r>
        <w:r>
          <w:rPr>
            <w:noProof/>
            <w:webHidden/>
          </w:rPr>
          <w:t>48</w:t>
        </w:r>
        <w:r>
          <w:rPr>
            <w:noProof/>
            <w:webHidden/>
          </w:rPr>
          <w:fldChar w:fldCharType="end"/>
        </w:r>
      </w:hyperlink>
    </w:p>
    <w:p w14:paraId="58CAD75E" w14:textId="15EC6725"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7" w:history="1">
        <w:r w:rsidRPr="00AC2E1A">
          <w:rPr>
            <w:rStyle w:val="Hyperlink"/>
            <w:noProof/>
          </w:rPr>
          <w:t>Figure 18. Training YOLOv8s (small student) model with custom dataset generated by pretrained YOLOv8x (large teacher) model.</w:t>
        </w:r>
        <w:r>
          <w:rPr>
            <w:noProof/>
            <w:webHidden/>
          </w:rPr>
          <w:tab/>
        </w:r>
        <w:r>
          <w:rPr>
            <w:noProof/>
            <w:webHidden/>
          </w:rPr>
          <w:fldChar w:fldCharType="begin"/>
        </w:r>
        <w:r>
          <w:rPr>
            <w:noProof/>
            <w:webHidden/>
          </w:rPr>
          <w:instrText xml:space="preserve"> PAGEREF _Toc169990957 \h </w:instrText>
        </w:r>
        <w:r>
          <w:rPr>
            <w:noProof/>
            <w:webHidden/>
          </w:rPr>
        </w:r>
        <w:r>
          <w:rPr>
            <w:noProof/>
            <w:webHidden/>
          </w:rPr>
          <w:fldChar w:fldCharType="separate"/>
        </w:r>
        <w:r>
          <w:rPr>
            <w:noProof/>
            <w:webHidden/>
          </w:rPr>
          <w:t>49</w:t>
        </w:r>
        <w:r>
          <w:rPr>
            <w:noProof/>
            <w:webHidden/>
          </w:rPr>
          <w:fldChar w:fldCharType="end"/>
        </w:r>
      </w:hyperlink>
    </w:p>
    <w:p w14:paraId="78B50956" w14:textId="15B2AC83"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8" w:history="1">
        <w:r w:rsidRPr="00AC2E1A">
          <w:rPr>
            <w:rStyle w:val="Hyperlink"/>
            <w:noProof/>
          </w:rPr>
          <w:t>Figure 19. A review of the core SimCLR process to generate pairs of visual representations.</w:t>
        </w:r>
        <w:r>
          <w:rPr>
            <w:noProof/>
            <w:webHidden/>
          </w:rPr>
          <w:tab/>
        </w:r>
        <w:r>
          <w:rPr>
            <w:noProof/>
            <w:webHidden/>
          </w:rPr>
          <w:fldChar w:fldCharType="begin"/>
        </w:r>
        <w:r>
          <w:rPr>
            <w:noProof/>
            <w:webHidden/>
          </w:rPr>
          <w:instrText xml:space="preserve"> PAGEREF _Toc169990958 \h </w:instrText>
        </w:r>
        <w:r>
          <w:rPr>
            <w:noProof/>
            <w:webHidden/>
          </w:rPr>
        </w:r>
        <w:r>
          <w:rPr>
            <w:noProof/>
            <w:webHidden/>
          </w:rPr>
          <w:fldChar w:fldCharType="separate"/>
        </w:r>
        <w:r>
          <w:rPr>
            <w:noProof/>
            <w:webHidden/>
          </w:rPr>
          <w:t>50</w:t>
        </w:r>
        <w:r>
          <w:rPr>
            <w:noProof/>
            <w:webHidden/>
          </w:rPr>
          <w:fldChar w:fldCharType="end"/>
        </w:r>
      </w:hyperlink>
    </w:p>
    <w:p w14:paraId="5434206D" w14:textId="47F63B98"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59" w:history="1">
        <w:r w:rsidRPr="00AC2E1A">
          <w:rPr>
            <w:rStyle w:val="Hyperlink"/>
            <w:noProof/>
          </w:rPr>
          <w:t>Figure 20. Steps of converting raw trajectories to projected trajectory.</w:t>
        </w:r>
        <w:r>
          <w:rPr>
            <w:noProof/>
            <w:webHidden/>
          </w:rPr>
          <w:tab/>
        </w:r>
        <w:r>
          <w:rPr>
            <w:noProof/>
            <w:webHidden/>
          </w:rPr>
          <w:fldChar w:fldCharType="begin"/>
        </w:r>
        <w:r>
          <w:rPr>
            <w:noProof/>
            <w:webHidden/>
          </w:rPr>
          <w:instrText xml:space="preserve"> PAGEREF _Toc169990959 \h </w:instrText>
        </w:r>
        <w:r>
          <w:rPr>
            <w:noProof/>
            <w:webHidden/>
          </w:rPr>
        </w:r>
        <w:r>
          <w:rPr>
            <w:noProof/>
            <w:webHidden/>
          </w:rPr>
          <w:fldChar w:fldCharType="separate"/>
        </w:r>
        <w:r>
          <w:rPr>
            <w:noProof/>
            <w:webHidden/>
          </w:rPr>
          <w:t>51</w:t>
        </w:r>
        <w:r>
          <w:rPr>
            <w:noProof/>
            <w:webHidden/>
          </w:rPr>
          <w:fldChar w:fldCharType="end"/>
        </w:r>
      </w:hyperlink>
    </w:p>
    <w:p w14:paraId="6ECCDCEC" w14:textId="489FEAB8"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0" w:history="1">
        <w:r w:rsidRPr="00AC2E1A">
          <w:rPr>
            <w:rStyle w:val="Hyperlink"/>
            <w:noProof/>
          </w:rPr>
          <w:t>Figure 21. Six pairs of augmented images for self-supervised training under SimCLR model.</w:t>
        </w:r>
        <w:r>
          <w:rPr>
            <w:noProof/>
            <w:webHidden/>
          </w:rPr>
          <w:tab/>
        </w:r>
        <w:r>
          <w:rPr>
            <w:noProof/>
            <w:webHidden/>
          </w:rPr>
          <w:fldChar w:fldCharType="begin"/>
        </w:r>
        <w:r>
          <w:rPr>
            <w:noProof/>
            <w:webHidden/>
          </w:rPr>
          <w:instrText xml:space="preserve"> PAGEREF _Toc169990960 \h </w:instrText>
        </w:r>
        <w:r>
          <w:rPr>
            <w:noProof/>
            <w:webHidden/>
          </w:rPr>
        </w:r>
        <w:r>
          <w:rPr>
            <w:noProof/>
            <w:webHidden/>
          </w:rPr>
          <w:fldChar w:fldCharType="separate"/>
        </w:r>
        <w:r>
          <w:rPr>
            <w:noProof/>
            <w:webHidden/>
          </w:rPr>
          <w:t>52</w:t>
        </w:r>
        <w:r>
          <w:rPr>
            <w:noProof/>
            <w:webHidden/>
          </w:rPr>
          <w:fldChar w:fldCharType="end"/>
        </w:r>
      </w:hyperlink>
    </w:p>
    <w:p w14:paraId="44443615" w14:textId="1AC9604B"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1" w:history="1">
        <w:r w:rsidRPr="00AC2E1A">
          <w:rPr>
            <w:rStyle w:val="Hyperlink"/>
            <w:noProof/>
          </w:rPr>
          <w:t>Figure 22. New classification of small vehicle (“sv”), small trucks “st”, and large truck “lt”.</w:t>
        </w:r>
        <w:r>
          <w:rPr>
            <w:noProof/>
            <w:webHidden/>
          </w:rPr>
          <w:tab/>
        </w:r>
        <w:r>
          <w:rPr>
            <w:noProof/>
            <w:webHidden/>
          </w:rPr>
          <w:fldChar w:fldCharType="begin"/>
        </w:r>
        <w:r>
          <w:rPr>
            <w:noProof/>
            <w:webHidden/>
          </w:rPr>
          <w:instrText xml:space="preserve"> PAGEREF _Toc169990961 \h </w:instrText>
        </w:r>
        <w:r>
          <w:rPr>
            <w:noProof/>
            <w:webHidden/>
          </w:rPr>
        </w:r>
        <w:r>
          <w:rPr>
            <w:noProof/>
            <w:webHidden/>
          </w:rPr>
          <w:fldChar w:fldCharType="separate"/>
        </w:r>
        <w:r>
          <w:rPr>
            <w:noProof/>
            <w:webHidden/>
          </w:rPr>
          <w:t>53</w:t>
        </w:r>
        <w:r>
          <w:rPr>
            <w:noProof/>
            <w:webHidden/>
          </w:rPr>
          <w:fldChar w:fldCharType="end"/>
        </w:r>
      </w:hyperlink>
    </w:p>
    <w:p w14:paraId="07DB9022" w14:textId="22E14B2D"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2" w:history="1">
        <w:r w:rsidRPr="00AC2E1A">
          <w:rPr>
            <w:rStyle w:val="Hyperlink"/>
            <w:noProof/>
          </w:rPr>
          <w:t>Figure 23. A Visualization of Embeddings Learned by SimCLR model for three types of vehicles.</w:t>
        </w:r>
        <w:r>
          <w:rPr>
            <w:noProof/>
            <w:webHidden/>
          </w:rPr>
          <w:tab/>
        </w:r>
        <w:r>
          <w:rPr>
            <w:noProof/>
            <w:webHidden/>
          </w:rPr>
          <w:fldChar w:fldCharType="begin"/>
        </w:r>
        <w:r>
          <w:rPr>
            <w:noProof/>
            <w:webHidden/>
          </w:rPr>
          <w:instrText xml:space="preserve"> PAGEREF _Toc169990962 \h </w:instrText>
        </w:r>
        <w:r>
          <w:rPr>
            <w:noProof/>
            <w:webHidden/>
          </w:rPr>
        </w:r>
        <w:r>
          <w:rPr>
            <w:noProof/>
            <w:webHidden/>
          </w:rPr>
          <w:fldChar w:fldCharType="separate"/>
        </w:r>
        <w:r>
          <w:rPr>
            <w:noProof/>
            <w:webHidden/>
          </w:rPr>
          <w:t>54</w:t>
        </w:r>
        <w:r>
          <w:rPr>
            <w:noProof/>
            <w:webHidden/>
          </w:rPr>
          <w:fldChar w:fldCharType="end"/>
        </w:r>
      </w:hyperlink>
    </w:p>
    <w:p w14:paraId="0D352D4A" w14:textId="6A4B1CA9"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3" w:history="1">
        <w:r w:rsidRPr="00AC2E1A">
          <w:rPr>
            <w:rStyle w:val="Hyperlink"/>
            <w:noProof/>
          </w:rPr>
          <w:t>Figure 24. Extract transportation information given trajectory outputs.</w:t>
        </w:r>
        <w:r>
          <w:rPr>
            <w:noProof/>
            <w:webHidden/>
          </w:rPr>
          <w:tab/>
        </w:r>
        <w:r>
          <w:rPr>
            <w:noProof/>
            <w:webHidden/>
          </w:rPr>
          <w:fldChar w:fldCharType="begin"/>
        </w:r>
        <w:r>
          <w:rPr>
            <w:noProof/>
            <w:webHidden/>
          </w:rPr>
          <w:instrText xml:space="preserve"> PAGEREF _Toc169990963 \h </w:instrText>
        </w:r>
        <w:r>
          <w:rPr>
            <w:noProof/>
            <w:webHidden/>
          </w:rPr>
        </w:r>
        <w:r>
          <w:rPr>
            <w:noProof/>
            <w:webHidden/>
          </w:rPr>
          <w:fldChar w:fldCharType="separate"/>
        </w:r>
        <w:r>
          <w:rPr>
            <w:noProof/>
            <w:webHidden/>
          </w:rPr>
          <w:t>54</w:t>
        </w:r>
        <w:r>
          <w:rPr>
            <w:noProof/>
            <w:webHidden/>
          </w:rPr>
          <w:fldChar w:fldCharType="end"/>
        </w:r>
      </w:hyperlink>
    </w:p>
    <w:p w14:paraId="4C17278E" w14:textId="49BAFB80"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4" w:history="1">
        <w:r w:rsidRPr="00AC2E1A">
          <w:rPr>
            <w:rStyle w:val="Hyperlink"/>
            <w:noProof/>
          </w:rPr>
          <w:t>Figure 25. A qualitative comparison between YOLOv8x algorithm (above row) and the proposed framework (below row).</w:t>
        </w:r>
        <w:r>
          <w:rPr>
            <w:noProof/>
            <w:webHidden/>
          </w:rPr>
          <w:tab/>
        </w:r>
        <w:r>
          <w:rPr>
            <w:noProof/>
            <w:webHidden/>
          </w:rPr>
          <w:fldChar w:fldCharType="begin"/>
        </w:r>
        <w:r>
          <w:rPr>
            <w:noProof/>
            <w:webHidden/>
          </w:rPr>
          <w:instrText xml:space="preserve"> PAGEREF _Toc169990964 \h </w:instrText>
        </w:r>
        <w:r>
          <w:rPr>
            <w:noProof/>
            <w:webHidden/>
          </w:rPr>
        </w:r>
        <w:r>
          <w:rPr>
            <w:noProof/>
            <w:webHidden/>
          </w:rPr>
          <w:fldChar w:fldCharType="separate"/>
        </w:r>
        <w:r>
          <w:rPr>
            <w:noProof/>
            <w:webHidden/>
          </w:rPr>
          <w:t>55</w:t>
        </w:r>
        <w:r>
          <w:rPr>
            <w:noProof/>
            <w:webHidden/>
          </w:rPr>
          <w:fldChar w:fldCharType="end"/>
        </w:r>
      </w:hyperlink>
    </w:p>
    <w:p w14:paraId="2F554ADA" w14:textId="0C3CC48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5" w:history="1">
        <w:r w:rsidRPr="00AC2E1A">
          <w:rPr>
            <w:rStyle w:val="Hyperlink"/>
            <w:noProof/>
          </w:rPr>
          <w:t>Figure 26. Six consecutive snapshots of a traffic fleet and identification results at the same site observing vehicle types of the traffic fleet.</w:t>
        </w:r>
        <w:r>
          <w:rPr>
            <w:noProof/>
            <w:webHidden/>
          </w:rPr>
          <w:tab/>
        </w:r>
        <w:r>
          <w:rPr>
            <w:noProof/>
            <w:webHidden/>
          </w:rPr>
          <w:fldChar w:fldCharType="begin"/>
        </w:r>
        <w:r>
          <w:rPr>
            <w:noProof/>
            <w:webHidden/>
          </w:rPr>
          <w:instrText xml:space="preserve"> PAGEREF _Toc169990965 \h </w:instrText>
        </w:r>
        <w:r>
          <w:rPr>
            <w:noProof/>
            <w:webHidden/>
          </w:rPr>
        </w:r>
        <w:r>
          <w:rPr>
            <w:noProof/>
            <w:webHidden/>
          </w:rPr>
          <w:fldChar w:fldCharType="separate"/>
        </w:r>
        <w:r>
          <w:rPr>
            <w:noProof/>
            <w:webHidden/>
          </w:rPr>
          <w:t>56</w:t>
        </w:r>
        <w:r>
          <w:rPr>
            <w:noProof/>
            <w:webHidden/>
          </w:rPr>
          <w:fldChar w:fldCharType="end"/>
        </w:r>
      </w:hyperlink>
    </w:p>
    <w:p w14:paraId="762565FB" w14:textId="47BC31F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6" w:history="1">
        <w:r w:rsidRPr="00AC2E1A">
          <w:rPr>
            <w:rStyle w:val="Hyperlink"/>
            <w:noProof/>
          </w:rPr>
          <w:t>Figure 27. The study site at mile marker 380.0 at I-40 highway near Knoxville, Tennessee.</w:t>
        </w:r>
        <w:r>
          <w:rPr>
            <w:noProof/>
            <w:webHidden/>
          </w:rPr>
          <w:tab/>
        </w:r>
        <w:r>
          <w:rPr>
            <w:noProof/>
            <w:webHidden/>
          </w:rPr>
          <w:fldChar w:fldCharType="begin"/>
        </w:r>
        <w:r>
          <w:rPr>
            <w:noProof/>
            <w:webHidden/>
          </w:rPr>
          <w:instrText xml:space="preserve"> PAGEREF _Toc169990966 \h </w:instrText>
        </w:r>
        <w:r>
          <w:rPr>
            <w:noProof/>
            <w:webHidden/>
          </w:rPr>
        </w:r>
        <w:r>
          <w:rPr>
            <w:noProof/>
            <w:webHidden/>
          </w:rPr>
          <w:fldChar w:fldCharType="separate"/>
        </w:r>
        <w:r>
          <w:rPr>
            <w:noProof/>
            <w:webHidden/>
          </w:rPr>
          <w:t>57</w:t>
        </w:r>
        <w:r>
          <w:rPr>
            <w:noProof/>
            <w:webHidden/>
          </w:rPr>
          <w:fldChar w:fldCharType="end"/>
        </w:r>
      </w:hyperlink>
    </w:p>
    <w:p w14:paraId="13C657C1" w14:textId="658776CD"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7" w:history="1">
        <w:r w:rsidRPr="00AC2E1A">
          <w:rPr>
            <w:rStyle w:val="Hyperlink"/>
            <w:noProof/>
          </w:rPr>
          <w:t>Figure 28. Speed comparison between proposed method, RDS detector, and NPMRDS records for eastbound and westbound at the studied site.</w:t>
        </w:r>
        <w:r>
          <w:rPr>
            <w:noProof/>
            <w:webHidden/>
          </w:rPr>
          <w:tab/>
        </w:r>
        <w:r>
          <w:rPr>
            <w:noProof/>
            <w:webHidden/>
          </w:rPr>
          <w:fldChar w:fldCharType="begin"/>
        </w:r>
        <w:r>
          <w:rPr>
            <w:noProof/>
            <w:webHidden/>
          </w:rPr>
          <w:instrText xml:space="preserve"> PAGEREF _Toc169990967 \h </w:instrText>
        </w:r>
        <w:r>
          <w:rPr>
            <w:noProof/>
            <w:webHidden/>
          </w:rPr>
        </w:r>
        <w:r>
          <w:rPr>
            <w:noProof/>
            <w:webHidden/>
          </w:rPr>
          <w:fldChar w:fldCharType="separate"/>
        </w:r>
        <w:r>
          <w:rPr>
            <w:noProof/>
            <w:webHidden/>
          </w:rPr>
          <w:t>58</w:t>
        </w:r>
        <w:r>
          <w:rPr>
            <w:noProof/>
            <w:webHidden/>
          </w:rPr>
          <w:fldChar w:fldCharType="end"/>
        </w:r>
      </w:hyperlink>
    </w:p>
    <w:p w14:paraId="3B214D79" w14:textId="347A9738"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8" w:history="1">
        <w:r w:rsidRPr="00AC2E1A">
          <w:rPr>
            <w:rStyle w:val="Hyperlink"/>
            <w:noProof/>
          </w:rPr>
          <w:t>Figure 29. Comparison of Identified vehicles for east bound and west bound directions at the studied site.</w:t>
        </w:r>
        <w:r>
          <w:rPr>
            <w:noProof/>
            <w:webHidden/>
          </w:rPr>
          <w:tab/>
        </w:r>
        <w:r>
          <w:rPr>
            <w:noProof/>
            <w:webHidden/>
          </w:rPr>
          <w:fldChar w:fldCharType="begin"/>
        </w:r>
        <w:r>
          <w:rPr>
            <w:noProof/>
            <w:webHidden/>
          </w:rPr>
          <w:instrText xml:space="preserve"> PAGEREF _Toc169990968 \h </w:instrText>
        </w:r>
        <w:r>
          <w:rPr>
            <w:noProof/>
            <w:webHidden/>
          </w:rPr>
        </w:r>
        <w:r>
          <w:rPr>
            <w:noProof/>
            <w:webHidden/>
          </w:rPr>
          <w:fldChar w:fldCharType="separate"/>
        </w:r>
        <w:r>
          <w:rPr>
            <w:noProof/>
            <w:webHidden/>
          </w:rPr>
          <w:t>59</w:t>
        </w:r>
        <w:r>
          <w:rPr>
            <w:noProof/>
            <w:webHidden/>
          </w:rPr>
          <w:fldChar w:fldCharType="end"/>
        </w:r>
      </w:hyperlink>
    </w:p>
    <w:p w14:paraId="07A5E3F1" w14:textId="4064C24E"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69" w:history="1">
        <w:r w:rsidRPr="00AC2E1A">
          <w:rPr>
            <w:rStyle w:val="Hyperlink"/>
            <w:noProof/>
          </w:rPr>
          <w:t>Figure 30. A quality check for the vertical length of identified trajectories within the detection zone.</w:t>
        </w:r>
        <w:r>
          <w:rPr>
            <w:noProof/>
            <w:webHidden/>
          </w:rPr>
          <w:tab/>
        </w:r>
        <w:r>
          <w:rPr>
            <w:noProof/>
            <w:webHidden/>
          </w:rPr>
          <w:fldChar w:fldCharType="begin"/>
        </w:r>
        <w:r>
          <w:rPr>
            <w:noProof/>
            <w:webHidden/>
          </w:rPr>
          <w:instrText xml:space="preserve"> PAGEREF _Toc169990969 \h </w:instrText>
        </w:r>
        <w:r>
          <w:rPr>
            <w:noProof/>
            <w:webHidden/>
          </w:rPr>
        </w:r>
        <w:r>
          <w:rPr>
            <w:noProof/>
            <w:webHidden/>
          </w:rPr>
          <w:fldChar w:fldCharType="separate"/>
        </w:r>
        <w:r>
          <w:rPr>
            <w:noProof/>
            <w:webHidden/>
          </w:rPr>
          <w:t>60</w:t>
        </w:r>
        <w:r>
          <w:rPr>
            <w:noProof/>
            <w:webHidden/>
          </w:rPr>
          <w:fldChar w:fldCharType="end"/>
        </w:r>
      </w:hyperlink>
    </w:p>
    <w:p w14:paraId="022644E2" w14:textId="4969D0B4"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0" w:history="1">
        <w:r w:rsidRPr="00AC2E1A">
          <w:rPr>
            <w:rStyle w:val="Hyperlink"/>
            <w:noProof/>
          </w:rPr>
          <w:t>Figure 31. Locations of TMAS detectors for both (a) volume observation and (b) vehicle class observation.</w:t>
        </w:r>
        <w:r>
          <w:rPr>
            <w:noProof/>
            <w:webHidden/>
          </w:rPr>
          <w:tab/>
        </w:r>
        <w:r>
          <w:rPr>
            <w:noProof/>
            <w:webHidden/>
          </w:rPr>
          <w:fldChar w:fldCharType="begin"/>
        </w:r>
        <w:r>
          <w:rPr>
            <w:noProof/>
            <w:webHidden/>
          </w:rPr>
          <w:instrText xml:space="preserve"> PAGEREF _Toc169990970 \h </w:instrText>
        </w:r>
        <w:r>
          <w:rPr>
            <w:noProof/>
            <w:webHidden/>
          </w:rPr>
        </w:r>
        <w:r>
          <w:rPr>
            <w:noProof/>
            <w:webHidden/>
          </w:rPr>
          <w:fldChar w:fldCharType="separate"/>
        </w:r>
        <w:r>
          <w:rPr>
            <w:noProof/>
            <w:webHidden/>
          </w:rPr>
          <w:t>66</w:t>
        </w:r>
        <w:r>
          <w:rPr>
            <w:noProof/>
            <w:webHidden/>
          </w:rPr>
          <w:fldChar w:fldCharType="end"/>
        </w:r>
      </w:hyperlink>
    </w:p>
    <w:p w14:paraId="112D4BA6" w14:textId="34D181BC"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1" w:history="1">
        <w:r w:rsidRPr="00AC2E1A">
          <w:rPr>
            <w:rStyle w:val="Hyperlink"/>
            <w:noProof/>
          </w:rPr>
          <w:t>Figure 32. A simple example of imputing missing traffic volume in a grid network traveling from bottom left to top right.</w:t>
        </w:r>
        <w:r>
          <w:rPr>
            <w:noProof/>
            <w:webHidden/>
          </w:rPr>
          <w:tab/>
        </w:r>
        <w:r>
          <w:rPr>
            <w:noProof/>
            <w:webHidden/>
          </w:rPr>
          <w:fldChar w:fldCharType="begin"/>
        </w:r>
        <w:r>
          <w:rPr>
            <w:noProof/>
            <w:webHidden/>
          </w:rPr>
          <w:instrText xml:space="preserve"> PAGEREF _Toc169990971 \h </w:instrText>
        </w:r>
        <w:r>
          <w:rPr>
            <w:noProof/>
            <w:webHidden/>
          </w:rPr>
        </w:r>
        <w:r>
          <w:rPr>
            <w:noProof/>
            <w:webHidden/>
          </w:rPr>
          <w:fldChar w:fldCharType="separate"/>
        </w:r>
        <w:r>
          <w:rPr>
            <w:noProof/>
            <w:webHidden/>
          </w:rPr>
          <w:t>67</w:t>
        </w:r>
        <w:r>
          <w:rPr>
            <w:noProof/>
            <w:webHidden/>
          </w:rPr>
          <w:fldChar w:fldCharType="end"/>
        </w:r>
      </w:hyperlink>
    </w:p>
    <w:p w14:paraId="11BBE5F8" w14:textId="3BC6F36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2" w:history="1">
        <w:r w:rsidRPr="00AC2E1A">
          <w:rPr>
            <w:rStyle w:val="Hyperlink"/>
            <w:noProof/>
          </w:rPr>
          <w:t>Figure 33. The proposed analysis framework for estimating vehicle volume and class distributions along traffic networks based on AADT values and TMAS datasets.</w:t>
        </w:r>
        <w:r>
          <w:rPr>
            <w:noProof/>
            <w:webHidden/>
          </w:rPr>
          <w:tab/>
        </w:r>
        <w:r>
          <w:rPr>
            <w:noProof/>
            <w:webHidden/>
          </w:rPr>
          <w:fldChar w:fldCharType="begin"/>
        </w:r>
        <w:r>
          <w:rPr>
            <w:noProof/>
            <w:webHidden/>
          </w:rPr>
          <w:instrText xml:space="preserve"> PAGEREF _Toc169990972 \h </w:instrText>
        </w:r>
        <w:r>
          <w:rPr>
            <w:noProof/>
            <w:webHidden/>
          </w:rPr>
        </w:r>
        <w:r>
          <w:rPr>
            <w:noProof/>
            <w:webHidden/>
          </w:rPr>
          <w:fldChar w:fldCharType="separate"/>
        </w:r>
        <w:r>
          <w:rPr>
            <w:noProof/>
            <w:webHidden/>
          </w:rPr>
          <w:t>69</w:t>
        </w:r>
        <w:r>
          <w:rPr>
            <w:noProof/>
            <w:webHidden/>
          </w:rPr>
          <w:fldChar w:fldCharType="end"/>
        </w:r>
      </w:hyperlink>
    </w:p>
    <w:p w14:paraId="70720A39" w14:textId="078F8ADC"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3" w:history="1">
        <w:r w:rsidRPr="00AC2E1A">
          <w:rPr>
            <w:rStyle w:val="Hyperlink"/>
            <w:noProof/>
          </w:rPr>
          <w:t>Figure 34. A comparison of two networks: HPMS and FAF. FAF networks are more comprehensive and tailored for freight traffic analysis.</w:t>
        </w:r>
        <w:r>
          <w:rPr>
            <w:noProof/>
            <w:webHidden/>
          </w:rPr>
          <w:tab/>
        </w:r>
        <w:r>
          <w:rPr>
            <w:noProof/>
            <w:webHidden/>
          </w:rPr>
          <w:fldChar w:fldCharType="begin"/>
        </w:r>
        <w:r>
          <w:rPr>
            <w:noProof/>
            <w:webHidden/>
          </w:rPr>
          <w:instrText xml:space="preserve"> PAGEREF _Toc169990973 \h </w:instrText>
        </w:r>
        <w:r>
          <w:rPr>
            <w:noProof/>
            <w:webHidden/>
          </w:rPr>
        </w:r>
        <w:r>
          <w:rPr>
            <w:noProof/>
            <w:webHidden/>
          </w:rPr>
          <w:fldChar w:fldCharType="separate"/>
        </w:r>
        <w:r>
          <w:rPr>
            <w:noProof/>
            <w:webHidden/>
          </w:rPr>
          <w:t>70</w:t>
        </w:r>
        <w:r>
          <w:rPr>
            <w:noProof/>
            <w:webHidden/>
          </w:rPr>
          <w:fldChar w:fldCharType="end"/>
        </w:r>
      </w:hyperlink>
    </w:p>
    <w:p w14:paraId="61FF1036" w14:textId="5C6D7BDB"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4" w:history="1">
        <w:r w:rsidRPr="00AC2E1A">
          <w:rPr>
            <w:rStyle w:val="Hyperlink"/>
            <w:noProof/>
          </w:rPr>
          <w:t>Figure 35. A typical local representation of an interstate segment with an overpass arterial using FAF and TMAS networks.</w:t>
        </w:r>
        <w:r>
          <w:rPr>
            <w:noProof/>
            <w:webHidden/>
          </w:rPr>
          <w:tab/>
        </w:r>
        <w:r>
          <w:rPr>
            <w:noProof/>
            <w:webHidden/>
          </w:rPr>
          <w:fldChar w:fldCharType="begin"/>
        </w:r>
        <w:r>
          <w:rPr>
            <w:noProof/>
            <w:webHidden/>
          </w:rPr>
          <w:instrText xml:space="preserve"> PAGEREF _Toc169990974 \h </w:instrText>
        </w:r>
        <w:r>
          <w:rPr>
            <w:noProof/>
            <w:webHidden/>
          </w:rPr>
        </w:r>
        <w:r>
          <w:rPr>
            <w:noProof/>
            <w:webHidden/>
          </w:rPr>
          <w:fldChar w:fldCharType="separate"/>
        </w:r>
        <w:r>
          <w:rPr>
            <w:noProof/>
            <w:webHidden/>
          </w:rPr>
          <w:t>72</w:t>
        </w:r>
        <w:r>
          <w:rPr>
            <w:noProof/>
            <w:webHidden/>
          </w:rPr>
          <w:fldChar w:fldCharType="end"/>
        </w:r>
      </w:hyperlink>
    </w:p>
    <w:p w14:paraId="111DC9DA" w14:textId="0082BB5F"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5" w:history="1">
        <w:r w:rsidRPr="00AC2E1A">
          <w:rPr>
            <w:rStyle w:val="Hyperlink"/>
            <w:noProof/>
          </w:rPr>
          <w:t>Figure 36. The procedure of estimating AADT values from HPMS networks.</w:t>
        </w:r>
        <w:r>
          <w:rPr>
            <w:noProof/>
            <w:webHidden/>
          </w:rPr>
          <w:tab/>
        </w:r>
        <w:r>
          <w:rPr>
            <w:noProof/>
            <w:webHidden/>
          </w:rPr>
          <w:fldChar w:fldCharType="begin"/>
        </w:r>
        <w:r>
          <w:rPr>
            <w:noProof/>
            <w:webHidden/>
          </w:rPr>
          <w:instrText xml:space="preserve"> PAGEREF _Toc169990975 \h </w:instrText>
        </w:r>
        <w:r>
          <w:rPr>
            <w:noProof/>
            <w:webHidden/>
          </w:rPr>
        </w:r>
        <w:r>
          <w:rPr>
            <w:noProof/>
            <w:webHidden/>
          </w:rPr>
          <w:fldChar w:fldCharType="separate"/>
        </w:r>
        <w:r>
          <w:rPr>
            <w:noProof/>
            <w:webHidden/>
          </w:rPr>
          <w:t>72</w:t>
        </w:r>
        <w:r>
          <w:rPr>
            <w:noProof/>
            <w:webHidden/>
          </w:rPr>
          <w:fldChar w:fldCharType="end"/>
        </w:r>
      </w:hyperlink>
    </w:p>
    <w:p w14:paraId="3ED568B1" w14:textId="0CF442E3"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6" w:history="1">
        <w:r w:rsidRPr="00AC2E1A">
          <w:rPr>
            <w:rStyle w:val="Hyperlink"/>
            <w:noProof/>
          </w:rPr>
          <w:t>Figure 37. A typical local representation of a highway segment with an overpass arterial network. A TMAS station (the blue circle) is located along the interstate highway.</w:t>
        </w:r>
        <w:r>
          <w:rPr>
            <w:noProof/>
            <w:webHidden/>
          </w:rPr>
          <w:tab/>
        </w:r>
        <w:r>
          <w:rPr>
            <w:noProof/>
            <w:webHidden/>
          </w:rPr>
          <w:fldChar w:fldCharType="begin"/>
        </w:r>
        <w:r>
          <w:rPr>
            <w:noProof/>
            <w:webHidden/>
          </w:rPr>
          <w:instrText xml:space="preserve"> PAGEREF _Toc169990976 \h </w:instrText>
        </w:r>
        <w:r>
          <w:rPr>
            <w:noProof/>
            <w:webHidden/>
          </w:rPr>
        </w:r>
        <w:r>
          <w:rPr>
            <w:noProof/>
            <w:webHidden/>
          </w:rPr>
          <w:fldChar w:fldCharType="separate"/>
        </w:r>
        <w:r>
          <w:rPr>
            <w:noProof/>
            <w:webHidden/>
          </w:rPr>
          <w:t>73</w:t>
        </w:r>
        <w:r>
          <w:rPr>
            <w:noProof/>
            <w:webHidden/>
          </w:rPr>
          <w:fldChar w:fldCharType="end"/>
        </w:r>
      </w:hyperlink>
    </w:p>
    <w:p w14:paraId="1C1E267E" w14:textId="4C247DFF"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7" w:history="1">
        <w:r w:rsidRPr="00AC2E1A">
          <w:rPr>
            <w:rStyle w:val="Hyperlink"/>
            <w:noProof/>
          </w:rPr>
          <w:t>Figure 38. Graph representing a local road segment to demonstrate the neighboring links (in solid red) of a link of interest (in solid black).</w:t>
        </w:r>
        <w:r>
          <w:rPr>
            <w:noProof/>
            <w:webHidden/>
          </w:rPr>
          <w:tab/>
        </w:r>
        <w:r>
          <w:rPr>
            <w:noProof/>
            <w:webHidden/>
          </w:rPr>
          <w:fldChar w:fldCharType="begin"/>
        </w:r>
        <w:r>
          <w:rPr>
            <w:noProof/>
            <w:webHidden/>
          </w:rPr>
          <w:instrText xml:space="preserve"> PAGEREF _Toc169990977 \h </w:instrText>
        </w:r>
        <w:r>
          <w:rPr>
            <w:noProof/>
            <w:webHidden/>
          </w:rPr>
        </w:r>
        <w:r>
          <w:rPr>
            <w:noProof/>
            <w:webHidden/>
          </w:rPr>
          <w:fldChar w:fldCharType="separate"/>
        </w:r>
        <w:r>
          <w:rPr>
            <w:noProof/>
            <w:webHidden/>
          </w:rPr>
          <w:t>74</w:t>
        </w:r>
        <w:r>
          <w:rPr>
            <w:noProof/>
            <w:webHidden/>
          </w:rPr>
          <w:fldChar w:fldCharType="end"/>
        </w:r>
      </w:hyperlink>
    </w:p>
    <w:p w14:paraId="4BB78198" w14:textId="3FA2D813"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8" w:history="1">
        <w:r w:rsidRPr="00AC2E1A">
          <w:rPr>
            <w:rStyle w:val="Hyperlink"/>
            <w:noProof/>
          </w:rPr>
          <w:t>Figure 39. The pseudocode of the graph algorithm running the imputation process.</w:t>
        </w:r>
        <w:r>
          <w:rPr>
            <w:noProof/>
            <w:webHidden/>
          </w:rPr>
          <w:tab/>
        </w:r>
        <w:r>
          <w:rPr>
            <w:noProof/>
            <w:webHidden/>
          </w:rPr>
          <w:fldChar w:fldCharType="begin"/>
        </w:r>
        <w:r>
          <w:rPr>
            <w:noProof/>
            <w:webHidden/>
          </w:rPr>
          <w:instrText xml:space="preserve"> PAGEREF _Toc169990978 \h </w:instrText>
        </w:r>
        <w:r>
          <w:rPr>
            <w:noProof/>
            <w:webHidden/>
          </w:rPr>
        </w:r>
        <w:r>
          <w:rPr>
            <w:noProof/>
            <w:webHidden/>
          </w:rPr>
          <w:fldChar w:fldCharType="separate"/>
        </w:r>
        <w:r>
          <w:rPr>
            <w:noProof/>
            <w:webHidden/>
          </w:rPr>
          <w:t>75</w:t>
        </w:r>
        <w:r>
          <w:rPr>
            <w:noProof/>
            <w:webHidden/>
          </w:rPr>
          <w:fldChar w:fldCharType="end"/>
        </w:r>
      </w:hyperlink>
    </w:p>
    <w:p w14:paraId="59F38B8B" w14:textId="391FB709"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79" w:history="1">
        <w:r w:rsidRPr="00AC2E1A">
          <w:rPr>
            <w:rStyle w:val="Hyperlink"/>
            <w:noProof/>
          </w:rPr>
          <w:t>Figure 40. Two special kinds of traffic links with special rules for imputation.</w:t>
        </w:r>
        <w:r>
          <w:rPr>
            <w:noProof/>
            <w:webHidden/>
          </w:rPr>
          <w:tab/>
        </w:r>
        <w:r>
          <w:rPr>
            <w:noProof/>
            <w:webHidden/>
          </w:rPr>
          <w:fldChar w:fldCharType="begin"/>
        </w:r>
        <w:r>
          <w:rPr>
            <w:noProof/>
            <w:webHidden/>
          </w:rPr>
          <w:instrText xml:space="preserve"> PAGEREF _Toc169990979 \h </w:instrText>
        </w:r>
        <w:r>
          <w:rPr>
            <w:noProof/>
            <w:webHidden/>
          </w:rPr>
        </w:r>
        <w:r>
          <w:rPr>
            <w:noProof/>
            <w:webHidden/>
          </w:rPr>
          <w:fldChar w:fldCharType="separate"/>
        </w:r>
        <w:r>
          <w:rPr>
            <w:noProof/>
            <w:webHidden/>
          </w:rPr>
          <w:t>75</w:t>
        </w:r>
        <w:r>
          <w:rPr>
            <w:noProof/>
            <w:webHidden/>
          </w:rPr>
          <w:fldChar w:fldCharType="end"/>
        </w:r>
      </w:hyperlink>
    </w:p>
    <w:p w14:paraId="6F3D3FD7" w14:textId="2CF940B9"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0" w:history="1">
        <w:r w:rsidRPr="00AC2E1A">
          <w:rPr>
            <w:rStyle w:val="Hyperlink"/>
            <w:noProof/>
          </w:rPr>
          <w:t>Figure 41. A visualization of algorithm evaluation using cross validation.</w:t>
        </w:r>
        <w:r>
          <w:rPr>
            <w:noProof/>
            <w:webHidden/>
          </w:rPr>
          <w:tab/>
        </w:r>
        <w:r>
          <w:rPr>
            <w:noProof/>
            <w:webHidden/>
          </w:rPr>
          <w:fldChar w:fldCharType="begin"/>
        </w:r>
        <w:r>
          <w:rPr>
            <w:noProof/>
            <w:webHidden/>
          </w:rPr>
          <w:instrText xml:space="preserve"> PAGEREF _Toc169990980 \h </w:instrText>
        </w:r>
        <w:r>
          <w:rPr>
            <w:noProof/>
            <w:webHidden/>
          </w:rPr>
        </w:r>
        <w:r>
          <w:rPr>
            <w:noProof/>
            <w:webHidden/>
          </w:rPr>
          <w:fldChar w:fldCharType="separate"/>
        </w:r>
        <w:r>
          <w:rPr>
            <w:noProof/>
            <w:webHidden/>
          </w:rPr>
          <w:t>76</w:t>
        </w:r>
        <w:r>
          <w:rPr>
            <w:noProof/>
            <w:webHidden/>
          </w:rPr>
          <w:fldChar w:fldCharType="end"/>
        </w:r>
      </w:hyperlink>
    </w:p>
    <w:p w14:paraId="1BC70DF9" w14:textId="58D4FBB0"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1" w:history="1">
        <w:r w:rsidRPr="00AC2E1A">
          <w:rPr>
            <w:rStyle w:val="Hyperlink"/>
            <w:noProof/>
          </w:rPr>
          <w:t>Figure 42. Quality check of detector availability, average truck volume (normalized between 0 and 1), and truck activity level for each month for each state.</w:t>
        </w:r>
        <w:r>
          <w:rPr>
            <w:noProof/>
            <w:webHidden/>
          </w:rPr>
          <w:tab/>
        </w:r>
        <w:r>
          <w:rPr>
            <w:noProof/>
            <w:webHidden/>
          </w:rPr>
          <w:fldChar w:fldCharType="begin"/>
        </w:r>
        <w:r>
          <w:rPr>
            <w:noProof/>
            <w:webHidden/>
          </w:rPr>
          <w:instrText xml:space="preserve"> PAGEREF _Toc169990981 \h </w:instrText>
        </w:r>
        <w:r>
          <w:rPr>
            <w:noProof/>
            <w:webHidden/>
          </w:rPr>
        </w:r>
        <w:r>
          <w:rPr>
            <w:noProof/>
            <w:webHidden/>
          </w:rPr>
          <w:fldChar w:fldCharType="separate"/>
        </w:r>
        <w:r>
          <w:rPr>
            <w:noProof/>
            <w:webHidden/>
          </w:rPr>
          <w:t>77</w:t>
        </w:r>
        <w:r>
          <w:rPr>
            <w:noProof/>
            <w:webHidden/>
          </w:rPr>
          <w:fldChar w:fldCharType="end"/>
        </w:r>
      </w:hyperlink>
    </w:p>
    <w:p w14:paraId="3E6FCE77" w14:textId="383EC6A0"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2" w:history="1">
        <w:r w:rsidRPr="00AC2E1A">
          <w:rPr>
            <w:rStyle w:val="Hyperlink"/>
            <w:noProof/>
          </w:rPr>
          <w:t>Figure 43. A visualization of directional AADT of trucks for (a) Texas and (b) Georgia. The AADT values are matched to FAF links from HPMS links.</w:t>
        </w:r>
        <w:r>
          <w:rPr>
            <w:noProof/>
            <w:webHidden/>
          </w:rPr>
          <w:tab/>
        </w:r>
        <w:r>
          <w:rPr>
            <w:noProof/>
            <w:webHidden/>
          </w:rPr>
          <w:fldChar w:fldCharType="begin"/>
        </w:r>
        <w:r>
          <w:rPr>
            <w:noProof/>
            <w:webHidden/>
          </w:rPr>
          <w:instrText xml:space="preserve"> PAGEREF _Toc169990982 \h </w:instrText>
        </w:r>
        <w:r>
          <w:rPr>
            <w:noProof/>
            <w:webHidden/>
          </w:rPr>
        </w:r>
        <w:r>
          <w:rPr>
            <w:noProof/>
            <w:webHidden/>
          </w:rPr>
          <w:fldChar w:fldCharType="separate"/>
        </w:r>
        <w:r>
          <w:rPr>
            <w:noProof/>
            <w:webHidden/>
          </w:rPr>
          <w:t>78</w:t>
        </w:r>
        <w:r>
          <w:rPr>
            <w:noProof/>
            <w:webHidden/>
          </w:rPr>
          <w:fldChar w:fldCharType="end"/>
        </w:r>
      </w:hyperlink>
    </w:p>
    <w:p w14:paraId="6250903B" w14:textId="5DE631B0"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3" w:history="1">
        <w:r w:rsidRPr="00AC2E1A">
          <w:rPr>
            <w:rStyle w:val="Hyperlink"/>
            <w:noProof/>
          </w:rPr>
          <w:t>Figure 44. Analysis of the R</w:t>
        </w:r>
        <w:r w:rsidRPr="00AC2E1A">
          <w:rPr>
            <w:rStyle w:val="Hyperlink"/>
            <w:noProof/>
            <w:vertAlign w:val="superscript"/>
          </w:rPr>
          <w:t>2</w:t>
        </w:r>
        <w:r w:rsidRPr="00AC2E1A">
          <w:rPr>
            <w:rStyle w:val="Hyperlink"/>
            <w:noProof/>
          </w:rPr>
          <w:t xml:space="preserve"> of detectors of traffic volume from Vehicle Classes 5–13.</w:t>
        </w:r>
        <w:r>
          <w:rPr>
            <w:noProof/>
            <w:webHidden/>
          </w:rPr>
          <w:tab/>
        </w:r>
        <w:r>
          <w:rPr>
            <w:noProof/>
            <w:webHidden/>
          </w:rPr>
          <w:fldChar w:fldCharType="begin"/>
        </w:r>
        <w:r>
          <w:rPr>
            <w:noProof/>
            <w:webHidden/>
          </w:rPr>
          <w:instrText xml:space="preserve"> PAGEREF _Toc169990983 \h </w:instrText>
        </w:r>
        <w:r>
          <w:rPr>
            <w:noProof/>
            <w:webHidden/>
          </w:rPr>
        </w:r>
        <w:r>
          <w:rPr>
            <w:noProof/>
            <w:webHidden/>
          </w:rPr>
          <w:fldChar w:fldCharType="separate"/>
        </w:r>
        <w:r>
          <w:rPr>
            <w:noProof/>
            <w:webHidden/>
          </w:rPr>
          <w:t>79</w:t>
        </w:r>
        <w:r>
          <w:rPr>
            <w:noProof/>
            <w:webHidden/>
          </w:rPr>
          <w:fldChar w:fldCharType="end"/>
        </w:r>
      </w:hyperlink>
    </w:p>
    <w:p w14:paraId="47BA21F1" w14:textId="2BB4FF8B"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4" w:history="1">
        <w:r w:rsidRPr="00AC2E1A">
          <w:rPr>
            <w:rStyle w:val="Hyperlink"/>
            <w:noProof/>
          </w:rPr>
          <w:t>Figure 45. Breakdown analysis for the performance of truck volume prediction for different states.</w:t>
        </w:r>
        <w:r>
          <w:rPr>
            <w:noProof/>
            <w:webHidden/>
          </w:rPr>
          <w:tab/>
        </w:r>
        <w:r>
          <w:rPr>
            <w:noProof/>
            <w:webHidden/>
          </w:rPr>
          <w:fldChar w:fldCharType="begin"/>
        </w:r>
        <w:r>
          <w:rPr>
            <w:noProof/>
            <w:webHidden/>
          </w:rPr>
          <w:instrText xml:space="preserve"> PAGEREF _Toc169990984 \h </w:instrText>
        </w:r>
        <w:r>
          <w:rPr>
            <w:noProof/>
            <w:webHidden/>
          </w:rPr>
        </w:r>
        <w:r>
          <w:rPr>
            <w:noProof/>
            <w:webHidden/>
          </w:rPr>
          <w:fldChar w:fldCharType="separate"/>
        </w:r>
        <w:r>
          <w:rPr>
            <w:noProof/>
            <w:webHidden/>
          </w:rPr>
          <w:t>80</w:t>
        </w:r>
        <w:r>
          <w:rPr>
            <w:noProof/>
            <w:webHidden/>
          </w:rPr>
          <w:fldChar w:fldCharType="end"/>
        </w:r>
      </w:hyperlink>
    </w:p>
    <w:p w14:paraId="4AB4F3B7" w14:textId="3DD2B561"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5" w:history="1">
        <w:r w:rsidRPr="00AC2E1A">
          <w:rPr>
            <w:rStyle w:val="Hyperlink"/>
            <w:noProof/>
          </w:rPr>
          <w:t>Figure 46. A bubble plot comparing the Pearson R</w:t>
        </w:r>
        <w:r w:rsidRPr="00AC2E1A">
          <w:rPr>
            <w:rStyle w:val="Hyperlink"/>
            <w:noProof/>
            <w:vertAlign w:val="superscript"/>
          </w:rPr>
          <w:t>2</w:t>
        </w:r>
        <w:r w:rsidRPr="00AC2E1A">
          <w:rPr>
            <w:rStyle w:val="Hyperlink"/>
            <w:noProof/>
          </w:rPr>
          <w:t xml:space="preserve"> performance for traffic volume with the density of TMAS stations by state.</w:t>
        </w:r>
        <w:r>
          <w:rPr>
            <w:noProof/>
            <w:webHidden/>
          </w:rPr>
          <w:tab/>
        </w:r>
        <w:r>
          <w:rPr>
            <w:noProof/>
            <w:webHidden/>
          </w:rPr>
          <w:fldChar w:fldCharType="begin"/>
        </w:r>
        <w:r>
          <w:rPr>
            <w:noProof/>
            <w:webHidden/>
          </w:rPr>
          <w:instrText xml:space="preserve"> PAGEREF _Toc169990985 \h </w:instrText>
        </w:r>
        <w:r>
          <w:rPr>
            <w:noProof/>
            <w:webHidden/>
          </w:rPr>
        </w:r>
        <w:r>
          <w:rPr>
            <w:noProof/>
            <w:webHidden/>
          </w:rPr>
          <w:fldChar w:fldCharType="separate"/>
        </w:r>
        <w:r>
          <w:rPr>
            <w:noProof/>
            <w:webHidden/>
          </w:rPr>
          <w:t>1</w:t>
        </w:r>
        <w:r>
          <w:rPr>
            <w:noProof/>
            <w:webHidden/>
          </w:rPr>
          <w:fldChar w:fldCharType="end"/>
        </w:r>
      </w:hyperlink>
    </w:p>
    <w:p w14:paraId="1AF6932B" w14:textId="35B95574"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6" w:history="1">
        <w:r w:rsidRPr="00AC2E1A">
          <w:rPr>
            <w:rStyle w:val="Hyperlink"/>
            <w:noProof/>
          </w:rPr>
          <w:t>Figure 47. A comparison between imputed truck value per hour and HPMS AADT truck volume (normalized to hourly volume) for Georgia.</w:t>
        </w:r>
        <w:r>
          <w:rPr>
            <w:noProof/>
            <w:webHidden/>
          </w:rPr>
          <w:tab/>
        </w:r>
        <w:r>
          <w:rPr>
            <w:noProof/>
            <w:webHidden/>
          </w:rPr>
          <w:fldChar w:fldCharType="begin"/>
        </w:r>
        <w:r>
          <w:rPr>
            <w:noProof/>
            <w:webHidden/>
          </w:rPr>
          <w:instrText xml:space="preserve"> PAGEREF _Toc169990986 \h </w:instrText>
        </w:r>
        <w:r>
          <w:rPr>
            <w:noProof/>
            <w:webHidden/>
          </w:rPr>
        </w:r>
        <w:r>
          <w:rPr>
            <w:noProof/>
            <w:webHidden/>
          </w:rPr>
          <w:fldChar w:fldCharType="separate"/>
        </w:r>
        <w:r>
          <w:rPr>
            <w:noProof/>
            <w:webHidden/>
          </w:rPr>
          <w:t>2</w:t>
        </w:r>
        <w:r>
          <w:rPr>
            <w:noProof/>
            <w:webHidden/>
          </w:rPr>
          <w:fldChar w:fldCharType="end"/>
        </w:r>
      </w:hyperlink>
    </w:p>
    <w:p w14:paraId="00788A61" w14:textId="0082F44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7" w:history="1">
        <w:r w:rsidRPr="00AC2E1A">
          <w:rPr>
            <w:rStyle w:val="Hyperlink"/>
            <w:noProof/>
          </w:rPr>
          <w:t>Figure 48. A visualization of the ratio of Classes 5 and 9 for different times of the day for weekdays and weekends in Savannah, Georgia.</w:t>
        </w:r>
        <w:r>
          <w:rPr>
            <w:noProof/>
            <w:webHidden/>
          </w:rPr>
          <w:tab/>
        </w:r>
        <w:r>
          <w:rPr>
            <w:noProof/>
            <w:webHidden/>
          </w:rPr>
          <w:fldChar w:fldCharType="begin"/>
        </w:r>
        <w:r>
          <w:rPr>
            <w:noProof/>
            <w:webHidden/>
          </w:rPr>
          <w:instrText xml:space="preserve"> PAGEREF _Toc169990987 \h </w:instrText>
        </w:r>
        <w:r>
          <w:rPr>
            <w:noProof/>
            <w:webHidden/>
          </w:rPr>
        </w:r>
        <w:r>
          <w:rPr>
            <w:noProof/>
            <w:webHidden/>
          </w:rPr>
          <w:fldChar w:fldCharType="separate"/>
        </w:r>
        <w:r>
          <w:rPr>
            <w:noProof/>
            <w:webHidden/>
          </w:rPr>
          <w:t>3</w:t>
        </w:r>
        <w:r>
          <w:rPr>
            <w:noProof/>
            <w:webHidden/>
          </w:rPr>
          <w:fldChar w:fldCharType="end"/>
        </w:r>
      </w:hyperlink>
    </w:p>
    <w:p w14:paraId="2B614FBB" w14:textId="0344321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8" w:history="1">
        <w:r w:rsidRPr="00AC2E1A">
          <w:rPr>
            <w:rStyle w:val="Hyperlink"/>
            <w:noProof/>
          </w:rPr>
          <w:t>Figure 49. An interactive map of TMAS stations visualizing truck volume and vehicle class distributions near (left) Savannah, Georgia, and (right) near Tampa, Florida.</w:t>
        </w:r>
        <w:r>
          <w:rPr>
            <w:noProof/>
            <w:webHidden/>
          </w:rPr>
          <w:tab/>
        </w:r>
        <w:r>
          <w:rPr>
            <w:noProof/>
            <w:webHidden/>
          </w:rPr>
          <w:fldChar w:fldCharType="begin"/>
        </w:r>
        <w:r>
          <w:rPr>
            <w:noProof/>
            <w:webHidden/>
          </w:rPr>
          <w:instrText xml:space="preserve"> PAGEREF _Toc169990988 \h </w:instrText>
        </w:r>
        <w:r>
          <w:rPr>
            <w:noProof/>
            <w:webHidden/>
          </w:rPr>
        </w:r>
        <w:r>
          <w:rPr>
            <w:noProof/>
            <w:webHidden/>
          </w:rPr>
          <w:fldChar w:fldCharType="separate"/>
        </w:r>
        <w:r>
          <w:rPr>
            <w:noProof/>
            <w:webHidden/>
          </w:rPr>
          <w:t>4</w:t>
        </w:r>
        <w:r>
          <w:rPr>
            <w:noProof/>
            <w:webHidden/>
          </w:rPr>
          <w:fldChar w:fldCharType="end"/>
        </w:r>
      </w:hyperlink>
    </w:p>
    <w:p w14:paraId="4F3C7E05" w14:textId="54BCC1BA"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89" w:history="1">
        <w:r w:rsidRPr="00AC2E1A">
          <w:rPr>
            <w:rStyle w:val="Hyperlink"/>
            <w:noProof/>
          </w:rPr>
          <w:t>Figure 50. Share of different modes with respect to the number of shipments, total weight, total value, and total ton-miles traveled</w:t>
        </w:r>
        <w:r>
          <w:rPr>
            <w:noProof/>
            <w:webHidden/>
          </w:rPr>
          <w:tab/>
        </w:r>
        <w:r>
          <w:rPr>
            <w:noProof/>
            <w:webHidden/>
          </w:rPr>
          <w:fldChar w:fldCharType="begin"/>
        </w:r>
        <w:r>
          <w:rPr>
            <w:noProof/>
            <w:webHidden/>
          </w:rPr>
          <w:instrText xml:space="preserve"> PAGEREF _Toc169990989 \h </w:instrText>
        </w:r>
        <w:r>
          <w:rPr>
            <w:noProof/>
            <w:webHidden/>
          </w:rPr>
        </w:r>
        <w:r>
          <w:rPr>
            <w:noProof/>
            <w:webHidden/>
          </w:rPr>
          <w:fldChar w:fldCharType="separate"/>
        </w:r>
        <w:r>
          <w:rPr>
            <w:noProof/>
            <w:webHidden/>
          </w:rPr>
          <w:t>4</w:t>
        </w:r>
        <w:r>
          <w:rPr>
            <w:noProof/>
            <w:webHidden/>
          </w:rPr>
          <w:fldChar w:fldCharType="end"/>
        </w:r>
      </w:hyperlink>
    </w:p>
    <w:p w14:paraId="5EBB56ED" w14:textId="0BD149A5"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0" w:history="1">
        <w:r w:rsidRPr="00AC2E1A">
          <w:rPr>
            <w:rStyle w:val="Hyperlink"/>
            <w:noProof/>
          </w:rPr>
          <w:t>Figure 51. Percentage value share (in US dollars) of different freight modes by origin state</w:t>
        </w:r>
        <w:r>
          <w:rPr>
            <w:noProof/>
            <w:webHidden/>
          </w:rPr>
          <w:tab/>
        </w:r>
        <w:r>
          <w:rPr>
            <w:noProof/>
            <w:webHidden/>
          </w:rPr>
          <w:fldChar w:fldCharType="begin"/>
        </w:r>
        <w:r>
          <w:rPr>
            <w:noProof/>
            <w:webHidden/>
          </w:rPr>
          <w:instrText xml:space="preserve"> PAGEREF _Toc169990990 \h </w:instrText>
        </w:r>
        <w:r>
          <w:rPr>
            <w:noProof/>
            <w:webHidden/>
          </w:rPr>
        </w:r>
        <w:r>
          <w:rPr>
            <w:noProof/>
            <w:webHidden/>
          </w:rPr>
          <w:fldChar w:fldCharType="separate"/>
        </w:r>
        <w:r>
          <w:rPr>
            <w:noProof/>
            <w:webHidden/>
          </w:rPr>
          <w:t>4</w:t>
        </w:r>
        <w:r>
          <w:rPr>
            <w:noProof/>
            <w:webHidden/>
          </w:rPr>
          <w:fldChar w:fldCharType="end"/>
        </w:r>
      </w:hyperlink>
    </w:p>
    <w:p w14:paraId="5402A0CE" w14:textId="356EC97C"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1" w:history="1">
        <w:r w:rsidRPr="00AC2E1A">
          <w:rPr>
            <w:rStyle w:val="Hyperlink"/>
            <w:noProof/>
          </w:rPr>
          <w:t>Figure 52. Percentage value share (in US dollars) of different freight modes by destination state</w:t>
        </w:r>
        <w:r>
          <w:rPr>
            <w:noProof/>
            <w:webHidden/>
          </w:rPr>
          <w:tab/>
        </w:r>
        <w:r>
          <w:rPr>
            <w:noProof/>
            <w:webHidden/>
          </w:rPr>
          <w:fldChar w:fldCharType="begin"/>
        </w:r>
        <w:r>
          <w:rPr>
            <w:noProof/>
            <w:webHidden/>
          </w:rPr>
          <w:instrText xml:space="preserve"> PAGEREF _Toc169990991 \h </w:instrText>
        </w:r>
        <w:r>
          <w:rPr>
            <w:noProof/>
            <w:webHidden/>
          </w:rPr>
        </w:r>
        <w:r>
          <w:rPr>
            <w:noProof/>
            <w:webHidden/>
          </w:rPr>
          <w:fldChar w:fldCharType="separate"/>
        </w:r>
        <w:r>
          <w:rPr>
            <w:noProof/>
            <w:webHidden/>
          </w:rPr>
          <w:t>5</w:t>
        </w:r>
        <w:r>
          <w:rPr>
            <w:noProof/>
            <w:webHidden/>
          </w:rPr>
          <w:fldChar w:fldCharType="end"/>
        </w:r>
      </w:hyperlink>
    </w:p>
    <w:p w14:paraId="03DFEF75" w14:textId="73A57187"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2" w:history="1">
        <w:r w:rsidRPr="00AC2E1A">
          <w:rPr>
            <w:rStyle w:val="Hyperlink"/>
            <w:noProof/>
          </w:rPr>
          <w:t>Figure 53. Distribution of different freight mode choices by different SCTG (commodity) codes and NAICS (industry) codes (measured in the number of shipments)</w:t>
        </w:r>
        <w:r>
          <w:rPr>
            <w:noProof/>
            <w:webHidden/>
          </w:rPr>
          <w:tab/>
        </w:r>
        <w:r>
          <w:rPr>
            <w:noProof/>
            <w:webHidden/>
          </w:rPr>
          <w:fldChar w:fldCharType="begin"/>
        </w:r>
        <w:r>
          <w:rPr>
            <w:noProof/>
            <w:webHidden/>
          </w:rPr>
          <w:instrText xml:space="preserve"> PAGEREF _Toc169990992 \h </w:instrText>
        </w:r>
        <w:r>
          <w:rPr>
            <w:noProof/>
            <w:webHidden/>
          </w:rPr>
        </w:r>
        <w:r>
          <w:rPr>
            <w:noProof/>
            <w:webHidden/>
          </w:rPr>
          <w:fldChar w:fldCharType="separate"/>
        </w:r>
        <w:r>
          <w:rPr>
            <w:noProof/>
            <w:webHidden/>
          </w:rPr>
          <w:t>6</w:t>
        </w:r>
        <w:r>
          <w:rPr>
            <w:noProof/>
            <w:webHidden/>
          </w:rPr>
          <w:fldChar w:fldCharType="end"/>
        </w:r>
      </w:hyperlink>
    </w:p>
    <w:p w14:paraId="40F20F34" w14:textId="135745E9"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3" w:history="1">
        <w:r w:rsidRPr="00AC2E1A">
          <w:rPr>
            <w:rStyle w:val="Hyperlink"/>
            <w:noProof/>
          </w:rPr>
          <w:t>Figure 54. Proposed data processing pipelines and analysis framework</w:t>
        </w:r>
        <w:r>
          <w:rPr>
            <w:noProof/>
            <w:webHidden/>
          </w:rPr>
          <w:tab/>
        </w:r>
        <w:r>
          <w:rPr>
            <w:noProof/>
            <w:webHidden/>
          </w:rPr>
          <w:fldChar w:fldCharType="begin"/>
        </w:r>
        <w:r>
          <w:rPr>
            <w:noProof/>
            <w:webHidden/>
          </w:rPr>
          <w:instrText xml:space="preserve"> PAGEREF _Toc169990993 \h </w:instrText>
        </w:r>
        <w:r>
          <w:rPr>
            <w:noProof/>
            <w:webHidden/>
          </w:rPr>
        </w:r>
        <w:r>
          <w:rPr>
            <w:noProof/>
            <w:webHidden/>
          </w:rPr>
          <w:fldChar w:fldCharType="separate"/>
        </w:r>
        <w:r>
          <w:rPr>
            <w:noProof/>
            <w:webHidden/>
          </w:rPr>
          <w:t>7</w:t>
        </w:r>
        <w:r>
          <w:rPr>
            <w:noProof/>
            <w:webHidden/>
          </w:rPr>
          <w:fldChar w:fldCharType="end"/>
        </w:r>
      </w:hyperlink>
    </w:p>
    <w:p w14:paraId="213E2478" w14:textId="595A9910"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4" w:history="1">
        <w:r w:rsidRPr="00AC2E1A">
          <w:rPr>
            <w:rStyle w:val="Hyperlink"/>
            <w:noProof/>
          </w:rPr>
          <w:t>Figure 55. Collected derived distance and spatial information for each mode between each origin–destination pair of CFS areas</w:t>
        </w:r>
        <w:r>
          <w:rPr>
            <w:noProof/>
            <w:webHidden/>
          </w:rPr>
          <w:tab/>
        </w:r>
        <w:r>
          <w:rPr>
            <w:noProof/>
            <w:webHidden/>
          </w:rPr>
          <w:fldChar w:fldCharType="begin"/>
        </w:r>
        <w:r>
          <w:rPr>
            <w:noProof/>
            <w:webHidden/>
          </w:rPr>
          <w:instrText xml:space="preserve"> PAGEREF _Toc169990994 \h </w:instrText>
        </w:r>
        <w:r>
          <w:rPr>
            <w:noProof/>
            <w:webHidden/>
          </w:rPr>
        </w:r>
        <w:r>
          <w:rPr>
            <w:noProof/>
            <w:webHidden/>
          </w:rPr>
          <w:fldChar w:fldCharType="separate"/>
        </w:r>
        <w:r>
          <w:rPr>
            <w:noProof/>
            <w:webHidden/>
          </w:rPr>
          <w:t>9</w:t>
        </w:r>
        <w:r>
          <w:rPr>
            <w:noProof/>
            <w:webHidden/>
          </w:rPr>
          <w:fldChar w:fldCharType="end"/>
        </w:r>
      </w:hyperlink>
    </w:p>
    <w:p w14:paraId="6809DC9E" w14:textId="6F873B2C"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5" w:history="1">
        <w:r w:rsidRPr="00AC2E1A">
          <w:rPr>
            <w:rStyle w:val="Hyperlink"/>
            <w:noProof/>
          </w:rPr>
          <w:t>Figure 56. One possible pseudocode of steps applying a voting mechanism to obtain ensembled predictions of base learners for each record.</w:t>
        </w:r>
        <w:r>
          <w:rPr>
            <w:noProof/>
            <w:webHidden/>
          </w:rPr>
          <w:tab/>
        </w:r>
        <w:r>
          <w:rPr>
            <w:noProof/>
            <w:webHidden/>
          </w:rPr>
          <w:fldChar w:fldCharType="begin"/>
        </w:r>
        <w:r>
          <w:rPr>
            <w:noProof/>
            <w:webHidden/>
          </w:rPr>
          <w:instrText xml:space="preserve"> PAGEREF _Toc169990995 \h </w:instrText>
        </w:r>
        <w:r>
          <w:rPr>
            <w:noProof/>
            <w:webHidden/>
          </w:rPr>
        </w:r>
        <w:r>
          <w:rPr>
            <w:noProof/>
            <w:webHidden/>
          </w:rPr>
          <w:fldChar w:fldCharType="separate"/>
        </w:r>
        <w:r>
          <w:rPr>
            <w:noProof/>
            <w:webHidden/>
          </w:rPr>
          <w:t>11</w:t>
        </w:r>
        <w:r>
          <w:rPr>
            <w:noProof/>
            <w:webHidden/>
          </w:rPr>
          <w:fldChar w:fldCharType="end"/>
        </w:r>
      </w:hyperlink>
    </w:p>
    <w:p w14:paraId="5D618F1C" w14:textId="3402F13B"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6" w:history="1">
        <w:r w:rsidRPr="00AC2E1A">
          <w:rPr>
            <w:rStyle w:val="Hyperlink"/>
            <w:noProof/>
          </w:rPr>
          <w:t>Figure 57. The basic structure of stacking different types of tree-based methods using a two</w:t>
        </w:r>
        <w:r w:rsidRPr="00AC2E1A">
          <w:rPr>
            <w:rStyle w:val="Hyperlink"/>
            <w:noProof/>
          </w:rPr>
          <w:noBreakHyphen/>
          <w:t>level hierarchy to obtain final ensembled predictions</w:t>
        </w:r>
        <w:r>
          <w:rPr>
            <w:noProof/>
            <w:webHidden/>
          </w:rPr>
          <w:tab/>
        </w:r>
        <w:r>
          <w:rPr>
            <w:noProof/>
            <w:webHidden/>
          </w:rPr>
          <w:fldChar w:fldCharType="begin"/>
        </w:r>
        <w:r>
          <w:rPr>
            <w:noProof/>
            <w:webHidden/>
          </w:rPr>
          <w:instrText xml:space="preserve"> PAGEREF _Toc169990996 \h </w:instrText>
        </w:r>
        <w:r>
          <w:rPr>
            <w:noProof/>
            <w:webHidden/>
          </w:rPr>
        </w:r>
        <w:r>
          <w:rPr>
            <w:noProof/>
            <w:webHidden/>
          </w:rPr>
          <w:fldChar w:fldCharType="separate"/>
        </w:r>
        <w:r>
          <w:rPr>
            <w:noProof/>
            <w:webHidden/>
          </w:rPr>
          <w:t>12</w:t>
        </w:r>
        <w:r>
          <w:rPr>
            <w:noProof/>
            <w:webHidden/>
          </w:rPr>
          <w:fldChar w:fldCharType="end"/>
        </w:r>
      </w:hyperlink>
    </w:p>
    <w:p w14:paraId="02BC0CBA" w14:textId="734191DD"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7" w:history="1">
        <w:r w:rsidRPr="00AC2E1A">
          <w:rPr>
            <w:rStyle w:val="Hyperlink"/>
            <w:noProof/>
          </w:rPr>
          <w:t>Figure 58. Data flow of the analysis framework: data preparation and cross-validation for the two-level stacking method</w:t>
        </w:r>
        <w:r>
          <w:rPr>
            <w:noProof/>
            <w:webHidden/>
          </w:rPr>
          <w:tab/>
        </w:r>
        <w:r>
          <w:rPr>
            <w:noProof/>
            <w:webHidden/>
          </w:rPr>
          <w:fldChar w:fldCharType="begin"/>
        </w:r>
        <w:r>
          <w:rPr>
            <w:noProof/>
            <w:webHidden/>
          </w:rPr>
          <w:instrText xml:space="preserve"> PAGEREF _Toc169990997 \h </w:instrText>
        </w:r>
        <w:r>
          <w:rPr>
            <w:noProof/>
            <w:webHidden/>
          </w:rPr>
        </w:r>
        <w:r>
          <w:rPr>
            <w:noProof/>
            <w:webHidden/>
          </w:rPr>
          <w:fldChar w:fldCharType="separate"/>
        </w:r>
        <w:r>
          <w:rPr>
            <w:noProof/>
            <w:webHidden/>
          </w:rPr>
          <w:t>13</w:t>
        </w:r>
        <w:r>
          <w:rPr>
            <w:noProof/>
            <w:webHidden/>
          </w:rPr>
          <w:fldChar w:fldCharType="end"/>
        </w:r>
      </w:hyperlink>
    </w:p>
    <w:p w14:paraId="0340F019" w14:textId="54C801E3"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8" w:history="1">
        <w:r w:rsidRPr="00AC2E1A">
          <w:rPr>
            <w:rStyle w:val="Hyperlink"/>
            <w:noProof/>
          </w:rPr>
          <w:t>Figure 59. Accuracy of the final model for each freight mode by SCTG code (the left column) and by NAICS code (the right column)</w:t>
        </w:r>
        <w:r>
          <w:rPr>
            <w:noProof/>
            <w:webHidden/>
          </w:rPr>
          <w:tab/>
        </w:r>
        <w:r>
          <w:rPr>
            <w:noProof/>
            <w:webHidden/>
          </w:rPr>
          <w:fldChar w:fldCharType="begin"/>
        </w:r>
        <w:r>
          <w:rPr>
            <w:noProof/>
            <w:webHidden/>
          </w:rPr>
          <w:instrText xml:space="preserve"> PAGEREF _Toc169990998 \h </w:instrText>
        </w:r>
        <w:r>
          <w:rPr>
            <w:noProof/>
            <w:webHidden/>
          </w:rPr>
        </w:r>
        <w:r>
          <w:rPr>
            <w:noProof/>
            <w:webHidden/>
          </w:rPr>
          <w:fldChar w:fldCharType="separate"/>
        </w:r>
        <w:r>
          <w:rPr>
            <w:noProof/>
            <w:webHidden/>
          </w:rPr>
          <w:t>15</w:t>
        </w:r>
        <w:r>
          <w:rPr>
            <w:noProof/>
            <w:webHidden/>
          </w:rPr>
          <w:fldChar w:fldCharType="end"/>
        </w:r>
      </w:hyperlink>
    </w:p>
    <w:p w14:paraId="6D47AF38" w14:textId="24AF411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0999" w:history="1">
        <w:r w:rsidRPr="00AC2E1A">
          <w:rPr>
            <w:rStyle w:val="Hyperlink"/>
            <w:noProof/>
          </w:rPr>
          <w:t>Figure 60. Evaluating performance by receiver operating characteristic’s AUC for various models</w:t>
        </w:r>
        <w:r>
          <w:rPr>
            <w:noProof/>
            <w:webHidden/>
          </w:rPr>
          <w:tab/>
        </w:r>
        <w:r>
          <w:rPr>
            <w:noProof/>
            <w:webHidden/>
          </w:rPr>
          <w:fldChar w:fldCharType="begin"/>
        </w:r>
        <w:r>
          <w:rPr>
            <w:noProof/>
            <w:webHidden/>
          </w:rPr>
          <w:instrText xml:space="preserve"> PAGEREF _Toc169990999 \h </w:instrText>
        </w:r>
        <w:r>
          <w:rPr>
            <w:noProof/>
            <w:webHidden/>
          </w:rPr>
        </w:r>
        <w:r>
          <w:rPr>
            <w:noProof/>
            <w:webHidden/>
          </w:rPr>
          <w:fldChar w:fldCharType="separate"/>
        </w:r>
        <w:r>
          <w:rPr>
            <w:noProof/>
            <w:webHidden/>
          </w:rPr>
          <w:t>16</w:t>
        </w:r>
        <w:r>
          <w:rPr>
            <w:noProof/>
            <w:webHidden/>
          </w:rPr>
          <w:fldChar w:fldCharType="end"/>
        </w:r>
      </w:hyperlink>
    </w:p>
    <w:p w14:paraId="7219FAC3" w14:textId="102C6FFA"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000" w:history="1">
        <w:r w:rsidRPr="00AC2E1A">
          <w:rPr>
            <w:rStyle w:val="Hyperlink"/>
            <w:noProof/>
          </w:rPr>
          <w:t>Figure 61. Variable importance for the (left) global RF model and (right) XGBoost stacking model</w:t>
        </w:r>
        <w:r>
          <w:rPr>
            <w:noProof/>
            <w:webHidden/>
          </w:rPr>
          <w:tab/>
        </w:r>
        <w:r>
          <w:rPr>
            <w:noProof/>
            <w:webHidden/>
          </w:rPr>
          <w:fldChar w:fldCharType="begin"/>
        </w:r>
        <w:r>
          <w:rPr>
            <w:noProof/>
            <w:webHidden/>
          </w:rPr>
          <w:instrText xml:space="preserve"> PAGEREF _Toc169991000 \h </w:instrText>
        </w:r>
        <w:r>
          <w:rPr>
            <w:noProof/>
            <w:webHidden/>
          </w:rPr>
        </w:r>
        <w:r>
          <w:rPr>
            <w:noProof/>
            <w:webHidden/>
          </w:rPr>
          <w:fldChar w:fldCharType="separate"/>
        </w:r>
        <w:r>
          <w:rPr>
            <w:noProof/>
            <w:webHidden/>
          </w:rPr>
          <w:t>2</w:t>
        </w:r>
        <w:r>
          <w:rPr>
            <w:noProof/>
            <w:webHidden/>
          </w:rPr>
          <w:fldChar w:fldCharType="end"/>
        </w:r>
      </w:hyperlink>
    </w:p>
    <w:p w14:paraId="69B5F3F6" w14:textId="0EAB809F"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001" w:history="1">
        <w:r w:rsidRPr="00AC2E1A">
          <w:rPr>
            <w:rStyle w:val="Hyperlink"/>
            <w:noProof/>
          </w:rPr>
          <w:t>Figure 62. A force diagram of SHAP values of one DT model over one testing data sample</w:t>
        </w:r>
        <w:r>
          <w:rPr>
            <w:noProof/>
            <w:webHidden/>
          </w:rPr>
          <w:tab/>
        </w:r>
        <w:r>
          <w:rPr>
            <w:noProof/>
            <w:webHidden/>
          </w:rPr>
          <w:fldChar w:fldCharType="begin"/>
        </w:r>
        <w:r>
          <w:rPr>
            <w:noProof/>
            <w:webHidden/>
          </w:rPr>
          <w:instrText xml:space="preserve"> PAGEREF _Toc169991001 \h </w:instrText>
        </w:r>
        <w:r>
          <w:rPr>
            <w:noProof/>
            <w:webHidden/>
          </w:rPr>
        </w:r>
        <w:r>
          <w:rPr>
            <w:noProof/>
            <w:webHidden/>
          </w:rPr>
          <w:fldChar w:fldCharType="separate"/>
        </w:r>
        <w:r>
          <w:rPr>
            <w:noProof/>
            <w:webHidden/>
          </w:rPr>
          <w:t>3</w:t>
        </w:r>
        <w:r>
          <w:rPr>
            <w:noProof/>
            <w:webHidden/>
          </w:rPr>
          <w:fldChar w:fldCharType="end"/>
        </w:r>
      </w:hyperlink>
    </w:p>
    <w:p w14:paraId="045D1E94" w14:textId="25651E5A"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002" w:history="1">
        <w:r w:rsidRPr="00AC2E1A">
          <w:rPr>
            <w:rStyle w:val="Hyperlink"/>
            <w:noProof/>
          </w:rPr>
          <w:t>Figure 63. (a) Summary plot of absolute SHAP values and (b–f) swarm plots of each mode choice using the SHAP game theory approach to explain feature influences on the overall RF model</w:t>
        </w:r>
        <w:r>
          <w:rPr>
            <w:noProof/>
            <w:webHidden/>
          </w:rPr>
          <w:tab/>
        </w:r>
        <w:r>
          <w:rPr>
            <w:noProof/>
            <w:webHidden/>
          </w:rPr>
          <w:fldChar w:fldCharType="begin"/>
        </w:r>
        <w:r>
          <w:rPr>
            <w:noProof/>
            <w:webHidden/>
          </w:rPr>
          <w:instrText xml:space="preserve"> PAGEREF _Toc169991002 \h </w:instrText>
        </w:r>
        <w:r>
          <w:rPr>
            <w:noProof/>
            <w:webHidden/>
          </w:rPr>
        </w:r>
        <w:r>
          <w:rPr>
            <w:noProof/>
            <w:webHidden/>
          </w:rPr>
          <w:fldChar w:fldCharType="separate"/>
        </w:r>
        <w:r>
          <w:rPr>
            <w:noProof/>
            <w:webHidden/>
          </w:rPr>
          <w:t>5</w:t>
        </w:r>
        <w:r>
          <w:rPr>
            <w:noProof/>
            <w:webHidden/>
          </w:rPr>
          <w:fldChar w:fldCharType="end"/>
        </w:r>
      </w:hyperlink>
    </w:p>
    <w:p w14:paraId="036AD110" w14:textId="47759446"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003" w:history="1">
        <w:r w:rsidRPr="00AC2E1A">
          <w:rPr>
            <w:rStyle w:val="Hyperlink"/>
            <w:noProof/>
          </w:rPr>
          <w:t>Figure 64. SHAP dependence plot of the single weight (“sw”) feature and some interaction features for each freight mode</w:t>
        </w:r>
        <w:r>
          <w:rPr>
            <w:noProof/>
            <w:webHidden/>
          </w:rPr>
          <w:tab/>
        </w:r>
        <w:r>
          <w:rPr>
            <w:noProof/>
            <w:webHidden/>
          </w:rPr>
          <w:fldChar w:fldCharType="begin"/>
        </w:r>
        <w:r>
          <w:rPr>
            <w:noProof/>
            <w:webHidden/>
          </w:rPr>
          <w:instrText xml:space="preserve"> PAGEREF _Toc169991003 \h </w:instrText>
        </w:r>
        <w:r>
          <w:rPr>
            <w:noProof/>
            <w:webHidden/>
          </w:rPr>
        </w:r>
        <w:r>
          <w:rPr>
            <w:noProof/>
            <w:webHidden/>
          </w:rPr>
          <w:fldChar w:fldCharType="separate"/>
        </w:r>
        <w:r>
          <w:rPr>
            <w:noProof/>
            <w:webHidden/>
          </w:rPr>
          <w:t>6</w:t>
        </w:r>
        <w:r>
          <w:rPr>
            <w:noProof/>
            <w:webHidden/>
          </w:rPr>
          <w:fldChar w:fldCharType="end"/>
        </w:r>
      </w:hyperlink>
    </w:p>
    <w:p w14:paraId="33E2F641" w14:textId="0B02E839" w:rsidR="00224AA5" w:rsidRDefault="00224AA5">
      <w:pPr>
        <w:pStyle w:val="TableofFigures"/>
        <w:tabs>
          <w:tab w:val="right" w:leader="dot" w:pos="8630"/>
        </w:tabs>
        <w:rPr>
          <w:rFonts w:asciiTheme="minorHAnsi" w:eastAsiaTheme="minorEastAsia" w:hAnsiTheme="minorHAnsi" w:cstheme="minorBidi"/>
          <w:noProof/>
          <w:kern w:val="2"/>
          <w14:ligatures w14:val="standardContextual"/>
        </w:rPr>
      </w:pPr>
      <w:hyperlink w:anchor="_Toc169991004" w:history="1">
        <w:r w:rsidRPr="00AC2E1A">
          <w:rPr>
            <w:rStyle w:val="Hyperlink"/>
            <w:noProof/>
          </w:rPr>
          <w:t>Figure 65. (a) Summary plot and (b–f) swarm plots of the level-2 stacking model</w:t>
        </w:r>
        <w:r>
          <w:rPr>
            <w:noProof/>
            <w:webHidden/>
          </w:rPr>
          <w:tab/>
        </w:r>
        <w:r>
          <w:rPr>
            <w:noProof/>
            <w:webHidden/>
          </w:rPr>
          <w:fldChar w:fldCharType="begin"/>
        </w:r>
        <w:r>
          <w:rPr>
            <w:noProof/>
            <w:webHidden/>
          </w:rPr>
          <w:instrText xml:space="preserve"> PAGEREF _Toc169991004 \h </w:instrText>
        </w:r>
        <w:r>
          <w:rPr>
            <w:noProof/>
            <w:webHidden/>
          </w:rPr>
        </w:r>
        <w:r>
          <w:rPr>
            <w:noProof/>
            <w:webHidden/>
          </w:rPr>
          <w:fldChar w:fldCharType="separate"/>
        </w:r>
        <w:r>
          <w:rPr>
            <w:noProof/>
            <w:webHidden/>
          </w:rPr>
          <w:t>7</w:t>
        </w:r>
        <w:r>
          <w:rPr>
            <w:noProof/>
            <w:webHidden/>
          </w:rPr>
          <w:fldChar w:fldCharType="end"/>
        </w:r>
      </w:hyperlink>
    </w:p>
    <w:p w14:paraId="54A46A93" w14:textId="250DF23B" w:rsidR="00387656" w:rsidRPr="00DF7C87" w:rsidRDefault="00387656" w:rsidP="00387656">
      <w:pPr>
        <w:pStyle w:val="Title"/>
        <w:rPr>
          <w:sz w:val="24"/>
        </w:rPr>
      </w:pPr>
      <w:r w:rsidRPr="00DF7C87">
        <w:rPr>
          <w:sz w:val="24"/>
        </w:rPr>
        <w:fldChar w:fldCharType="end"/>
      </w:r>
      <w:r w:rsidRPr="00DF7C87">
        <w:rPr>
          <w:sz w:val="24"/>
        </w:rPr>
        <w:t xml:space="preserve"> </w:t>
      </w:r>
    </w:p>
    <w:p w14:paraId="42995F7F" w14:textId="77777777" w:rsidR="003C1575" w:rsidRPr="00DF7C87" w:rsidRDefault="003C1575" w:rsidP="005E54E2"/>
    <w:p w14:paraId="10F159AA" w14:textId="77777777" w:rsidR="0085757D" w:rsidRPr="00DF7C87" w:rsidRDefault="0085757D" w:rsidP="005E54E2"/>
    <w:p w14:paraId="16099006" w14:textId="77777777" w:rsidR="0085757D" w:rsidRPr="00DF7C87" w:rsidRDefault="0085757D" w:rsidP="005E54E2"/>
    <w:p w14:paraId="07E6F1AD" w14:textId="77777777" w:rsidR="0085757D" w:rsidRPr="00DF7C87" w:rsidRDefault="0085757D" w:rsidP="005E54E2"/>
    <w:p w14:paraId="41D235DE" w14:textId="77777777" w:rsidR="0085757D" w:rsidRPr="00DF7C87" w:rsidRDefault="0085757D" w:rsidP="005E54E2"/>
    <w:p w14:paraId="38694C15" w14:textId="77777777" w:rsidR="0085757D" w:rsidRPr="00DF7C87" w:rsidRDefault="0085757D" w:rsidP="005E54E2">
      <w:pPr>
        <w:sectPr w:rsidR="0085757D" w:rsidRPr="00DF7C87" w:rsidSect="001D4908">
          <w:footerReference w:type="default" r:id="rId8"/>
          <w:pgSz w:w="12240" w:h="15840" w:code="1"/>
          <w:pgMar w:top="1440" w:right="1800" w:bottom="1872" w:left="1800" w:header="720" w:footer="1440" w:gutter="0"/>
          <w:pgNumType w:fmt="lowerRoman" w:start="1"/>
          <w:cols w:space="720"/>
          <w:noEndnote/>
          <w:titlePg/>
        </w:sectPr>
      </w:pPr>
    </w:p>
    <w:p w14:paraId="3A989194" w14:textId="77777777" w:rsidR="004C2071" w:rsidRPr="00DF7C87" w:rsidRDefault="00526151" w:rsidP="005E54E2">
      <w:pPr>
        <w:pStyle w:val="Heading1"/>
        <w:rPr>
          <w:szCs w:val="28"/>
        </w:rPr>
      </w:pPr>
      <w:bookmarkStart w:id="0" w:name="_Toc289175819"/>
      <w:bookmarkStart w:id="1" w:name="_Toc169993640"/>
      <w:r w:rsidRPr="00DF7C87">
        <w:rPr>
          <w:szCs w:val="28"/>
        </w:rPr>
        <w:lastRenderedPageBreak/>
        <w:t>INTRODUCTION</w:t>
      </w:r>
      <w:bookmarkEnd w:id="0"/>
      <w:bookmarkEnd w:id="1"/>
      <w:r w:rsidR="00EE334C" w:rsidRPr="00DF7C87">
        <w:rPr>
          <w:szCs w:val="28"/>
        </w:rPr>
        <w:t xml:space="preserve"> </w:t>
      </w:r>
    </w:p>
    <w:p w14:paraId="39644F49" w14:textId="76988E45" w:rsidR="00106A33" w:rsidRDefault="00106A33">
      <w:r>
        <w:br w:type="page"/>
      </w:r>
    </w:p>
    <w:p w14:paraId="31D037F4" w14:textId="1BFF5D64" w:rsidR="00FC61F8" w:rsidRPr="00FC61F8" w:rsidRDefault="004C0CFC" w:rsidP="00FC61F8">
      <w:pPr>
        <w:pStyle w:val="Heading2"/>
        <w:rPr>
          <w:sz w:val="24"/>
          <w:szCs w:val="24"/>
        </w:rPr>
      </w:pPr>
      <w:bookmarkStart w:id="2" w:name="_Toc169993641"/>
      <w:r>
        <w:rPr>
          <w:sz w:val="24"/>
          <w:szCs w:val="24"/>
        </w:rPr>
        <w:lastRenderedPageBreak/>
        <w:t>Motivation</w:t>
      </w:r>
      <w:bookmarkEnd w:id="2"/>
    </w:p>
    <w:p w14:paraId="18F30785" w14:textId="4C7AE9B4" w:rsidR="006C2D34" w:rsidRDefault="003D1FCF" w:rsidP="004C0CFC">
      <w:r>
        <w:t xml:space="preserve">Recently, truck and freight traffic </w:t>
      </w:r>
      <w:r w:rsidR="00D450EB">
        <w:t xml:space="preserve">has become a more and more heated topic in transportation studies. </w:t>
      </w:r>
      <w:r w:rsidR="00CE30CF">
        <w:t xml:space="preserve">There are multiple reasons. </w:t>
      </w:r>
      <w:r w:rsidR="0094616B">
        <w:t xml:space="preserve">First, </w:t>
      </w:r>
      <w:r w:rsidR="00F77C9C">
        <w:t xml:space="preserve">many trucks are </w:t>
      </w:r>
      <w:r w:rsidR="00F424FF">
        <w:t xml:space="preserve">going to transition to </w:t>
      </w:r>
      <w:r w:rsidR="00EC0627">
        <w:t xml:space="preserve">electric vehicles. </w:t>
      </w:r>
      <w:r w:rsidR="001D7051">
        <w:t xml:space="preserve">Problems like </w:t>
      </w:r>
      <w:r w:rsidR="001D7051">
        <w:t xml:space="preserve">planning traffic </w:t>
      </w:r>
      <w:r w:rsidR="001836B0">
        <w:t>charging station</w:t>
      </w:r>
      <w:r w:rsidR="008B4810">
        <w:t xml:space="preserve">, evaluating </w:t>
      </w:r>
      <w:r w:rsidR="006D6B00">
        <w:t>pollutant decrease</w:t>
      </w:r>
      <w:r w:rsidR="002449E1">
        <w:t xml:space="preserve"> and economic benefits are </w:t>
      </w:r>
      <w:r w:rsidR="00026EF8">
        <w:t xml:space="preserve">not </w:t>
      </w:r>
      <w:r w:rsidR="00223B48">
        <w:t xml:space="preserve">possible without a </w:t>
      </w:r>
      <w:r w:rsidR="0076671A">
        <w:t>better understanding of truck flow.</w:t>
      </w:r>
      <w:r w:rsidR="00DB139E">
        <w:t xml:space="preserve"> Another issue i</w:t>
      </w:r>
      <w:r w:rsidR="009E0731">
        <w:t xml:space="preserve">s that the logistics chain and </w:t>
      </w:r>
      <w:r w:rsidR="006F5120">
        <w:t>freights are becoming fragile</w:t>
      </w:r>
      <w:r w:rsidR="006E238E">
        <w:t xml:space="preserve">, especially for key </w:t>
      </w:r>
      <w:r w:rsidR="00701211">
        <w:t>infrastructures like bridges.</w:t>
      </w:r>
      <w:r w:rsidR="00B62D1D">
        <w:t xml:space="preserve"> </w:t>
      </w:r>
      <w:r w:rsidR="00E245C9">
        <w:t xml:space="preserve">There </w:t>
      </w:r>
      <w:r w:rsidR="009E0631">
        <w:t>are</w:t>
      </w:r>
      <w:r w:rsidR="00E245C9">
        <w:t xml:space="preserve"> </w:t>
      </w:r>
      <w:r w:rsidR="0098204F">
        <w:t xml:space="preserve">often </w:t>
      </w:r>
      <w:r w:rsidR="00454D64">
        <w:t xml:space="preserve">cases </w:t>
      </w:r>
      <w:r w:rsidR="008B727F">
        <w:t>of</w:t>
      </w:r>
      <w:r w:rsidR="00454D64">
        <w:t xml:space="preserve"> </w:t>
      </w:r>
      <w:r w:rsidR="002021FE">
        <w:t>some</w:t>
      </w:r>
      <w:r w:rsidR="00E62983">
        <w:t xml:space="preserve"> </w:t>
      </w:r>
      <w:r w:rsidR="00454D64">
        <w:t xml:space="preserve">bridges </w:t>
      </w:r>
      <w:r w:rsidR="00505125">
        <w:t>are</w:t>
      </w:r>
      <w:r w:rsidR="00C052AF">
        <w:t xml:space="preserve"> </w:t>
      </w:r>
      <w:r w:rsidR="00250008">
        <w:t>closed because the</w:t>
      </w:r>
      <w:r w:rsidR="00BB163D">
        <w:t xml:space="preserve">ir needs to be repaired </w:t>
      </w:r>
      <w:r w:rsidR="007B034B">
        <w:t xml:space="preserve">immediately. </w:t>
      </w:r>
      <w:r w:rsidR="002F4741">
        <w:t xml:space="preserve">In other cases, </w:t>
      </w:r>
      <w:r w:rsidR="00720C40">
        <w:t xml:space="preserve">bridges are even collapsed </w:t>
      </w:r>
      <w:r w:rsidR="004D1204">
        <w:t xml:space="preserve">by </w:t>
      </w:r>
      <w:r w:rsidR="00114932">
        <w:t>fire</w:t>
      </w:r>
      <w:r w:rsidR="00472E6A">
        <w:t xml:space="preserve">, </w:t>
      </w:r>
      <w:r w:rsidR="004979DF">
        <w:t>ship collision</w:t>
      </w:r>
      <w:r w:rsidR="0011236E">
        <w:t>, etc.</w:t>
      </w:r>
      <w:r w:rsidR="00803F3E">
        <w:t xml:space="preserve"> </w:t>
      </w:r>
      <w:r w:rsidR="00787BC9">
        <w:t xml:space="preserve">The </w:t>
      </w:r>
      <w:r w:rsidR="00D7054E">
        <w:t xml:space="preserve">impacts of those incidents </w:t>
      </w:r>
      <w:r w:rsidR="00CA5829">
        <w:t xml:space="preserve">cannot be </w:t>
      </w:r>
      <w:r w:rsidR="007969E8">
        <w:t>understood</w:t>
      </w:r>
      <w:r w:rsidR="00F01AE8">
        <w:t xml:space="preserve"> well</w:t>
      </w:r>
      <w:r w:rsidR="00CA5829">
        <w:t xml:space="preserve"> </w:t>
      </w:r>
      <w:r w:rsidR="000B203A">
        <w:t>without a better understanding of traffic</w:t>
      </w:r>
      <w:r w:rsidR="00640993">
        <w:t xml:space="preserve"> flow</w:t>
      </w:r>
      <w:r w:rsidR="00C04ACF">
        <w:t xml:space="preserve"> using a </w:t>
      </w:r>
      <w:r w:rsidR="00742060">
        <w:t>data-oriented</w:t>
      </w:r>
      <w:r w:rsidR="00C04ACF">
        <w:t xml:space="preserve"> approach.</w:t>
      </w:r>
      <w:r w:rsidR="006118BE">
        <w:t xml:space="preserve"> At a nationwide level, understanding traffic has become </w:t>
      </w:r>
      <w:r w:rsidR="00BA236C">
        <w:t>more and more important</w:t>
      </w:r>
      <w:r w:rsidR="00C22214">
        <w:t xml:space="preserve"> </w:t>
      </w:r>
      <w:r w:rsidR="00803B23">
        <w:t xml:space="preserve">to evaluate </w:t>
      </w:r>
      <w:r w:rsidR="00A97566">
        <w:t xml:space="preserve">the </w:t>
      </w:r>
      <w:r w:rsidR="00FC5818">
        <w:t xml:space="preserve">impacts of policies </w:t>
      </w:r>
      <w:r w:rsidR="00D80F6F">
        <w:t>related to logistics chain.</w:t>
      </w:r>
      <w:r w:rsidR="0066635C">
        <w:t xml:space="preserve"> Thus, </w:t>
      </w:r>
      <w:r w:rsidR="00D11F83">
        <w:t xml:space="preserve">there is a </w:t>
      </w:r>
      <w:r w:rsidR="00F13207">
        <w:t xml:space="preserve">need to design better methods to </w:t>
      </w:r>
      <w:r w:rsidR="00135EFD">
        <w:t>evaluate</w:t>
      </w:r>
      <w:r w:rsidR="007E02CD">
        <w:t xml:space="preserve"> truck </w:t>
      </w:r>
      <w:r w:rsidR="003B0201">
        <w:t xml:space="preserve">activities </w:t>
      </w:r>
      <w:r w:rsidR="00135EFD">
        <w:t xml:space="preserve">from different </w:t>
      </w:r>
      <w:r w:rsidR="00CC07F5">
        <w:t>perspectives.</w:t>
      </w:r>
    </w:p>
    <w:p w14:paraId="247E5D5C" w14:textId="77777777" w:rsidR="0046365B" w:rsidRDefault="0046365B" w:rsidP="004C0CFC"/>
    <w:p w14:paraId="50B14ECC" w14:textId="7086ACE4" w:rsidR="00DA07BE" w:rsidRDefault="003D7BF7" w:rsidP="004C0CFC">
      <w:r>
        <w:t xml:space="preserve">This study has </w:t>
      </w:r>
      <w:r w:rsidR="007E6DC7">
        <w:t>four chapter</w:t>
      </w:r>
      <w:r w:rsidR="007C3EE0">
        <w:t xml:space="preserve">s providing four </w:t>
      </w:r>
      <w:r w:rsidR="00E45D46">
        <w:t xml:space="preserve">different angles to </w:t>
      </w:r>
      <w:r w:rsidR="00AE08CA">
        <w:t xml:space="preserve">tackle </w:t>
      </w:r>
      <w:r w:rsidR="006C69A1">
        <w:t>the problem.</w:t>
      </w:r>
      <w:r w:rsidR="001202FB">
        <w:t xml:space="preserve"> </w:t>
      </w:r>
      <w:r w:rsidR="002F533E">
        <w:t xml:space="preserve">The first </w:t>
      </w:r>
      <w:r w:rsidR="00842586">
        <w:t>two chapters are using the two most</w:t>
      </w:r>
      <w:r w:rsidR="00085A11">
        <w:t xml:space="preserve"> equipped </w:t>
      </w:r>
      <w:r w:rsidR="00083915">
        <w:t xml:space="preserve">detectors </w:t>
      </w:r>
      <w:r w:rsidR="001A417F">
        <w:t>for monitoring traffic at a</w:t>
      </w:r>
      <w:r w:rsidR="00083915">
        <w:t xml:space="preserve"> metropolitan </w:t>
      </w:r>
      <w:r w:rsidR="00F43E90">
        <w:t>level</w:t>
      </w:r>
      <w:r w:rsidR="00083915">
        <w:t xml:space="preserve">. </w:t>
      </w:r>
      <w:r w:rsidR="00777DC1">
        <w:t xml:space="preserve">The objective is not only </w:t>
      </w:r>
      <w:r w:rsidR="009A706F">
        <w:t xml:space="preserve">to provide some methods identifying </w:t>
      </w:r>
      <w:r w:rsidR="00A858A8">
        <w:t xml:space="preserve">truck vehicles and flows, </w:t>
      </w:r>
      <w:r w:rsidR="00646B7C">
        <w:t xml:space="preserve">but also to </w:t>
      </w:r>
      <w:r w:rsidR="00F77A65">
        <w:t xml:space="preserve">provide </w:t>
      </w:r>
      <w:r w:rsidR="006345BE">
        <w:t xml:space="preserve">a </w:t>
      </w:r>
      <w:r w:rsidR="00286ABC">
        <w:t>reasonable</w:t>
      </w:r>
      <w:r w:rsidR="009E5976">
        <w:t xml:space="preserve"> application that is </w:t>
      </w:r>
      <w:r w:rsidR="00D41EA7">
        <w:t>useful</w:t>
      </w:r>
      <w:r w:rsidR="007B619B">
        <w:t xml:space="preserve"> </w:t>
      </w:r>
      <w:r w:rsidR="00AC79AD">
        <w:t xml:space="preserve">to bring </w:t>
      </w:r>
      <w:r w:rsidR="0003027D">
        <w:t xml:space="preserve">results </w:t>
      </w:r>
      <w:r w:rsidR="008B16C5">
        <w:t>to support traffic management</w:t>
      </w:r>
      <w:r w:rsidR="00EA08BF">
        <w:t>.</w:t>
      </w:r>
      <w:r w:rsidR="00955AC1">
        <w:t xml:space="preserve"> The </w:t>
      </w:r>
      <w:r w:rsidR="00961440">
        <w:t>remaining</w:t>
      </w:r>
      <w:r w:rsidR="00955AC1">
        <w:t xml:space="preserve"> two chapters</w:t>
      </w:r>
      <w:r w:rsidR="007B0FC4">
        <w:t xml:space="preserve"> are trying to </w:t>
      </w:r>
      <w:r w:rsidR="00CF06DF">
        <w:t>explain things on a national level.</w:t>
      </w:r>
      <w:r w:rsidR="00E10483">
        <w:t xml:space="preserve"> </w:t>
      </w:r>
      <w:r w:rsidR="006A1749">
        <w:t xml:space="preserve">The problem becomes challenging because the </w:t>
      </w:r>
      <w:r w:rsidR="003E68CE">
        <w:t xml:space="preserve">total </w:t>
      </w:r>
      <w:r w:rsidR="00880DB3">
        <w:t xml:space="preserve">information known </w:t>
      </w:r>
      <w:r w:rsidR="00424157">
        <w:t xml:space="preserve">is sparse compared with the </w:t>
      </w:r>
      <w:r w:rsidR="00734C85">
        <w:t>large range of the study.</w:t>
      </w:r>
      <w:r w:rsidR="00F9673B">
        <w:t xml:space="preserve"> Moreover, most traffic studies are focusing on </w:t>
      </w:r>
      <w:r w:rsidR="000D4B05">
        <w:t xml:space="preserve">the </w:t>
      </w:r>
      <w:r w:rsidR="00417D2B">
        <w:t>metropolitan</w:t>
      </w:r>
      <w:r w:rsidR="000D4B05">
        <w:t xml:space="preserve"> </w:t>
      </w:r>
      <w:r w:rsidR="00417D2B">
        <w:t xml:space="preserve">level, </w:t>
      </w:r>
      <w:r w:rsidR="00E67E80">
        <w:t xml:space="preserve">and </w:t>
      </w:r>
      <w:r w:rsidR="002C4176">
        <w:t xml:space="preserve">much less </w:t>
      </w:r>
      <w:r w:rsidR="00E67FDC">
        <w:t xml:space="preserve">researchers have the interest to generate the whole picture </w:t>
      </w:r>
      <w:r w:rsidR="006307F9">
        <w:t xml:space="preserve">to </w:t>
      </w:r>
      <w:r w:rsidR="007E1C39">
        <w:t>understand</w:t>
      </w:r>
      <w:r w:rsidR="00772C6F">
        <w:t xml:space="preserve"> the traffic beh</w:t>
      </w:r>
      <w:r w:rsidR="00EC7BBC">
        <w:t>a</w:t>
      </w:r>
      <w:r w:rsidR="00772C6F">
        <w:t xml:space="preserve">vior. </w:t>
      </w:r>
      <w:r w:rsidR="00DC1EC9">
        <w:t xml:space="preserve">Given the </w:t>
      </w:r>
      <w:r w:rsidR="00430449">
        <w:t xml:space="preserve">high </w:t>
      </w:r>
      <w:r w:rsidR="00916459">
        <w:t xml:space="preserve">data </w:t>
      </w:r>
      <w:r w:rsidR="00E85257">
        <w:t xml:space="preserve">quality of </w:t>
      </w:r>
      <w:r w:rsidR="005764F1">
        <w:t xml:space="preserve">TMAS and </w:t>
      </w:r>
      <w:r w:rsidR="00893381">
        <w:t xml:space="preserve">CFS datasets, </w:t>
      </w:r>
      <w:r w:rsidR="00FA4120">
        <w:t xml:space="preserve">it </w:t>
      </w:r>
      <w:r w:rsidR="00DC1928">
        <w:t xml:space="preserve">becomes time to </w:t>
      </w:r>
      <w:r w:rsidR="008601BB">
        <w:t xml:space="preserve">design </w:t>
      </w:r>
      <w:r w:rsidR="00473F0F">
        <w:t xml:space="preserve">algorithms to </w:t>
      </w:r>
      <w:r w:rsidR="00C501FB">
        <w:t xml:space="preserve">handle </w:t>
      </w:r>
      <w:r w:rsidR="006B1458">
        <w:t xml:space="preserve">those datasets </w:t>
      </w:r>
      <w:r w:rsidR="009908AE">
        <w:t>for a better performance.</w:t>
      </w:r>
    </w:p>
    <w:p w14:paraId="381F01F7" w14:textId="77777777" w:rsidR="00C46386" w:rsidRDefault="00C46386" w:rsidP="004C0CFC"/>
    <w:p w14:paraId="3F9F1560" w14:textId="0D38E657" w:rsidR="00327702" w:rsidRDefault="00205364" w:rsidP="004C0CFC">
      <w:r>
        <w:t xml:space="preserve">Besides </w:t>
      </w:r>
      <w:r w:rsidR="00811817">
        <w:t xml:space="preserve">doing </w:t>
      </w:r>
      <w:r w:rsidR="00BE0B1B">
        <w:t xml:space="preserve">some exploratory </w:t>
      </w:r>
      <w:r w:rsidR="00653486">
        <w:t>experime</w:t>
      </w:r>
      <w:r w:rsidR="00B16ACA">
        <w:t xml:space="preserve">nts, the objective of this </w:t>
      </w:r>
      <w:r w:rsidR="00245591">
        <w:t xml:space="preserve">dissertation is </w:t>
      </w:r>
      <w:r w:rsidR="00646F3B">
        <w:t xml:space="preserve">to </w:t>
      </w:r>
      <w:r w:rsidR="001E761D">
        <w:t xml:space="preserve">provide </w:t>
      </w:r>
      <w:r w:rsidR="0040588C">
        <w:t xml:space="preserve">relatively </w:t>
      </w:r>
      <w:r w:rsidR="001F3E8D">
        <w:t>mature</w:t>
      </w:r>
      <w:r w:rsidR="00E82781">
        <w:t>d</w:t>
      </w:r>
      <w:r w:rsidR="0010412C">
        <w:t xml:space="preserve"> </w:t>
      </w:r>
      <w:r w:rsidR="004F6C2B">
        <w:t>version</w:t>
      </w:r>
      <w:r w:rsidR="000F7E6F">
        <w:t xml:space="preserve">s of products that can </w:t>
      </w:r>
      <w:r w:rsidR="00BA1DA0">
        <w:t xml:space="preserve">be </w:t>
      </w:r>
      <w:r w:rsidR="000F7E6F">
        <w:t xml:space="preserve">directly </w:t>
      </w:r>
      <w:r w:rsidR="00B8177C">
        <w:t>deployed</w:t>
      </w:r>
      <w:r w:rsidR="00E264B8">
        <w:t xml:space="preserve"> </w:t>
      </w:r>
      <w:r w:rsidR="00403727">
        <w:t xml:space="preserve">to support downstream </w:t>
      </w:r>
      <w:r w:rsidR="0088621D">
        <w:t>analysis</w:t>
      </w:r>
      <w:r w:rsidR="00BB0269">
        <w:t>.</w:t>
      </w:r>
      <w:r w:rsidR="00B1057E">
        <w:t xml:space="preserve"> For example, </w:t>
      </w:r>
      <w:r w:rsidR="00767487">
        <w:t>C</w:t>
      </w:r>
      <w:r w:rsidR="00402121">
        <w:t xml:space="preserve">hapter I </w:t>
      </w:r>
      <w:r w:rsidR="00B33864">
        <w:t xml:space="preserve">looked </w:t>
      </w:r>
      <w:r w:rsidR="00A044CA">
        <w:t xml:space="preserve">at </w:t>
      </w:r>
      <w:r w:rsidR="00D548B0">
        <w:t xml:space="preserve">results of a chain of </w:t>
      </w:r>
      <w:r w:rsidR="00DB734A">
        <w:t>detectors</w:t>
      </w:r>
      <w:r w:rsidR="002C5B3A">
        <w:t xml:space="preserve"> separated </w:t>
      </w:r>
      <w:r w:rsidR="00F73EDE">
        <w:t>every 0.5 mile</w:t>
      </w:r>
      <w:r w:rsidR="0035169B">
        <w:t xml:space="preserve">s </w:t>
      </w:r>
      <w:r w:rsidR="001B3D47">
        <w:t xml:space="preserve">apart </w:t>
      </w:r>
      <w:r w:rsidR="00034DFB">
        <w:t xml:space="preserve">to impute </w:t>
      </w:r>
      <w:r w:rsidR="00B8171A">
        <w:t>a</w:t>
      </w:r>
      <w:r w:rsidR="00290EEE">
        <w:t>n</w:t>
      </w:r>
      <w:r w:rsidR="00B8171A">
        <w:t xml:space="preserve"> overview of </w:t>
      </w:r>
      <w:r w:rsidR="00B9705B">
        <w:t xml:space="preserve">speed field </w:t>
      </w:r>
      <w:r w:rsidR="003401FF">
        <w:t xml:space="preserve">with </w:t>
      </w:r>
      <w:r w:rsidR="00AC2175">
        <w:t>virtual traffic trajectory</w:t>
      </w:r>
      <w:r w:rsidR="00E931CF">
        <w:t xml:space="preserve"> generated.</w:t>
      </w:r>
      <w:r w:rsidR="00D644C1">
        <w:t xml:space="preserve"> The identified truck flow is used to </w:t>
      </w:r>
      <w:r w:rsidR="002D2FFC">
        <w:t>discuss</w:t>
      </w:r>
      <w:r w:rsidR="00BB0CE1">
        <w:t xml:space="preserve"> the impact of the Memphis </w:t>
      </w:r>
      <w:r w:rsidR="00926214">
        <w:t>bridge closure</w:t>
      </w:r>
      <w:r w:rsidR="008818D7">
        <w:t xml:space="preserve"> incidents.</w:t>
      </w:r>
      <w:r w:rsidR="003E05C0">
        <w:t xml:space="preserve"> Chapter </w:t>
      </w:r>
      <w:r w:rsidR="00741018">
        <w:t xml:space="preserve">II </w:t>
      </w:r>
      <w:r w:rsidR="00993B0A">
        <w:t>limit</w:t>
      </w:r>
      <w:r w:rsidR="009405FE">
        <w:t xml:space="preserve">s the </w:t>
      </w:r>
      <w:r w:rsidR="00DD5088">
        <w:t xml:space="preserve">resolution to </w:t>
      </w:r>
      <w:r w:rsidR="008E63CB">
        <w:t>at</w:t>
      </w:r>
      <w:r w:rsidR="005E20AB">
        <w:t xml:space="preserve"> </w:t>
      </w:r>
      <m:oMath>
        <m:r>
          <w:rPr>
            <w:rFonts w:ascii="Cambria Math" w:hAnsi="Cambria Math"/>
          </w:rPr>
          <m:t>320×240</m:t>
        </m:r>
      </m:oMath>
      <w:r w:rsidR="00625944">
        <w:t xml:space="preserve"> dimensions</w:t>
      </w:r>
      <w:r w:rsidR="002F43A7">
        <w:t xml:space="preserve"> at 15 frames per second</w:t>
      </w:r>
      <w:r w:rsidR="00625944">
        <w:t xml:space="preserve">, a very low </w:t>
      </w:r>
      <w:r w:rsidR="00F70CB0">
        <w:t>resolution</w:t>
      </w:r>
      <w:r w:rsidR="00CB1AA7">
        <w:t xml:space="preserve">. </w:t>
      </w:r>
      <w:r w:rsidR="00891672">
        <w:t xml:space="preserve">This is to make sure that </w:t>
      </w:r>
      <w:r w:rsidR="00B92A04">
        <w:t xml:space="preserve">any video </w:t>
      </w:r>
      <w:r w:rsidR="00FF75C2">
        <w:t>stream</w:t>
      </w:r>
      <w:r w:rsidR="005452A9">
        <w:t>, even the poorest one</w:t>
      </w:r>
      <w:r w:rsidR="00FF75C2">
        <w:t xml:space="preserve"> can </w:t>
      </w:r>
      <w:r w:rsidR="006C224D">
        <w:t xml:space="preserve">convert to </w:t>
      </w:r>
      <w:r w:rsidR="005452A9">
        <w:t xml:space="preserve">this </w:t>
      </w:r>
      <w:r w:rsidR="00113220">
        <w:t xml:space="preserve">level of low </w:t>
      </w:r>
      <w:r w:rsidR="004058A2">
        <w:t>resolution.</w:t>
      </w:r>
      <w:r w:rsidR="00944185">
        <w:t xml:space="preserve"> Thus, </w:t>
      </w:r>
      <w:r w:rsidR="00494F74">
        <w:t>it is possible to</w:t>
      </w:r>
      <w:r w:rsidR="004624F2">
        <w:t xml:space="preserve"> </w:t>
      </w:r>
      <w:r w:rsidR="007D0592">
        <w:t>comfortably</w:t>
      </w:r>
      <w:r w:rsidR="004624F2">
        <w:t xml:space="preserve"> </w:t>
      </w:r>
      <w:r w:rsidR="00E06C75">
        <w:t xml:space="preserve">run </w:t>
      </w:r>
      <w:r w:rsidR="008F27F5">
        <w:t xml:space="preserve">process many </w:t>
      </w:r>
      <w:r w:rsidR="00552301">
        <w:t xml:space="preserve">5-10 </w:t>
      </w:r>
      <w:r w:rsidR="00CD21DD">
        <w:t xml:space="preserve">videos </w:t>
      </w:r>
      <w:r w:rsidR="006F39BE">
        <w:t xml:space="preserve">on </w:t>
      </w:r>
      <w:r w:rsidR="00943ABC">
        <w:t>just one</w:t>
      </w:r>
      <w:r w:rsidR="00C628FA">
        <w:t xml:space="preserve"> graphic card </w:t>
      </w:r>
      <w:r w:rsidR="001728F3">
        <w:t>in real time</w:t>
      </w:r>
      <w:r w:rsidR="00306ACB">
        <w:t>.</w:t>
      </w:r>
      <w:r w:rsidR="00CE2391">
        <w:t xml:space="preserve"> Chapter </w:t>
      </w:r>
      <w:r w:rsidR="00172053">
        <w:t>II</w:t>
      </w:r>
      <w:r w:rsidR="001263E3">
        <w:t>I</w:t>
      </w:r>
      <w:r w:rsidR="00CE2391">
        <w:t xml:space="preserve"> </w:t>
      </w:r>
      <w:r w:rsidR="009E1931">
        <w:t xml:space="preserve">provides </w:t>
      </w:r>
      <w:r w:rsidR="00307C6E">
        <w:t>result</w:t>
      </w:r>
      <w:r w:rsidR="008D6049">
        <w:t xml:space="preserve">s </w:t>
      </w:r>
      <w:r w:rsidR="00EE271A">
        <w:t>over highways</w:t>
      </w:r>
      <w:r w:rsidR="002162FB">
        <w:t xml:space="preserve">, making it possible to use </w:t>
      </w:r>
      <w:r w:rsidR="00CC1FBB">
        <w:t xml:space="preserve">them </w:t>
      </w:r>
      <w:r w:rsidR="00233E60">
        <w:t xml:space="preserve">directly </w:t>
      </w:r>
      <w:r w:rsidR="00D57835">
        <w:t>for emission modeling.</w:t>
      </w:r>
      <w:r w:rsidR="00E1163C">
        <w:t xml:space="preserve"> Chapter </w:t>
      </w:r>
      <w:r w:rsidR="001A5111">
        <w:t>IV</w:t>
      </w:r>
      <w:r w:rsidR="00E1163C">
        <w:t xml:space="preserve"> </w:t>
      </w:r>
      <w:r w:rsidR="00EE6717">
        <w:t xml:space="preserve">also provides </w:t>
      </w:r>
      <w:r w:rsidR="00E932E2">
        <w:t xml:space="preserve">model </w:t>
      </w:r>
      <w:r w:rsidR="007237AE">
        <w:t>for all scenarios for any possible input</w:t>
      </w:r>
      <w:r w:rsidR="008F32BB">
        <w:t xml:space="preserve">, </w:t>
      </w:r>
      <w:r w:rsidR="005C685F">
        <w:t xml:space="preserve">any people investigating the </w:t>
      </w:r>
      <w:r w:rsidR="00455D27">
        <w:t xml:space="preserve">freight topic </w:t>
      </w:r>
      <w:r w:rsidR="009962A2">
        <w:t>can use the model to predict</w:t>
      </w:r>
      <w:r w:rsidR="000974DC">
        <w:t xml:space="preserve"> the </w:t>
      </w:r>
      <w:r w:rsidR="00C0491A">
        <w:t xml:space="preserve">transportation mode </w:t>
      </w:r>
      <w:r w:rsidR="00B15824">
        <w:t>f</w:t>
      </w:r>
      <w:r w:rsidR="00836088">
        <w:t xml:space="preserve">or </w:t>
      </w:r>
      <w:r w:rsidR="00C0491A">
        <w:t>product</w:t>
      </w:r>
      <w:r w:rsidR="00F63E91">
        <w:t>s</w:t>
      </w:r>
      <w:r w:rsidR="00C0491A">
        <w:t xml:space="preserve"> </w:t>
      </w:r>
      <w:r w:rsidR="001028FE">
        <w:t xml:space="preserve">or regions </w:t>
      </w:r>
      <w:r w:rsidR="00FE7C16">
        <w:t>of their interest.</w:t>
      </w:r>
    </w:p>
    <w:p w14:paraId="0D35CB7F" w14:textId="77777777" w:rsidR="00327702" w:rsidRDefault="00327702" w:rsidP="004C0CFC"/>
    <w:p w14:paraId="5596F1FD" w14:textId="6B0CD9F2" w:rsidR="00106A33" w:rsidRDefault="00106A33">
      <w:r>
        <w:br w:type="page"/>
      </w:r>
    </w:p>
    <w:p w14:paraId="7CA79C86" w14:textId="216C5ADD" w:rsidR="00236E6D" w:rsidRPr="00DF7C87" w:rsidRDefault="0081786A" w:rsidP="005E54E2">
      <w:pPr>
        <w:pStyle w:val="Heading2"/>
        <w:rPr>
          <w:sz w:val="24"/>
          <w:szCs w:val="24"/>
        </w:rPr>
      </w:pPr>
      <w:bookmarkStart w:id="3" w:name="_Toc289175820"/>
      <w:bookmarkStart w:id="4" w:name="_Toc169993642"/>
      <w:r>
        <w:rPr>
          <w:sz w:val="24"/>
          <w:szCs w:val="24"/>
        </w:rPr>
        <w:lastRenderedPageBreak/>
        <w:t>Data</w:t>
      </w:r>
      <w:bookmarkEnd w:id="3"/>
      <w:bookmarkEnd w:id="4"/>
    </w:p>
    <w:p w14:paraId="1CFEBB1F" w14:textId="2BC83414" w:rsidR="003C2994" w:rsidRDefault="00B30F1F" w:rsidP="003C2994">
      <w:r>
        <w:t>The data involved</w:t>
      </w:r>
      <w:r w:rsidR="00276E96">
        <w:t xml:space="preserve"> in </w:t>
      </w:r>
      <w:r w:rsidR="002B7A1D">
        <w:t>this</w:t>
      </w:r>
      <w:r w:rsidR="00276E96">
        <w:t xml:space="preserve"> dissertation</w:t>
      </w:r>
      <w:r>
        <w:t xml:space="preserve"> is</w:t>
      </w:r>
      <w:r w:rsidR="001204AA">
        <w:t xml:space="preserve"> briefly discussed</w:t>
      </w:r>
      <w:r>
        <w:t xml:space="preserve"> as </w:t>
      </w:r>
      <w:r w:rsidR="00201293">
        <w:t>follows:</w:t>
      </w:r>
    </w:p>
    <w:p w14:paraId="7825EC02" w14:textId="37BF7A26" w:rsidR="00A35306" w:rsidRPr="00DF7C87" w:rsidRDefault="00CC17CE" w:rsidP="00A35306">
      <w:pPr>
        <w:pStyle w:val="Heading3"/>
        <w:rPr>
          <w:szCs w:val="24"/>
        </w:rPr>
      </w:pPr>
      <w:bookmarkStart w:id="5" w:name="_Toc169993643"/>
      <w:r>
        <w:rPr>
          <w:szCs w:val="24"/>
        </w:rPr>
        <w:t xml:space="preserve">Single Loop </w:t>
      </w:r>
      <w:r w:rsidR="00262D3F">
        <w:rPr>
          <w:szCs w:val="24"/>
        </w:rPr>
        <w:t>D</w:t>
      </w:r>
      <w:r>
        <w:rPr>
          <w:szCs w:val="24"/>
        </w:rPr>
        <w:t xml:space="preserve">etector/ </w:t>
      </w:r>
      <w:r w:rsidR="00AB7B35">
        <w:rPr>
          <w:szCs w:val="24"/>
        </w:rPr>
        <w:t>Radar Detector</w:t>
      </w:r>
      <w:bookmarkEnd w:id="5"/>
    </w:p>
    <w:p w14:paraId="50582F54" w14:textId="47F5A22D" w:rsidR="00A35306" w:rsidRDefault="007972B2" w:rsidP="005E54E2">
      <w:r>
        <w:t xml:space="preserve">Single loop detect or radar detector </w:t>
      </w:r>
      <w:r w:rsidR="00066A65">
        <w:t>is</w:t>
      </w:r>
      <w:r w:rsidR="007663A7">
        <w:t xml:space="preserve"> the major </w:t>
      </w:r>
      <w:r w:rsidR="00854CA9">
        <w:t xml:space="preserve">topic </w:t>
      </w:r>
      <w:r w:rsidR="00A80604">
        <w:t xml:space="preserve">of chapter </w:t>
      </w:r>
      <w:r w:rsidR="006573B3">
        <w:t>1</w:t>
      </w:r>
      <w:r w:rsidR="00A80604">
        <w:t xml:space="preserve">. </w:t>
      </w:r>
      <w:r w:rsidR="00B9786F">
        <w:t xml:space="preserve">An algorithm is designed to </w:t>
      </w:r>
      <w:r w:rsidR="009A3B11">
        <w:t>evaluate</w:t>
      </w:r>
      <w:r w:rsidR="00D4665A">
        <w:t xml:space="preserve"> the</w:t>
      </w:r>
      <w:r w:rsidR="009A3B11">
        <w:t xml:space="preserve"> </w:t>
      </w:r>
      <w:r w:rsidR="00002B0D">
        <w:t>truck</w:t>
      </w:r>
      <w:r w:rsidR="009A3B11">
        <w:t xml:space="preserve"> flow</w:t>
      </w:r>
      <w:r w:rsidR="00D4665A">
        <w:t>.</w:t>
      </w:r>
      <w:r w:rsidR="00265100">
        <w:t xml:space="preserve"> </w:t>
      </w:r>
      <w:r w:rsidR="00071CBD">
        <w:t xml:space="preserve">For transportation agencies, </w:t>
      </w:r>
      <w:r w:rsidR="00213DE9">
        <w:t>single loop detectors are the most important type of detector.</w:t>
      </w:r>
      <w:r w:rsidR="001E33E0">
        <w:t xml:space="preserve"> </w:t>
      </w:r>
      <w:r w:rsidR="00B255EB">
        <w:t>More recently, radar detectors</w:t>
      </w:r>
      <w:r w:rsidR="00A849E7">
        <w:t xml:space="preserve"> </w:t>
      </w:r>
      <w:r w:rsidR="00F27ACB">
        <w:t xml:space="preserve">have </w:t>
      </w:r>
      <w:r w:rsidR="00A849E7">
        <w:t xml:space="preserve">become popular </w:t>
      </w:r>
      <w:r w:rsidR="002951DF">
        <w:t xml:space="preserve">as a substitutes of the </w:t>
      </w:r>
      <w:r w:rsidR="001C62D3">
        <w:t xml:space="preserve">single </w:t>
      </w:r>
      <w:r w:rsidR="00695EDB">
        <w:t>detector</w:t>
      </w:r>
      <w:r w:rsidR="001C62D3">
        <w:t>s</w:t>
      </w:r>
      <w:r w:rsidR="00695EDB">
        <w:t>.</w:t>
      </w:r>
      <w:r w:rsidR="00AF621F">
        <w:t xml:space="preserve"> Both detectors are similar by generating</w:t>
      </w:r>
      <w:r w:rsidR="006253C6">
        <w:t xml:space="preserve"> </w:t>
      </w:r>
      <w:r w:rsidR="006841E2">
        <w:t xml:space="preserve">traffic </w:t>
      </w:r>
      <w:r w:rsidR="000300EA">
        <w:t xml:space="preserve">volume and </w:t>
      </w:r>
      <w:r w:rsidR="001E09B3">
        <w:t>traffic occupancy</w:t>
      </w:r>
      <w:r w:rsidR="00D557BB">
        <w:t xml:space="preserve"> for each </w:t>
      </w:r>
      <w:r w:rsidR="00714B50">
        <w:t xml:space="preserve">traffic </w:t>
      </w:r>
      <w:r w:rsidR="00D557BB">
        <w:t>lane every 30 seconds.</w:t>
      </w:r>
      <w:r w:rsidR="00CB4C32">
        <w:t xml:space="preserve"> </w:t>
      </w:r>
      <w:r w:rsidR="00313830">
        <w:t>These type</w:t>
      </w:r>
      <w:r w:rsidR="004C306C">
        <w:t>s</w:t>
      </w:r>
      <w:r w:rsidR="00313830">
        <w:t xml:space="preserve"> of </w:t>
      </w:r>
      <w:r w:rsidR="00733D97">
        <w:t>detector</w:t>
      </w:r>
      <w:r w:rsidR="004C306C">
        <w:t>s</w:t>
      </w:r>
      <w:r w:rsidR="00733D97">
        <w:t xml:space="preserve"> </w:t>
      </w:r>
      <w:r w:rsidR="00F601B5">
        <w:t xml:space="preserve">are the most frequently equipped </w:t>
      </w:r>
      <w:r w:rsidR="003B7DD3">
        <w:t>detector in the United States for traffic agencies</w:t>
      </w:r>
      <w:r w:rsidR="0002628E">
        <w:t xml:space="preserve"> to monitor traffic. </w:t>
      </w:r>
      <w:r w:rsidR="00C73CCF">
        <w:t>In this dissertation</w:t>
      </w:r>
      <w:r w:rsidR="00BD75C1">
        <w:t xml:space="preserve">, two kinds of </w:t>
      </w:r>
      <w:r w:rsidR="001C2175">
        <w:t>datasets are used</w:t>
      </w:r>
      <w:r w:rsidR="00EE254E">
        <w:t xml:space="preserve">. The first </w:t>
      </w:r>
      <w:r w:rsidR="008A6B9C">
        <w:t>dataset</w:t>
      </w:r>
      <w:r w:rsidR="009545C6">
        <w:t xml:space="preserve"> </w:t>
      </w:r>
      <w:r w:rsidR="003833B5">
        <w:t xml:space="preserve">is the </w:t>
      </w:r>
      <w:r w:rsidR="00533BEF">
        <w:t xml:space="preserve">California DOT’s PeMS system. </w:t>
      </w:r>
      <w:r w:rsidR="00602009">
        <w:t xml:space="preserve">The second </w:t>
      </w:r>
      <w:r w:rsidR="00545D01">
        <w:t xml:space="preserve">dataset is the </w:t>
      </w:r>
      <w:r w:rsidR="003833B5">
        <w:t xml:space="preserve">Tennessee DOT’s </w:t>
      </w:r>
      <w:r w:rsidR="00BE1415">
        <w:t>R</w:t>
      </w:r>
      <w:r w:rsidR="00DD6F99">
        <w:t>adar Detector System (RDS).</w:t>
      </w:r>
    </w:p>
    <w:p w14:paraId="208F03B3" w14:textId="5B1D8EEC" w:rsidR="00A35306" w:rsidRPr="00DF7C87" w:rsidRDefault="005464A9" w:rsidP="00A35306">
      <w:pPr>
        <w:pStyle w:val="Heading3"/>
        <w:rPr>
          <w:szCs w:val="24"/>
        </w:rPr>
      </w:pPr>
      <w:bookmarkStart w:id="6" w:name="_Toc169993644"/>
      <w:r>
        <w:rPr>
          <w:szCs w:val="24"/>
        </w:rPr>
        <w:t>CCTV camer</w:t>
      </w:r>
      <w:r w:rsidR="009D126B">
        <w:rPr>
          <w:szCs w:val="24"/>
        </w:rPr>
        <w:t>as</w:t>
      </w:r>
      <w:bookmarkEnd w:id="6"/>
    </w:p>
    <w:p w14:paraId="3B1C35CD" w14:textId="7033377A" w:rsidR="00A35306" w:rsidRDefault="00435220" w:rsidP="005E54E2">
      <w:r>
        <w:t xml:space="preserve">Video data is the </w:t>
      </w:r>
      <w:r w:rsidR="004A1255">
        <w:t xml:space="preserve">major topic of </w:t>
      </w:r>
      <w:r w:rsidR="00B31AD8">
        <w:t xml:space="preserve">chapter 2. </w:t>
      </w:r>
      <w:r w:rsidR="008F1174">
        <w:t>For transportation agencies</w:t>
      </w:r>
      <w:r w:rsidR="00AE6E4F">
        <w:t xml:space="preserve">, </w:t>
      </w:r>
      <w:r w:rsidR="00A6222B">
        <w:t xml:space="preserve">CCTV cameras are also </w:t>
      </w:r>
      <w:r w:rsidR="003E5155">
        <w:t xml:space="preserve">widely </w:t>
      </w:r>
      <w:r w:rsidR="00FA5A56">
        <w:t>equipped</w:t>
      </w:r>
      <w:r w:rsidR="00131F0F">
        <w:t xml:space="preserve">. </w:t>
      </w:r>
      <w:r w:rsidR="00734503">
        <w:t xml:space="preserve">Those CCTV cameras </w:t>
      </w:r>
      <w:r w:rsidR="00A62BAA">
        <w:t xml:space="preserve">should cover most of the road segment </w:t>
      </w:r>
      <w:r w:rsidR="00CF1DE9">
        <w:t>along</w:t>
      </w:r>
      <w:r w:rsidR="00FF0F34">
        <w:t xml:space="preserve"> major</w:t>
      </w:r>
      <w:r w:rsidR="00CF1DE9">
        <w:t xml:space="preserve"> highways</w:t>
      </w:r>
      <w:r w:rsidR="005755A5">
        <w:t>.</w:t>
      </w:r>
      <w:r w:rsidR="00755948">
        <w:t xml:space="preserve"> </w:t>
      </w:r>
      <w:r w:rsidR="001E3838">
        <w:t xml:space="preserve">Indeed, </w:t>
      </w:r>
      <w:r w:rsidR="0051126C">
        <w:t xml:space="preserve">using streaming CCTV camera data is the </w:t>
      </w:r>
      <w:r w:rsidR="00D657F7">
        <w:t xml:space="preserve">only way for traffic </w:t>
      </w:r>
      <w:r w:rsidR="00B6120A">
        <w:t xml:space="preserve">operators </w:t>
      </w:r>
      <w:r w:rsidR="0065772E">
        <w:t>to understand</w:t>
      </w:r>
      <w:r w:rsidR="004E1E31">
        <w:t xml:space="preserve"> </w:t>
      </w:r>
      <w:r w:rsidR="00C75420">
        <w:t xml:space="preserve">what </w:t>
      </w:r>
      <w:r w:rsidR="005A08B5">
        <w:t>happens</w:t>
      </w:r>
      <w:r w:rsidR="001239CE">
        <w:t xml:space="preserve"> when </w:t>
      </w:r>
      <w:r w:rsidR="00260502">
        <w:t>there is a traffic incident</w:t>
      </w:r>
      <w:r w:rsidR="0046442F">
        <w:t>.</w:t>
      </w:r>
      <w:r w:rsidR="001240A5">
        <w:t xml:space="preserve"> </w:t>
      </w:r>
      <w:r w:rsidR="00C31091">
        <w:t>In this study, a</w:t>
      </w:r>
      <w:r w:rsidR="001240A5">
        <w:t xml:space="preserve"> framework is designed to integrated different algorithms to generate transportation results.</w:t>
      </w:r>
      <w:r w:rsidR="0026214E">
        <w:t xml:space="preserve"> </w:t>
      </w:r>
      <w:r w:rsidR="00F74E77">
        <w:t>The framework</w:t>
      </w:r>
      <w:r w:rsidR="0060778F">
        <w:t xml:space="preserve"> can improve </w:t>
      </w:r>
      <w:r w:rsidR="007201F7">
        <w:t xml:space="preserve">the outputs of </w:t>
      </w:r>
      <w:r w:rsidR="00081B42">
        <w:t>vehicle identification</w:t>
      </w:r>
      <w:r w:rsidR="00822378">
        <w:t xml:space="preserve">, detection, and classification </w:t>
      </w:r>
      <w:r w:rsidR="008428B9">
        <w:t>performance under low resolution</w:t>
      </w:r>
      <w:r w:rsidR="00397C57">
        <w:t xml:space="preserve"> camera data.</w:t>
      </w:r>
    </w:p>
    <w:p w14:paraId="36F83672" w14:textId="25E2F1F8" w:rsidR="00A35306" w:rsidRPr="00DF7C87" w:rsidRDefault="009B5BFC" w:rsidP="00A35306">
      <w:pPr>
        <w:pStyle w:val="Heading3"/>
        <w:rPr>
          <w:szCs w:val="24"/>
        </w:rPr>
      </w:pPr>
      <w:bookmarkStart w:id="7" w:name="_Toc169993645"/>
      <w:r>
        <w:rPr>
          <w:szCs w:val="24"/>
        </w:rPr>
        <w:t>TMAS</w:t>
      </w:r>
      <w:r w:rsidR="00E761D2">
        <w:rPr>
          <w:szCs w:val="24"/>
        </w:rPr>
        <w:t xml:space="preserve"> dataset</w:t>
      </w:r>
      <w:bookmarkEnd w:id="7"/>
    </w:p>
    <w:p w14:paraId="18DE0279" w14:textId="4C0369A8" w:rsidR="00A34303" w:rsidRDefault="00671A0D" w:rsidP="005E54E2">
      <w:r>
        <w:t xml:space="preserve">TMAS dataset is the </w:t>
      </w:r>
      <w:r w:rsidR="005461B6">
        <w:t xml:space="preserve">main topic of chapter 3. </w:t>
      </w:r>
      <w:r w:rsidR="00CB6056">
        <w:t xml:space="preserve">TMAS </w:t>
      </w:r>
      <w:r w:rsidR="003D5404">
        <w:t xml:space="preserve">dataset </w:t>
      </w:r>
      <w:r w:rsidR="002F6FC7">
        <w:t xml:space="preserve">contains thousands of detectors </w:t>
      </w:r>
      <w:r w:rsidR="005B76C6">
        <w:t xml:space="preserve">collecting </w:t>
      </w:r>
      <w:r w:rsidR="00F90792">
        <w:t xml:space="preserve">vehicle </w:t>
      </w:r>
      <w:r w:rsidR="00D418D1">
        <w:t xml:space="preserve">volume, </w:t>
      </w:r>
      <w:r w:rsidR="00D0219A">
        <w:t xml:space="preserve">class, and </w:t>
      </w:r>
      <w:r w:rsidR="00764307">
        <w:t xml:space="preserve">weights of vehicles. </w:t>
      </w:r>
      <w:r w:rsidR="00716F08">
        <w:t xml:space="preserve">In this study, we focus on </w:t>
      </w:r>
      <w:r w:rsidR="003E6D29">
        <w:t xml:space="preserve">the </w:t>
      </w:r>
      <w:r w:rsidR="00192804">
        <w:t xml:space="preserve">vehicle </w:t>
      </w:r>
      <w:r w:rsidR="003E6D29">
        <w:t xml:space="preserve">class </w:t>
      </w:r>
      <w:r w:rsidR="00954E0F">
        <w:t>dataset.</w:t>
      </w:r>
      <w:r w:rsidR="00BF61CD">
        <w:t xml:space="preserve"> </w:t>
      </w:r>
      <w:r w:rsidR="00B12838">
        <w:t xml:space="preserve">Each detector is </w:t>
      </w:r>
      <w:r w:rsidR="00FE269A">
        <w:t xml:space="preserve">located </w:t>
      </w:r>
      <w:r w:rsidR="000A6A78">
        <w:t xml:space="preserve">at a fixed </w:t>
      </w:r>
      <w:r w:rsidR="00FE269A">
        <w:t>location</w:t>
      </w:r>
      <w:r w:rsidR="00BA14E6">
        <w:t xml:space="preserve">. </w:t>
      </w:r>
      <w:r w:rsidR="00C907C8">
        <w:t>The objective of th</w:t>
      </w:r>
      <w:r w:rsidR="009F294E">
        <w:t xml:space="preserve">is chapter is to impute </w:t>
      </w:r>
      <w:r w:rsidR="00DE461E">
        <w:t>traffic volume of each vehicle class</w:t>
      </w:r>
      <w:r w:rsidR="00184D4A">
        <w:t xml:space="preserve"> over the traffic network.</w:t>
      </w:r>
      <w:r w:rsidR="002324D7">
        <w:t xml:space="preserve"> This is also a nationwide </w:t>
      </w:r>
      <w:r w:rsidR="002F0D83">
        <w:t>dataset</w:t>
      </w:r>
      <w:r w:rsidR="002D1CA7">
        <w:t xml:space="preserve">, so </w:t>
      </w:r>
      <w:r w:rsidR="00DE3586">
        <w:t xml:space="preserve">imputing </w:t>
      </w:r>
      <w:r w:rsidR="00517CDD">
        <w:t xml:space="preserve">truck </w:t>
      </w:r>
      <w:r w:rsidR="0022629B">
        <w:t xml:space="preserve">and freight values are important for </w:t>
      </w:r>
      <w:r w:rsidR="00017270">
        <w:t xml:space="preserve">understanding </w:t>
      </w:r>
      <w:r w:rsidR="00287C77">
        <w:t>logistics, economy</w:t>
      </w:r>
      <w:r w:rsidR="00C535BE">
        <w:t>,</w:t>
      </w:r>
      <w:r w:rsidR="00DF59C6">
        <w:t xml:space="preserve"> emission modeling,</w:t>
      </w:r>
      <w:r w:rsidR="00C535BE">
        <w:t xml:space="preserve"> etc.</w:t>
      </w:r>
    </w:p>
    <w:p w14:paraId="47BAAFB4" w14:textId="666A67E0" w:rsidR="00C9028D" w:rsidRPr="00DF7C87" w:rsidRDefault="000C59B2" w:rsidP="00C9028D">
      <w:pPr>
        <w:pStyle w:val="Heading3"/>
        <w:rPr>
          <w:szCs w:val="24"/>
        </w:rPr>
      </w:pPr>
      <w:bookmarkStart w:id="8" w:name="_Toc169993646"/>
      <w:r>
        <w:rPr>
          <w:szCs w:val="24"/>
        </w:rPr>
        <w:t>Commodity Flow Survey</w:t>
      </w:r>
      <w:bookmarkEnd w:id="8"/>
    </w:p>
    <w:p w14:paraId="167FD2A2" w14:textId="194703AD" w:rsidR="00192804" w:rsidRDefault="002A393A" w:rsidP="005E54E2">
      <w:r>
        <w:t xml:space="preserve">Commodity Flow Survey is the </w:t>
      </w:r>
      <w:r w:rsidR="00E42342">
        <w:t xml:space="preserve">main topic of chapter 4. </w:t>
      </w:r>
      <w:r w:rsidR="00DF59C6">
        <w:t>Co</w:t>
      </w:r>
      <w:r w:rsidR="008513A8">
        <w:t xml:space="preserve">mmodity Flow Survey </w:t>
      </w:r>
      <w:r w:rsidR="00446921">
        <w:t xml:space="preserve">is an </w:t>
      </w:r>
      <w:r w:rsidR="003F5BF3">
        <w:t>open-source</w:t>
      </w:r>
      <w:r w:rsidR="00446921">
        <w:t xml:space="preserve"> </w:t>
      </w:r>
      <w:r w:rsidR="004334C8">
        <w:t>dataset</w:t>
      </w:r>
      <w:r w:rsidR="00C112EE">
        <w:t xml:space="preserve"> recording </w:t>
      </w:r>
      <w:r w:rsidR="00E873B9">
        <w:t xml:space="preserve">choice </w:t>
      </w:r>
      <w:r w:rsidR="00DC0A3A">
        <w:t>of shippers</w:t>
      </w:r>
      <w:r w:rsidR="00CC6ACB">
        <w:t xml:space="preserve"> at a </w:t>
      </w:r>
      <w:r w:rsidR="009F55D6">
        <w:t xml:space="preserve">disaggregate </w:t>
      </w:r>
      <w:r w:rsidR="00F649FC">
        <w:t xml:space="preserve">shipment </w:t>
      </w:r>
      <w:r w:rsidR="00E31211">
        <w:t xml:space="preserve">level. </w:t>
      </w:r>
      <w:r w:rsidR="00577792">
        <w:t xml:space="preserve">It contains </w:t>
      </w:r>
      <w:r w:rsidR="0042111C">
        <w:t xml:space="preserve">detailed information </w:t>
      </w:r>
      <w:r w:rsidR="00B61361">
        <w:t xml:space="preserve">of </w:t>
      </w:r>
      <w:r w:rsidR="00125058">
        <w:t xml:space="preserve">product’s property including </w:t>
      </w:r>
      <w:r w:rsidR="002D307E">
        <w:t xml:space="preserve">single </w:t>
      </w:r>
      <w:r w:rsidR="001167A8">
        <w:t>product</w:t>
      </w:r>
      <w:r w:rsidR="00B17B4A">
        <w:t xml:space="preserve">’s </w:t>
      </w:r>
      <w:r w:rsidR="00A63B2A">
        <w:t>weight</w:t>
      </w:r>
      <w:r w:rsidR="00B17B4A">
        <w:t xml:space="preserve">, value, </w:t>
      </w:r>
      <w:r w:rsidR="00D9127D">
        <w:t>origin, destination</w:t>
      </w:r>
      <w:r w:rsidR="00A32248">
        <w:t xml:space="preserve">, </w:t>
      </w:r>
      <w:r w:rsidR="007250CD">
        <w:t xml:space="preserve">NAICS </w:t>
      </w:r>
      <w:r w:rsidR="008113E3">
        <w:t xml:space="preserve">industry </w:t>
      </w:r>
      <w:r w:rsidR="00576E22">
        <w:t>code</w:t>
      </w:r>
      <w:r w:rsidR="00FE0E92">
        <w:t xml:space="preserve"> and </w:t>
      </w:r>
      <w:r w:rsidR="001C51D5">
        <w:t>SCTG commodity</w:t>
      </w:r>
      <w:r w:rsidR="00FE0E92">
        <w:t xml:space="preserve"> </w:t>
      </w:r>
      <w:r w:rsidR="00944CFA">
        <w:t>code</w:t>
      </w:r>
      <w:r w:rsidR="00FE0E92">
        <w:t xml:space="preserve">, </w:t>
      </w:r>
      <w:r w:rsidR="00A32248">
        <w:t>etc.</w:t>
      </w:r>
      <w:r w:rsidR="00BC5E7F">
        <w:t xml:space="preserve"> Moreover, </w:t>
      </w:r>
      <w:r w:rsidR="005F566C">
        <w:t xml:space="preserve">there are more </w:t>
      </w:r>
      <w:r w:rsidR="00F8471F">
        <w:t>miscell</w:t>
      </w:r>
      <w:r w:rsidR="00E71198">
        <w:t>ane</w:t>
      </w:r>
      <w:r w:rsidR="00F8471F">
        <w:t xml:space="preserve">ous </w:t>
      </w:r>
      <w:r w:rsidR="00E71198">
        <w:t xml:space="preserve">information </w:t>
      </w:r>
      <w:r w:rsidR="005F0C0C">
        <w:t>including</w:t>
      </w:r>
      <w:r w:rsidR="001B16E8">
        <w:t xml:space="preserve"> </w:t>
      </w:r>
      <w:r w:rsidR="003E6CAA">
        <w:t>if</w:t>
      </w:r>
      <w:r w:rsidR="00475CD9">
        <w:t xml:space="preserve"> </w:t>
      </w:r>
      <w:r w:rsidR="00617216">
        <w:t xml:space="preserve">the product is exported, </w:t>
      </w:r>
      <w:r w:rsidR="001E0EAE">
        <w:t>temperature</w:t>
      </w:r>
      <w:r w:rsidR="002D7D64">
        <w:t xml:space="preserve"> controlled, </w:t>
      </w:r>
      <w:r w:rsidR="0096293F">
        <w:t xml:space="preserve">hazardous, </w:t>
      </w:r>
      <w:r w:rsidR="007359C9">
        <w:t>etc</w:t>
      </w:r>
      <w:r w:rsidR="00697AE2">
        <w:t>.</w:t>
      </w:r>
    </w:p>
    <w:p w14:paraId="0BEFC746" w14:textId="63B5C2F0" w:rsidR="00A35306" w:rsidRPr="00DF7C87" w:rsidRDefault="00FC2D6F" w:rsidP="00A35306">
      <w:pPr>
        <w:pStyle w:val="Heading3"/>
        <w:rPr>
          <w:szCs w:val="24"/>
        </w:rPr>
      </w:pPr>
      <w:bookmarkStart w:id="9" w:name="_Toc169993647"/>
      <w:r>
        <w:rPr>
          <w:szCs w:val="24"/>
        </w:rPr>
        <w:t>Miscellaneous datasets</w:t>
      </w:r>
      <w:bookmarkEnd w:id="9"/>
    </w:p>
    <w:p w14:paraId="2DF6CE34" w14:textId="5A076150" w:rsidR="001753D5" w:rsidRPr="00DF7C87" w:rsidRDefault="00834840" w:rsidP="00E443E3">
      <w:r>
        <w:t xml:space="preserve">Many other datasets are </w:t>
      </w:r>
      <w:r w:rsidR="009D3C21">
        <w:t xml:space="preserve">used in the dissertation </w:t>
      </w:r>
      <w:r w:rsidR="00F401EC">
        <w:t>to compare</w:t>
      </w:r>
      <w:r w:rsidR="00AC4FBC">
        <w:t xml:space="preserve"> </w:t>
      </w:r>
      <w:r w:rsidR="00427DB1">
        <w:t xml:space="preserve">between </w:t>
      </w:r>
      <w:r w:rsidR="006151BA">
        <w:t xml:space="preserve">results generated </w:t>
      </w:r>
      <w:r w:rsidR="006A7419">
        <w:t xml:space="preserve">from </w:t>
      </w:r>
      <w:r w:rsidR="00427DB1">
        <w:t xml:space="preserve">different </w:t>
      </w:r>
      <w:r w:rsidR="00C05CA5">
        <w:t xml:space="preserve">data source using data values. </w:t>
      </w:r>
      <w:r w:rsidR="001E2A3E">
        <w:t>For e</w:t>
      </w:r>
      <w:r w:rsidR="00A4776F">
        <w:t xml:space="preserve">xample, </w:t>
      </w:r>
      <w:r w:rsidR="0032303A">
        <w:t xml:space="preserve">NPMRDS </w:t>
      </w:r>
      <w:r w:rsidR="004F18FC">
        <w:t xml:space="preserve">provides a reasonable estimate of </w:t>
      </w:r>
      <w:r w:rsidR="006D503B">
        <w:t xml:space="preserve">average </w:t>
      </w:r>
      <w:r w:rsidR="00BF4627">
        <w:t>tra</w:t>
      </w:r>
      <w:r w:rsidR="000E4FFD">
        <w:t xml:space="preserve">vel speed </w:t>
      </w:r>
      <w:r w:rsidR="006D503B">
        <w:t xml:space="preserve">for each </w:t>
      </w:r>
      <w:r w:rsidR="0091013E">
        <w:t xml:space="preserve">short </w:t>
      </w:r>
      <w:r w:rsidR="00A8656E">
        <w:t>traffic segment along highways</w:t>
      </w:r>
      <w:r w:rsidR="0016507A">
        <w:t xml:space="preserve"> aggregated by 10 or 15 minutes</w:t>
      </w:r>
      <w:r w:rsidR="00A8656E">
        <w:t>.</w:t>
      </w:r>
      <w:r w:rsidR="00AC5BAB">
        <w:t xml:space="preserve"> </w:t>
      </w:r>
      <w:r w:rsidR="00B57C2F">
        <w:t xml:space="preserve">Besides </w:t>
      </w:r>
      <w:r w:rsidR="00CD4E2F">
        <w:t>NPMRDS, s</w:t>
      </w:r>
      <w:r w:rsidR="002E019A">
        <w:t>ome double loop detector can measure travel speed</w:t>
      </w:r>
      <w:r w:rsidR="00607AE7">
        <w:t xml:space="preserve"> at some</w:t>
      </w:r>
      <w:r w:rsidR="002237CE">
        <w:t xml:space="preserve"> fixed locations.</w:t>
      </w:r>
      <w:r w:rsidR="0037505A">
        <w:t xml:space="preserve"> </w:t>
      </w:r>
      <w:r w:rsidR="00AC5BAB">
        <w:t xml:space="preserve">This can be viewed as </w:t>
      </w:r>
      <w:r w:rsidR="00685A3F">
        <w:t xml:space="preserve">a good reference </w:t>
      </w:r>
      <w:r w:rsidR="0059768C">
        <w:t xml:space="preserve">of speed </w:t>
      </w:r>
      <w:r w:rsidR="00B80546">
        <w:t xml:space="preserve">because the data </w:t>
      </w:r>
      <w:r w:rsidR="008511DE">
        <w:t xml:space="preserve">is generated from </w:t>
      </w:r>
      <w:r w:rsidR="00633980">
        <w:t xml:space="preserve">GPS </w:t>
      </w:r>
      <w:r w:rsidR="00F0668A">
        <w:t>trajectories of traveling vehicle</w:t>
      </w:r>
      <w:r w:rsidR="009F4B96">
        <w:t>s.</w:t>
      </w:r>
      <w:r w:rsidR="00111A8D">
        <w:t xml:space="preserve"> </w:t>
      </w:r>
      <w:r w:rsidR="008639EE">
        <w:t xml:space="preserve">Weigh-in Motion </w:t>
      </w:r>
      <w:r w:rsidR="00D35D54">
        <w:t xml:space="preserve">is the ground truth </w:t>
      </w:r>
      <w:r w:rsidR="00797552">
        <w:t xml:space="preserve">generating </w:t>
      </w:r>
      <w:r w:rsidR="00A81879">
        <w:t xml:space="preserve">accurate </w:t>
      </w:r>
      <w:r w:rsidR="002728D8">
        <w:t xml:space="preserve">outputs </w:t>
      </w:r>
      <w:r w:rsidR="008855FA">
        <w:t xml:space="preserve">of vehicle </w:t>
      </w:r>
      <w:r w:rsidR="00E040DC">
        <w:t>class</w:t>
      </w:r>
      <w:r w:rsidR="00AE4EAF">
        <w:t xml:space="preserve"> because it can </w:t>
      </w:r>
      <w:r w:rsidR="000D38F0">
        <w:t xml:space="preserve">measure </w:t>
      </w:r>
      <w:r w:rsidR="00683AD9">
        <w:t xml:space="preserve">vehicle </w:t>
      </w:r>
      <w:r w:rsidR="00375797">
        <w:t>axles spacing</w:t>
      </w:r>
      <w:r w:rsidR="005157F9">
        <w:t xml:space="preserve"> and weight.</w:t>
      </w:r>
      <w:r w:rsidR="002B02A0">
        <w:t xml:space="preserve"> Thus, </w:t>
      </w:r>
      <w:r w:rsidR="0050529A">
        <w:t xml:space="preserve">the </w:t>
      </w:r>
      <w:r w:rsidR="00F3329B">
        <w:t xml:space="preserve">vehicle class </w:t>
      </w:r>
      <w:r w:rsidR="00BA4CB2">
        <w:t xml:space="preserve">estimated </w:t>
      </w:r>
      <w:r w:rsidR="00DA32F4">
        <w:t xml:space="preserve">is </w:t>
      </w:r>
      <w:r w:rsidR="00160C0E">
        <w:t xml:space="preserve">accurate enough to be </w:t>
      </w:r>
      <w:r w:rsidR="00FF43FC">
        <w:t>considered as the ground truth.</w:t>
      </w:r>
    </w:p>
    <w:p w14:paraId="7DA58372" w14:textId="6414A988" w:rsidR="00236E6D" w:rsidRPr="00DF7C87" w:rsidRDefault="00B454E1" w:rsidP="005E54E2">
      <w:pPr>
        <w:pStyle w:val="Heading2"/>
        <w:rPr>
          <w:sz w:val="24"/>
          <w:szCs w:val="24"/>
        </w:rPr>
      </w:pPr>
      <w:bookmarkStart w:id="10" w:name="_Toc169993648"/>
      <w:r>
        <w:rPr>
          <w:sz w:val="24"/>
          <w:szCs w:val="24"/>
        </w:rPr>
        <w:lastRenderedPageBreak/>
        <w:t>Dissertation Structure</w:t>
      </w:r>
      <w:bookmarkEnd w:id="10"/>
    </w:p>
    <w:p w14:paraId="1CAC9D2D" w14:textId="77777777" w:rsidR="00FE2021" w:rsidRDefault="00FE2021" w:rsidP="005E54E2"/>
    <w:p w14:paraId="30F33EC3" w14:textId="31FB79AF" w:rsidR="00C04929" w:rsidRDefault="00937188" w:rsidP="005E54E2">
      <w:r>
        <w:t>The dissertation contains four chapters</w:t>
      </w:r>
      <w:r w:rsidR="006048E8">
        <w:t xml:space="preserve">. In the following section, each chapter will be briefly </w:t>
      </w:r>
      <w:r w:rsidR="0005384D">
        <w:t>discussed.</w:t>
      </w:r>
    </w:p>
    <w:p w14:paraId="580A7968" w14:textId="3150C094" w:rsidR="00236E6D" w:rsidRPr="00DF7C87" w:rsidRDefault="003631F8" w:rsidP="00334400">
      <w:pPr>
        <w:pStyle w:val="Heading3"/>
        <w:rPr>
          <w:szCs w:val="24"/>
        </w:rPr>
      </w:pPr>
      <w:bookmarkStart w:id="11" w:name="OLE_LINK58"/>
      <w:bookmarkStart w:id="12" w:name="OLE_LINK59"/>
      <w:bookmarkStart w:id="13" w:name="_Toc169993649"/>
      <w:r w:rsidRPr="00DF7C87">
        <w:rPr>
          <w:szCs w:val="28"/>
        </w:rPr>
        <w:t>CHAPTER I</w:t>
      </w:r>
      <w:bookmarkEnd w:id="13"/>
    </w:p>
    <w:bookmarkEnd w:id="11"/>
    <w:bookmarkEnd w:id="12"/>
    <w:p w14:paraId="06AF762E" w14:textId="426AC609" w:rsidR="00D43BCD" w:rsidRPr="00DF7C87" w:rsidRDefault="00273CD3" w:rsidP="005E54E2">
      <w:r>
        <w:t xml:space="preserve">Chapter I aims to </w:t>
      </w:r>
      <w:r w:rsidR="004B59B8">
        <w:t>find a</w:t>
      </w:r>
      <w:r w:rsidR="00ED48BC">
        <w:t xml:space="preserve"> reasonable </w:t>
      </w:r>
      <w:r w:rsidR="00A04263">
        <w:t xml:space="preserve">yet simple method to estimate </w:t>
      </w:r>
      <w:r w:rsidR="00465087">
        <w:t>trucks</w:t>
      </w:r>
      <w:r w:rsidR="000F3B12">
        <w:t xml:space="preserve"> using single loop detector or </w:t>
      </w:r>
      <w:r w:rsidR="00F327BB">
        <w:t>its</w:t>
      </w:r>
      <w:r w:rsidR="000F3B12">
        <w:t xml:space="preserve"> equivalent </w:t>
      </w:r>
      <w:r w:rsidR="008502B2">
        <w:t xml:space="preserve">radar </w:t>
      </w:r>
      <w:r w:rsidR="00AC0DD1">
        <w:t>detector</w:t>
      </w:r>
      <w:r w:rsidR="00A04263">
        <w:t>.</w:t>
      </w:r>
      <w:r w:rsidR="00204B48">
        <w:t xml:space="preserve"> </w:t>
      </w:r>
      <w:r w:rsidR="00ED4C3D">
        <w:t xml:space="preserve">Radar detector or single loop detector </w:t>
      </w:r>
      <w:r w:rsidR="00204B48">
        <w:t xml:space="preserve">is one of the most widely equipped </w:t>
      </w:r>
      <w:r w:rsidR="006C6232">
        <w:t>detectors</w:t>
      </w:r>
      <w:r w:rsidR="003D249C">
        <w:t xml:space="preserve"> in the United States</w:t>
      </w:r>
      <w:r w:rsidR="00B37071">
        <w:t xml:space="preserve"> for traffic agencies to monitor traffic.</w:t>
      </w:r>
      <w:r w:rsidR="00950288">
        <w:t xml:space="preserve"> </w:t>
      </w:r>
      <w:r w:rsidR="00327C7E">
        <w:t>The</w:t>
      </w:r>
      <w:r w:rsidR="00950288">
        <w:t xml:space="preserve"> problem </w:t>
      </w:r>
      <w:r w:rsidR="00AC13CD">
        <w:t xml:space="preserve">of identifying </w:t>
      </w:r>
      <w:r w:rsidR="0012250A">
        <w:t xml:space="preserve">trucks </w:t>
      </w:r>
      <w:r w:rsidR="00950288">
        <w:t xml:space="preserve">has </w:t>
      </w:r>
      <w:r w:rsidR="00B37A3E">
        <w:t xml:space="preserve">been </w:t>
      </w:r>
      <w:r w:rsidR="000F3B12">
        <w:t>discussed for</w:t>
      </w:r>
      <w:r w:rsidR="0084287F">
        <w:t xml:space="preserve"> decades with many </w:t>
      </w:r>
      <w:r w:rsidR="00D1030E">
        <w:t>algorithms proposed</w:t>
      </w:r>
      <w:r w:rsidR="00274D8F">
        <w:t>. However</w:t>
      </w:r>
      <w:r w:rsidR="00C94D86">
        <w:t xml:space="preserve">, </w:t>
      </w:r>
      <w:r w:rsidR="00B61644">
        <w:t xml:space="preserve">the previous methods are </w:t>
      </w:r>
      <w:r w:rsidR="00EC082E">
        <w:t>usually not accurate enough</w:t>
      </w:r>
      <w:r w:rsidR="00F62848">
        <w:t>.</w:t>
      </w:r>
      <w:r w:rsidR="005F5E7A">
        <w:t xml:space="preserve"> </w:t>
      </w:r>
      <w:r w:rsidR="00B93747">
        <w:t>The assumptions of previous methods can</w:t>
      </w:r>
      <w:r w:rsidR="00A968C5">
        <w:t xml:space="preserve">not </w:t>
      </w:r>
      <w:r w:rsidR="00A8326B">
        <w:t>stand for all scenarios</w:t>
      </w:r>
      <w:r w:rsidR="00DF5179">
        <w:t>.</w:t>
      </w:r>
      <w:r w:rsidR="00BB26DA">
        <w:t xml:space="preserve"> In this study, we proposed </w:t>
      </w:r>
      <w:r w:rsidR="00A8723C">
        <w:t xml:space="preserve">a Linear Programming approach </w:t>
      </w:r>
      <w:r w:rsidR="00CD5553">
        <w:t xml:space="preserve">to better estimate </w:t>
      </w:r>
      <w:r w:rsidR="00B920AE">
        <w:t>truck flow</w:t>
      </w:r>
      <w:r w:rsidR="00597451">
        <w:t xml:space="preserve"> given</w:t>
      </w:r>
      <w:r w:rsidR="00BD03BB">
        <w:t xml:space="preserve"> </w:t>
      </w:r>
      <w:r w:rsidR="00FD4522">
        <w:t xml:space="preserve">radar detector </w:t>
      </w:r>
      <w:r w:rsidR="00401141">
        <w:t>outputs.</w:t>
      </w:r>
      <w:r w:rsidR="00A30F4B">
        <w:t xml:space="preserve"> Instead of solving </w:t>
      </w:r>
      <w:r w:rsidR="00BE17F1">
        <w:t xml:space="preserve">statistics </w:t>
      </w:r>
      <w:r w:rsidR="006721C5">
        <w:t xml:space="preserve">fitting </w:t>
      </w:r>
      <w:r w:rsidR="00BE17F1">
        <w:t xml:space="preserve">or optimization </w:t>
      </w:r>
      <w:r w:rsidR="00E704D8">
        <w:t>problem in real time</w:t>
      </w:r>
      <w:r w:rsidR="000F1DA2">
        <w:t>, the results for all combinations are precomputed</w:t>
      </w:r>
      <w:r w:rsidR="00447939">
        <w:t>.</w:t>
      </w:r>
      <w:r w:rsidR="00DB58BA">
        <w:t xml:space="preserve"> Thus, </w:t>
      </w:r>
      <w:r w:rsidR="004C0815">
        <w:t xml:space="preserve">a big look up table is </w:t>
      </w:r>
      <w:r w:rsidR="00D7159B">
        <w:t xml:space="preserve">generated for </w:t>
      </w:r>
      <w:r w:rsidR="00CD3178">
        <w:t xml:space="preserve">fast query </w:t>
      </w:r>
      <w:r w:rsidR="00482D03">
        <w:t xml:space="preserve">the number of </w:t>
      </w:r>
      <w:r w:rsidR="000F0941">
        <w:t>trucks</w:t>
      </w:r>
      <w:r w:rsidR="00B97754">
        <w:t xml:space="preserve">. </w:t>
      </w:r>
      <w:r w:rsidR="009864B0">
        <w:t xml:space="preserve">A series of experiment </w:t>
      </w:r>
      <w:r w:rsidR="00EE4199">
        <w:t>is designed to</w:t>
      </w:r>
      <w:r w:rsidR="004D5493">
        <w:t xml:space="preserve"> evaluate the performance gain </w:t>
      </w:r>
      <w:r w:rsidR="00CC6A30">
        <w:t>of this method</w:t>
      </w:r>
      <w:r w:rsidR="004F1222">
        <w:t xml:space="preserve">. </w:t>
      </w:r>
      <w:r w:rsidR="00E01649">
        <w:t xml:space="preserve">The algorithm is also </w:t>
      </w:r>
      <w:r w:rsidR="00471CDB">
        <w:t>tested f</w:t>
      </w:r>
      <w:r w:rsidR="0000552A">
        <w:t>or traffic corridors</w:t>
      </w:r>
      <w:r w:rsidR="004D3AF1">
        <w:t xml:space="preserve"> </w:t>
      </w:r>
      <w:r w:rsidR="0042276E">
        <w:t xml:space="preserve">to show the </w:t>
      </w:r>
      <w:r w:rsidR="00E403A7">
        <w:t xml:space="preserve">consistency of the </w:t>
      </w:r>
      <w:r w:rsidR="00EE7A97">
        <w:t xml:space="preserve">truck </w:t>
      </w:r>
      <w:r w:rsidR="00B81954">
        <w:t>evaluations.</w:t>
      </w:r>
    </w:p>
    <w:p w14:paraId="3D327A63" w14:textId="190234FB" w:rsidR="00236E6D" w:rsidRPr="00DF7C87" w:rsidRDefault="003631F8" w:rsidP="00334400">
      <w:pPr>
        <w:pStyle w:val="Heading3"/>
        <w:rPr>
          <w:szCs w:val="24"/>
        </w:rPr>
      </w:pPr>
      <w:bookmarkStart w:id="14" w:name="_Toc169993650"/>
      <w:r w:rsidRPr="00DF7C87">
        <w:rPr>
          <w:szCs w:val="28"/>
        </w:rPr>
        <w:t xml:space="preserve">CHAPTER </w:t>
      </w:r>
      <w:r>
        <w:rPr>
          <w:szCs w:val="28"/>
        </w:rPr>
        <w:t>II</w:t>
      </w:r>
      <w:bookmarkEnd w:id="14"/>
    </w:p>
    <w:p w14:paraId="4B7FFB09" w14:textId="566519A6" w:rsidR="008A2ACC" w:rsidRDefault="008757A1" w:rsidP="005E54E2">
      <w:r>
        <w:t xml:space="preserve">Chapter II </w:t>
      </w:r>
      <w:r w:rsidR="00910EB8">
        <w:t xml:space="preserve">targeted </w:t>
      </w:r>
      <w:r w:rsidR="00834836">
        <w:t>at</w:t>
      </w:r>
      <w:r w:rsidR="00910EB8">
        <w:t xml:space="preserve"> design</w:t>
      </w:r>
      <w:r w:rsidR="00834836">
        <w:t>ing</w:t>
      </w:r>
      <w:r w:rsidR="00910EB8">
        <w:t xml:space="preserve"> a</w:t>
      </w:r>
      <w:r w:rsidR="000352AB">
        <w:t xml:space="preserve"> better</w:t>
      </w:r>
      <w:r w:rsidR="00910EB8">
        <w:t xml:space="preserve"> framework </w:t>
      </w:r>
      <w:r w:rsidR="00AE5E01">
        <w:t>to identify vehicles</w:t>
      </w:r>
      <w:r w:rsidR="00967DC4">
        <w:t xml:space="preserve"> from low resolution CCTV cameras. </w:t>
      </w:r>
      <w:r w:rsidR="00CD2E51">
        <w:t xml:space="preserve">This problem is </w:t>
      </w:r>
      <w:r w:rsidR="00C93199">
        <w:t xml:space="preserve">very challenging </w:t>
      </w:r>
      <w:r w:rsidR="00C74E8A">
        <w:t xml:space="preserve">because the </w:t>
      </w:r>
      <w:r w:rsidR="00E44C8C">
        <w:t>low resolution means many vehicles are</w:t>
      </w:r>
      <w:r w:rsidR="004C1381">
        <w:t xml:space="preserve"> very vague with</w:t>
      </w:r>
      <w:r w:rsidR="00E44C8C">
        <w:t xml:space="preserve"> only several </w:t>
      </w:r>
      <w:r w:rsidR="00575A77">
        <w:t>pixels wide and tall.</w:t>
      </w:r>
      <w:r w:rsidR="00782092">
        <w:t xml:space="preserve"> To tackle this problem, </w:t>
      </w:r>
      <w:r w:rsidR="004C3104">
        <w:t xml:space="preserve">we </w:t>
      </w:r>
      <w:r w:rsidR="00B917B2">
        <w:t xml:space="preserve">divide the problem </w:t>
      </w:r>
      <w:r w:rsidR="0042296D">
        <w:t xml:space="preserve">to four subtasks: vehicle identification, vehicle </w:t>
      </w:r>
      <w:r w:rsidR="007D1230">
        <w:t>classification</w:t>
      </w:r>
      <w:r w:rsidR="0042296D">
        <w:t xml:space="preserve">, vehicle </w:t>
      </w:r>
      <w:r w:rsidR="001C37E3">
        <w:t xml:space="preserve">tracking, and </w:t>
      </w:r>
      <w:r w:rsidR="008763DD">
        <w:t>trajector</w:t>
      </w:r>
      <w:r w:rsidR="00D8469B">
        <w:t xml:space="preserve">y </w:t>
      </w:r>
      <w:r w:rsidR="00347A90">
        <w:t>aggregation</w:t>
      </w:r>
      <w:r w:rsidR="00F45FE8">
        <w:t>.</w:t>
      </w:r>
      <w:r w:rsidR="00347A90">
        <w:t xml:space="preserve"> </w:t>
      </w:r>
      <w:r w:rsidR="000F26EE">
        <w:t xml:space="preserve">For the first three </w:t>
      </w:r>
      <w:r w:rsidR="002506E1">
        <w:t xml:space="preserve">tasks, </w:t>
      </w:r>
      <w:r w:rsidR="00DE0EE8">
        <w:t xml:space="preserve">separate </w:t>
      </w:r>
      <w:r w:rsidR="00A97048">
        <w:t xml:space="preserve">deep learning </w:t>
      </w:r>
      <w:r w:rsidR="00DE0EE8">
        <w:t xml:space="preserve">models are designed </w:t>
      </w:r>
      <w:r w:rsidR="00913E89">
        <w:t xml:space="preserve">to </w:t>
      </w:r>
      <w:r w:rsidR="00617D42">
        <w:t xml:space="preserve">tackle </w:t>
      </w:r>
      <w:r w:rsidR="00501720">
        <w:t xml:space="preserve">only one </w:t>
      </w:r>
      <w:r w:rsidR="00B41BA5">
        <w:t>purpose.</w:t>
      </w:r>
      <w:r w:rsidR="0090751D">
        <w:t xml:space="preserve"> A YOLO model is retrained for </w:t>
      </w:r>
      <w:r w:rsidR="00497376">
        <w:t xml:space="preserve">vehicle identification </w:t>
      </w:r>
      <w:r w:rsidR="0075476F">
        <w:t xml:space="preserve">without classification. </w:t>
      </w:r>
      <w:r w:rsidR="000D42DB">
        <w:t xml:space="preserve">Contrastive learning is applied to </w:t>
      </w:r>
      <w:r w:rsidR="00445D05">
        <w:t xml:space="preserve">learn vehicle representations for </w:t>
      </w:r>
      <w:r w:rsidR="00FA6E3A">
        <w:t>classification.</w:t>
      </w:r>
      <w:r w:rsidR="00615026">
        <w:t xml:space="preserve"> The ByteTrack </w:t>
      </w:r>
      <w:r w:rsidR="00730809">
        <w:t xml:space="preserve">is used to </w:t>
      </w:r>
      <w:r w:rsidR="008232FA">
        <w:t xml:space="preserve">track identified </w:t>
      </w:r>
      <w:r w:rsidR="00EE2540">
        <w:t xml:space="preserve">vehicles </w:t>
      </w:r>
      <w:r w:rsidR="006B1EA6">
        <w:t>between different frames.</w:t>
      </w:r>
      <w:r w:rsidR="00514272">
        <w:t xml:space="preserve"> Finally, after all vehicle trajectories are identified</w:t>
      </w:r>
      <w:r w:rsidR="007B5413">
        <w:t xml:space="preserve">, given perspective view of the camera, </w:t>
      </w:r>
      <w:r w:rsidR="00522B09">
        <w:t xml:space="preserve">the trajectory is converted into </w:t>
      </w:r>
      <w:r w:rsidR="009915C3">
        <w:t xml:space="preserve">aerial view </w:t>
      </w:r>
      <w:r w:rsidR="004A44C3">
        <w:t xml:space="preserve">to estimate volume, </w:t>
      </w:r>
      <w:r w:rsidR="002B0815">
        <w:t>speed, etc.</w:t>
      </w:r>
      <w:r w:rsidR="000104D6">
        <w:t xml:space="preserve"> Experiment shows th</w:t>
      </w:r>
      <w:r w:rsidR="0065198C">
        <w:t xml:space="preserve">at </w:t>
      </w:r>
      <w:r w:rsidR="0042598F">
        <w:t>the speed estimate is accurate</w:t>
      </w:r>
      <w:r w:rsidR="00E97B21">
        <w:t xml:space="preserve">, and </w:t>
      </w:r>
      <w:r w:rsidR="00CC1529">
        <w:t xml:space="preserve">the </w:t>
      </w:r>
      <w:r w:rsidR="00516800">
        <w:t>volume estimate</w:t>
      </w:r>
      <w:r w:rsidR="009F09EF">
        <w:t>s</w:t>
      </w:r>
      <w:r w:rsidR="00516800">
        <w:t xml:space="preserve"> </w:t>
      </w:r>
      <w:r w:rsidR="009F09EF">
        <w:t>are</w:t>
      </w:r>
      <w:r w:rsidR="00D835F1">
        <w:t xml:space="preserve"> also </w:t>
      </w:r>
      <w:r w:rsidR="009F09EF">
        <w:t>reasonable</w:t>
      </w:r>
      <w:r w:rsidR="00BE5867">
        <w:t xml:space="preserve"> on the near side</w:t>
      </w:r>
      <w:r w:rsidR="009D53A7">
        <w:t xml:space="preserve"> of the camera.</w:t>
      </w:r>
    </w:p>
    <w:p w14:paraId="1C14B000" w14:textId="30319A34" w:rsidR="00CE1B65" w:rsidRPr="00DF7C87" w:rsidRDefault="00CE1B65" w:rsidP="00CE1B65">
      <w:pPr>
        <w:pStyle w:val="Heading3"/>
        <w:rPr>
          <w:szCs w:val="24"/>
        </w:rPr>
      </w:pPr>
      <w:bookmarkStart w:id="15" w:name="OLE_LINK60"/>
      <w:bookmarkStart w:id="16" w:name="OLE_LINK61"/>
      <w:bookmarkStart w:id="17" w:name="_Toc169993651"/>
      <w:r w:rsidRPr="00DF7C87">
        <w:rPr>
          <w:szCs w:val="28"/>
        </w:rPr>
        <w:t xml:space="preserve">CHAPTER </w:t>
      </w:r>
      <w:r>
        <w:rPr>
          <w:szCs w:val="28"/>
        </w:rPr>
        <w:t>II</w:t>
      </w:r>
      <w:r>
        <w:rPr>
          <w:szCs w:val="28"/>
        </w:rPr>
        <w:t>I</w:t>
      </w:r>
      <w:bookmarkEnd w:id="17"/>
    </w:p>
    <w:bookmarkEnd w:id="15"/>
    <w:bookmarkEnd w:id="16"/>
    <w:p w14:paraId="3413F263" w14:textId="79D04211" w:rsidR="00382FE3" w:rsidRPr="00DF7C87" w:rsidRDefault="0032319C" w:rsidP="00CE1B65">
      <w:r>
        <w:t xml:space="preserve">Chapter III </w:t>
      </w:r>
      <w:r w:rsidR="006F2B5B">
        <w:t xml:space="preserve">targeted at </w:t>
      </w:r>
      <w:r w:rsidR="00CD6B6C">
        <w:t>a nationwide imputation</w:t>
      </w:r>
      <w:r w:rsidR="001C58C1">
        <w:t xml:space="preserve"> </w:t>
      </w:r>
      <w:r w:rsidR="003E1E81">
        <w:t xml:space="preserve">of traffic flow information </w:t>
      </w:r>
      <w:r w:rsidR="00C91EF3">
        <w:t>by vehicle class</w:t>
      </w:r>
      <w:r w:rsidR="00206458">
        <w:t>.</w:t>
      </w:r>
      <w:r w:rsidR="002A5404">
        <w:t xml:space="preserve"> Compared with the first two chapters</w:t>
      </w:r>
      <w:r w:rsidR="00DB0255">
        <w:t xml:space="preserve">, the problem </w:t>
      </w:r>
      <w:r w:rsidR="00CA37FB">
        <w:t>is less discussed by others before</w:t>
      </w:r>
      <w:r w:rsidR="009F61DD">
        <w:t xml:space="preserve">. </w:t>
      </w:r>
      <w:r w:rsidR="00493EAF">
        <w:t xml:space="preserve">This problem is also very challenging because the </w:t>
      </w:r>
      <w:r w:rsidR="00AD509A">
        <w:t xml:space="preserve">information </w:t>
      </w:r>
      <w:r w:rsidR="00E662F7">
        <w:t>is limited</w:t>
      </w:r>
      <w:r w:rsidR="00373EB3">
        <w:t xml:space="preserve">. In this study, we use AADT </w:t>
      </w:r>
      <w:r w:rsidR="00010695">
        <w:t>volume as a prior</w:t>
      </w:r>
      <w:r w:rsidR="00EC2250">
        <w:t xml:space="preserve"> assumption </w:t>
      </w:r>
      <w:r w:rsidR="00D7437F">
        <w:t xml:space="preserve">for </w:t>
      </w:r>
      <w:r w:rsidR="00147798">
        <w:t xml:space="preserve">truck </w:t>
      </w:r>
      <w:r w:rsidR="00487220">
        <w:t>traffic</w:t>
      </w:r>
      <w:r w:rsidR="001D2B2F">
        <w:t>.</w:t>
      </w:r>
      <w:r w:rsidR="00B748AA">
        <w:t xml:space="preserve"> </w:t>
      </w:r>
      <w:r w:rsidR="003F361E">
        <w:t xml:space="preserve">A limited number of TMAS stations are generating </w:t>
      </w:r>
      <w:r w:rsidR="005A686C">
        <w:t xml:space="preserve">hourly results of </w:t>
      </w:r>
      <w:r w:rsidR="00061F74">
        <w:t xml:space="preserve">traffic volume </w:t>
      </w:r>
      <w:r w:rsidR="008061A5">
        <w:t>the whole year.</w:t>
      </w:r>
      <w:r w:rsidR="00382FE3">
        <w:t xml:space="preserve"> In this study</w:t>
      </w:r>
      <w:r w:rsidR="006E43F7">
        <w:t xml:space="preserve">, we propose a </w:t>
      </w:r>
      <w:r w:rsidR="00E369B4">
        <w:t>method</w:t>
      </w:r>
      <w:r w:rsidR="00326CD4">
        <w:t xml:space="preserve"> to iteratively update the traffic scenarios by taking the averages across neighboring links</w:t>
      </w:r>
      <w:r w:rsidR="008F0DB7">
        <w:t xml:space="preserve"> in the traffic network.</w:t>
      </w:r>
      <w:r w:rsidR="00DA451E">
        <w:t xml:space="preserve"> Results show that </w:t>
      </w:r>
      <w:r w:rsidR="00107C3B">
        <w:t xml:space="preserve">the performance is </w:t>
      </w:r>
      <w:r w:rsidR="009A04C5">
        <w:t>higher than expected</w:t>
      </w:r>
      <w:r w:rsidR="00177D84">
        <w:t xml:space="preserve"> </w:t>
      </w:r>
      <w:r w:rsidR="009A04C5">
        <w:t xml:space="preserve">for many </w:t>
      </w:r>
      <w:r w:rsidR="0080339B">
        <w:t>states.</w:t>
      </w:r>
      <w:r w:rsidR="004E2182">
        <w:t xml:space="preserve"> This </w:t>
      </w:r>
      <w:r w:rsidR="005303C4">
        <w:t xml:space="preserve">elegant </w:t>
      </w:r>
      <w:r w:rsidR="00D54C0D">
        <w:t xml:space="preserve">method </w:t>
      </w:r>
      <w:r w:rsidR="000E6695">
        <w:t xml:space="preserve">can </w:t>
      </w:r>
      <w:r w:rsidR="0098785A">
        <w:t xml:space="preserve">give </w:t>
      </w:r>
      <w:r w:rsidR="00C8624D">
        <w:t xml:space="preserve">a reasonable estimates </w:t>
      </w:r>
      <w:r w:rsidR="00E90C29">
        <w:t>of traffic volume</w:t>
      </w:r>
      <w:r w:rsidR="00E60259">
        <w:t xml:space="preserve">, making it </w:t>
      </w:r>
      <w:r w:rsidR="009575AD">
        <w:t xml:space="preserve">possible to </w:t>
      </w:r>
      <w:r w:rsidR="003B6889">
        <w:t>break down the</w:t>
      </w:r>
      <w:r w:rsidR="008907CA">
        <w:t xml:space="preserve"> </w:t>
      </w:r>
      <w:r w:rsidR="00ED79F0">
        <w:t xml:space="preserve">black box of </w:t>
      </w:r>
      <w:r w:rsidR="00037AA6">
        <w:t>freight</w:t>
      </w:r>
      <w:r w:rsidR="00ED79F0">
        <w:t xml:space="preserve"> </w:t>
      </w:r>
      <w:r w:rsidR="000E2771">
        <w:t xml:space="preserve">movements </w:t>
      </w:r>
      <w:r w:rsidR="00ED073A">
        <w:t>in a better way.</w:t>
      </w:r>
    </w:p>
    <w:p w14:paraId="7B158405" w14:textId="5E8AED11" w:rsidR="00CE1B65" w:rsidRPr="00DF7C87" w:rsidRDefault="00CE1B65" w:rsidP="00CE1B65">
      <w:pPr>
        <w:pStyle w:val="Heading3"/>
        <w:rPr>
          <w:szCs w:val="24"/>
        </w:rPr>
      </w:pPr>
      <w:bookmarkStart w:id="18" w:name="_Toc169993652"/>
      <w:r w:rsidRPr="00DF7C87">
        <w:rPr>
          <w:szCs w:val="28"/>
        </w:rPr>
        <w:t xml:space="preserve">CHAPTER </w:t>
      </w:r>
      <w:r>
        <w:rPr>
          <w:szCs w:val="28"/>
        </w:rPr>
        <w:t>I</w:t>
      </w:r>
      <w:r>
        <w:rPr>
          <w:szCs w:val="28"/>
        </w:rPr>
        <w:t>V</w:t>
      </w:r>
      <w:bookmarkEnd w:id="18"/>
    </w:p>
    <w:p w14:paraId="5CE1DEB9" w14:textId="2DAE33A0" w:rsidR="003D07F7" w:rsidRDefault="006E18CB" w:rsidP="005E54E2">
      <w:r>
        <w:t xml:space="preserve">Chapter IV </w:t>
      </w:r>
      <w:r w:rsidR="0033713A">
        <w:t xml:space="preserve">targeted at </w:t>
      </w:r>
      <w:r w:rsidR="00F44115">
        <w:t>understanding the freight mode choice</w:t>
      </w:r>
      <w:r w:rsidR="006A6D82">
        <w:t xml:space="preserve"> using the </w:t>
      </w:r>
      <w:r w:rsidR="00216699">
        <w:t>Commodity Flow Survey</w:t>
      </w:r>
      <w:r w:rsidR="00717949">
        <w:t xml:space="preserve"> (CFS) dataset.</w:t>
      </w:r>
      <w:r w:rsidR="007C26CC">
        <w:t xml:space="preserve"> </w:t>
      </w:r>
      <w:r w:rsidR="001A65A2">
        <w:t xml:space="preserve">Previous researcher has </w:t>
      </w:r>
      <w:r w:rsidR="00845A75">
        <w:t xml:space="preserve">tested different machine learning </w:t>
      </w:r>
      <w:r w:rsidR="005B77D0">
        <w:t xml:space="preserve">models </w:t>
      </w:r>
      <w:r w:rsidR="0073330D">
        <w:t xml:space="preserve">including </w:t>
      </w:r>
      <w:r w:rsidR="008C4B4D">
        <w:t>random forests,</w:t>
      </w:r>
      <w:r w:rsidR="0077485C">
        <w:t xml:space="preserve"> XGBoost,</w:t>
      </w:r>
      <w:r w:rsidR="008C4B4D">
        <w:t xml:space="preserve"> </w:t>
      </w:r>
      <w:r w:rsidR="00B56F88">
        <w:t>k-NN</w:t>
      </w:r>
      <w:r w:rsidR="004765EC">
        <w:t xml:space="preserve"> to test the performance</w:t>
      </w:r>
      <w:r w:rsidR="005459A4">
        <w:t xml:space="preserve">. </w:t>
      </w:r>
      <w:r w:rsidR="00821901">
        <w:t xml:space="preserve">The performance of those </w:t>
      </w:r>
      <w:r w:rsidR="004B0AA8">
        <w:t xml:space="preserve">algorithms </w:t>
      </w:r>
      <w:r w:rsidR="0061775E">
        <w:t>is</w:t>
      </w:r>
      <w:r w:rsidR="004B0AA8">
        <w:t xml:space="preserve"> </w:t>
      </w:r>
      <w:r w:rsidR="004B0AA8">
        <w:lastRenderedPageBreak/>
        <w:t xml:space="preserve">not </w:t>
      </w:r>
      <w:r w:rsidR="00885B12">
        <w:t>very high</w:t>
      </w:r>
      <w:r w:rsidR="00007D4A">
        <w:t xml:space="preserve"> compared with other methods.</w:t>
      </w:r>
      <w:r w:rsidR="00043892">
        <w:t xml:space="preserve"> </w:t>
      </w:r>
      <w:r w:rsidR="001B086C">
        <w:t>In this study</w:t>
      </w:r>
      <w:r w:rsidR="00355F30">
        <w:t xml:space="preserve">, we </w:t>
      </w:r>
      <w:r w:rsidR="00424BEA">
        <w:t xml:space="preserve">further </w:t>
      </w:r>
      <w:r w:rsidR="00321CA3">
        <w:t>investigate</w:t>
      </w:r>
      <w:r w:rsidR="00424BEA">
        <w:t xml:space="preserve"> the possibilities </w:t>
      </w:r>
      <w:r w:rsidR="00280E73">
        <w:t xml:space="preserve">of </w:t>
      </w:r>
      <w:r w:rsidR="00F86183">
        <w:t>improving the</w:t>
      </w:r>
      <w:r w:rsidR="00070BF9">
        <w:t xml:space="preserve"> </w:t>
      </w:r>
      <w:r w:rsidR="0097082E">
        <w:t>outcomes</w:t>
      </w:r>
      <w:r w:rsidR="00312F06">
        <w:t>.</w:t>
      </w:r>
      <w:r w:rsidR="00FC2312">
        <w:t xml:space="preserve"> Three major </w:t>
      </w:r>
      <w:r w:rsidR="00A1365E">
        <w:t xml:space="preserve">tricks can significantly improve the model’s performance: (1) </w:t>
      </w:r>
      <w:r w:rsidR="00BD75AE">
        <w:t>build different models for different commodity types</w:t>
      </w:r>
      <w:r w:rsidR="00C95553">
        <w:t xml:space="preserve"> or </w:t>
      </w:r>
      <w:r w:rsidR="0033588A">
        <w:t>industry types; (2)</w:t>
      </w:r>
      <w:r w:rsidR="00694DED">
        <w:t xml:space="preserve"> use stacking method to </w:t>
      </w:r>
      <w:r w:rsidR="00627D67">
        <w:t>e</w:t>
      </w:r>
      <w:r w:rsidR="00DC03FA">
        <w:t>n</w:t>
      </w:r>
      <w:r w:rsidR="00627D67">
        <w:t xml:space="preserve">semble </w:t>
      </w:r>
      <w:r w:rsidR="00680D62">
        <w:t>different</w:t>
      </w:r>
      <w:r w:rsidR="00C2531D">
        <w:t xml:space="preserve"> models to generate </w:t>
      </w:r>
      <w:r w:rsidR="00CE2BBA">
        <w:t>one outputs; (3)</w:t>
      </w:r>
      <w:r w:rsidR="00B62E30">
        <w:t xml:space="preserve"> </w:t>
      </w:r>
      <w:r w:rsidR="004C2038">
        <w:t xml:space="preserve">regression </w:t>
      </w:r>
      <w:r w:rsidR="00E1668A">
        <w:t xml:space="preserve">routed distance for each </w:t>
      </w:r>
      <w:r w:rsidR="00EC3744">
        <w:t xml:space="preserve">available traveling mode as an input feature. </w:t>
      </w:r>
      <w:r w:rsidR="00A11235">
        <w:t>By applying those 3 countermeasures</w:t>
      </w:r>
      <w:r w:rsidR="000A2A03">
        <w:t xml:space="preserve">, the prediction accuracy </w:t>
      </w:r>
      <w:r w:rsidR="0097004D">
        <w:t>reaches</w:t>
      </w:r>
      <w:r w:rsidR="000A2A03">
        <w:t xml:space="preserve"> </w:t>
      </w:r>
      <w:r w:rsidR="00F43A71">
        <w:t>over 92%</w:t>
      </w:r>
      <w:r w:rsidR="00CA4D77">
        <w:t>.</w:t>
      </w:r>
      <w:r w:rsidR="00FB313C">
        <w:t xml:space="preserve"> Furthermore, </w:t>
      </w:r>
      <w:r w:rsidR="00572A43">
        <w:t xml:space="preserve">SHAP package is applied </w:t>
      </w:r>
      <w:r w:rsidR="001F127D">
        <w:t xml:space="preserve">to explain the </w:t>
      </w:r>
      <w:r w:rsidR="001C435B">
        <w:t xml:space="preserve">model’s </w:t>
      </w:r>
      <w:r w:rsidR="00657178">
        <w:t>behavior with respect to different options.</w:t>
      </w:r>
    </w:p>
    <w:p w14:paraId="72D923DA" w14:textId="77777777" w:rsidR="00391579" w:rsidRPr="00DF7C87" w:rsidRDefault="00391579" w:rsidP="005E54E2"/>
    <w:p w14:paraId="7F4DCB9B" w14:textId="77777777" w:rsidR="00D35BDB" w:rsidRDefault="00D35BDB">
      <w:r>
        <w:br w:type="page"/>
      </w:r>
    </w:p>
    <w:p w14:paraId="53D8F997" w14:textId="297273CF" w:rsidR="008F194C" w:rsidRPr="008F194C" w:rsidRDefault="008F194C" w:rsidP="002B27D1">
      <w:pPr>
        <w:pStyle w:val="Heading1"/>
      </w:pPr>
      <w:bookmarkStart w:id="19" w:name="_Toc289175825"/>
      <w:bookmarkStart w:id="20" w:name="_Toc169993653"/>
      <w:r w:rsidRPr="008F194C">
        <w:lastRenderedPageBreak/>
        <w:t>CHAPTER I</w:t>
      </w:r>
      <w:r w:rsidR="00590C8B">
        <w:t>.</w:t>
      </w:r>
      <w:r w:rsidRPr="008F194C">
        <w:br/>
      </w:r>
      <w:bookmarkEnd w:id="19"/>
      <w:r w:rsidRPr="008F194C">
        <w:t>Extracting Spatiotemporal Speed and Truck Flow Information Based on Radar Detectors: A Linear Programming approach</w:t>
      </w:r>
      <w:bookmarkEnd w:id="20"/>
    </w:p>
    <w:p w14:paraId="07F2FBA4" w14:textId="77777777" w:rsidR="00D35BDB" w:rsidRDefault="00D35BDB" w:rsidP="005E54E2"/>
    <w:p w14:paraId="33CAAE9F" w14:textId="77777777" w:rsidR="004B183B" w:rsidRDefault="004B183B" w:rsidP="005E54E2"/>
    <w:p w14:paraId="05CEF2DD" w14:textId="77777777" w:rsidR="004B183B" w:rsidRDefault="004B183B" w:rsidP="005E54E2"/>
    <w:p w14:paraId="4E965622" w14:textId="4D667FB2" w:rsidR="00003F6A" w:rsidRPr="008F194C" w:rsidRDefault="00DD00DE" w:rsidP="008F194C">
      <w:r w:rsidRPr="00DF7C87">
        <w:br w:type="page"/>
      </w:r>
    </w:p>
    <w:p w14:paraId="72D4FFAE" w14:textId="77777777" w:rsidR="00283650" w:rsidRPr="00DF7C87" w:rsidRDefault="00283650" w:rsidP="00283650">
      <w:pPr>
        <w:pStyle w:val="Heading2"/>
        <w:rPr>
          <w:sz w:val="24"/>
          <w:szCs w:val="24"/>
        </w:rPr>
      </w:pPr>
      <w:r>
        <w:rPr>
          <w:sz w:val="24"/>
          <w:szCs w:val="24"/>
        </w:rPr>
        <w:lastRenderedPageBreak/>
        <w:t xml:space="preserve">    </w:t>
      </w:r>
      <w:bookmarkStart w:id="21" w:name="_Toc169993654"/>
      <w:r w:rsidRPr="00DF7C87">
        <w:rPr>
          <w:sz w:val="24"/>
          <w:szCs w:val="24"/>
        </w:rPr>
        <w:t>Abstract</w:t>
      </w:r>
      <w:bookmarkEnd w:id="21"/>
      <w:r w:rsidRPr="00DF7C87">
        <w:rPr>
          <w:sz w:val="24"/>
          <w:szCs w:val="24"/>
        </w:rPr>
        <w:tab/>
      </w:r>
    </w:p>
    <w:p w14:paraId="7061B55D" w14:textId="77777777" w:rsidR="00283650" w:rsidRPr="00DF7C87" w:rsidRDefault="00283650" w:rsidP="00283650">
      <w:r w:rsidRPr="00DF7C87">
        <w:tab/>
      </w:r>
    </w:p>
    <w:p w14:paraId="0CE5D0B1" w14:textId="77777777" w:rsidR="00283650" w:rsidRDefault="00283650" w:rsidP="00283650">
      <w:r w:rsidRPr="002B5340">
        <w:t>The traditional singl</w:t>
      </w:r>
      <w:r>
        <w:t>y</w:t>
      </w:r>
      <w:r w:rsidRPr="002B5340">
        <w:t xml:space="preserve"> loop detector or its equivalent (e.g., Radar Detector System) plays a key role in understanding the overall traffic effectively. Although speed and occupancy readings are directly measured, the traffic speed outputs are speculated with the assumption of Mean Effective Vehicle Length (MEVL). This assumption leads to inaccurate speed outputs. In this study, assuming the traffic fleet is composed </w:t>
      </w:r>
      <w:r>
        <w:t>of</w:t>
      </w:r>
      <w:r w:rsidRPr="002B5340">
        <w:t xml:space="preserve"> two classes (i.e., </w:t>
      </w:r>
      <w:r>
        <w:t>S</w:t>
      </w:r>
      <w:r w:rsidRPr="002B5340">
        <w:t>h</w:t>
      </w:r>
      <w:r>
        <w:t>o</w:t>
      </w:r>
      <w:r w:rsidRPr="002B5340">
        <w:t xml:space="preserve">rt </w:t>
      </w:r>
      <w:r>
        <w:t>V</w:t>
      </w:r>
      <w:r w:rsidRPr="002B5340">
        <w:t xml:space="preserve">ehicles and </w:t>
      </w:r>
      <w:r>
        <w:t>L</w:t>
      </w:r>
      <w:r w:rsidRPr="002B5340">
        <w:t xml:space="preserve">ong </w:t>
      </w:r>
      <w:r>
        <w:t>V</w:t>
      </w:r>
      <w:r w:rsidRPr="002B5340">
        <w:t xml:space="preserve">ehicles), we propose a new Linear Programming </w:t>
      </w:r>
      <w:r>
        <w:t>algorithm</w:t>
      </w:r>
      <w:r w:rsidRPr="002B5340">
        <w:t xml:space="preserve"> that can solve the </w:t>
      </w:r>
      <w:r>
        <w:t>combination</w:t>
      </w:r>
      <w:r w:rsidRPr="002B5340">
        <w:t xml:space="preserve"> of Short Vehicles and Long Vehicles. Besides a more accurate measure of traveling speed, the method also provides a good estimate of the number of long vehicles. By overview, the method </w:t>
      </w:r>
      <w:r>
        <w:t>can be useful in identifying truck hotspots and truck flows, generate more accurate travel time information, etc.</w:t>
      </w:r>
    </w:p>
    <w:p w14:paraId="59781D93" w14:textId="2B74FB42" w:rsidR="00283650" w:rsidRPr="00DF7C87" w:rsidRDefault="0072568B" w:rsidP="00283650">
      <w:pPr>
        <w:pStyle w:val="Heading2"/>
        <w:rPr>
          <w:sz w:val="24"/>
          <w:szCs w:val="24"/>
        </w:rPr>
      </w:pPr>
      <w:bookmarkStart w:id="22" w:name="_Toc169993655"/>
      <w:r>
        <w:rPr>
          <w:sz w:val="24"/>
          <w:szCs w:val="24"/>
        </w:rPr>
        <w:t>Background</w:t>
      </w:r>
      <w:r w:rsidR="001D761E">
        <w:rPr>
          <w:sz w:val="24"/>
          <w:szCs w:val="24"/>
        </w:rPr>
        <w:t xml:space="preserve"> &amp; Introduction</w:t>
      </w:r>
      <w:bookmarkEnd w:id="22"/>
    </w:p>
    <w:p w14:paraId="701382AA" w14:textId="77777777" w:rsidR="00283650" w:rsidRPr="00DF7C87" w:rsidRDefault="00283650" w:rsidP="00283650"/>
    <w:p w14:paraId="5FADE26D" w14:textId="77777777" w:rsidR="000E75C9" w:rsidRDefault="000E75C9" w:rsidP="000E75C9">
      <w:r>
        <w:t>For decades, single l</w:t>
      </w:r>
      <w:r w:rsidRPr="002F4C7C">
        <w:t>oop detector</w:t>
      </w:r>
      <w:r>
        <w:t xml:space="preserve"> (SLD)</w:t>
      </w:r>
      <w:r w:rsidRPr="002F4C7C">
        <w:t xml:space="preserve"> </w:t>
      </w:r>
      <w:r>
        <w:t>was the most used detector in the United States. More recently, radar detector become another substitute for the SLD. Unlike SLD embed the sensor within the road pavement, the radar detector is located on side of the road, making it easier to repair or substitute device without interfering the traffic. Other than sensor technology, they can be referred to as the same kind of detector because they all measure the total traffic volume and total traffic occupancy for each 20 or 30 seconds by each traffic lane. In this study, without further clarification, both radar detector and single loop detector are referred to as SLD.</w:t>
      </w:r>
    </w:p>
    <w:p w14:paraId="2CD458E0" w14:textId="77777777" w:rsidR="000E75C9" w:rsidRDefault="000E75C9" w:rsidP="000E75C9"/>
    <w:p w14:paraId="696244B7" w14:textId="77777777" w:rsidR="000E75C9" w:rsidRDefault="000E75C9" w:rsidP="000E75C9">
      <w:r>
        <w:t>For SLD, they are all measuring total traffic volume and total traffic occupancy every 20 or 30 seconds for each traffic lane. Traffic occupancy denotes the percentage of time during which vehicles are occupied by the detectors. The number can either be represented between 0 and 1 or between 0 and 100. In this study, we use the number ranging from 0 to 100 to denote the percentage number. Furthermore, all computations in this paper are using 30-second aggregation time length by default.</w:t>
      </w:r>
    </w:p>
    <w:p w14:paraId="79F31B49" w14:textId="77777777" w:rsidR="000E75C9" w:rsidRDefault="000E75C9" w:rsidP="000E75C9"/>
    <w:p w14:paraId="7E6AB48E" w14:textId="77777777" w:rsidR="000E75C9" w:rsidRDefault="000E75C9" w:rsidP="000E75C9">
      <w:r>
        <w:t>As mentioned, the difference between loop detectors and radar detectors are mainly based on sensor technologies. A diagram is drawn to demonstrate the difference between two sensor technologies. Compared to traditional singly loop detector, radar detectors become popular as they are unintrusive to the pavement, making it possible the fix without closing traffic lanes. In this study, both SLD and radar detectors are simply referred to as SLD.</w:t>
      </w:r>
    </w:p>
    <w:p w14:paraId="5E9DA126" w14:textId="77777777" w:rsidR="000E75C9" w:rsidRDefault="000E75C9" w:rsidP="000E75C9"/>
    <w:p w14:paraId="603C087E" w14:textId="77777777" w:rsidR="000E75C9" w:rsidRDefault="000E75C9" w:rsidP="000E75C9">
      <w:r w:rsidRPr="00DA2D92">
        <w:t>Although the detector cannot measure travel speed, SLD is the most vastly equipped detector for many transportation agencies in United States. For example, the Tennessee DOT’s Radar Detector System (TN-RDS) contains hundreds of SLD detectors near its major metropolitan regions (i.e., Memphis, Nashville, Chattanooga, and Knoxville). Moreover, for many agencies those detectors collect one of the most important data to evaluate and operate traffic because they cover most of the highway systems near big metropolitan regions. This means that for all major corridors, there is a detector every 0.5 mile or 1 mile apart. It is possible to identify and construct truck flow by jointly looking at different SLD readings at different time and locations. If better algorithms exist to estimate truck flow and speed, then it becomes possible to bring more insights using established SLD detectors.</w:t>
      </w:r>
    </w:p>
    <w:p w14:paraId="7A1EB3DE" w14:textId="77777777" w:rsidR="000E75C9" w:rsidRDefault="000E75C9" w:rsidP="000E75C9"/>
    <w:p w14:paraId="06E753A6" w14:textId="77777777" w:rsidR="000E75C9" w:rsidRDefault="000E75C9" w:rsidP="000E75C9">
      <w:r>
        <w:t>In the previous study, a new Linear Programming (LP) approach is formulated to solve the best combination of short vehicles (SVs) and Long Vehicle (LVs). This idea is inspired by the observation that most vehicles traveling on highways are either small (e.g., passenger cars, small SUVs) or long vehicles (e.g., trailer trucks). The previous study shows that the method is very capable of identifying LVs. It also has the benefits of improving the estimations of traveling speed. On top of the former proposed method, this study tries to further develop the idea with the following objectives:</w:t>
      </w:r>
    </w:p>
    <w:p w14:paraId="7380AE7D" w14:textId="77777777" w:rsidR="000E75C9" w:rsidRDefault="000E75C9" w:rsidP="000E75C9">
      <w:pPr>
        <w:pStyle w:val="ListParagraph"/>
        <w:numPr>
          <w:ilvl w:val="0"/>
          <w:numId w:val="1"/>
        </w:numPr>
        <w:rPr>
          <w:rFonts w:ascii="Times New Roman" w:hAnsi="Times New Roman" w:cs="Times New Roman"/>
        </w:rPr>
      </w:pPr>
      <w:r>
        <w:rPr>
          <w:rFonts w:ascii="Times New Roman" w:hAnsi="Times New Roman" w:cs="Times New Roman"/>
        </w:rPr>
        <w:t>Improve the formulation of the LP problem by integrating even more physical constraints and empirical knowledges.</w:t>
      </w:r>
    </w:p>
    <w:p w14:paraId="2AB2F18A" w14:textId="77777777" w:rsidR="000E75C9" w:rsidRDefault="000E75C9" w:rsidP="000E75C9">
      <w:pPr>
        <w:pStyle w:val="ListParagraph"/>
        <w:numPr>
          <w:ilvl w:val="0"/>
          <w:numId w:val="1"/>
        </w:numPr>
        <w:rPr>
          <w:rFonts w:ascii="Times New Roman" w:hAnsi="Times New Roman" w:cs="Times New Roman"/>
        </w:rPr>
      </w:pPr>
      <w:r>
        <w:rPr>
          <w:rFonts w:ascii="Times New Roman" w:hAnsi="Times New Roman" w:cs="Times New Roman"/>
        </w:rPr>
        <w:t>Evaluate the performance of the LP results by comparing against ground truth measurements from other technologies.</w:t>
      </w:r>
    </w:p>
    <w:p w14:paraId="2DE905D6" w14:textId="77777777" w:rsidR="000E75C9" w:rsidRDefault="000E75C9" w:rsidP="000E75C9">
      <w:pPr>
        <w:pStyle w:val="ListParagraph"/>
        <w:numPr>
          <w:ilvl w:val="0"/>
          <w:numId w:val="1"/>
        </w:numPr>
        <w:rPr>
          <w:rFonts w:ascii="Times New Roman" w:hAnsi="Times New Roman" w:cs="Times New Roman"/>
        </w:rPr>
      </w:pPr>
      <w:r>
        <w:rPr>
          <w:rFonts w:ascii="Times New Roman" w:hAnsi="Times New Roman" w:cs="Times New Roman"/>
        </w:rPr>
        <w:t>Build a scalable approach to propagate the LP results over traffic corridor to identify traffic flow, lane level journey time, etc.</w:t>
      </w:r>
    </w:p>
    <w:p w14:paraId="5F91C040" w14:textId="77777777" w:rsidR="000E75C9" w:rsidRPr="00211FD6" w:rsidRDefault="000E75C9" w:rsidP="000E75C9">
      <w:pPr>
        <w:pStyle w:val="ListParagraph"/>
        <w:numPr>
          <w:ilvl w:val="0"/>
          <w:numId w:val="1"/>
        </w:numPr>
        <w:rPr>
          <w:rFonts w:ascii="Times New Roman" w:hAnsi="Times New Roman" w:cs="Times New Roman"/>
        </w:rPr>
      </w:pPr>
      <w:r>
        <w:rPr>
          <w:rFonts w:ascii="Times New Roman" w:hAnsi="Times New Roman" w:cs="Times New Roman"/>
        </w:rPr>
        <w:t>Explore the potentials of monitoring traffic network by identifying potential LV flow.</w:t>
      </w:r>
    </w:p>
    <w:p w14:paraId="106B8C49" w14:textId="3AC51DFA" w:rsidR="002F3A1B" w:rsidRPr="00DF7C87" w:rsidRDefault="002F3A1B" w:rsidP="002F3A1B">
      <w:pPr>
        <w:pStyle w:val="Heading2"/>
        <w:rPr>
          <w:sz w:val="24"/>
          <w:szCs w:val="24"/>
        </w:rPr>
      </w:pPr>
      <w:bookmarkStart w:id="23" w:name="_Toc169993656"/>
      <w:r>
        <w:rPr>
          <w:sz w:val="24"/>
          <w:szCs w:val="24"/>
        </w:rPr>
        <w:t>Literature Review</w:t>
      </w:r>
      <w:bookmarkEnd w:id="23"/>
    </w:p>
    <w:p w14:paraId="36DE6F21" w14:textId="77777777" w:rsidR="00AB1BFD" w:rsidRDefault="00AB1BFD" w:rsidP="00AB1BFD">
      <w:r>
        <w:t xml:space="preserve">As mentioned, the SLD detectors are the most quipped detector in the United States. Moreover, those detectors cannot directly measure traveling speed. Thus, assumptions are necessary to estimate the traveling speed. Traditional approach assumes that all vehicle has a Mean Effective Vehicle Length (EMVL), giving the distribution of vehicle length a fixed number. In practice, this is far from truth as the small sample size within the 30-second aggregation time bin to make it hard to estimate traffic length. Thus, many researchers followed the path of the MEVL assumption to improve the accuracy of MEVL. </w:t>
      </w:r>
      <w:r>
        <w:fldChar w:fldCharType="begin"/>
      </w:r>
      <w:r>
        <w:instrText xml:space="preserve"> ADDIN ZOTERO_ITEM CSL_CITATION {"citationID":"G2lYQZtj","properties":{"formattedCitation":"(Wang and Nihan, 2000)","plainCitation":"(Wang and Nihan, 2000)","noteIndex":0},"citationItems":[{"id":37,"uris":["http://zotero.org/users/11680014/items/2CKW98MJ"],"itemData":{"id":37,"type":"article-journal","abstract":"Traffic speed is one of the most important indicators for traffic control and management. Unfortunately, speed cannot be measured directly from single inductance loops, the most commonly used detectors. To calculate space-mean speed, a constant, g, is often adopted to convert lane occupancy to traffic density. However, as illustrated by data from the present study, such a formula consistently underestimates speed whenever a significant number of trucks or other longer vehicles are present. This is because g is actually not a constant but, rather, a function of vehicle length. To calculate the value of g suitably, one needs to know the percentage of long vehicles or the mean vehicle length in real time. However, such information is not directly available from single-loop outputs. It is shown how the occupancy variance obtained from single-loop data can be used to estimate the percentage of long vehicles and how a log-linear regression model for mean vehicle length estimation based only on single-loop outputs can be developed. The estimated mean vehicle length is used to calculate the corresponding g-value in real-time to estimate speed more accurately. The speed estimations with corrected g-values are very close to the speeds observed by the speed trap in the present study.","container-title":"Transportation Research Record: Journal of the Transportation Research Board","DOI":"10.3141/1727-15","ISSN":"0361-1981, 2169-4052","issue":"1","journalAbbreviation":"Transportation Research Record","language":"en","page":"120-126","source":"DOI.org (Crossref)","title":"Freeway Traffic Speed Estimation with Single-Loop Outputs","volume":"1727","author":[{"family":"Wang","given":"Yinhai"},{"family":"Nihan","given":"Nancy L."}],"issued":{"date-parts":[["2000",1]]},"citation-key":"wangFreewayTrafficSpeed2000"}}],"schema":"https://github.com/citation-style-language/schema/raw/master/csl-citation.json"} </w:instrText>
      </w:r>
      <w:r>
        <w:fldChar w:fldCharType="separate"/>
      </w:r>
      <w:r>
        <w:rPr>
          <w:noProof/>
        </w:rPr>
        <w:t>(Wang and Nihan, 2000)</w:t>
      </w:r>
      <w:r>
        <w:fldChar w:fldCharType="end"/>
      </w:r>
      <w:r>
        <w:t xml:space="preserve"> proposed the concept of the g-factor to treat the inverse of EMVL as a function of traffic volume and occupancy. The study fits a log-linear regression model for mean vehicle length estimation. </w:t>
      </w:r>
      <w:r>
        <w:fldChar w:fldCharType="begin"/>
      </w:r>
      <w:r>
        <w:instrText xml:space="preserve"> ADDIN ZOTERO_ITEM CSL_CITATION {"citationID":"9jwTX4xc","properties":{"formattedCitation":"(Wang and Nihan, 2004)","plainCitation":"(Wang and Nihan, 2004)","noteIndex":0},"citationItems":[{"id":30,"uris":["http://zotero.org/users/11680014/items/Y2G3LDC7"],"itemData":{"id":30,"type":"article-journal","container-title":"Journal of Intelligent Transportation Systems","DOI":"10.1080/15472450490492815","ISSN":"1547-2450, 1547-2442","issue":"3","journalAbbreviation":"Journal of Intelligent Transportation Systems","language":"en","page":"133-141","source":"DOI.org (Crossref)","title":"Dynamic Estimation of Freeway Large-Truck Volumes Based on Single-Loop Measurements","volume":"8","author":[{"family":"Wang","given":"Yinhai"},{"family":"Nihan","given":"Nancy L."}],"issued":{"date-parts":[["2004",7]]},"citation-key":"wangDynamicEstimationFreeway2004"}}],"schema":"https://github.com/citation-style-language/schema/raw/master/csl-citation.json"} </w:instrText>
      </w:r>
      <w:r>
        <w:fldChar w:fldCharType="separate"/>
      </w:r>
      <w:r>
        <w:rPr>
          <w:noProof/>
        </w:rPr>
        <w:t>(Wang and Nihan, 2004)</w:t>
      </w:r>
      <w:r>
        <w:fldChar w:fldCharType="end"/>
      </w:r>
      <w:r>
        <w:t xml:space="preserve"> further provides another method of updating EMVL information using a 5-minute moving window based on the assumption that there are only two types of vehicles: LVs and SVs. Moreover, it is assumed that every 5-minute period contains at least 2 intervals without LVs.</w:t>
      </w:r>
    </w:p>
    <w:p w14:paraId="0E5A085A" w14:textId="77777777" w:rsidR="00AB1BFD" w:rsidRDefault="00AB1BFD" w:rsidP="00AB1BFD"/>
    <w:p w14:paraId="2EFF237D" w14:textId="77777777" w:rsidR="00AB1BFD" w:rsidRDefault="00AB1BFD" w:rsidP="00AB1BFD">
      <w:r>
        <w:t xml:space="preserve">The problem of identifying trucks given SLD outputs have been an important research topic for many years. Besides methods based on the EMVL concepts different people make different assumptions to estimate LVs given SLD outputs. For example, </w:t>
      </w:r>
      <w:r>
        <w:fldChar w:fldCharType="begin"/>
      </w:r>
      <w:r>
        <w:instrText xml:space="preserve"> ADDIN ZOTERO_ITEM CSL_CITATION {"citationID":"exVvztfZ","properties":{"formattedCitation":"(Kwon et al., 2003)","plainCitation":"(Kwon et al., 2003)","noteIndex":0},"citationItems":[{"id":41,"uris":["http://zotero.org/users/11680014/items/9DH852MI"],"itemData":{"id":41,"type":"article-journal","abstract":"An algorithm for real-time estimation of truck traffic in multilane freeways was proposed. The algorithm used data from single loop detectors—the most widely installed surveillance technology for urban freeways in the United States. The algorithm worked for those freeway locations that have a truck-free lane and exhibit high lane-to-lane speed correlation. These conditions are met by most urban freeway locations. The algorithm produced real-time estimates of the truck traffic volumes at the location. It also can be used to produce alternative estimates of the mean effective vehicle length, which can improve speed estimates from single loop detector data. The algorithm was tested with real freeway data and produced estimates of truck traffic volumes with only 5.7% error. It also captured the daily patterns of truck traffic and mean effective vehicle length. Applied to loop data on Interstate 710 near Long Beach, California, during the dockworkers’ lockout October 1 to 9, 2002, the algorithm found a 32% reduction in five-axle truck volume.","container-title":"Transportation Research Record: Journal of the Transportation Research Board","DOI":"10.3141/1856-11","ISSN":"0361-1981, 2169-4052","issue":"1","journalAbbreviation":"Transportation Research Record","language":"en","page":"106-117","source":"DOI.org (Crossref)","title":"Estimation of Truck Traffic Volume from Single Loop Detectors with Lane-to-Lane Speed Correlation","volume":"1856","author":[{"family":"Kwon","given":"Jaimyoung"},{"family":"Varaiya","given":"Pravin"},{"family":"Skabardonis","given":"Alexander"}],"issued":{"date-parts":[["2003",1]]},"citation-key":"kwonEstimationTruckTraffic2003"}}],"schema":"https://github.com/citation-style-language/schema/raw/master/csl-citation.json"} </w:instrText>
      </w:r>
      <w:r>
        <w:fldChar w:fldCharType="separate"/>
      </w:r>
      <w:r>
        <w:rPr>
          <w:noProof/>
        </w:rPr>
        <w:t>(Kwon et al., 2003)</w:t>
      </w:r>
      <w:r>
        <w:fldChar w:fldCharType="end"/>
      </w:r>
      <w:r>
        <w:t xml:space="preserve"> proposed a method to estimate LVs given single loop detector results based on lane-to-lane speed correlation. The algorithm is based on the assumptions that a freeway has a truck-free lane, and the speeds are highly correlated across different lanes at the same site. </w:t>
      </w:r>
      <w:r>
        <w:fldChar w:fldCharType="begin"/>
      </w:r>
      <w:r>
        <w:instrText xml:space="preserve"> ADDIN ZOTERO_ITEM CSL_CITATION {"citationID":"Q3b2XFCH","properties":{"formattedCitation":"(Coifman and Neelisetty, 2014)","plainCitation":"(Coifman and Neelisetty, 2014)","noteIndex":0},"citationItems":[{"id":995,"uris":["http://zotero.org/users/11680014/items/I7AB2MB4"],"itemData":{"id":995,"type":"article-journal","container-title":"Journal of Intelligent Transportation Systems","DOI":"10.1080/15472450.2013.801708","ISSN":"1547-2450, 1547-2442","issue":"2","journalAbbreviation":"Journal of Intelligent Transportation Systems","language":"en","page":"138-148","source":"DOI.org (Crossref)","title":"Improved Speed Estimation From Single-Loop Detectors With High Truck Flow","volume":"18","author":[{"family":"Coifman","given":"Benjamin"},{"family":"Neelisetty","given":"Srikanth"}],"issued":{"date-parts":[["2014",4,3]]},"citation-key":"coifmanImprovedSpeedEstimation2014"}}],"schema":"https://github.com/citation-style-language/schema/raw/master/csl-citation.json"} </w:instrText>
      </w:r>
      <w:r>
        <w:fldChar w:fldCharType="separate"/>
      </w:r>
      <w:r>
        <w:rPr>
          <w:noProof/>
        </w:rPr>
        <w:t>(Coifman and Neelisetty, 2014)</w:t>
      </w:r>
      <w:r>
        <w:fldChar w:fldCharType="end"/>
      </w:r>
      <w:r>
        <w:t xml:space="preserve"> proposed a method to improve the highway speed under traffic condition with heavy truck traffic. </w:t>
      </w:r>
      <w:r>
        <w:fldChar w:fldCharType="begin"/>
      </w:r>
      <w:r>
        <w:instrText xml:space="preserve"> ADDIN ZOTERO_ITEM CSL_CITATION {"citationID":"QfwY5F27","properties":{"formattedCitation":"(Coifman and Kim, 2009)","plainCitation":"(Coifman and Kim, 2009)","noteIndex":0},"citationItems":[{"id":31,"uris":["http://zotero.org/users/11680014/items/XBZLRWXK"],"itemData":{"id":31,"type":"article-journal","abstract":"Roadway usage, particularly by large vehicles, is one of the fundamental factors determining the lifespan of highway infrastructure. Operating agencies typically employ expensive classiﬁcation stations to monitor large vehicle usage. Meanwhile, single-loop detectors are the most common vehicle detector and many new, out-of-pavement detectors seek to replace loop detectors by emulating the operation of single-loop detectors. In either case, collecting reliable length data from these detectors has been considered impossible due to the noisy speed estimates provided by conventional data aggregation at single-loop detectors. This research reﬁnes non-conventional techniques for estimating speed at single-loop detectors, yielding estimates that approach the accuracy of a dual-loop detector’s measurements. Employing these speed estimation advances, this research brings length based vehicle classiﬁcation to single-loop detectors (and by extension, many of the emerging out-ofpavement detectors). The classiﬁcation methodology is evaluated against concurrent measurements from video and dual-loop detectors. To capture higher truck volumes than empirically observed, a process of generating synthetic detector actuations is developed. By extending vehicle classiﬁcation to single-loop detectors, this work leverages the existing investment deployed in single-loop detector count stations and real-time trafﬁc management stations. The work also offers a viable treatment in the event that one of the loops in a dual-loop detector classiﬁcation station fails and thus, also promises to improve the reliability of existing classiﬁcation stations.","container-title":"Transportation Research Part C: Emerging Technologies","DOI":"10.1016/j.trc.2009.01.004","ISSN":"0968090X","issue":"4","journalAbbreviation":"Transportation Research Part C: Emerging Technologies","language":"en","page":"349-364","source":"DOI.org (Crossref)","title":"Speed estimation and length based vehicle classification from freeway single-loop detectors","volume":"17","author":[{"family":"Coifman","given":"Benjamin"},{"family":"Kim","given":"SeoungBum"}],"issued":{"date-parts":[["2009",8]]},"citation-key":"coifmanSpeedEstimationLength2009"}}],"schema":"https://github.com/citation-style-language/schema/raw/master/csl-citation.json"} </w:instrText>
      </w:r>
      <w:r>
        <w:fldChar w:fldCharType="separate"/>
      </w:r>
      <w:r>
        <w:rPr>
          <w:noProof/>
        </w:rPr>
        <w:t>(Coifman and Kim, 2009)</w:t>
      </w:r>
      <w:r>
        <w:fldChar w:fldCharType="end"/>
      </w:r>
      <w:r>
        <w:t xml:space="preserve"> proposes a method to estimate vehicle length based on moving median vehicle length method and the sequence method. The moving median method is taken from the neighboring 33 vehicles. The sequence method acknowledged the fact that most vehicles are of two classes: a passenger vehicle class centered about 20 feet and a trailer truck centered at 70 feet. Unless the traffic is congested, the sequence method is used. Otherwise, the moving median method is used. The method is not based on standard aggregated outputs of SLD. Instead, the detector’s “on time” for every vehicle can be measured in the study. In practice, most detector vendors and transportation agencies cannot record or provide recordings at this unaggregated precision.</w:t>
      </w:r>
    </w:p>
    <w:p w14:paraId="0D012E22" w14:textId="77777777" w:rsidR="00AB1BFD" w:rsidRDefault="00AB1BFD" w:rsidP="00AB1BFD"/>
    <w:p w14:paraId="015378EA" w14:textId="77777777" w:rsidR="00AB1BFD" w:rsidRDefault="00AB1BFD" w:rsidP="00AB1BFD">
      <w:r>
        <w:t xml:space="preserve">Finally, </w:t>
      </w:r>
      <w:r>
        <w:fldChar w:fldCharType="begin"/>
      </w:r>
      <w:r>
        <w:instrText xml:space="preserve"> ADDIN ZOTERO_ITEM CSL_CITATION {"citationID":"scKEi2TC","properties":{"formattedCitation":"(Gu et al., 2022)","plainCitation":"(Gu et al., 2022)","noteIndex":0},"citationItems":[{"id":786,"uris":["http://zotero.org/users/11680014/items/L3HD5HWE"],"itemData":{"id":786,"type":"article-journal","abstract":"Monitoring large trucks (LT) plays an essential role in the operation and planning of transportation and economics. Although many ‘‘advanced’’ traffic detectors (e.g., infrared, microwave, and magnetic sensors) can identify LT, those technologies are not as widely deployed as loop detectors, and their performance is disputed. While many previous studies have investigated estimation of truck traffic using gross volume and occupancy information from loop detectors, most of them are based on mean effective vehicle length (MEVL), and thereby vulnerable to dynamic traffic conditions and dependence on exogenous data sources. This paper aims to develop an original method of estimating LT volume using detector output (i.e., volume and occupancy). A linear optimization problem is formulated by minimizing the difference between observed occupancy and theoretical ‘‘best guess.’’ LT and short vehicle (SV) lengths and their counts are devised as decision variables to compensate for variations in speed and length. To assess the proposed method, volume and occupancy data output in 30 s granularity from three different cases are prepared: microscopic simulation, Tennessee Radar Detector System (TN-RDS), and California Freeway Performance Measures System (PeMS). For the simulation, 12 different scenarios were built up and the results indicate that the mean absolute error of LT estimates increases with traffic volume and truck penetration. In two real-world cases, the LT estimates are close to ground truth from video and weigh-in-motion (WIM) station records. Furthermore, this simple and online LT volume estimate approach can be extended to other stations and to monitor a wide range of LT activities.","container-title":"Transportation Research Record: Journal of the Transportation Research Board","DOI":"10.1177/03611981221094569","ISSN":"0361-1981, 2169-4052","issue":"11","journalAbbreviation":"Transportation Research Record: Journal of the Transportation Research Board","language":"en","page":"648-663","source":"DOI.org (Crossref)","title":"Innovative Method for Estimating Large Truck Volume Using Aggregate Volume and Occupancy Data Incorporating Empirical Knowledge Into Linear Programming","volume":"2676","author":[{"family":"Gu","given":"Yangsong"},{"family":"Liu","given":"Diyi"},{"family":"Stanford","given":"John"},{"family":"Han","given":"Lee D."}],"issued":{"date-parts":[["2022",11]]},"citation-key":"guInnovativeMethodEstimating2022"}}],"schema":"https://github.com/citation-style-language/schema/raw/master/csl-citation.json"} </w:instrText>
      </w:r>
      <w:r>
        <w:fldChar w:fldCharType="separate"/>
      </w:r>
      <w:r>
        <w:rPr>
          <w:noProof/>
        </w:rPr>
        <w:t>(Gu et al., 2022)</w:t>
      </w:r>
      <w:r>
        <w:fldChar w:fldCharType="end"/>
      </w:r>
      <w:r>
        <w:t xml:space="preserve"> proposed a Linear Programming method to estimate LVs given radar data. The method is evaluated against three different ground truth: SUMO simulation, PeMS Weigh-in motion detector, and video samples. Similar to </w:t>
      </w:r>
      <w:r>
        <w:fldChar w:fldCharType="begin"/>
      </w:r>
      <w:r>
        <w:instrText xml:space="preserve"> ADDIN ZOTERO_ITEM CSL_CITATION {"citationID":"3Mxj6ngy","properties":{"formattedCitation":"(Kwon et al., 2003)","plainCitation":"(Kwon et al., 2003)","noteIndex":0},"citationItems":[{"id":41,"uris":["http://zotero.org/users/11680014/items/9DH852MI"],"itemData":{"id":41,"type":"article-journal","abstract":"An algorithm for real-time estimation of truck traffic in multilane freeways was proposed. The algorithm used data from single loop detectors—the most widely installed surveillance technology for urban freeways in the United States. The algorithm worked for those freeway locations that have a truck-free lane and exhibit high lane-to-lane speed correlation. These conditions are met by most urban freeway locations. The algorithm produced real-time estimates of the truck traffic volumes at the location. It also can be used to produce alternative estimates of the mean effective vehicle length, which can improve speed estimates from single loop detector data. The algorithm was tested with real freeway data and produced estimates of truck traffic volumes with only 5.7% error. It also captured the daily patterns of truck traffic and mean effective vehicle length. Applied to loop data on Interstate 710 near Long Beach, California, during the dockworkers’ lockout October 1 to 9, 2002, the algorithm found a 32% reduction in five-axle truck volume.","container-title":"Transportation Research Record: Journal of the Transportation Research Board","DOI":"10.3141/1856-11","ISSN":"0361-1981, 2169-4052","issue":"1","journalAbbreviation":"Transportation Research Record","language":"en","page":"106-117","source":"DOI.org (Crossref)","title":"Estimation of Truck Traffic Volume from Single Loop Detectors with Lane-to-Lane Speed Correlation","volume":"1856","author":[{"family":"Kwon","given":"Jaimyoung"},{"family":"Varaiya","given":"Pravin"},{"family":"Skabardonis","given":"Alexander"}],"issued":{"date-parts":[["2003",1]]},"citation-key":"kwonEstimationTruckTraffic2003"}}],"schema":"https://github.com/citation-style-language/schema/raw/master/csl-citation.json"} </w:instrText>
      </w:r>
      <w:r>
        <w:fldChar w:fldCharType="separate"/>
      </w:r>
      <w:r>
        <w:rPr>
          <w:noProof/>
        </w:rPr>
        <w:t>(Kwon et al., 2003)</w:t>
      </w:r>
      <w:r>
        <w:fldChar w:fldCharType="end"/>
      </w:r>
      <w:r>
        <w:t xml:space="preserve"> , the core idea is that vehicle length distributions are bivariant centered around 16 feet for passenger vehicles and 70 feet for trailer trucks. The results for LVs are close to WIM data, although the performance was a bit off during very congested highway roads during peak hours. However, there is still a large room for improvements.</w:t>
      </w:r>
    </w:p>
    <w:p w14:paraId="7A526313" w14:textId="77777777" w:rsidR="00AB1BFD" w:rsidRPr="002B5340" w:rsidRDefault="00AB1BFD" w:rsidP="00AB1BFD"/>
    <w:p w14:paraId="45AFC757" w14:textId="77777777" w:rsidR="00AB1BFD" w:rsidRDefault="00AB1BFD" w:rsidP="00AB1BFD">
      <w:r>
        <w:t xml:space="preserve">Most previous research only focuses on less than four core assumptions, and the solution is then solved using statistical method. By contrast, the proposed LP method </w:t>
      </w:r>
      <w:r>
        <w:fldChar w:fldCharType="begin"/>
      </w:r>
      <w:r>
        <w:instrText xml:space="preserve"> ADDIN ZOTERO_ITEM CSL_CITATION {"citationID":"k00kAkpI","properties":{"formattedCitation":"(Gu et al., 2022)","plainCitation":"(Gu et al., 2022)","noteIndex":0},"citationItems":[{"id":786,"uris":["http://zotero.org/users/11680014/items/L3HD5HWE"],"itemData":{"id":786,"type":"article-journal","abstract":"Monitoring large trucks (LT) plays an essential role in the operation and planning of transportation and economics. Although many ‘‘advanced’’ traffic detectors (e.g., infrared, microwave, and magnetic sensors) can identify LT, those technologies are not as widely deployed as loop detectors, and their performance is disputed. While many previous studies have investigated estimation of truck traffic using gross volume and occupancy information from loop detectors, most of them are based on mean effective vehicle length (MEVL), and thereby vulnerable to dynamic traffic conditions and dependence on exogenous data sources. This paper aims to develop an original method of estimating LT volume using detector output (i.e., volume and occupancy). A linear optimization problem is formulated by minimizing the difference between observed occupancy and theoretical ‘‘best guess.’’ LT and short vehicle (SV) lengths and their counts are devised as decision variables to compensate for variations in speed and length. To assess the proposed method, volume and occupancy data output in 30 s granularity from three different cases are prepared: microscopic simulation, Tennessee Radar Detector System (TN-RDS), and California Freeway Performance Measures System (PeMS). For the simulation, 12 different scenarios were built up and the results indicate that the mean absolute error of LT estimates increases with traffic volume and truck penetration. In two real-world cases, the LT estimates are close to ground truth from video and weigh-in-motion (WIM) station records. Furthermore, this simple and online LT volume estimate approach can be extended to other stations and to monitor a wide range of LT activities.","container-title":"Transportation Research Record: Journal of the Transportation Research Board","DOI":"10.1177/03611981221094569","ISSN":"0361-1981, 2169-4052","issue":"11","journalAbbreviation":"Transportation Research Record: Journal of the Transportation Research Board","language":"en","page":"648-663","source":"DOI.org (Crossref)","title":"Innovative Method for Estimating Large Truck Volume Using Aggregate Volume and Occupancy Data Incorporating Empirical Knowledge Into Linear Programming","volume":"2676","author":[{"family":"Gu","given":"Yangsong"},{"family":"Liu","given":"Diyi"},{"family":"Stanford","given":"John"},{"family":"Han","given":"Lee D."}],"issued":{"date-parts":[["2022",11]]},"citation-key":"guInnovativeMethodEstimating2022"}}],"schema":"https://github.com/citation-style-language/schema/raw/master/csl-citation.json"} </w:instrText>
      </w:r>
      <w:r>
        <w:fldChar w:fldCharType="separate"/>
      </w:r>
      <w:r>
        <w:rPr>
          <w:noProof/>
        </w:rPr>
        <w:t>(Gu et al., 2022)</w:t>
      </w:r>
      <w:r>
        <w:fldChar w:fldCharType="end"/>
      </w:r>
      <w:r>
        <w:t xml:space="preserve"> provides a chance to integrate constraints based on traffic characteristics before problem solving. A later study finds that </w:t>
      </w:r>
      <w:r>
        <w:fldChar w:fldCharType="begin"/>
      </w:r>
      <w:r>
        <w:instrText xml:space="preserve"> ADDIN ZOTERO_ITEM CSL_CITATION {"citationID":"rPNG49Ut","properties":{"formattedCitation":"(Gu, n.d.)","plainCitation":"(Gu, n.d.)","dontUpdate":true,"noteIndex":0},"citationItems":[{"id":1044,"uris":["http://zotero.org/users/11680014/items/BSMIAETK"],"itemData":{"id":1044,"type":"article-journal","language":"en","source":"Zotero","title":"Mining Crowdsourced Data for Pavement Maintenance, Incident Management, and Traffic Monitoring","author":[{"family":"Gu","given":"Yangsong"}],"citation-key":"guMiningCrowdsourcedData"}}],"schema":"https://github.com/citation-style-language/schema/raw/master/csl-citation.json"} </w:instrText>
      </w:r>
      <w:r>
        <w:fldChar w:fldCharType="separate"/>
      </w:r>
      <w:r>
        <w:rPr>
          <w:noProof/>
        </w:rPr>
        <w:t>(Gu, 2023)</w:t>
      </w:r>
      <w:r>
        <w:fldChar w:fldCharType="end"/>
      </w:r>
      <w:r>
        <w:t xml:space="preserve"> the method outperforms the other 3 methods in almost all scenarios.</w:t>
      </w:r>
    </w:p>
    <w:p w14:paraId="037F2828" w14:textId="77777777" w:rsidR="00AB1BFD" w:rsidRDefault="00AB1BFD" w:rsidP="00AB1BFD"/>
    <w:p w14:paraId="403427F3" w14:textId="77777777" w:rsidR="00AB1BFD" w:rsidRDefault="00AB1BFD" w:rsidP="00AB1BFD">
      <w:r>
        <w:t xml:space="preserve">In this study, we are trying to further improve the performance of the LP method. One of the advantages of using LP method is that it can integrate as many physical or empirical constraints to filter out rare cases. There are many useful empirical relationships to consider. For SLD, one of the most important relationships is the speed-occupancy relationship. </w:t>
      </w:r>
      <w:r>
        <w:fldChar w:fldCharType="begin"/>
      </w:r>
      <w:r>
        <w:instrText xml:space="preserve"> ADDIN ZOTERO_ITEM CSL_CITATION {"citationID":"N5VqBzMm","properties":{"formattedCitation":"(Kim and Hall, 2004)","plainCitation":"(Kim and Hall, 2004)","noteIndex":0},"citationItems":[{"id":1040,"uris":["http://zotero.org/users/11680014/items/4TWVYTNY"],"itemData":{"id":1040,"type":"article-journal","abstract":"The linearity of the occupancy-density relationship is investigated by studying the relationship mathematically across a wide range of traffic situations as well as by plotting values of both variables on the occupancy-density diagram. The literature does not show general agreement on the linearity of the relationship. The relationship is shown to be practically linear because the nonlinear factor mathematically derived does not have noticeable effects on the linearity of the relationship. However, the plot of both variables on the occupancy-density diagram shows that the relationship is influenced by varying average vehicle lengths and can be interpreted as being either linear or nonlinear. The proportion of long vehicles (trucks) is tested empirically and is shown to have large effects on the linearity of the relationship.","container-title":"Transportation Research Record: Journal of the Transportation Research Board","DOI":"10.3141/1883-10","ISSN":"0361-1981, 2169-4052","issue":"1","journalAbbreviation":"Transportation Research Record","language":"en","license":"http://journals.sagepub.com/page/policies/text-and-data-mining-license","page":"85-93","source":"DOI.org (Crossref)","title":"Relationships Between Occupancy and Density Reflecting Average Vehicle Lengths","volume":"1883","author":[{"family":"Kim","given":"Youngho"},{"family":"Hall","given":"Fred L."}],"issued":{"date-parts":[["2004",1]]},"citation-key":"kimRelationshipsOccupancyDensity2004"}}],"schema":"https://github.com/citation-style-language/schema/raw/master/csl-citation.json"} </w:instrText>
      </w:r>
      <w:r>
        <w:fldChar w:fldCharType="separate"/>
      </w:r>
      <w:r>
        <w:rPr>
          <w:noProof/>
        </w:rPr>
        <w:t>(Kim and Hall, 2004)</w:t>
      </w:r>
      <w:r>
        <w:fldChar w:fldCharType="end"/>
      </w:r>
      <w:r>
        <w:t xml:space="preserve"> discussed the relationships between occupancy and density considering average vehicle lengths. Since the occupancy and density are related concepts and they are correlated, it is possible to integrate speed-density or flow-density relationships into the problem. </w:t>
      </w:r>
      <w:r>
        <w:fldChar w:fldCharType="begin"/>
      </w:r>
      <w:r>
        <w:instrText xml:space="preserve"> ADDIN ZOTERO_ITEM CSL_CITATION {"citationID":"OV1FlRCV","properties":{"formattedCitation":"(Wang et al., 2013)","plainCitation":"(Wang et al., 2013)","noteIndex":0},"citationItems":[{"id":991,"uris":["http://zotero.org/users/11680014/items/V8WH56P6"],"itemData":{"id":991,"type":"article-journal","abstract":"As the graphical and mathematical representation of relationships among trafﬁc ﬂow, speed, and density, the fundamental diagram has been the foundation of trafﬁc ﬂow theory and transportation engineering. Underlying the fundamental diagram is the speed–density relationship which was originally documented in Greenshields’ seminal work and followed by a variety of equilibrium models over the past 75 years. Observed in these efforts was their deterministic nature striving to pursue two seemingly competing goals: mathematical elegance and empirical accuracy, the former of which is attractive to mathematical modeling of trafﬁc dynamics, and the latter is required if such modeling is meant to be realistic. As a continued effort of such a pursuit, this paper presents a stochastic speed–density model. The motivation is twofold: ﬁrst, it is desirable to have a model which achieves both goals reasonably and second, the stochastic model can potentially lead to probabilistic trafﬁc ﬂow modeling and prediction which is typically not offered by a macroscopic approach. Copyright # 2011 John Wiley &amp; Sons, Ltd.","container-title":"Journal of Advanced Transportation","DOI":"10.1002/atr.172","ISSN":"0197-6729, 2042-3195","issue":"1","journalAbbreviation":"J of Advced Transportation","language":"en","license":"http://onlinelibrary.wiley.com/termsAndConditions#vor","page":"126-150","source":"DOI.org (Crossref)","title":"Stochastic modeling of the equilibrium speed–density</w:instrText>
      </w:r>
      <w:r>
        <w:rPr>
          <w:rFonts w:hint="eastAsia"/>
        </w:rPr>
        <w:instrText xml:space="preserve"> relationship","volume":"47","author":[{"family":"Wang","given":"Haizhong"},{"family":"Ni","given":"Daiheng"},{"family":"Chen","given":"Qian‐Yong"},{"family":"Li","given":"Jia"}],"issued":{"date-parts":[["2013",1]]},"citation-key":"wangStochasticModelingE</w:instrText>
      </w:r>
      <w:r>
        <w:instrText xml:space="preserve">quilibrium2013"}}],"schema":"https://github.com/citation-style-language/schema/raw/master/csl-citation.json"} </w:instrText>
      </w:r>
      <w:r>
        <w:fldChar w:fldCharType="separate"/>
      </w:r>
      <w:r>
        <w:rPr>
          <w:noProof/>
        </w:rPr>
        <w:t>(Wang et al., 2013)</w:t>
      </w:r>
      <w:r>
        <w:fldChar w:fldCharType="end"/>
      </w:r>
      <w:r>
        <w:t xml:space="preserve"> summarizes the speed-density models and compare their effectiveness of fitting curves for real observations. They found that most established parametric models are hard to model the speed density relationships accurately. Instead, multi-regime relationship can fit the curve in a better way. The occurrence of LVs can have a big impact on the traffic flow. Another notable traffic characteristic are the adverse impact of LVs over traffic flow and density. </w:t>
      </w:r>
      <w:r>
        <w:fldChar w:fldCharType="begin"/>
      </w:r>
      <w:r>
        <w:instrText xml:space="preserve"> ADDIN ZOTERO_ITEM CSL_CITATION {"citationID":"3tr1sQCO","properties":{"formattedCitation":"(Coifman, 2015)","plainCitation":"(Coifman, 2015)","noteIndex":0},"citationItems":[{"id":1042,"uris":["http://zotero.org/users/11680014/items/LFN54UEZ"],"itemData":{"id":1042,"type":"article-journal","abstract":"Trafﬁc ﬂow theory has come to a point where conventional, ﬁxed time averaged data are limiting our insight into critical behavior both at the macroscopic and microscopic scales. This paper develops a methodology to measure relationships of density and vehicle spacing on freeways. These relationships are central to most trafﬁc ﬂow theories but have historically been difﬁcult to measure empirically. The work leads to macroscopic ﬂow-density and microscopic speed-spacing relationships in the congested regime derived entirely from dual loop detector data and then veriﬁed against the NGSIM data set. The methodology eliminates the need to seek out stationary conditions and yields clean relationships that do not depend on prior assumptions of the curve shape before ﬁtting the data. Upon review of the clean empirical relationships a key ﬁnding of this work is the fact that many of the critical parameters of the macroscopic ﬂow-density and microscopic speed-spacing relationships depend on vehicle length, e.g., upstream moving waves should travel through long vehicles faster than through short vehicles. Thus, the commonly used assumption of a homogeneous vehicle ﬂeet likely obscures these important phenomena. More broadly, if waves travel faster or slower depending on the length of the vehicles through which the waves pass, then the way trafﬁc is modeled should be updated to explicitly account for inhomogeneous vehicle lengths.","container-title":"Transportation Research Part B: Methodological","DOI":"10.1016/j.trb.2015.04.006","ISSN":"01912615","journalAbbreviation":"Transportation Research Part B: Methodological","language":"en","page":"54-65","source":"DOI.org (Crossref)","title":"Empirical flow-density and speed-spacing relationships: Evidence of vehicle length dependency","title-short":"Empirical flow-density and speed-spacing relationships","volume":"78","author":[{"family":"Coifman","given":"Benjamin"}],"issued":{"date-parts":[["2015",8]]},"citation-key":"coifmanEmpiricalFlowdensitySpeedspacing2015"}}],"schema":"https://github.com/citation-style-language/schema/raw/master/csl-citation.json"} </w:instrText>
      </w:r>
      <w:r>
        <w:fldChar w:fldCharType="separate"/>
      </w:r>
      <w:r>
        <w:rPr>
          <w:noProof/>
        </w:rPr>
        <w:t>(Coifman, 2015)</w:t>
      </w:r>
      <w:r>
        <w:fldChar w:fldCharType="end"/>
      </w:r>
      <w:r>
        <w:t xml:space="preserve"> examined the impact of vehicle spacing on vehicle length. Vehicles with large spacings (i.e. LVs) can drastically decrease the available traffic densities and capacities. For example, the maximum capacities for vehicle fleet of spacing 68-78 feet can only have a capacity of 900 vehicles/hour. By contrast, passenger vehicles between 18-20 feet can have a capacity over 2000 vehicles/hour. The density for LVs between 68-78 feet should be less than 50 vehicles/mile at the maximum, whereas vehicles between 18-20 has a density over 200 vehicles/mile.</w:t>
      </w:r>
    </w:p>
    <w:p w14:paraId="2BED6F91" w14:textId="77777777" w:rsidR="00AB1BFD" w:rsidRDefault="00AB1BFD" w:rsidP="00AB1BFD"/>
    <w:p w14:paraId="4EDDE2CB" w14:textId="77777777" w:rsidR="00AB1BFD" w:rsidRDefault="00AB1BFD" w:rsidP="00AB1BFD">
      <w:r>
        <w:t xml:space="preserve">Previous studies only test their algorithm performance on a single site by comparing against dual loop detector or Weigh-in Motion data. Weigh-in Motion data stations can generate estimates close to the ground truth by measuring axle weights and spacings </w:t>
      </w:r>
      <w:r>
        <w:fldChar w:fldCharType="begin"/>
      </w:r>
      <w:r>
        <w:instrText xml:space="preserve"> ADDIN ZOTERO_ITEM CSL_CITATION {"citationID":"X3PLvLY0","properties":{"formattedCitation":"(Hernandez et al., 2016)","plainCitation":"(Hernandez et al., 2016)","noteIndex":0},"citationItems":[{"id":45,"uris":["http://zotero.org/users/11680014/items/GHPJMTDS"],"itemData":{"id":45,"type":"article-journal","abstract":"Transportation agencies tasked with forecasting freight movements, creating and evaluating policy to mitigate transportation impacts on infrastructure and air quality, and furnishing the data necessary for performance driven investment depend on quality, detailed, and ubiquitous vehicle data. Unfortunately in the US, currently available commercial vehicle data contain critical gaps when it comes to linking vehicle and operational characteristics. Leveraging existing trafﬁc sensor infrastructure, we developed a novel, readily implementable approach of integrating two complementary data collection devices, Weigh-inMotion (WIM) systems and advanced inductive loop detectors (ILD), to produce high resolution truck data. For each vehicle traversing a WIM site, an inductive signature was collected along with WIM measurements such as axle spacing and weight which were then used as inputs to a series of truck body classiﬁcation models that encompass all truck classes in the most common axle-based Federal Highway Administration (FHWA) classiﬁcation scheme in the US. Since body conﬁguration can be linked to commodity carried, drive and duty cycle, and other distinct operating characteristics, body class data is undeniably useful for freight planning and air quality monitoring. A multiple classiﬁer systems (MCS) method was adopted to increase the classiﬁcation accuracy for minority body classes. In all, eight separate body classiﬁcations models were developed from an extensive data set of 18,967 truck records distinguishing an unprecedented total of 23 single unit truck and 31 single and semi-trailer body conﬁgurations, each with over 80% correct classiﬁcation rates (CCR). Remarkably, the body class model for ﬁve axle semi-tractor trailers – the most diverse truck category – achieved MCS CCRs above 85% for several industry speciﬁc classes including refrigerated and non-refrigerated intermodal containers, livestock, and logging trailers.","container-title":"Transportation Research Part C: Emerging Technologies","DOI":"10.1016/j.trc.2016.03.003","ISSN":"0968090X","journalAbbreviation":"Transportation Research Part C: Emerging Technologies","language":"en","page":"1-21","source":"DOI.org (Crossref)","title":"Integration of Weigh-in-Motion (WIM) and inductive signature data for truck body classification","volume":"68","author":[{"family":"Hernandez","given":"Sarah V."},{"family":"Tok","given":"Andre"},{"family":"Ritchie","given":"Stephen G."}],"issued":{"date-parts":[["2016",7]]},"citation-key":"hernandezIntegrationWeighinMotionWIM2016"}}],"schema":"https://github.com/citation-style-language/schema/raw/master/csl-citation.json"} </w:instrText>
      </w:r>
      <w:r>
        <w:fldChar w:fldCharType="separate"/>
      </w:r>
      <w:r>
        <w:rPr>
          <w:noProof/>
        </w:rPr>
        <w:t>(Hernandez et al., 2016)</w:t>
      </w:r>
      <w:r>
        <w:fldChar w:fldCharType="end"/>
      </w:r>
      <w:r>
        <w:t xml:space="preserve">. As technology advances, it becomes the possible to compare estimations of LVs with many other new data sources. For example, the Tennessee’s I-24 Motion can also generate high quality truth vehicle trajectory data set given the input of high-resolution video data and deep learning algorithms </w:t>
      </w:r>
      <w:r>
        <w:fldChar w:fldCharType="begin"/>
      </w:r>
      <w:r>
        <w:instrText xml:space="preserve"> ADDIN ZOTERO_ITEM CSL_CITATION {"citationID":"A7J1sQPB","properties":{"formattedCitation":"(Gloudemans et al., 2023)","plainCitation":"(Gloudemans et al., 2023)","noteIndex":0},"citationItems":[{"id":985,"uris":["http://zotero.org/users/11680014/items/EZBIIP8N"],"itemData":{"id":985,"type":"article-journal","abstract":"The Interstate-24 MObility Technology Interstate Observation Network (I-24 MOTION) is a new instrument for traffic science located near Nashville, Tennessee. I-24 MOTION consists of 276 pole-mounted high-resolution traffic cameras that provide seamless coverage of approximately 4.2 miles I-24, a 4-5 lane (each direction) freeway with frequently observed congestion. The cameras are connected via fiber optic network to a compute facility where vehicle trajectories are extracted from the video imagery using computer vision techniques. Approximately 230 million vehicle miles of travel occur within I-24 MOTION annually. The main output of the instrument is vehicle trajectory datasets that contain the position of each vehicle on the freeway, as well as other supplementary information such as vehicle dimensions and class. This article describes the design and creation of the instrument, and provides the first publicly available datasets generated from the instrument. The datasets published with this article contains at least 4 hours of vehicle trajectory data for each of 10 days. As the system continues to mature, all trajectory data will be made publicly available at i24motion.org.","container-title":"Transportation Research Part C: Emerging Technologies","DOI":"10.1016/j.trc.2023.104311","ISSN":"0968090X","journalAbbreviation":"Transportation Research Part C: Emerging Technologies","language":"en","page":"104311","source":"DOI.org (Crossref)","title":"I-24 MOTION: An instrument for freeway traffic science","title-short":"I-24 MOTION","volume":"155","author":[{"family":"Gloudemans","given":"Derek"},{"family":"Wang","given":"Yanbing"},{"family":"Ji","given":"Junyi"},{"family":"Zachár","given":"Gergely"},{"family":"Barbour","given":"William"},{"family":"Hall","given":"Eric"},{"family":"Cebelak","given":"Meredith"},{"family":"Smith","given":"Lee"},{"family":"Work","given":"Daniel B."}],"issued":{"date-parts":[["2023",10]]},"citation-key":"gloudemansI24MOTIONInstrument2023"}}],"schema":"https://github.com/citation-style-language/schema/raw/master/csl-citation.json"} </w:instrText>
      </w:r>
      <w:r>
        <w:fldChar w:fldCharType="separate"/>
      </w:r>
      <w:r>
        <w:rPr>
          <w:noProof/>
        </w:rPr>
        <w:t>(Gloudemans et al., 2023)</w:t>
      </w:r>
      <w:r>
        <w:fldChar w:fldCharType="end"/>
      </w:r>
      <w:r>
        <w:t xml:space="preserve">. Data gathered from probe vehicles can be helpful for the evaluation of speed or travel time along traffic corridors. For example, the National Performance Management Research Data Set (NPMRDS) can measure the corridor travel time as ground truth data </w:t>
      </w:r>
      <w:r>
        <w:fldChar w:fldCharType="begin"/>
      </w:r>
      <w:r>
        <w:instrText xml:space="preserve"> ADDIN ZOTERO_ITEM CSL_CITATION {"citationID":"7E3AjJLE","properties":{"formattedCitation":"(Kaushik et al., 2015)","plainCitation":"(Kaushik et al., 2015)","noteIndex":0},"citationItems":[{"id":1048,"uris":["http://zotero.org/users/11680014/items/IG9J6TJH"],"itemData":{"id":1048,"type":"article-journal","abstract":"The National Performance Management Research Data Set (NPMRDS) was procured by the FHWA Office of Operations in 2013. NPMRDS initially served as a research data set for sponsored programs, but rights to use the data set were secured for state departments of transportation and metropolitan planning organizations in anticipation of the performance measure requirements of the Moving Ahead for Progress in the 21st Century Act. NPMRDS is a form of commercial GPS probe data; that is, the traffic conditions are derived from vehicles that periodically self-report speed, position, and heading with GPS electronics. NPMRDS differs from commercially available data feeds in that FHWA specified that no smoothing, outlier detection, or imputation of traffic data be performed. As a result, NPMRDS contains unique characteristics for statistical distribution of reported travel times. These are characteristics such that traditional processing techniques are ineffective in obtaining accurate performance measures. This paper proposes a method for handling the challenges posed by NPMRDS and computing meaningful performance measures from it. The paper first exposes the challenges in processing NPMRDS data and defines a method for overcoming the challenges. The paper compares the results from the proposed method with traffic data from commercial probe data sources and a reference reidentification data source at two case study locations. The case studies indicate that this paper successfully shows the ability to capture performance measures from NPMRDS more accurately with techniques originally developed to accurately reflect travel time and travel time reliability on interrupted-flow facilities.","container-title":"Transportation Research Record: Journal of the Transportation Research Board","DOI":"10.3141/2529-02","ISSN":"0361-1981, 2169-4052","issue":"1","journalAbbreviation":"Transportation Research Record","language":"en","page":"10-26","source":"DOI.org (Crossref)","title":"Computing Performance Measures with National Performance Management Research Data Set","volume":"2529","author":[{"family":"Kaushik","given":"Kartik"},{"family":"Sharifi","given":"Elham"},{"family":"Young","given":"Stanley Ernest"}],"issued":{"date-parts":[["2015",1]]},"citation-key":"kaushikComputingPerformanceMeasures2015"}}],"schema":"https://github.com/citation-style-language/schema/raw/master/csl-citation.json"} </w:instrText>
      </w:r>
      <w:r>
        <w:fldChar w:fldCharType="separate"/>
      </w:r>
      <w:r>
        <w:rPr>
          <w:noProof/>
        </w:rPr>
        <w:t>(Kaushik et al., 2015)</w:t>
      </w:r>
      <w:r>
        <w:fldChar w:fldCharType="end"/>
      </w:r>
      <w:r>
        <w:t xml:space="preserve">. </w:t>
      </w:r>
      <w:r w:rsidRPr="00FB3A81">
        <w:t xml:space="preserve">It is also possible to self-evaluate the results by comparing against estimations of different SLDs at different locations. </w:t>
      </w:r>
      <w:r>
        <w:t>This modern study should compare against as many different resources as possible.</w:t>
      </w:r>
    </w:p>
    <w:p w14:paraId="31526CC6" w14:textId="77777777" w:rsidR="00AB1BFD" w:rsidRDefault="00AB1BFD" w:rsidP="00AB1BFD"/>
    <w:p w14:paraId="4223B867" w14:textId="77777777" w:rsidR="00AB1BFD" w:rsidRDefault="00AB1BFD" w:rsidP="00AB1BFD">
      <w:r>
        <w:lastRenderedPageBreak/>
        <w:t xml:space="preserve">In summary, a comparative study shows that previous methods of identifying LVs based on SLD records are not as good as the proposed LP method in most cases </w:t>
      </w:r>
      <w:r>
        <w:fldChar w:fldCharType="begin"/>
      </w:r>
      <w:r>
        <w:instrText xml:space="preserve"> ADDIN ZOTERO_ITEM CSL_CITATION {"citationID":"2gAGcOO3","properties":{"formattedCitation":"(Gu, n.d.)","plainCitation":"(Gu, n.d.)","dontUpdate":true,"noteIndex":0},"citationItems":[{"id":1044,"uris":["http://zotero.org/users/11680014/items/BSMIAETK"],"itemData":{"id":1044,"type":"article-journal","language":"en","source":"Zotero","title":"Mining Crowdsourced Data for Pavement Maintenance, Incident Management, and Traffic Monitoring","author":[{"family":"Gu","given":"Yangsong"}],"citation-key":"guMiningCrowdsourcedData"}}],"schema":"https://github.com/citation-style-language/schema/raw/master/csl-citation.json"} </w:instrText>
      </w:r>
      <w:r>
        <w:fldChar w:fldCharType="separate"/>
      </w:r>
      <w:r>
        <w:rPr>
          <w:noProof/>
        </w:rPr>
        <w:t>(Gu, 2023)</w:t>
      </w:r>
      <w:r>
        <w:fldChar w:fldCharType="end"/>
      </w:r>
      <w:r>
        <w:t>. Moreover, many those methods usually make assumptions only suitable under a restricted set of conditions. Some methods are not easy for others to use because they require to get statistics by looking at different lanes, consecutive recordings, or raw unaggregated detector signals. Thus, the target for this study is to further develop the former LP method with the following objectives:</w:t>
      </w:r>
    </w:p>
    <w:p w14:paraId="6F662467" w14:textId="77777777" w:rsidR="00AB1BFD" w:rsidRDefault="00AB1BFD" w:rsidP="00AB1BFD">
      <w:pPr>
        <w:pStyle w:val="ListParagraph"/>
        <w:numPr>
          <w:ilvl w:val="0"/>
          <w:numId w:val="2"/>
        </w:numPr>
        <w:rPr>
          <w:rFonts w:ascii="Times New Roman" w:hAnsi="Times New Roman" w:cs="Times New Roman"/>
        </w:rPr>
      </w:pPr>
      <w:r w:rsidRPr="009B1365">
        <w:rPr>
          <w:rFonts w:ascii="Times New Roman" w:hAnsi="Times New Roman" w:cs="Times New Roman"/>
        </w:rPr>
        <w:t xml:space="preserve">Design a LP formulation to solve the combination </w:t>
      </w:r>
      <w:r>
        <w:rPr>
          <w:rFonts w:ascii="Times New Roman" w:hAnsi="Times New Roman" w:cs="Times New Roman"/>
        </w:rPr>
        <w:t>of LVs and SVs</w:t>
      </w:r>
      <w:r w:rsidRPr="009B1365">
        <w:rPr>
          <w:rFonts w:ascii="Times New Roman" w:hAnsi="Times New Roman" w:cs="Times New Roman"/>
        </w:rPr>
        <w:t xml:space="preserve"> considering </w:t>
      </w:r>
      <w:r>
        <w:rPr>
          <w:rFonts w:ascii="Times New Roman" w:hAnsi="Times New Roman" w:cs="Times New Roman"/>
        </w:rPr>
        <w:t>multiple</w:t>
      </w:r>
      <w:r w:rsidRPr="009B1365">
        <w:rPr>
          <w:rFonts w:ascii="Times New Roman" w:hAnsi="Times New Roman" w:cs="Times New Roman"/>
        </w:rPr>
        <w:t xml:space="preserve"> empirical knowledges</w:t>
      </w:r>
      <w:r>
        <w:rPr>
          <w:rFonts w:ascii="Times New Roman" w:hAnsi="Times New Roman" w:cs="Times New Roman"/>
        </w:rPr>
        <w:t>.</w:t>
      </w:r>
    </w:p>
    <w:p w14:paraId="3C8F6D38" w14:textId="77777777" w:rsidR="00AB1BFD" w:rsidRDefault="00AB1BFD" w:rsidP="00AB1BFD">
      <w:pPr>
        <w:pStyle w:val="ListParagraph"/>
        <w:numPr>
          <w:ilvl w:val="0"/>
          <w:numId w:val="2"/>
        </w:numPr>
        <w:rPr>
          <w:rFonts w:ascii="Times New Roman" w:hAnsi="Times New Roman" w:cs="Times New Roman"/>
        </w:rPr>
      </w:pPr>
      <w:r>
        <w:rPr>
          <w:rFonts w:ascii="Times New Roman" w:hAnsi="Times New Roman" w:cs="Times New Roman"/>
        </w:rPr>
        <w:t>The algorithm should be simple but accurate under almost all traffic conditions and road geometries.</w:t>
      </w:r>
    </w:p>
    <w:p w14:paraId="655DC31A" w14:textId="77777777" w:rsidR="00AB1BFD" w:rsidRDefault="00AB1BFD" w:rsidP="00AB1BFD">
      <w:pPr>
        <w:pStyle w:val="ListParagraph"/>
        <w:numPr>
          <w:ilvl w:val="0"/>
          <w:numId w:val="2"/>
        </w:numPr>
        <w:rPr>
          <w:rFonts w:ascii="Times New Roman" w:hAnsi="Times New Roman" w:cs="Times New Roman"/>
        </w:rPr>
      </w:pPr>
      <w:r>
        <w:rPr>
          <w:rFonts w:ascii="Times New Roman" w:hAnsi="Times New Roman" w:cs="Times New Roman"/>
        </w:rPr>
        <w:t>Solve all LP problems to generate a lookup table instead of solving LP problems on request.</w:t>
      </w:r>
    </w:p>
    <w:p w14:paraId="59129A67" w14:textId="77777777" w:rsidR="00AB1BFD" w:rsidRDefault="00AB1BFD" w:rsidP="00AB1BFD">
      <w:pPr>
        <w:pStyle w:val="ListParagraph"/>
        <w:numPr>
          <w:ilvl w:val="0"/>
          <w:numId w:val="2"/>
        </w:numPr>
        <w:rPr>
          <w:rFonts w:ascii="Times New Roman" w:hAnsi="Times New Roman" w:cs="Times New Roman"/>
        </w:rPr>
      </w:pPr>
      <w:r>
        <w:rPr>
          <w:rFonts w:ascii="Times New Roman" w:hAnsi="Times New Roman" w:cs="Times New Roman"/>
        </w:rPr>
        <w:t>Run more experiment are necessary to evaluate the performance of the method.</w:t>
      </w:r>
    </w:p>
    <w:p w14:paraId="39BA5914" w14:textId="77777777" w:rsidR="00AB1BFD" w:rsidRPr="00A0625E" w:rsidRDefault="00AB1BFD" w:rsidP="00AB1BFD">
      <w:pPr>
        <w:pStyle w:val="ListParagraph"/>
        <w:numPr>
          <w:ilvl w:val="0"/>
          <w:numId w:val="2"/>
        </w:numPr>
        <w:rPr>
          <w:rFonts w:ascii="Times New Roman" w:hAnsi="Times New Roman" w:cs="Times New Roman"/>
        </w:rPr>
      </w:pPr>
      <w:r>
        <w:rPr>
          <w:rFonts w:ascii="Times New Roman" w:hAnsi="Times New Roman" w:cs="Times New Roman"/>
        </w:rPr>
        <w:t>Design special study cases to demonstrate the ability of identifying LVs’ traffic flow along traffic corridors and networks solely based on SLDs.</w:t>
      </w:r>
    </w:p>
    <w:p w14:paraId="3620C3B3" w14:textId="77777777" w:rsidR="00AA4644" w:rsidRDefault="00AA4644" w:rsidP="00283650"/>
    <w:p w14:paraId="0F6C5B69" w14:textId="2C752BB0" w:rsidR="00060D18" w:rsidRPr="00DF7C87" w:rsidRDefault="00060D18" w:rsidP="00060D18">
      <w:pPr>
        <w:pStyle w:val="Heading2"/>
        <w:rPr>
          <w:sz w:val="24"/>
          <w:szCs w:val="24"/>
          <w:lang w:eastAsia="en-US"/>
        </w:rPr>
      </w:pPr>
      <w:bookmarkStart w:id="24" w:name="_Toc169993657"/>
      <w:r>
        <w:rPr>
          <w:sz w:val="24"/>
          <w:szCs w:val="24"/>
          <w:lang w:eastAsia="en-US"/>
        </w:rPr>
        <w:t>Methdology</w:t>
      </w:r>
      <w:bookmarkEnd w:id="24"/>
    </w:p>
    <w:p w14:paraId="797F490D" w14:textId="77777777" w:rsidR="007A692D" w:rsidRDefault="007A692D" w:rsidP="007A692D">
      <w:r>
        <w:t>In this section, the methods applied in this study is introduced by four parts. The first part talks about the five empirical assumptions and knowledges to be integrated into the system. The second part formulates the problem with all constraints and the objective function. The third part builds up an efficient pipeline of estimating the approach by precompute all scenarios. The fourth part introduces the virtual vehicle trajectory approach to generate traffic information.</w:t>
      </w:r>
    </w:p>
    <w:p w14:paraId="35FD24B3" w14:textId="77777777" w:rsidR="00060D18" w:rsidRDefault="00060D18" w:rsidP="00283650"/>
    <w:p w14:paraId="7D610E3E" w14:textId="77777777" w:rsidR="00060D18" w:rsidRPr="00DF7C87" w:rsidRDefault="00060D18" w:rsidP="00283650"/>
    <w:p w14:paraId="5BA6376D" w14:textId="77777777" w:rsidR="00DF37F9" w:rsidRDefault="004D0E2C" w:rsidP="00DF37F9">
      <w:pPr>
        <w:pStyle w:val="Heading3"/>
        <w:rPr>
          <w:szCs w:val="24"/>
        </w:rPr>
      </w:pPr>
      <w:r>
        <w:rPr>
          <w:szCs w:val="24"/>
        </w:rPr>
        <w:t xml:space="preserve"> </w:t>
      </w:r>
      <w:bookmarkStart w:id="25" w:name="_Toc169993658"/>
      <w:r w:rsidR="00964D28" w:rsidRPr="000B298E">
        <w:rPr>
          <w:szCs w:val="24"/>
        </w:rPr>
        <w:t>Empirical knowledges to exploit in the problem</w:t>
      </w:r>
      <w:bookmarkEnd w:id="25"/>
    </w:p>
    <w:p w14:paraId="14884CB9" w14:textId="6C5F61FD" w:rsidR="00E1690E" w:rsidRPr="00DF37F9" w:rsidRDefault="00E1690E" w:rsidP="00DF37F9">
      <w:pPr>
        <w:pStyle w:val="ListParagraph"/>
        <w:numPr>
          <w:ilvl w:val="0"/>
          <w:numId w:val="37"/>
        </w:numPr>
      </w:pPr>
      <w:r w:rsidRPr="00DF37F9">
        <w:t>Vehicle classes and lengths</w:t>
      </w:r>
    </w:p>
    <w:p w14:paraId="00A26DB7" w14:textId="6E7EA14D" w:rsidR="000B298E" w:rsidRDefault="000B298E" w:rsidP="000B298E">
      <w:r>
        <w:fldChar w:fldCharType="begin"/>
      </w:r>
      <w:r>
        <w:instrText xml:space="preserve"> REF _Ref168751157 \h </w:instrText>
      </w:r>
      <w:r>
        <w:fldChar w:fldCharType="separate"/>
      </w:r>
      <w:r w:rsidR="00566B0B" w:rsidRPr="00C11229">
        <w:rPr>
          <w:b/>
          <w:bCs/>
          <w:color w:val="000000" w:themeColor="text1"/>
        </w:rPr>
        <w:t xml:space="preserve">Figure </w:t>
      </w:r>
      <w:r w:rsidR="00566B0B">
        <w:rPr>
          <w:b/>
          <w:bCs/>
          <w:noProof/>
          <w:color w:val="000000" w:themeColor="text1"/>
        </w:rPr>
        <w:t>1</w:t>
      </w:r>
      <w:r>
        <w:fldChar w:fldCharType="end"/>
      </w:r>
      <w:r>
        <w:t xml:space="preserve"> </w:t>
      </w:r>
      <w:r>
        <w:t>shows real observations collected from Weigh-in Motion (WIM) detector for the relationship between vehicle types and axle-to-axle distance. By observations,</w:t>
      </w:r>
      <w:r w:rsidRPr="009533A3">
        <w:t xml:space="preserve"> </w:t>
      </w:r>
      <w:r>
        <w:t>the histogram shows a clear bimodal distribution. The first mode corresponds to cars or SUVs. The second mode is almost solely composed by trucks. Thus, SVs or LVs corresponds to the number of vehicles near two modes. SV refers to passenger car, SUV, pickup cars, minivan, etc. LVs mainly refer to trucks, although there is a chance for other vehicle like couches to fall into this group.</w:t>
      </w:r>
    </w:p>
    <w:p w14:paraId="7257B86E" w14:textId="77777777" w:rsidR="000B298E" w:rsidRDefault="000B298E" w:rsidP="000B298E"/>
    <w:p w14:paraId="2A4B4195" w14:textId="77777777" w:rsidR="000B298E" w:rsidRDefault="000B298E" w:rsidP="000B298E">
      <w:r>
        <w:rPr>
          <w:noProof/>
        </w:rPr>
        <w:lastRenderedPageBreak/>
        <w:drawing>
          <wp:inline distT="0" distB="0" distL="0" distR="0" wp14:anchorId="72F3DB2D" wp14:editId="102C4769">
            <wp:extent cx="5943600" cy="2776220"/>
            <wp:effectExtent l="0" t="0" r="0" b="5080"/>
            <wp:docPr id="1367223472" name="Picture 1" descr="A graph with numbers and a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23472" name="Picture 1" descr="A graph with numbers and a bar graph&#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2776220"/>
                    </a:xfrm>
                    <a:prstGeom prst="rect">
                      <a:avLst/>
                    </a:prstGeom>
                  </pic:spPr>
                </pic:pic>
              </a:graphicData>
            </a:graphic>
          </wp:inline>
        </w:drawing>
      </w:r>
    </w:p>
    <w:p w14:paraId="241FCC78" w14:textId="2507497F" w:rsidR="000B298E" w:rsidRPr="00C11229" w:rsidRDefault="000B298E" w:rsidP="000B298E">
      <w:pPr>
        <w:pStyle w:val="Caption"/>
        <w:rPr>
          <w:b w:val="0"/>
          <w:bCs w:val="0"/>
          <w:i/>
          <w:iCs/>
          <w:color w:val="000000" w:themeColor="text1"/>
        </w:rPr>
      </w:pPr>
      <w:bookmarkStart w:id="26" w:name="_Ref168751157"/>
      <w:bookmarkStart w:id="27" w:name="_Toc169990940"/>
      <w:r w:rsidRPr="00C11229">
        <w:rPr>
          <w:b w:val="0"/>
          <w:bCs w:val="0"/>
          <w:color w:val="000000" w:themeColor="text1"/>
        </w:rPr>
        <w:t xml:space="preserve">Figure </w:t>
      </w:r>
      <w:r w:rsidRPr="00C11229">
        <w:rPr>
          <w:b w:val="0"/>
          <w:bCs w:val="0"/>
          <w:i/>
          <w:iCs/>
          <w:color w:val="000000" w:themeColor="text1"/>
        </w:rPr>
        <w:fldChar w:fldCharType="begin"/>
      </w:r>
      <w:r w:rsidRPr="00C11229">
        <w:rPr>
          <w:b w:val="0"/>
          <w:bCs w:val="0"/>
          <w:color w:val="000000" w:themeColor="text1"/>
        </w:rPr>
        <w:instrText xml:space="preserve"> SEQ Figure \* ARABIC </w:instrText>
      </w:r>
      <w:r w:rsidRPr="00C11229">
        <w:rPr>
          <w:b w:val="0"/>
          <w:bCs w:val="0"/>
          <w:i/>
          <w:iCs/>
          <w:color w:val="000000" w:themeColor="text1"/>
        </w:rPr>
        <w:fldChar w:fldCharType="separate"/>
      </w:r>
      <w:r w:rsidR="00566B0B">
        <w:rPr>
          <w:b w:val="0"/>
          <w:bCs w:val="0"/>
          <w:noProof/>
          <w:color w:val="000000" w:themeColor="text1"/>
        </w:rPr>
        <w:t>1</w:t>
      </w:r>
      <w:r w:rsidRPr="00C11229">
        <w:rPr>
          <w:b w:val="0"/>
          <w:bCs w:val="0"/>
          <w:i/>
          <w:iCs/>
          <w:color w:val="000000" w:themeColor="text1"/>
        </w:rPr>
        <w:fldChar w:fldCharType="end"/>
      </w:r>
      <w:bookmarkEnd w:id="26"/>
      <w:r w:rsidRPr="00C11229">
        <w:rPr>
          <w:b w:val="0"/>
          <w:bCs w:val="0"/>
          <w:color w:val="000000" w:themeColor="text1"/>
        </w:rPr>
        <w:t>. A histogram of vehicular axle-to-axle distance with respect to different vehicle types</w:t>
      </w:r>
      <w:bookmarkEnd w:id="27"/>
    </w:p>
    <w:p w14:paraId="2C473B6D" w14:textId="77777777" w:rsidR="00283650" w:rsidRDefault="00283650" w:rsidP="00283650"/>
    <w:p w14:paraId="3558A65C" w14:textId="77777777" w:rsidR="008B1E05" w:rsidRDefault="008B1E05" w:rsidP="008B1E05">
      <w:r>
        <w:t>Results show that most of vehicles are either LV or SV. Although there are other genres of vehicles (e.g., motorcycle, school bus.), the frequency of those vehicles is lower. Thus, we assume that the vehicles are either SVs or LVs in this study. Thus, we define the following constraints:</w:t>
      </w:r>
    </w:p>
    <w:p w14:paraId="24F2EFFD" w14:textId="77777777" w:rsidR="008B1E05" w:rsidRDefault="008B1E05" w:rsidP="008B1E05"/>
    <w:p w14:paraId="16ED8B37" w14:textId="77777777" w:rsidR="008B1E05" w:rsidRDefault="008B1E05" w:rsidP="008B1E05">
      <m:oMathPara>
        <m:oMath>
          <m:r>
            <w:rPr>
              <w:rFonts w:ascii="Cambria Math" w:hAnsi="Cambria Math"/>
            </w:rPr>
            <m:t>13≤</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≤19</m:t>
          </m:r>
        </m:oMath>
      </m:oMathPara>
    </w:p>
    <w:p w14:paraId="32026957" w14:textId="77777777" w:rsidR="008B1E05" w:rsidRDefault="008B1E05" w:rsidP="008B1E05">
      <m:oMathPara>
        <m:oMath>
          <m:r>
            <w:rPr>
              <w:rFonts w:ascii="Cambria Math" w:hAnsi="Cambria Math"/>
            </w:rPr>
            <m:t>70≤</m:t>
          </m:r>
          <m:sSub>
            <m:sSubPr>
              <m:ctrlPr>
                <w:rPr>
                  <w:rFonts w:ascii="Cambria Math" w:hAnsi="Cambria Math"/>
                  <w:i/>
                </w:rPr>
              </m:ctrlPr>
            </m:sSubPr>
            <m:e>
              <m:r>
                <w:rPr>
                  <w:rFonts w:ascii="Cambria Math" w:hAnsi="Cambria Math"/>
                </w:rPr>
                <m:t>l</m:t>
              </m:r>
            </m:e>
            <m:sub>
              <m:r>
                <w:rPr>
                  <w:rFonts w:ascii="Cambria Math" w:hAnsi="Cambria Math"/>
                </w:rPr>
                <m:t>LV</m:t>
              </m:r>
            </m:sub>
          </m:sSub>
          <m:r>
            <w:rPr>
              <w:rFonts w:ascii="Cambria Math" w:hAnsi="Cambria Math"/>
            </w:rPr>
            <m:t>≤80</m:t>
          </m:r>
        </m:oMath>
      </m:oMathPara>
    </w:p>
    <w:p w14:paraId="218FF677" w14:textId="77777777" w:rsidR="008B1E05" w:rsidRDefault="008B1E05" w:rsidP="008B1E05"/>
    <w:p w14:paraId="1B028D18" w14:textId="352A5565" w:rsidR="008B1E05" w:rsidRDefault="008B1E05" w:rsidP="008B1E05">
      <w:r>
        <w:t xml:space="preserve">where </w:t>
      </w:r>
      <m:oMath>
        <m:sSub>
          <m:sSubPr>
            <m:ctrlPr>
              <w:rPr>
                <w:rFonts w:ascii="Cambria Math" w:hAnsi="Cambria Math"/>
                <w:i/>
              </w:rPr>
            </m:ctrlPr>
          </m:sSubPr>
          <m:e>
            <m:r>
              <w:rPr>
                <w:rFonts w:ascii="Cambria Math" w:hAnsi="Cambria Math"/>
              </w:rPr>
              <m:t>l</m:t>
            </m:r>
          </m:e>
          <m:sub>
            <m:r>
              <w:rPr>
                <w:rFonts w:ascii="Cambria Math" w:hAnsi="Cambria Math"/>
              </w:rPr>
              <m:t>SV</m:t>
            </m:r>
          </m:sub>
        </m:sSub>
      </m:oMath>
      <w:r>
        <w:t xml:space="preserve"> and </w:t>
      </w:r>
      <m:oMath>
        <m:sSub>
          <m:sSubPr>
            <m:ctrlPr>
              <w:rPr>
                <w:rFonts w:ascii="Cambria Math" w:hAnsi="Cambria Math"/>
                <w:i/>
              </w:rPr>
            </m:ctrlPr>
          </m:sSubPr>
          <m:e>
            <m:r>
              <w:rPr>
                <w:rFonts w:ascii="Cambria Math" w:hAnsi="Cambria Math"/>
              </w:rPr>
              <m:t>l</m:t>
            </m:r>
          </m:e>
          <m:sub>
            <m:r>
              <w:rPr>
                <w:rFonts w:ascii="Cambria Math" w:hAnsi="Cambria Math"/>
              </w:rPr>
              <m:t>LV</m:t>
            </m:r>
          </m:sub>
        </m:sSub>
      </m:oMath>
      <w:r>
        <w:t xml:space="preserve"> corresponds to the length of SVs and LVs, respectively. The length of SVs (</w:t>
      </w:r>
      <m:oMath>
        <m:sSub>
          <m:sSubPr>
            <m:ctrlPr>
              <w:rPr>
                <w:rFonts w:ascii="Cambria Math" w:hAnsi="Cambria Math"/>
                <w:i/>
              </w:rPr>
            </m:ctrlPr>
          </m:sSubPr>
          <m:e>
            <m:r>
              <w:rPr>
                <w:rFonts w:ascii="Cambria Math" w:hAnsi="Cambria Math"/>
              </w:rPr>
              <m:t>l</m:t>
            </m:r>
          </m:e>
          <m:sub>
            <m:r>
              <w:rPr>
                <w:rFonts w:ascii="Cambria Math" w:hAnsi="Cambria Math"/>
              </w:rPr>
              <m:t>SV</m:t>
            </m:r>
          </m:sub>
        </m:sSub>
      </m:oMath>
      <w:r>
        <w:t xml:space="preserve">) is between 13 and 19 feet. The length of LVs is between 70 and 80 feet. The ranges of vehicle length are higher than that of </w:t>
      </w:r>
      <w:r w:rsidRPr="00F2410C">
        <w:fldChar w:fldCharType="begin"/>
      </w:r>
      <w:r w:rsidRPr="00F2410C">
        <w:instrText xml:space="preserve"> REF _Ref168751157 \h  \* MERGEFORMAT </w:instrText>
      </w:r>
      <w:r w:rsidRPr="00F2410C">
        <w:fldChar w:fldCharType="separate"/>
      </w:r>
      <w:r w:rsidR="00566B0B" w:rsidRPr="00C11229">
        <w:rPr>
          <w:b/>
          <w:bCs/>
          <w:color w:val="000000" w:themeColor="text1"/>
        </w:rPr>
        <w:t xml:space="preserve">Figure </w:t>
      </w:r>
      <w:r w:rsidR="00566B0B">
        <w:rPr>
          <w:b/>
          <w:bCs/>
          <w:noProof/>
          <w:color w:val="000000" w:themeColor="text1"/>
        </w:rPr>
        <w:t>1</w:t>
      </w:r>
      <w:r w:rsidRPr="00F2410C">
        <w:fldChar w:fldCharType="end"/>
      </w:r>
      <w:r>
        <w:t xml:space="preserve"> above because the WIM is measuring spacings between the first axle and the last axle, whereas in our case the SLDs are measuring the distance of the entire vehicle. As an averaged value of the vehicle length, the constraining ranges are also wide to compensate the occasional occurrence of other sized vehicles (e.g., motorcycle, school bus.) at times.</w:t>
      </w:r>
    </w:p>
    <w:p w14:paraId="03D35FE6" w14:textId="77777777" w:rsidR="00B47AF3" w:rsidRDefault="00B47AF3" w:rsidP="00B47AF3"/>
    <w:p w14:paraId="5F12A124" w14:textId="66BFBAE4" w:rsidR="00B47AF3" w:rsidRPr="00E910F6" w:rsidRDefault="00B47AF3" w:rsidP="00E910F6">
      <w:pPr>
        <w:pStyle w:val="ListParagraph"/>
        <w:numPr>
          <w:ilvl w:val="0"/>
          <w:numId w:val="37"/>
        </w:numPr>
      </w:pPr>
      <w:r w:rsidRPr="00E910F6">
        <w:t>Bounds of vehicular headings</w:t>
      </w:r>
    </w:p>
    <w:p w14:paraId="68BCD0D2" w14:textId="77777777" w:rsidR="00B47AF3" w:rsidRDefault="00B47AF3" w:rsidP="00B47AF3">
      <w:r>
        <w:t>Headings are defined as the seconds between two consecutive vehicles assuming a stationary traveling speed. In real world, for daily traffic, drivers are suggested to keep 3 seconds headings to the vehicle in front. It is hard for a long fleet to follow the front driver with only 1.5-second headways for a long time. Thus, a constraint is formulated as below:</w:t>
      </w:r>
    </w:p>
    <w:bookmarkStart w:id="28" w:name="OLE_LINK57"/>
    <w:p w14:paraId="2EA3F3F6" w14:textId="77777777" w:rsidR="00B47AF3" w:rsidRDefault="00B47AF3" w:rsidP="00B47AF3">
      <m:oMathPara>
        <m:oMath>
          <m:sSub>
            <m:sSubPr>
              <m:ctrlPr>
                <w:rPr>
                  <w:rFonts w:ascii="Cambria Math" w:hAnsi="Cambria Math"/>
                  <w:i/>
                </w:rPr>
              </m:ctrlPr>
            </m:sSubPr>
            <m:e>
              <m:r>
                <w:rPr>
                  <w:rFonts w:ascii="Cambria Math" w:hAnsi="Cambria Math"/>
                </w:rPr>
                <m:t>L</m:t>
              </m:r>
            </m:e>
            <m:sub>
              <m:r>
                <w:rPr>
                  <w:rFonts w:ascii="Cambria Math" w:hAnsi="Cambria Math"/>
                </w:rPr>
                <m:t>tot</m:t>
              </m:r>
            </m:sub>
          </m:sSub>
          <w:bookmarkEnd w:id="28"/>
          <m:r>
            <w:rPr>
              <w:rFonts w:ascii="Cambria Math" w:hAnsi="Cambria Math"/>
            </w:rPr>
            <m:t>P+2.5(N-1)≤B</m:t>
          </m:r>
        </m:oMath>
      </m:oMathPara>
    </w:p>
    <w:p w14:paraId="62D2FEE1" w14:textId="77777777" w:rsidR="00B47AF3" w:rsidRDefault="00B47AF3" w:rsidP="00B47AF3">
      <w:r>
        <w:t xml:space="preserve">where </w:t>
      </w:r>
      <m:oMath>
        <m:sSub>
          <m:sSubPr>
            <m:ctrlPr>
              <w:rPr>
                <w:rFonts w:ascii="Cambria Math" w:hAnsi="Cambria Math"/>
                <w:i/>
              </w:rPr>
            </m:ctrlPr>
          </m:sSubPr>
          <m:e>
            <m:r>
              <w:rPr>
                <w:rFonts w:ascii="Cambria Math" w:hAnsi="Cambria Math"/>
              </w:rPr>
              <m:t>L</m:t>
            </m:r>
          </m:e>
          <m:sub>
            <m:r>
              <w:rPr>
                <w:rFonts w:ascii="Cambria Math" w:hAnsi="Cambria Math"/>
              </w:rPr>
              <m:t>tot</m:t>
            </m:r>
          </m:sub>
        </m:sSub>
      </m:oMath>
      <w:r>
        <w:t xml:space="preserve"> denotes the total length of the fleet. </w:t>
      </w:r>
      <m:oMath>
        <m:r>
          <w:rPr>
            <w:rFonts w:ascii="Cambria Math" w:hAnsi="Cambria Math"/>
          </w:rPr>
          <m:t>P</m:t>
        </m:r>
      </m:oMath>
      <w:r>
        <w:t xml:space="preserve"> is the pace of the fleet. </w:t>
      </w:r>
      <m:oMath>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P</m:t>
        </m:r>
      </m:oMath>
      <w:r>
        <w:t xml:space="preserve"> just gives the total time the fleet occupying the detector within an aggregation time length of </w:t>
      </w:r>
      <m:oMath>
        <m:r>
          <w:rPr>
            <w:rFonts w:ascii="Cambria Math" w:hAnsi="Cambria Math"/>
          </w:rPr>
          <m:t>B</m:t>
        </m:r>
      </m:oMath>
      <w:r>
        <w:t xml:space="preserve">. This constraint assumes that each vehicle should have at least 2.5 seconds of cleared headings in front, and the total time occupied plus the headings for all vehicles should below </w:t>
      </w:r>
      <m:oMath>
        <m:r>
          <w:rPr>
            <w:rFonts w:ascii="Cambria Math" w:hAnsi="Cambria Math"/>
          </w:rPr>
          <m:t>B</m:t>
        </m:r>
      </m:oMath>
      <w:r>
        <w:t>, the observation time length. Without considering the headings, the constraint becomes:</w:t>
      </w:r>
    </w:p>
    <w:p w14:paraId="5388E7C3" w14:textId="77777777" w:rsidR="00B47AF3" w:rsidRDefault="00B47AF3" w:rsidP="00B47AF3">
      <m:oMathPara>
        <m:oMath>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P≤</m:t>
          </m:r>
          <w:bookmarkStart w:id="29" w:name="OLE_LINK1"/>
          <w:bookmarkStart w:id="30" w:name="OLE_LINK2"/>
          <m:r>
            <w:rPr>
              <w:rFonts w:ascii="Cambria Math" w:hAnsi="Cambria Math"/>
            </w:rPr>
            <m:t>B</m:t>
          </m:r>
        </m:oMath>
      </m:oMathPara>
      <w:bookmarkEnd w:id="29"/>
      <w:bookmarkEnd w:id="30"/>
    </w:p>
    <w:p w14:paraId="462FFE81" w14:textId="77777777" w:rsidR="00B47AF3" w:rsidRDefault="00B47AF3" w:rsidP="00B47AF3">
      <w:r>
        <w:t xml:space="preserve">which means that all fleet’s time occupying the detector is below the total observation time length of </w:t>
      </w:r>
      <m:oMath>
        <m:r>
          <w:rPr>
            <w:rFonts w:ascii="Cambria Math" w:hAnsi="Cambria Math"/>
          </w:rPr>
          <m:t>B</m:t>
        </m:r>
      </m:oMath>
      <w:r>
        <w:t>. Although this is a redundant constraint, it is worth to mention in the paper because the constraint above without considering headings are too loose to alleviate many unreasonable cases where all drivers are driving close to each other at high speed. Finally, the following constraint is formulated to bridge the connection between total length and vehicle combination:</w:t>
      </w:r>
    </w:p>
    <w:p w14:paraId="3A436C76" w14:textId="77777777" w:rsidR="00B47AF3" w:rsidRDefault="00B47AF3" w:rsidP="00B47AF3">
      <m:oMathPara>
        <m:oMath>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m:t>
          </m:r>
          <m:d>
            <m:dPr>
              <m:ctrlPr>
                <w:rPr>
                  <w:rFonts w:ascii="Cambria Math" w:hAnsi="Cambria Math"/>
                  <w:i/>
                </w:rPr>
              </m:ctrlPr>
            </m:dPr>
            <m:e>
              <m:r>
                <w:rPr>
                  <w:rFonts w:ascii="Cambria Math" w:hAnsi="Cambria Math"/>
                </w:rPr>
                <m:t>m⋅</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+n⋅</m:t>
              </m:r>
              <m:sSub>
                <m:sSubPr>
                  <m:ctrlPr>
                    <w:rPr>
                      <w:rFonts w:ascii="Cambria Math" w:hAnsi="Cambria Math"/>
                      <w:i/>
                    </w:rPr>
                  </m:ctrlPr>
                </m:sSubPr>
                <m:e>
                  <m:r>
                    <w:rPr>
                      <w:rFonts w:ascii="Cambria Math" w:hAnsi="Cambria Math"/>
                    </w:rPr>
                    <m:t>l</m:t>
                  </m:r>
                </m:e>
                <m:sub>
                  <m:r>
                    <w:rPr>
                      <w:rFonts w:ascii="Cambria Math" w:hAnsi="Cambria Math"/>
                    </w:rPr>
                    <m:t>LV</m:t>
                  </m:r>
                </m:sub>
              </m:sSub>
            </m:e>
          </m:d>
        </m:oMath>
      </m:oMathPara>
    </w:p>
    <w:p w14:paraId="47A4BD4A" w14:textId="77777777" w:rsidR="00B47AF3" w:rsidRDefault="00B47AF3" w:rsidP="00B47AF3">
      <w:r>
        <w:t xml:space="preserve">where </w:t>
      </w:r>
      <m:oMath>
        <m:r>
          <w:rPr>
            <w:rFonts w:ascii="Cambria Math" w:hAnsi="Cambria Math"/>
          </w:rPr>
          <m:t>m</m:t>
        </m:r>
      </m:oMath>
      <w:r>
        <w:t xml:space="preserve"> and </w:t>
      </w:r>
      <m:oMath>
        <m:r>
          <w:rPr>
            <w:rFonts w:ascii="Cambria Math" w:hAnsi="Cambria Math"/>
          </w:rPr>
          <m:t>n</m:t>
        </m:r>
      </m:oMath>
      <w:r>
        <w:t xml:space="preserve"> are the number of SVs and LVs during the observed time. They should follow the following constraints also:</w:t>
      </w:r>
    </w:p>
    <w:p w14:paraId="15FE923B" w14:textId="77777777" w:rsidR="00B47AF3" w:rsidRDefault="00B47AF3" w:rsidP="00B47AF3">
      <m:oMathPara>
        <m:oMath>
          <m:r>
            <w:rPr>
              <w:rFonts w:ascii="Cambria Math" w:hAnsi="Cambria Math"/>
            </w:rPr>
            <m:t>N=m+n</m:t>
          </m:r>
        </m:oMath>
      </m:oMathPara>
    </w:p>
    <w:p w14:paraId="623CACCF" w14:textId="77777777" w:rsidR="00B47AF3" w:rsidRDefault="00B47AF3" w:rsidP="00B47AF3">
      <w:r>
        <w:t xml:space="preserve">where </w:t>
      </w:r>
      <m:oMath>
        <m:r>
          <w:rPr>
            <w:rFonts w:ascii="Cambria Math" w:hAnsi="Cambria Math"/>
          </w:rPr>
          <m:t>N</m:t>
        </m:r>
      </m:oMath>
      <w:r>
        <w:t xml:space="preserve"> denotes the total number of vehicles in the fleet. Since </w:t>
      </w:r>
      <m:oMath>
        <m:r>
          <w:rPr>
            <w:rFonts w:ascii="Cambria Math" w:hAnsi="Cambria Math"/>
          </w:rPr>
          <m:t>m</m:t>
        </m:r>
      </m:oMath>
      <w:r>
        <w:t xml:space="preserve"> and </w:t>
      </w:r>
      <m:oMath>
        <m:r>
          <w:rPr>
            <w:rFonts w:ascii="Cambria Math" w:hAnsi="Cambria Math"/>
          </w:rPr>
          <m:t>n</m:t>
        </m:r>
      </m:oMath>
      <w:r>
        <w:t xml:space="preserve"> denotes the number of vehicles, they must be integers between </w:t>
      </w:r>
      <m:oMath>
        <m:r>
          <w:rPr>
            <w:rFonts w:ascii="Cambria Math" w:hAnsi="Cambria Math"/>
          </w:rPr>
          <m:t>0</m:t>
        </m:r>
      </m:oMath>
      <w:r>
        <w:t xml:space="preserve"> and </w:t>
      </w:r>
      <w:bookmarkStart w:id="31" w:name="OLE_LINK17"/>
      <w:bookmarkStart w:id="32" w:name="OLE_LINK18"/>
      <m:oMath>
        <m:r>
          <w:rPr>
            <w:rFonts w:ascii="Cambria Math" w:hAnsi="Cambria Math"/>
          </w:rPr>
          <m:t>N</m:t>
        </m:r>
      </m:oMath>
      <w:bookmarkEnd w:id="31"/>
      <w:bookmarkEnd w:id="32"/>
      <w:r>
        <w:t xml:space="preserve"> as shown below:</w:t>
      </w:r>
    </w:p>
    <w:p w14:paraId="4CBE7710" w14:textId="77777777" w:rsidR="00B47AF3" w:rsidRDefault="00B47AF3" w:rsidP="00B47AF3">
      <m:oMathPara>
        <m:oMath>
          <m:r>
            <w:rPr>
              <w:rFonts w:ascii="Cambria Math" w:hAnsi="Cambria Math"/>
            </w:rPr>
            <m:t>m∈{0, 1, 2, …, N}</m:t>
          </m:r>
        </m:oMath>
      </m:oMathPara>
    </w:p>
    <w:p w14:paraId="41EA6FF0" w14:textId="77777777" w:rsidR="00B47AF3" w:rsidRPr="000C3459" w:rsidRDefault="00B47AF3" w:rsidP="00B47AF3">
      <m:oMathPara>
        <m:oMath>
          <m:r>
            <w:rPr>
              <w:rFonts w:ascii="Cambria Math" w:hAnsi="Cambria Math"/>
            </w:rPr>
            <m:t>n∈{0, 1, 2, …, N}</m:t>
          </m:r>
        </m:oMath>
      </m:oMathPara>
    </w:p>
    <w:p w14:paraId="5CB41696" w14:textId="77777777" w:rsidR="00B47AF3" w:rsidRDefault="00B47AF3" w:rsidP="008B1E05"/>
    <w:p w14:paraId="1E739E53" w14:textId="311CE2C3" w:rsidR="00936D86" w:rsidRPr="00E910F6" w:rsidRDefault="00936D86" w:rsidP="00E910F6">
      <w:pPr>
        <w:pStyle w:val="ListParagraph"/>
        <w:numPr>
          <w:ilvl w:val="0"/>
          <w:numId w:val="37"/>
        </w:numPr>
      </w:pPr>
      <w:r w:rsidRPr="00E910F6">
        <w:t>Density-capacity constraints</w:t>
      </w:r>
    </w:p>
    <w:p w14:paraId="548D879B" w14:textId="449FB147" w:rsidR="00936D86" w:rsidRDefault="00936D86" w:rsidP="00936D86">
      <w:r>
        <w:t xml:space="preserve">Besides visualizing the headings over time, it is also possible to utilize the density relationship. For each aggregation time bin </w:t>
      </w:r>
      <m:oMath>
        <m:r>
          <w:rPr>
            <w:rFonts w:ascii="Cambria Math" w:hAnsi="Cambria Math"/>
          </w:rPr>
          <m:t>B</m:t>
        </m:r>
      </m:oMath>
      <w:r>
        <w:t xml:space="preserve"> (e.g., 30 seconds), assuming all vehicles are traveling at the same speed within each lane, it is possible to speculate the travel density of vehicles as depicted in </w:t>
      </w:r>
      <w:r w:rsidRPr="003823F0">
        <w:fldChar w:fldCharType="begin"/>
      </w:r>
      <w:r w:rsidRPr="003823F0">
        <w:instrText xml:space="preserve"> REF _Ref168752485 \h  \* MERGEFORMAT </w:instrText>
      </w:r>
      <w:r w:rsidRPr="003823F0">
        <w:fldChar w:fldCharType="separate"/>
      </w:r>
      <w:r w:rsidR="00566B0B" w:rsidRPr="0023529E">
        <w:rPr>
          <w:b/>
          <w:bCs/>
          <w:color w:val="000000" w:themeColor="text1"/>
        </w:rPr>
        <w:t xml:space="preserve">Figure </w:t>
      </w:r>
      <w:r w:rsidR="00566B0B">
        <w:rPr>
          <w:b/>
          <w:bCs/>
          <w:noProof/>
          <w:color w:val="000000" w:themeColor="text1"/>
        </w:rPr>
        <w:t>2</w:t>
      </w:r>
      <w:r w:rsidRPr="003823F0">
        <w:fldChar w:fldCharType="end"/>
      </w:r>
      <w:r w:rsidRPr="003823F0">
        <w:t>:</w:t>
      </w:r>
    </w:p>
    <w:p w14:paraId="54981AA7" w14:textId="77777777" w:rsidR="00936D86" w:rsidRDefault="00936D86" w:rsidP="00936D86"/>
    <w:p w14:paraId="6A434E3C" w14:textId="77777777" w:rsidR="00936D86" w:rsidRDefault="00936D86" w:rsidP="00936D86">
      <w:r w:rsidRPr="00125FDD">
        <w:rPr>
          <w:noProof/>
        </w:rPr>
        <w:drawing>
          <wp:inline distT="0" distB="0" distL="0" distR="0" wp14:anchorId="1BB62D74" wp14:editId="36FA707E">
            <wp:extent cx="5943600" cy="2049780"/>
            <wp:effectExtent l="0" t="0" r="0" b="0"/>
            <wp:docPr id="2013463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463191" name=""/>
                    <pic:cNvPicPr/>
                  </pic:nvPicPr>
                  <pic:blipFill>
                    <a:blip r:embed="rId10"/>
                    <a:stretch>
                      <a:fillRect/>
                    </a:stretch>
                  </pic:blipFill>
                  <pic:spPr>
                    <a:xfrm>
                      <a:off x="0" y="0"/>
                      <a:ext cx="5943600" cy="2049780"/>
                    </a:xfrm>
                    <a:prstGeom prst="rect">
                      <a:avLst/>
                    </a:prstGeom>
                  </pic:spPr>
                </pic:pic>
              </a:graphicData>
            </a:graphic>
          </wp:inline>
        </w:drawing>
      </w:r>
    </w:p>
    <w:p w14:paraId="331D3E45" w14:textId="58EDF887" w:rsidR="00936D86" w:rsidRPr="0023529E" w:rsidRDefault="00936D86" w:rsidP="00936D86">
      <w:pPr>
        <w:pStyle w:val="Caption"/>
        <w:rPr>
          <w:b w:val="0"/>
          <w:bCs w:val="0"/>
          <w:color w:val="000000" w:themeColor="text1"/>
        </w:rPr>
      </w:pPr>
      <w:bookmarkStart w:id="33" w:name="_Ref168752485"/>
      <w:bookmarkStart w:id="34" w:name="_Toc169990941"/>
      <w:r w:rsidRPr="0023529E">
        <w:rPr>
          <w:b w:val="0"/>
          <w:bCs w:val="0"/>
          <w:color w:val="000000" w:themeColor="text1"/>
        </w:rPr>
        <w:t xml:space="preserve">Figure </w:t>
      </w:r>
      <w:r w:rsidRPr="0023529E">
        <w:rPr>
          <w:b w:val="0"/>
          <w:bCs w:val="0"/>
          <w:i/>
          <w:iCs/>
          <w:color w:val="000000" w:themeColor="text1"/>
        </w:rPr>
        <w:fldChar w:fldCharType="begin"/>
      </w:r>
      <w:r w:rsidRPr="0023529E">
        <w:rPr>
          <w:b w:val="0"/>
          <w:bCs w:val="0"/>
          <w:color w:val="000000" w:themeColor="text1"/>
        </w:rPr>
        <w:instrText xml:space="preserve"> SEQ Figure \* ARABIC </w:instrText>
      </w:r>
      <w:r w:rsidRPr="0023529E">
        <w:rPr>
          <w:b w:val="0"/>
          <w:bCs w:val="0"/>
          <w:i/>
          <w:iCs/>
          <w:color w:val="000000" w:themeColor="text1"/>
        </w:rPr>
        <w:fldChar w:fldCharType="separate"/>
      </w:r>
      <w:r w:rsidR="00566B0B">
        <w:rPr>
          <w:b w:val="0"/>
          <w:bCs w:val="0"/>
          <w:noProof/>
          <w:color w:val="000000" w:themeColor="text1"/>
        </w:rPr>
        <w:t>2</w:t>
      </w:r>
      <w:r w:rsidRPr="0023529E">
        <w:rPr>
          <w:b w:val="0"/>
          <w:bCs w:val="0"/>
          <w:i/>
          <w:iCs/>
          <w:color w:val="000000" w:themeColor="text1"/>
        </w:rPr>
        <w:fldChar w:fldCharType="end"/>
      </w:r>
      <w:bookmarkEnd w:id="33"/>
      <w:r w:rsidRPr="0023529E">
        <w:rPr>
          <w:b w:val="0"/>
          <w:bCs w:val="0"/>
          <w:color w:val="000000" w:themeColor="text1"/>
        </w:rPr>
        <w:t xml:space="preserve">. A spatiotemporal diagram demonstrating the relationship between speed and density within each aggregation time bin </w:t>
      </w:r>
      <m:oMath>
        <m:r>
          <w:rPr>
            <w:rFonts w:ascii="Cambria Math" w:hAnsi="Cambria Math"/>
            <w:color w:val="000000" w:themeColor="text1"/>
          </w:rPr>
          <m:t>B</m:t>
        </m:r>
      </m:oMath>
      <w:r w:rsidR="00F73B62" w:rsidRPr="0023529E">
        <w:rPr>
          <w:b w:val="0"/>
          <w:bCs w:val="0"/>
          <w:color w:val="000000" w:themeColor="text1"/>
        </w:rPr>
        <w:t>.</w:t>
      </w:r>
      <w:bookmarkEnd w:id="34"/>
    </w:p>
    <w:p w14:paraId="2C6835F6" w14:textId="77777777" w:rsidR="002557F4" w:rsidRPr="002557F4" w:rsidRDefault="002557F4" w:rsidP="002557F4"/>
    <w:p w14:paraId="03EABB2E" w14:textId="77777777" w:rsidR="00936D86" w:rsidRDefault="00936D86" w:rsidP="00936D86">
      <w:r>
        <w:t xml:space="preserve">where x-axis and y-axis corresponds to the time of the day, and the coordinates along the road’s travel direction, respectively. Assuming the travel speed of the fleet within time bin </w:t>
      </w:r>
      <m:oMath>
        <m:r>
          <w:rPr>
            <w:rFonts w:ascii="Cambria Math" w:hAnsi="Cambria Math"/>
          </w:rPr>
          <m:t>B</m:t>
        </m:r>
      </m:oMath>
      <w:r>
        <w:t xml:space="preserve"> is the same, the amount of distance the first vehicle can travel with the aggregation time is simply </w:t>
      </w:r>
      <m:oMath>
        <m:r>
          <w:rPr>
            <w:rFonts w:ascii="Cambria Math" w:hAnsi="Cambria Math"/>
          </w:rPr>
          <m:t>B</m:t>
        </m:r>
        <m:sSub>
          <m:sSubPr>
            <m:ctrlPr>
              <w:rPr>
                <w:rFonts w:ascii="Cambria Math" w:hAnsi="Cambria Math"/>
                <w:i/>
              </w:rPr>
            </m:ctrlPr>
          </m:sSubPr>
          <m:e>
            <m:r>
              <w:rPr>
                <w:rFonts w:ascii="Cambria Math" w:hAnsi="Cambria Math"/>
              </w:rPr>
              <m:t>v</m:t>
            </m:r>
          </m:e>
          <m:sub>
            <m:r>
              <w:rPr>
                <w:rFonts w:ascii="Cambria Math" w:hAnsi="Cambria Math"/>
              </w:rPr>
              <m:t>i</m:t>
            </m:r>
          </m:sub>
        </m:sSub>
      </m:oMath>
      <w:r>
        <w:t xml:space="preserve">, where </w:t>
      </w:r>
      <m:oMath>
        <m:r>
          <w:rPr>
            <w:rFonts w:ascii="Cambria Math" w:hAnsi="Cambria Math"/>
          </w:rPr>
          <m:t>i</m:t>
        </m:r>
      </m:oMath>
      <w:r>
        <w:t xml:space="preserve"> denotes the time index of the recording bin. In this paper, all metrics are simplified without showing the index </w:t>
      </w:r>
      <m:oMath>
        <m:r>
          <w:rPr>
            <w:rFonts w:ascii="Cambria Math" w:hAnsi="Cambria Math"/>
          </w:rPr>
          <m:t>i</m:t>
        </m:r>
      </m:oMath>
      <w:r>
        <w:t>. Thus, the road density becomes:</w:t>
      </w:r>
    </w:p>
    <w:p w14:paraId="5F1B8C94" w14:textId="77777777" w:rsidR="00936D86" w:rsidRDefault="00936D86" w:rsidP="00936D86"/>
    <w:p w14:paraId="3EED04CC" w14:textId="77777777" w:rsidR="00936D86" w:rsidRDefault="00936D86" w:rsidP="00936D86">
      <m:oMathPara>
        <m:oMath>
          <m:r>
            <w:rPr>
              <w:rFonts w:ascii="Cambria Math" w:hAnsi="Cambria Math"/>
            </w:rPr>
            <m:t>K=</m:t>
          </m:r>
          <m:f>
            <m:fPr>
              <m:ctrlPr>
                <w:rPr>
                  <w:rFonts w:ascii="Cambria Math" w:hAnsi="Cambria Math"/>
                  <w:i/>
                </w:rPr>
              </m:ctrlPr>
            </m:fPr>
            <m:num>
              <m:r>
                <w:rPr>
                  <w:rFonts w:ascii="Cambria Math" w:hAnsi="Cambria Math"/>
                </w:rPr>
                <m:t>Bv</m:t>
              </m:r>
            </m:num>
            <m:den>
              <m:r>
                <w:rPr>
                  <w:rFonts w:ascii="Cambria Math" w:hAnsi="Cambria Math"/>
                </w:rPr>
                <m:t>N</m:t>
              </m:r>
            </m:den>
          </m:f>
          <m:r>
            <w:rPr>
              <w:rFonts w:ascii="Cambria Math" w:hAnsi="Cambria Math"/>
            </w:rPr>
            <m:t>=</m:t>
          </m:r>
          <m:f>
            <m:fPr>
              <m:ctrlPr>
                <w:rPr>
                  <w:rFonts w:ascii="Cambria Math" w:hAnsi="Cambria Math"/>
                  <w:i/>
                </w:rPr>
              </m:ctrlPr>
            </m:fPr>
            <m:num>
              <m:r>
                <w:rPr>
                  <w:rFonts w:ascii="Cambria Math" w:hAnsi="Cambria Math"/>
                </w:rPr>
                <m:t>B</m:t>
              </m:r>
            </m:num>
            <m:den>
              <m:r>
                <w:rPr>
                  <w:rFonts w:ascii="Cambria Math" w:hAnsi="Cambria Math"/>
                </w:rPr>
                <m:t>NP</m:t>
              </m:r>
            </m:den>
          </m:f>
        </m:oMath>
      </m:oMathPara>
    </w:p>
    <w:p w14:paraId="25DDE9B1" w14:textId="77777777" w:rsidR="00936D86" w:rsidRDefault="00936D86" w:rsidP="00936D86"/>
    <w:p w14:paraId="4D5AEE23" w14:textId="77777777" w:rsidR="00936D86" w:rsidRDefault="00936D86" w:rsidP="00936D86">
      <w:r>
        <w:lastRenderedPageBreak/>
        <w:t>where K denotes the traffic densities. Given traffic densities as inputs, an empirical distribution between density and traffic volume is visualized as follows:</w:t>
      </w:r>
    </w:p>
    <w:p w14:paraId="346E8F74" w14:textId="77777777" w:rsidR="00936D86" w:rsidRDefault="00936D86" w:rsidP="00936D86"/>
    <w:p w14:paraId="10822DB6" w14:textId="77777777" w:rsidR="00936D86" w:rsidRDefault="00936D86" w:rsidP="00936D86">
      <w:r w:rsidRPr="00FE2A0D">
        <w:rPr>
          <w:noProof/>
        </w:rPr>
        <w:drawing>
          <wp:inline distT="0" distB="0" distL="0" distR="0" wp14:anchorId="40BA51D6" wp14:editId="46E26432">
            <wp:extent cx="3110670" cy="1555335"/>
            <wp:effectExtent l="0" t="0" r="0" b="0"/>
            <wp:docPr id="156920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0898" name=""/>
                    <pic:cNvPicPr/>
                  </pic:nvPicPr>
                  <pic:blipFill>
                    <a:blip r:embed="rId11"/>
                    <a:stretch>
                      <a:fillRect/>
                    </a:stretch>
                  </pic:blipFill>
                  <pic:spPr>
                    <a:xfrm>
                      <a:off x="0" y="0"/>
                      <a:ext cx="3134711" cy="1567356"/>
                    </a:xfrm>
                    <a:prstGeom prst="rect">
                      <a:avLst/>
                    </a:prstGeom>
                  </pic:spPr>
                </pic:pic>
              </a:graphicData>
            </a:graphic>
          </wp:inline>
        </w:drawing>
      </w:r>
    </w:p>
    <w:p w14:paraId="6D20470D" w14:textId="76DF536F" w:rsidR="00936D86" w:rsidRPr="00C5605D" w:rsidRDefault="00936D86" w:rsidP="00936D86">
      <w:pPr>
        <w:pStyle w:val="Caption"/>
        <w:rPr>
          <w:b w:val="0"/>
          <w:bCs w:val="0"/>
          <w:i/>
          <w:iCs/>
          <w:color w:val="000000" w:themeColor="text1"/>
        </w:rPr>
      </w:pPr>
      <w:bookmarkStart w:id="35" w:name="_Toc169990942"/>
      <w:r w:rsidRPr="00C5605D">
        <w:rPr>
          <w:b w:val="0"/>
          <w:bCs w:val="0"/>
          <w:color w:val="000000" w:themeColor="text1"/>
        </w:rPr>
        <w:t xml:space="preserve">Figure </w:t>
      </w:r>
      <w:r w:rsidRPr="00C5605D">
        <w:rPr>
          <w:b w:val="0"/>
          <w:bCs w:val="0"/>
          <w:i/>
          <w:iCs/>
          <w:color w:val="000000" w:themeColor="text1"/>
        </w:rPr>
        <w:fldChar w:fldCharType="begin"/>
      </w:r>
      <w:r w:rsidRPr="00C5605D">
        <w:rPr>
          <w:b w:val="0"/>
          <w:bCs w:val="0"/>
          <w:color w:val="000000" w:themeColor="text1"/>
        </w:rPr>
        <w:instrText xml:space="preserve"> SEQ Figure \* ARABIC </w:instrText>
      </w:r>
      <w:r w:rsidRPr="00C5605D">
        <w:rPr>
          <w:b w:val="0"/>
          <w:bCs w:val="0"/>
          <w:i/>
          <w:iCs/>
          <w:color w:val="000000" w:themeColor="text1"/>
        </w:rPr>
        <w:fldChar w:fldCharType="separate"/>
      </w:r>
      <w:r w:rsidR="00566B0B">
        <w:rPr>
          <w:b w:val="0"/>
          <w:bCs w:val="0"/>
          <w:noProof/>
          <w:color w:val="000000" w:themeColor="text1"/>
        </w:rPr>
        <w:t>3</w:t>
      </w:r>
      <w:r w:rsidRPr="00C5605D">
        <w:rPr>
          <w:b w:val="0"/>
          <w:bCs w:val="0"/>
          <w:i/>
          <w:iCs/>
          <w:color w:val="000000" w:themeColor="text1"/>
        </w:rPr>
        <w:fldChar w:fldCharType="end"/>
      </w:r>
      <w:r w:rsidRPr="00C5605D">
        <w:rPr>
          <w:b w:val="0"/>
          <w:bCs w:val="0"/>
          <w:color w:val="000000" w:themeColor="text1"/>
        </w:rPr>
        <w:t>. An empirical relationship between traffic densities and flow rate</w:t>
      </w:r>
      <w:r w:rsidR="00C5605D">
        <w:rPr>
          <w:b w:val="0"/>
          <w:bCs w:val="0"/>
          <w:color w:val="000000" w:themeColor="text1"/>
        </w:rPr>
        <w:t>.</w:t>
      </w:r>
      <w:bookmarkEnd w:id="35"/>
    </w:p>
    <w:p w14:paraId="0A52B6CF" w14:textId="77777777" w:rsidR="00936D86" w:rsidRDefault="00936D86" w:rsidP="00936D86"/>
    <w:p w14:paraId="223BEB0F" w14:textId="77777777" w:rsidR="00936D86" w:rsidRDefault="00936D86" w:rsidP="00936D86">
      <w:r>
        <w:t>The dashed line denotes the actual pattern between capacity and density, the solid line is used to cap the maximum throughput with respect to density and formulated as below:</w:t>
      </w:r>
    </w:p>
    <w:p w14:paraId="6FB55957" w14:textId="77777777" w:rsidR="00936D86" w:rsidRDefault="00936D86" w:rsidP="00936D86"/>
    <w:p w14:paraId="1B3155F8" w14:textId="77777777" w:rsidR="00936D86" w:rsidRDefault="00936D86" w:rsidP="00936D86">
      <m:oMathPara>
        <m:oMath>
          <m:sSup>
            <m:sSupPr>
              <m:ctrlPr>
                <w:rPr>
                  <w:rFonts w:ascii="Cambria Math" w:hAnsi="Cambria Math"/>
                  <w:i/>
                </w:rPr>
              </m:ctrlPr>
            </m:sSupPr>
            <m:e>
              <m:r>
                <w:rPr>
                  <w:rFonts w:ascii="Cambria Math" w:hAnsi="Cambria Math"/>
                </w:rPr>
                <m:t>q</m:t>
              </m:r>
            </m:e>
            <m:sup>
              <m:r>
                <w:rPr>
                  <w:rFonts w:ascii="Cambria Math" w:hAnsi="Cambria Math"/>
                </w:rPr>
                <m:t>ub</m:t>
              </m:r>
            </m:sup>
          </m:sSup>
          <m:r>
            <w:rPr>
              <w:rFonts w:ascii="Cambria Math" w:hAnsi="Cambria Math"/>
            </w:rPr>
            <m:t>≤2000</m:t>
          </m:r>
        </m:oMath>
      </m:oMathPara>
    </w:p>
    <w:p w14:paraId="4EBBCC35" w14:textId="77777777" w:rsidR="00936D86" w:rsidRDefault="00936D86" w:rsidP="00936D86">
      <m:oMathPara>
        <m:oMath>
          <m:sSup>
            <m:sSupPr>
              <m:ctrlPr>
                <w:rPr>
                  <w:rFonts w:ascii="Cambria Math" w:hAnsi="Cambria Math"/>
                  <w:i/>
                </w:rPr>
              </m:ctrlPr>
            </m:sSupPr>
            <m:e>
              <m:r>
                <w:rPr>
                  <w:rFonts w:ascii="Cambria Math" w:hAnsi="Cambria Math"/>
                </w:rPr>
                <m:t>q</m:t>
              </m:r>
            </m:e>
            <m:sup>
              <m:r>
                <w:rPr>
                  <w:rFonts w:ascii="Cambria Math" w:hAnsi="Cambria Math"/>
                </w:rPr>
                <m:t>ub</m:t>
              </m:r>
            </m:sup>
          </m:sSup>
          <m:r>
            <w:rPr>
              <w:rFonts w:ascii="Cambria Math" w:hAnsi="Cambria Math"/>
            </w:rPr>
            <m:t>≤2000-</m:t>
          </m:r>
          <m:d>
            <m:dPr>
              <m:ctrlPr>
                <w:rPr>
                  <w:rFonts w:ascii="Cambria Math" w:hAnsi="Cambria Math"/>
                  <w:i/>
                </w:rPr>
              </m:ctrlPr>
            </m:dPr>
            <m:e>
              <m:r>
                <w:rPr>
                  <w:rFonts w:ascii="Cambria Math" w:hAnsi="Cambria Math"/>
                </w:rPr>
                <m:t>K-50</m:t>
              </m:r>
            </m:e>
          </m:d>
          <m:r>
            <w:rPr>
              <w:rFonts w:ascii="Cambria Math" w:hAnsi="Cambria Math"/>
            </w:rPr>
            <m:t>×20</m:t>
          </m:r>
        </m:oMath>
      </m:oMathPara>
    </w:p>
    <w:p w14:paraId="1595E12D" w14:textId="77777777" w:rsidR="00936D86" w:rsidRDefault="00936D86" w:rsidP="00936D86"/>
    <w:p w14:paraId="31EC3F9C" w14:textId="77777777" w:rsidR="00936D86" w:rsidRDefault="00936D86" w:rsidP="00936D86">
      <w:r>
        <w:t xml:space="preserve">where </w:t>
      </w:r>
      <m:oMath>
        <m:sSup>
          <m:sSupPr>
            <m:ctrlPr>
              <w:rPr>
                <w:rFonts w:ascii="Cambria Math" w:hAnsi="Cambria Math"/>
                <w:i/>
              </w:rPr>
            </m:ctrlPr>
          </m:sSupPr>
          <m:e>
            <m:r>
              <w:rPr>
                <w:rFonts w:ascii="Cambria Math" w:hAnsi="Cambria Math"/>
              </w:rPr>
              <m:t>q</m:t>
            </m:r>
          </m:e>
          <m:sup>
            <m:r>
              <w:rPr>
                <w:rFonts w:ascii="Cambria Math" w:hAnsi="Cambria Math"/>
              </w:rPr>
              <m:t>ub</m:t>
            </m:r>
          </m:sup>
        </m:sSup>
      </m:oMath>
      <w:r>
        <w:t xml:space="preserve"> denotes the upper bound of traffic flow, a number below the solid line. This upper bound </w:t>
      </w:r>
      <m:oMath>
        <m:sSup>
          <m:sSupPr>
            <m:ctrlPr>
              <w:rPr>
                <w:rFonts w:ascii="Cambria Math" w:hAnsi="Cambria Math"/>
                <w:i/>
              </w:rPr>
            </m:ctrlPr>
          </m:sSupPr>
          <m:e>
            <m:r>
              <w:rPr>
                <w:rFonts w:ascii="Cambria Math" w:hAnsi="Cambria Math"/>
              </w:rPr>
              <m:t>q</m:t>
            </m:r>
          </m:e>
          <m:sup>
            <m:r>
              <w:rPr>
                <w:rFonts w:ascii="Cambria Math" w:hAnsi="Cambria Math"/>
              </w:rPr>
              <m:t>ub</m:t>
            </m:r>
          </m:sup>
        </m:sSup>
      </m:oMath>
      <w:r>
        <w:t xml:space="preserve"> also regulates the total number of vehicles as follows:</w:t>
      </w:r>
    </w:p>
    <w:p w14:paraId="4F51095B" w14:textId="77777777" w:rsidR="00936D86" w:rsidRDefault="00936D86" w:rsidP="00936D86"/>
    <w:p w14:paraId="72E0BF0C" w14:textId="77777777" w:rsidR="00936D86" w:rsidRDefault="00936D86" w:rsidP="00936D86">
      <m:oMathPara>
        <m:oMath>
          <m:d>
            <m:dPr>
              <m:ctrlPr>
                <w:rPr>
                  <w:rFonts w:ascii="Cambria Math" w:hAnsi="Cambria Math"/>
                  <w:i/>
                </w:rPr>
              </m:ctrlPr>
            </m:dPr>
            <m:e>
              <m:r>
                <w:rPr>
                  <w:rFonts w:ascii="Cambria Math" w:hAnsi="Cambria Math"/>
                </w:rPr>
                <m:t>m+3n</m:t>
              </m:r>
            </m:e>
          </m:d>
          <m:r>
            <w:rPr>
              <w:rFonts w:ascii="Cambria Math" w:hAnsi="Cambria Math"/>
            </w:rPr>
            <m:t>×</m:t>
          </m:r>
          <m:f>
            <m:fPr>
              <m:ctrlPr>
                <w:rPr>
                  <w:rFonts w:ascii="Cambria Math" w:hAnsi="Cambria Math"/>
                  <w:i/>
                </w:rPr>
              </m:ctrlPr>
            </m:fPr>
            <m:num>
              <m:r>
                <w:rPr>
                  <w:rFonts w:ascii="Cambria Math" w:hAnsi="Cambria Math"/>
                </w:rPr>
                <m:t>3600</m:t>
              </m:r>
            </m:num>
            <m:den>
              <m:r>
                <w:rPr>
                  <w:rFonts w:ascii="Cambria Math" w:hAnsi="Cambria Math"/>
                </w:rPr>
                <m:t>B</m:t>
              </m:r>
            </m:den>
          </m:f>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ub</m:t>
              </m:r>
            </m:sup>
          </m:sSup>
        </m:oMath>
      </m:oMathPara>
    </w:p>
    <w:p w14:paraId="330E2B24" w14:textId="77777777" w:rsidR="00936D86" w:rsidRDefault="00936D86" w:rsidP="00936D86"/>
    <w:p w14:paraId="4199E09D" w14:textId="77777777" w:rsidR="00936D86" w:rsidRDefault="00936D86" w:rsidP="00936D86">
      <w:r>
        <w:t xml:space="preserve">As a reminder, </w:t>
      </w:r>
      <m:oMath>
        <m:r>
          <w:rPr>
            <w:rFonts w:ascii="Cambria Math" w:hAnsi="Cambria Math"/>
          </w:rPr>
          <m:t>m</m:t>
        </m:r>
      </m:oMath>
      <w:r>
        <w:t xml:space="preserve"> and </w:t>
      </w:r>
      <m:oMath>
        <m:r>
          <w:rPr>
            <w:rFonts w:ascii="Cambria Math" w:hAnsi="Cambria Math"/>
          </w:rPr>
          <m:t>n</m:t>
        </m:r>
      </m:oMath>
      <w:r>
        <w:t xml:space="preserve"> denotes the number of SVs and LVs, respectively. The hourly throughput should be lower than the previous upper bound </w:t>
      </w:r>
      <m:oMath>
        <m:sSup>
          <m:sSupPr>
            <m:ctrlPr>
              <w:rPr>
                <w:rFonts w:ascii="Cambria Math" w:hAnsi="Cambria Math"/>
                <w:i/>
              </w:rPr>
            </m:ctrlPr>
          </m:sSupPr>
          <m:e>
            <m:r>
              <w:rPr>
                <w:rFonts w:ascii="Cambria Math" w:hAnsi="Cambria Math"/>
              </w:rPr>
              <m:t>q</m:t>
            </m:r>
          </m:e>
          <m:sup>
            <m:r>
              <w:rPr>
                <w:rFonts w:ascii="Cambria Math" w:hAnsi="Cambria Math"/>
              </w:rPr>
              <m:t>ub</m:t>
            </m:r>
          </m:sup>
        </m:sSup>
      </m:oMath>
      <w:r>
        <w:t>. Note that in the occurrence of LVs can significantly drops the throughput. Thus, one LVs is set to equals to the impact of 3 SVs. Based on some literatures, LVs may have an even larger impact than that. In practice, although this constraint is loose, it can effectively alleviate some infeasible combination of vehicles. In summary, the logic is for these constraints is clear: If the traffic density becomes too high, then the traveling speed or throughput should be lower, making a contradiction to the prior assumption of the previous traveling speed.</w:t>
      </w:r>
    </w:p>
    <w:p w14:paraId="18F69B7B" w14:textId="77777777" w:rsidR="00577735" w:rsidRDefault="00577735" w:rsidP="00936D86"/>
    <w:p w14:paraId="2133C7B7" w14:textId="362E5B90" w:rsidR="00577735" w:rsidRPr="00E910F6" w:rsidRDefault="00577735" w:rsidP="00E910F6">
      <w:pPr>
        <w:pStyle w:val="ListParagraph"/>
        <w:numPr>
          <w:ilvl w:val="0"/>
          <w:numId w:val="37"/>
        </w:numPr>
      </w:pPr>
      <w:r w:rsidRPr="00E910F6">
        <w:t>Prior assumption of speed</w:t>
      </w:r>
    </w:p>
    <w:p w14:paraId="5A816CC1" w14:textId="77777777" w:rsidR="00577735" w:rsidRDefault="00577735" w:rsidP="00577735">
      <w:r>
        <w:t>The occupancy can be treated as the percentage of time a detector is occupied. In general, a traffic lane with higher occupancy means a higher chance of congestion. Moreover, the concept of traveling speed, traveling pace, and occupancy per SV are convertible each other. In this section, we start to regulate the speed using the concept of occupancy per standard vehicle. The relationships and units for the following three metrics are visualized below.</w:t>
      </w:r>
    </w:p>
    <w:p w14:paraId="32360793" w14:textId="77777777" w:rsidR="00577735" w:rsidRDefault="00577735" w:rsidP="00577735"/>
    <w:p w14:paraId="5DCD559D" w14:textId="77777777" w:rsidR="00577735" w:rsidRDefault="00577735" w:rsidP="00577735">
      <w:r>
        <w:t xml:space="preserve"> In this study, an empirical artificial curve is applied to control the pattern of occupancy per SV vs. total occupancy.</w:t>
      </w:r>
    </w:p>
    <w:p w14:paraId="295A3F41" w14:textId="77777777" w:rsidR="00577735" w:rsidRDefault="00577735" w:rsidP="00577735">
      <m:oMathPara>
        <m:oMath>
          <m:sSub>
            <m:sSubPr>
              <m:ctrlPr>
                <w:rPr>
                  <w:rFonts w:ascii="Cambria Math" w:hAnsi="Cambria Math"/>
                  <w:i/>
                </w:rPr>
              </m:ctrlPr>
            </m:sSubPr>
            <m:e>
              <m:r>
                <w:rPr>
                  <w:rFonts w:ascii="Cambria Math" w:hAnsi="Cambria Math"/>
                </w:rPr>
                <m:t>o</m:t>
              </m:r>
            </m:e>
            <m:sub>
              <m:r>
                <w:rPr>
                  <w:rFonts w:ascii="Cambria Math" w:hAnsi="Cambria Math"/>
                </w:rPr>
                <m:t>sv</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ffsv</m:t>
              </m:r>
            </m:sub>
          </m:sSub>
          <m:r>
            <w:rPr>
              <w:rFonts w:ascii="Cambria Math" w:hAnsi="Cambria Math"/>
            </w:rPr>
            <m:t xml:space="preserve">+1.5 </m:t>
          </m:r>
          <m:sSub>
            <m:sSubPr>
              <m:ctrlPr>
                <w:rPr>
                  <w:rFonts w:ascii="Cambria Math" w:hAnsi="Cambria Math"/>
                  <w:i/>
                </w:rPr>
              </m:ctrlPr>
            </m:sSubPr>
            <m:e>
              <m:r>
                <w:rPr>
                  <w:rFonts w:ascii="Cambria Math" w:hAnsi="Cambria Math"/>
                </w:rPr>
                <m:t>o</m:t>
              </m:r>
            </m:e>
            <m:sub>
              <m:r>
                <w:rPr>
                  <w:rFonts w:ascii="Cambria Math" w:hAnsi="Cambria Math"/>
                </w:rPr>
                <m:t>ffsv</m:t>
              </m:r>
            </m:sub>
          </m:sSub>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O</m:t>
                      </m:r>
                    </m:num>
                    <m:den>
                      <m:sSub>
                        <m:sSubPr>
                          <m:ctrlPr>
                            <w:rPr>
                              <w:rFonts w:ascii="Cambria Math" w:hAnsi="Cambria Math"/>
                              <w:i/>
                            </w:rPr>
                          </m:ctrlPr>
                        </m:sSubPr>
                        <m:e>
                          <m:r>
                            <w:rPr>
                              <w:rFonts w:ascii="Cambria Math" w:hAnsi="Cambria Math"/>
                            </w:rPr>
                            <m:t>o</m:t>
                          </m:r>
                        </m:e>
                        <m:sub>
                          <m:r>
                            <w:rPr>
                              <w:rFonts w:ascii="Cambria Math" w:hAnsi="Cambria Math"/>
                            </w:rPr>
                            <m:t>crit</m:t>
                          </m:r>
                        </m:sub>
                      </m:sSub>
                    </m:den>
                  </m:f>
                </m:e>
              </m:d>
            </m:e>
            <m:sup>
              <m:r>
                <w:rPr>
                  <w:rFonts w:ascii="Cambria Math" w:hAnsi="Cambria Math"/>
                </w:rPr>
                <m:t>p</m:t>
              </m:r>
            </m:sup>
          </m:sSup>
        </m:oMath>
      </m:oMathPara>
    </w:p>
    <w:p w14:paraId="06396494" w14:textId="77777777" w:rsidR="00577735" w:rsidRPr="00155A26" w:rsidRDefault="00577735" w:rsidP="00577735">
      <w:r>
        <w:t xml:space="preserve">where </w:t>
      </w:r>
      <m:oMath>
        <m:sSub>
          <m:sSubPr>
            <m:ctrlPr>
              <w:rPr>
                <w:rFonts w:ascii="Cambria Math" w:hAnsi="Cambria Math"/>
                <w:i/>
              </w:rPr>
            </m:ctrlPr>
          </m:sSubPr>
          <m:e>
            <m:r>
              <w:rPr>
                <w:rFonts w:ascii="Cambria Math" w:hAnsi="Cambria Math"/>
              </w:rPr>
              <m:t>o</m:t>
            </m:r>
          </m:e>
          <m:sub>
            <m:r>
              <w:rPr>
                <w:rFonts w:ascii="Cambria Math" w:hAnsi="Cambria Math"/>
              </w:rPr>
              <m:t>sv</m:t>
            </m:r>
          </m:sub>
        </m:sSub>
      </m:oMath>
      <w:r>
        <w:t xml:space="preserve"> is the occupancy per small vehicle as a function of observed fleet occupancy denoted as </w:t>
      </w:r>
      <m:oMath>
        <m:r>
          <w:rPr>
            <w:rFonts w:ascii="Cambria Math" w:hAnsi="Cambria Math"/>
          </w:rPr>
          <m:t>O</m:t>
        </m:r>
      </m:oMath>
      <w:r>
        <w:t xml:space="preserve">, and </w:t>
      </w:r>
      <m:oMath>
        <m:sSub>
          <m:sSubPr>
            <m:ctrlPr>
              <w:rPr>
                <w:rFonts w:ascii="Cambria Math" w:hAnsi="Cambria Math"/>
                <w:i/>
              </w:rPr>
            </m:ctrlPr>
          </m:sSubPr>
          <m:e>
            <m:r>
              <w:rPr>
                <w:rFonts w:ascii="Cambria Math" w:hAnsi="Cambria Math"/>
              </w:rPr>
              <m:t>o</m:t>
            </m:r>
          </m:e>
          <m:sub>
            <m:r>
              <w:rPr>
                <w:rFonts w:ascii="Cambria Math" w:hAnsi="Cambria Math"/>
              </w:rPr>
              <m:t>ffsv</m:t>
            </m:r>
          </m:sub>
        </m:sSub>
      </m:oMath>
      <w:r>
        <w:t xml:space="preserve"> is the free flow occupancy. Assuming a traveling speed of 70 mph, the vehicle’s pace is estimated as follows:</w:t>
      </w:r>
    </w:p>
    <w:p w14:paraId="62D42B93" w14:textId="77777777" w:rsidR="00577735" w:rsidRDefault="00577735" w:rsidP="00577735">
      <w:pPr>
        <w:jc w:val="center"/>
      </w:pPr>
      <m:oMath>
        <m:sSub>
          <m:sSubPr>
            <m:ctrlPr>
              <w:rPr>
                <w:rFonts w:ascii="Cambria Math" w:hAnsi="Cambria Math"/>
                <w:i/>
              </w:rPr>
            </m:ctrlPr>
          </m:sSubPr>
          <m:e>
            <m:r>
              <w:rPr>
                <w:rFonts w:ascii="Cambria Math" w:hAnsi="Cambria Math"/>
              </w:rPr>
              <m:t>P</m:t>
            </m:r>
          </m:e>
          <m:sub>
            <m:r>
              <w:rPr>
                <w:rFonts w:ascii="Cambria Math" w:hAnsi="Cambria Math"/>
              </w:rPr>
              <m:t>ffsv</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70</m:t>
            </m:r>
            <m:f>
              <m:fPr>
                <m:ctrlPr>
                  <w:rPr>
                    <w:rFonts w:ascii="Cambria Math" w:hAnsi="Cambria Math"/>
                    <w:i/>
                  </w:rPr>
                </m:ctrlPr>
              </m:fPr>
              <m:num>
                <m:r>
                  <w:rPr>
                    <w:rFonts w:ascii="Cambria Math" w:hAnsi="Cambria Math"/>
                  </w:rPr>
                  <m:t>mile</m:t>
                </m:r>
              </m:num>
              <m:den>
                <m:r>
                  <w:rPr>
                    <w:rFonts w:ascii="Cambria Math" w:hAnsi="Cambria Math"/>
                  </w:rPr>
                  <m:t>hour</m:t>
                </m:r>
              </m:den>
            </m:f>
            <m:r>
              <w:rPr>
                <w:rFonts w:ascii="Cambria Math" w:hAnsi="Cambria Math"/>
              </w:rPr>
              <m:t>×5280</m:t>
            </m:r>
            <m:f>
              <m:fPr>
                <m:ctrlPr>
                  <w:rPr>
                    <w:rFonts w:ascii="Cambria Math" w:hAnsi="Cambria Math"/>
                    <w:i/>
                  </w:rPr>
                </m:ctrlPr>
              </m:fPr>
              <m:num>
                <m:r>
                  <w:rPr>
                    <w:rFonts w:ascii="Cambria Math" w:hAnsi="Cambria Math"/>
                  </w:rPr>
                  <m:t>feet</m:t>
                </m:r>
              </m:num>
              <m:den>
                <m:r>
                  <w:rPr>
                    <w:rFonts w:ascii="Cambria Math" w:hAnsi="Cambria Math"/>
                  </w:rPr>
                  <m:t>mile</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3600</m:t>
                </m:r>
              </m:den>
            </m:f>
            <m:f>
              <m:fPr>
                <m:ctrlPr>
                  <w:rPr>
                    <w:rFonts w:ascii="Cambria Math" w:hAnsi="Cambria Math"/>
                    <w:i/>
                  </w:rPr>
                </m:ctrlPr>
              </m:fPr>
              <m:num>
                <m:r>
                  <w:rPr>
                    <w:rFonts w:ascii="Cambria Math" w:hAnsi="Cambria Math"/>
                  </w:rPr>
                  <m:t>hour</m:t>
                </m:r>
              </m:num>
              <m:den>
                <m:r>
                  <w:rPr>
                    <w:rFonts w:ascii="Cambria Math" w:hAnsi="Cambria Math"/>
                  </w:rPr>
                  <m:t>second</m:t>
                </m:r>
              </m:den>
            </m:f>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100.98</m:t>
            </m:r>
          </m:den>
        </m:f>
        <m:f>
          <m:fPr>
            <m:ctrlPr>
              <w:rPr>
                <w:rFonts w:ascii="Cambria Math" w:hAnsi="Cambria Math"/>
                <w:i/>
              </w:rPr>
            </m:ctrlPr>
          </m:fPr>
          <m:num>
            <m:r>
              <w:rPr>
                <w:rFonts w:ascii="Cambria Math" w:hAnsi="Cambria Math"/>
              </w:rPr>
              <m:t>second</m:t>
            </m:r>
          </m:num>
          <m:den>
            <m:r>
              <w:rPr>
                <w:rFonts w:ascii="Cambria Math" w:hAnsi="Cambria Math"/>
              </w:rPr>
              <m:t>feet</m:t>
            </m:r>
          </m:den>
        </m:f>
      </m:oMath>
      <w:r>
        <w:t>.</w:t>
      </w:r>
    </w:p>
    <w:p w14:paraId="00988DE2" w14:textId="77777777" w:rsidR="00577735" w:rsidRDefault="00577735" w:rsidP="00577735"/>
    <w:p w14:paraId="7787C4A8" w14:textId="77777777" w:rsidR="00577735" w:rsidRDefault="00577735" w:rsidP="00577735">
      <w:r>
        <w:t xml:space="preserve">Thus, assuming the vehicle length is 17 feet, the time it takes for a vehicle to traverse the total distance becomes: </w:t>
      </w:r>
    </w:p>
    <w:p w14:paraId="2E904BA8" w14:textId="77777777" w:rsidR="00577735" w:rsidRDefault="00577735" w:rsidP="00577735">
      <m:oMathPara>
        <m:oMath>
          <m:sSub>
            <m:sSubPr>
              <m:ctrlPr>
                <w:rPr>
                  <w:rFonts w:ascii="Cambria Math" w:hAnsi="Cambria Math"/>
                  <w:i/>
                </w:rPr>
              </m:ctrlPr>
            </m:sSubPr>
            <m:e>
              <m:r>
                <w:rPr>
                  <w:rFonts w:ascii="Cambria Math" w:hAnsi="Cambria Math"/>
                </w:rPr>
                <m:t>o</m:t>
              </m:r>
            </m:e>
            <m:sub>
              <m:r>
                <w:rPr>
                  <w:rFonts w:ascii="Cambria Math" w:hAnsi="Cambria Math"/>
                </w:rPr>
                <m:t>ffsv</m:t>
              </m:r>
            </m:sub>
          </m:sSub>
          <m:r>
            <w:rPr>
              <w:rFonts w:ascii="Cambria Math" w:hAnsi="Cambria Math"/>
            </w:rPr>
            <m:t>=16×</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ffsv</m:t>
                  </m:r>
                </m:sub>
              </m:sSub>
            </m:num>
            <m:den>
              <m:r>
                <w:rPr>
                  <w:rFonts w:ascii="Cambria Math" w:hAnsi="Cambria Math"/>
                </w:rPr>
                <m:t>B</m:t>
              </m:r>
            </m:den>
          </m:f>
          <m:r>
            <w:rPr>
              <w:rFonts w:ascii="Cambria Math" w:hAnsi="Cambria Math"/>
            </w:rPr>
            <m:t>×100=16×</m:t>
          </m:r>
          <m:f>
            <m:fPr>
              <m:ctrlPr>
                <w:rPr>
                  <w:rFonts w:ascii="Cambria Math" w:hAnsi="Cambria Math"/>
                  <w:i/>
                </w:rPr>
              </m:ctrlPr>
            </m:fPr>
            <m:num>
              <m:r>
                <w:rPr>
                  <w:rFonts w:ascii="Cambria Math" w:hAnsi="Cambria Math"/>
                </w:rPr>
                <m:t>1</m:t>
              </m:r>
            </m:num>
            <m:den>
              <m:r>
                <w:rPr>
                  <w:rFonts w:ascii="Cambria Math" w:hAnsi="Cambria Math"/>
                </w:rPr>
                <m:t>100.98</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30</m:t>
              </m:r>
            </m:den>
          </m:f>
          <m:r>
            <w:rPr>
              <w:rFonts w:ascii="Cambria Math" w:hAnsi="Cambria Math"/>
            </w:rPr>
            <m:t>×100≈0.53</m:t>
          </m:r>
        </m:oMath>
      </m:oMathPara>
    </w:p>
    <w:p w14:paraId="70B33D2D" w14:textId="77777777" w:rsidR="00577735" w:rsidRDefault="00577735" w:rsidP="00577735"/>
    <w:p w14:paraId="273EDCB0" w14:textId="77777777" w:rsidR="00577735" w:rsidRDefault="00577735" w:rsidP="00577735">
      <w:r>
        <w:t xml:space="preserve">In the previous control function, </w:t>
      </w:r>
      <m:oMath>
        <m:sSub>
          <m:sSubPr>
            <m:ctrlPr>
              <w:rPr>
                <w:rFonts w:ascii="Cambria Math" w:hAnsi="Cambria Math"/>
                <w:i/>
              </w:rPr>
            </m:ctrlPr>
          </m:sSubPr>
          <m:e>
            <m:r>
              <w:rPr>
                <w:rFonts w:ascii="Cambria Math" w:hAnsi="Cambria Math"/>
              </w:rPr>
              <m:t>o</m:t>
            </m:r>
          </m:e>
          <m:sub>
            <m:r>
              <w:rPr>
                <w:rFonts w:ascii="Cambria Math" w:hAnsi="Cambria Math"/>
              </w:rPr>
              <m:t>crit</m:t>
            </m:r>
          </m:sub>
        </m:sSub>
      </m:oMath>
      <w:r>
        <w:t xml:space="preserve"> and </w:t>
      </w:r>
      <m:oMath>
        <m:r>
          <w:rPr>
            <w:rFonts w:ascii="Cambria Math" w:hAnsi="Cambria Math"/>
          </w:rPr>
          <m:t>p</m:t>
        </m:r>
      </m:oMath>
      <w:r>
        <w:t xml:space="preserve"> denotes two control parameters controlling the shape of the line. </w:t>
      </w:r>
      <m:oMath>
        <m:sSub>
          <m:sSubPr>
            <m:ctrlPr>
              <w:rPr>
                <w:rFonts w:ascii="Cambria Math" w:hAnsi="Cambria Math"/>
                <w:i/>
              </w:rPr>
            </m:ctrlPr>
          </m:sSubPr>
          <m:e>
            <m:r>
              <w:rPr>
                <w:rFonts w:ascii="Cambria Math" w:hAnsi="Cambria Math"/>
              </w:rPr>
              <m:t>o</m:t>
            </m:r>
          </m:e>
          <m:sub>
            <m:r>
              <w:rPr>
                <w:rFonts w:ascii="Cambria Math" w:hAnsi="Cambria Math"/>
              </w:rPr>
              <m:t>crit</m:t>
            </m:r>
          </m:sub>
        </m:sSub>
      </m:oMath>
      <w:r>
        <w:t xml:space="preserve"> is the “critical” point controls the curves offset, and </w:t>
      </w:r>
      <m:oMath>
        <m:r>
          <w:rPr>
            <w:rFonts w:ascii="Cambria Math" w:hAnsi="Cambria Math"/>
          </w:rPr>
          <m:t>p</m:t>
        </m:r>
      </m:oMath>
      <w:r>
        <w:t xml:space="preserve"> can control the curvature of the curve. In this study, we choose </w:t>
      </w:r>
      <m:oMath>
        <m:sSub>
          <m:sSubPr>
            <m:ctrlPr>
              <w:rPr>
                <w:rFonts w:ascii="Cambria Math" w:hAnsi="Cambria Math"/>
                <w:i/>
              </w:rPr>
            </m:ctrlPr>
          </m:sSubPr>
          <m:e>
            <m:r>
              <w:rPr>
                <w:rFonts w:ascii="Cambria Math" w:hAnsi="Cambria Math"/>
              </w:rPr>
              <m:t>o</m:t>
            </m:r>
          </m:e>
          <m:sub>
            <m:r>
              <w:rPr>
                <w:rFonts w:ascii="Cambria Math" w:hAnsi="Cambria Math"/>
              </w:rPr>
              <m:t>crit</m:t>
            </m:r>
          </m:sub>
        </m:sSub>
        <m:r>
          <w:rPr>
            <w:rFonts w:ascii="Cambria Math" w:hAnsi="Cambria Math"/>
          </w:rPr>
          <m:t>=20</m:t>
        </m:r>
      </m:oMath>
      <w:r>
        <w:t xml:space="preserve"> and </w:t>
      </w:r>
      <m:oMath>
        <m:r>
          <w:rPr>
            <w:rFonts w:ascii="Cambria Math" w:hAnsi="Cambria Math"/>
          </w:rPr>
          <m:t>p=3</m:t>
        </m:r>
      </m:oMath>
      <w:r>
        <w:t xml:space="preserve"> to generate a prior knowledge of the traveling speed with respect to the detector occupancy. The following relationship between total occupancy and per vehicle occupancy are visualized in Figure below:</w:t>
      </w:r>
    </w:p>
    <w:p w14:paraId="31A510A6" w14:textId="77777777" w:rsidR="00577735" w:rsidRDefault="00577735" w:rsidP="00577735">
      <w:r w:rsidRPr="007B5430">
        <w:rPr>
          <w:noProof/>
        </w:rPr>
        <w:drawing>
          <wp:inline distT="0" distB="0" distL="0" distR="0" wp14:anchorId="28DF174F" wp14:editId="118DF91C">
            <wp:extent cx="5943600" cy="1437005"/>
            <wp:effectExtent l="0" t="0" r="0" b="0"/>
            <wp:docPr id="9067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1331" name=""/>
                    <pic:cNvPicPr/>
                  </pic:nvPicPr>
                  <pic:blipFill>
                    <a:blip r:embed="rId12"/>
                    <a:stretch>
                      <a:fillRect/>
                    </a:stretch>
                  </pic:blipFill>
                  <pic:spPr>
                    <a:xfrm>
                      <a:off x="0" y="0"/>
                      <a:ext cx="5943600" cy="1437005"/>
                    </a:xfrm>
                    <a:prstGeom prst="rect">
                      <a:avLst/>
                    </a:prstGeom>
                  </pic:spPr>
                </pic:pic>
              </a:graphicData>
            </a:graphic>
          </wp:inline>
        </w:drawing>
      </w:r>
    </w:p>
    <w:p w14:paraId="247C7970" w14:textId="1976E696" w:rsidR="00577735" w:rsidRDefault="00577735" w:rsidP="00577735">
      <w:pPr>
        <w:pStyle w:val="Caption"/>
        <w:rPr>
          <w:b w:val="0"/>
          <w:bCs w:val="0"/>
          <w:color w:val="000000" w:themeColor="text1"/>
        </w:rPr>
      </w:pPr>
      <w:bookmarkStart w:id="36" w:name="_Toc169990943"/>
      <w:r w:rsidRPr="00BD4321">
        <w:rPr>
          <w:b w:val="0"/>
          <w:bCs w:val="0"/>
          <w:color w:val="000000" w:themeColor="text1"/>
        </w:rPr>
        <w:t xml:space="preserve">Figure </w:t>
      </w:r>
      <w:r w:rsidRPr="00BD4321">
        <w:rPr>
          <w:b w:val="0"/>
          <w:bCs w:val="0"/>
          <w:i/>
          <w:iCs/>
          <w:color w:val="000000" w:themeColor="text1"/>
        </w:rPr>
        <w:fldChar w:fldCharType="begin"/>
      </w:r>
      <w:r w:rsidRPr="00BD4321">
        <w:rPr>
          <w:b w:val="0"/>
          <w:bCs w:val="0"/>
          <w:color w:val="000000" w:themeColor="text1"/>
        </w:rPr>
        <w:instrText xml:space="preserve"> SEQ Figure \* ARABIC </w:instrText>
      </w:r>
      <w:r w:rsidRPr="00BD4321">
        <w:rPr>
          <w:b w:val="0"/>
          <w:bCs w:val="0"/>
          <w:i/>
          <w:iCs/>
          <w:color w:val="000000" w:themeColor="text1"/>
        </w:rPr>
        <w:fldChar w:fldCharType="separate"/>
      </w:r>
      <w:r w:rsidR="00566B0B">
        <w:rPr>
          <w:b w:val="0"/>
          <w:bCs w:val="0"/>
          <w:noProof/>
          <w:color w:val="000000" w:themeColor="text1"/>
        </w:rPr>
        <w:t>4</w:t>
      </w:r>
      <w:r w:rsidRPr="00BD4321">
        <w:rPr>
          <w:b w:val="0"/>
          <w:bCs w:val="0"/>
          <w:i/>
          <w:iCs/>
          <w:color w:val="000000" w:themeColor="text1"/>
        </w:rPr>
        <w:fldChar w:fldCharType="end"/>
      </w:r>
      <w:r w:rsidRPr="00BD4321">
        <w:rPr>
          <w:b w:val="0"/>
          <w:bCs w:val="0"/>
          <w:color w:val="000000" w:themeColor="text1"/>
        </w:rPr>
        <w:t>. The artificial control curve between traveling pace and occupancy (left figure). The same relationship is converted to the right figure between traveling speed and occupancy</w:t>
      </w:r>
      <w:r w:rsidR="00DF685C" w:rsidRPr="00BD4321">
        <w:rPr>
          <w:b w:val="0"/>
          <w:bCs w:val="0"/>
          <w:color w:val="000000" w:themeColor="text1"/>
        </w:rPr>
        <w:t>.</w:t>
      </w:r>
      <w:bookmarkEnd w:id="36"/>
    </w:p>
    <w:p w14:paraId="394CD835" w14:textId="77777777" w:rsidR="00BD4321" w:rsidRPr="00BD4321" w:rsidRDefault="00BD4321" w:rsidP="00BD4321"/>
    <w:p w14:paraId="564B7BF4" w14:textId="77777777" w:rsidR="00577735" w:rsidRDefault="00577735" w:rsidP="00577735">
      <w:r>
        <w:t>The occupancy per SV can be converted to speed, which is represented in the second figure. In practice, occupancy over 25 becomes rare, and the speed prior believe is artificially chosen to be a low level as we tend to regulate the case because high occupancies are more likely to cause by congestion instead of high frequency of LVs.</w:t>
      </w:r>
    </w:p>
    <w:p w14:paraId="474ACD63" w14:textId="77777777" w:rsidR="00936D86" w:rsidRDefault="00936D86" w:rsidP="00936D86"/>
    <w:p w14:paraId="564D7C70" w14:textId="77777777" w:rsidR="00AA2532" w:rsidRPr="00182908" w:rsidRDefault="00AA2532" w:rsidP="00182908">
      <w:pPr>
        <w:pStyle w:val="Heading3"/>
        <w:rPr>
          <w:szCs w:val="24"/>
        </w:rPr>
      </w:pPr>
      <w:bookmarkStart w:id="37" w:name="_Toc169993659"/>
      <w:r w:rsidRPr="00182908">
        <w:rPr>
          <w:szCs w:val="24"/>
        </w:rPr>
        <w:t>The Linear Programming Approach</w:t>
      </w:r>
      <w:bookmarkEnd w:id="37"/>
    </w:p>
    <w:p w14:paraId="75ABBCFC" w14:textId="77777777" w:rsidR="00AA2532" w:rsidRDefault="00AA2532" w:rsidP="00AA2532">
      <w:r>
        <w:t>In this last section, all constraints and assumptions to formulate the problem is introduced. In this section, the Linear Programming problem is formulated to solve the best vehicle combination and lengths with the objective function and all constraints shown below:</w:t>
      </w:r>
    </w:p>
    <w:p w14:paraId="587E1824" w14:textId="77777777" w:rsidR="00AA2532" w:rsidRDefault="00AA2532" w:rsidP="00AA2532"/>
    <w:p w14:paraId="7870FC02" w14:textId="77777777" w:rsidR="00AA2532" w:rsidRPr="00DC07BD" w:rsidRDefault="00AA2532" w:rsidP="00AA2532">
      <m:oMathPara>
        <m:oMath>
          <m:func>
            <m:funcPr>
              <m:ctrlPr>
                <w:rPr>
                  <w:rFonts w:ascii="Cambria Math" w:hAnsi="Cambria Math"/>
                  <w:i/>
                </w:rPr>
              </m:ctrlPr>
            </m:funcPr>
            <m:fName>
              <m:r>
                <m:rPr>
                  <m:sty m:val="p"/>
                </m:rPr>
                <w:rPr>
                  <w:rFonts w:ascii="Cambria Math" w:hAnsi="Cambria Math"/>
                </w:rPr>
                <m:t>min</m:t>
              </m:r>
            </m:fName>
            <m:e>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⋅P-T|</m:t>
              </m:r>
            </m:e>
          </m:func>
        </m:oMath>
      </m:oMathPara>
    </w:p>
    <w:p w14:paraId="2180DE40" w14:textId="77777777" w:rsidR="00AA2532" w:rsidRPr="00912056" w:rsidRDefault="00AA2532" w:rsidP="00AA2532">
      <w:r>
        <w:t>Subject to:</w:t>
      </w:r>
    </w:p>
    <w:p w14:paraId="67DB0AF3" w14:textId="77777777" w:rsidR="00AA2532" w:rsidRPr="00575BCE" w:rsidRDefault="00AA2532" w:rsidP="00AA2532">
      <m:oMathPara>
        <m:oMath>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m:t>
          </m:r>
          <m:d>
            <m:dPr>
              <m:ctrlPr>
                <w:rPr>
                  <w:rFonts w:ascii="Cambria Math" w:hAnsi="Cambria Math"/>
                  <w:i/>
                </w:rPr>
              </m:ctrlPr>
            </m:dPr>
            <m:e>
              <m:r>
                <w:rPr>
                  <w:rFonts w:ascii="Cambria Math" w:hAnsi="Cambria Math"/>
                </w:rPr>
                <m:t>m⋅</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+n⋅</m:t>
              </m:r>
              <m:sSub>
                <m:sSubPr>
                  <m:ctrlPr>
                    <w:rPr>
                      <w:rFonts w:ascii="Cambria Math" w:hAnsi="Cambria Math"/>
                      <w:i/>
                    </w:rPr>
                  </m:ctrlPr>
                </m:sSubPr>
                <m:e>
                  <m:r>
                    <w:rPr>
                      <w:rFonts w:ascii="Cambria Math" w:hAnsi="Cambria Math"/>
                    </w:rPr>
                    <m:t>l</m:t>
                  </m:r>
                </m:e>
                <m:sub>
                  <m:r>
                    <w:rPr>
                      <w:rFonts w:ascii="Cambria Math" w:hAnsi="Cambria Math"/>
                    </w:rPr>
                    <m:t>LV</m:t>
                  </m:r>
                </m:sub>
              </m:sSub>
            </m:e>
          </m:d>
        </m:oMath>
      </m:oMathPara>
    </w:p>
    <w:p w14:paraId="593FF3FA" w14:textId="77777777" w:rsidR="00AA2532" w:rsidRPr="00575BCE" w:rsidRDefault="00AA2532" w:rsidP="00AA2532">
      <m:oMathPara>
        <m:oMath>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P+2.5(N-1)≤B</m:t>
          </m:r>
        </m:oMath>
      </m:oMathPara>
    </w:p>
    <w:p w14:paraId="057FA6A6" w14:textId="77777777" w:rsidR="00AA2532" w:rsidRPr="00CB0144" w:rsidRDefault="00AA2532" w:rsidP="00AA2532">
      <m:oMath>
        <m:sSub>
          <m:sSubPr>
            <m:ctrlPr>
              <w:rPr>
                <w:rFonts w:ascii="Cambria Math" w:hAnsi="Cambria Math"/>
                <w:i/>
              </w:rPr>
            </m:ctrlPr>
          </m:sSubPr>
          <m:e>
            <m:r>
              <w:rPr>
                <w:rFonts w:ascii="Cambria Math" w:hAnsi="Cambria Math"/>
              </w:rPr>
              <m:t>L</m:t>
            </m:r>
          </m:e>
          <m:sub>
            <m:r>
              <w:rPr>
                <w:rFonts w:ascii="Cambria Math" w:hAnsi="Cambria Math"/>
              </w:rPr>
              <m:t>tot</m:t>
            </m:r>
          </m:sub>
        </m:sSub>
        <m:r>
          <w:rPr>
            <w:rFonts w:ascii="Cambria Math" w:hAnsi="Cambria Math"/>
          </w:rPr>
          <m:t>P≤B</m:t>
        </m:r>
      </m:oMath>
      <w:r>
        <w:t>i</w:t>
      </w:r>
    </w:p>
    <w:p w14:paraId="0D28E634" w14:textId="77777777" w:rsidR="00AA2532" w:rsidRDefault="00AA2532" w:rsidP="00AA2532">
      <m:oMathPara>
        <m:oMath>
          <m:r>
            <w:rPr>
              <w:rFonts w:ascii="Cambria Math" w:hAnsi="Cambria Math"/>
            </w:rPr>
            <w:lastRenderedPageBreak/>
            <m:t>K=B/NP</m:t>
          </m:r>
        </m:oMath>
      </m:oMathPara>
    </w:p>
    <w:p w14:paraId="75141FB2" w14:textId="77777777" w:rsidR="00AA2532" w:rsidRDefault="00AA2532" w:rsidP="00AA2532">
      <m:oMathPara>
        <m:oMath>
          <m:sSup>
            <m:sSupPr>
              <m:ctrlPr>
                <w:rPr>
                  <w:rFonts w:ascii="Cambria Math" w:hAnsi="Cambria Math"/>
                  <w:i/>
                </w:rPr>
              </m:ctrlPr>
            </m:sSupPr>
            <m:e>
              <m:r>
                <w:rPr>
                  <w:rFonts w:ascii="Cambria Math" w:hAnsi="Cambria Math"/>
                </w:rPr>
                <m:t>q</m:t>
              </m:r>
            </m:e>
            <m:sup>
              <m:r>
                <w:rPr>
                  <w:rFonts w:ascii="Cambria Math" w:hAnsi="Cambria Math"/>
                </w:rPr>
                <m:t>ub</m:t>
              </m:r>
            </m:sup>
          </m:sSup>
          <m:r>
            <w:rPr>
              <w:rFonts w:ascii="Cambria Math" w:hAnsi="Cambria Math"/>
            </w:rPr>
            <m:t>≤2000</m:t>
          </m:r>
        </m:oMath>
      </m:oMathPara>
    </w:p>
    <w:p w14:paraId="2010E275" w14:textId="77777777" w:rsidR="00AA2532" w:rsidRDefault="00AA2532" w:rsidP="00AA2532">
      <m:oMathPara>
        <m:oMath>
          <m:sSup>
            <m:sSupPr>
              <m:ctrlPr>
                <w:rPr>
                  <w:rFonts w:ascii="Cambria Math" w:hAnsi="Cambria Math"/>
                  <w:i/>
                </w:rPr>
              </m:ctrlPr>
            </m:sSupPr>
            <m:e>
              <m:r>
                <w:rPr>
                  <w:rFonts w:ascii="Cambria Math" w:hAnsi="Cambria Math"/>
                </w:rPr>
                <m:t>q</m:t>
              </m:r>
            </m:e>
            <m:sup>
              <m:r>
                <w:rPr>
                  <w:rFonts w:ascii="Cambria Math" w:hAnsi="Cambria Math"/>
                </w:rPr>
                <m:t>ub</m:t>
              </m:r>
            </m:sup>
          </m:sSup>
          <m:r>
            <w:rPr>
              <w:rFonts w:ascii="Cambria Math" w:hAnsi="Cambria Math"/>
            </w:rPr>
            <m:t>≤2000-</m:t>
          </m:r>
          <m:d>
            <m:dPr>
              <m:ctrlPr>
                <w:rPr>
                  <w:rFonts w:ascii="Cambria Math" w:hAnsi="Cambria Math"/>
                  <w:i/>
                </w:rPr>
              </m:ctrlPr>
            </m:dPr>
            <m:e>
              <m:r>
                <w:rPr>
                  <w:rFonts w:ascii="Cambria Math" w:hAnsi="Cambria Math"/>
                </w:rPr>
                <m:t>K-50</m:t>
              </m:r>
            </m:e>
          </m:d>
          <m:r>
            <w:rPr>
              <w:rFonts w:ascii="Cambria Math" w:hAnsi="Cambria Math"/>
            </w:rPr>
            <m:t>×100</m:t>
          </m:r>
        </m:oMath>
      </m:oMathPara>
    </w:p>
    <w:p w14:paraId="42CC6078" w14:textId="77777777" w:rsidR="00AA2532" w:rsidRPr="004272D1" w:rsidRDefault="00AA2532" w:rsidP="00AA2532">
      <m:oMathPara>
        <m:oMath>
          <m:d>
            <m:dPr>
              <m:ctrlPr>
                <w:rPr>
                  <w:rFonts w:ascii="Cambria Math" w:hAnsi="Cambria Math"/>
                  <w:i/>
                </w:rPr>
              </m:ctrlPr>
            </m:dPr>
            <m:e>
              <m:r>
                <w:rPr>
                  <w:rFonts w:ascii="Cambria Math" w:hAnsi="Cambria Math"/>
                </w:rPr>
                <m:t>m+3n</m:t>
              </m:r>
            </m:e>
          </m:d>
          <m:r>
            <w:rPr>
              <w:rFonts w:ascii="Cambria Math" w:hAnsi="Cambria Math"/>
            </w:rPr>
            <m:t>×</m:t>
          </m:r>
          <m:f>
            <m:fPr>
              <m:ctrlPr>
                <w:rPr>
                  <w:rFonts w:ascii="Cambria Math" w:hAnsi="Cambria Math"/>
                  <w:i/>
                </w:rPr>
              </m:ctrlPr>
            </m:fPr>
            <m:num>
              <m:r>
                <w:rPr>
                  <w:rFonts w:ascii="Cambria Math" w:hAnsi="Cambria Math"/>
                </w:rPr>
                <m:t>3600</m:t>
              </m:r>
            </m:num>
            <m:den>
              <m:r>
                <w:rPr>
                  <w:rFonts w:ascii="Cambria Math" w:hAnsi="Cambria Math"/>
                </w:rPr>
                <m:t>B</m:t>
              </m:r>
            </m:den>
          </m:f>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ub</m:t>
              </m:r>
            </m:sup>
          </m:sSup>
        </m:oMath>
      </m:oMathPara>
    </w:p>
    <w:p w14:paraId="359DBDC0" w14:textId="77777777" w:rsidR="00AA2532" w:rsidRDefault="00AA2532" w:rsidP="00AA2532">
      <m:oMathPara>
        <m:oMath>
          <m:r>
            <w:rPr>
              <w:rFonts w:ascii="Cambria Math" w:hAnsi="Cambria Math"/>
            </w:rPr>
            <m:t>13≤</m:t>
          </m:r>
          <m:sSub>
            <m:sSubPr>
              <m:ctrlPr>
                <w:rPr>
                  <w:rFonts w:ascii="Cambria Math" w:hAnsi="Cambria Math"/>
                  <w:i/>
                </w:rPr>
              </m:ctrlPr>
            </m:sSubPr>
            <m:e>
              <m:r>
                <w:rPr>
                  <w:rFonts w:ascii="Cambria Math" w:hAnsi="Cambria Math"/>
                </w:rPr>
                <m:t>l</m:t>
              </m:r>
            </m:e>
            <m:sub>
              <m:r>
                <w:rPr>
                  <w:rFonts w:ascii="Cambria Math" w:hAnsi="Cambria Math"/>
                </w:rPr>
                <m:t>SV</m:t>
              </m:r>
            </m:sub>
          </m:sSub>
          <m:r>
            <w:rPr>
              <w:rFonts w:ascii="Cambria Math" w:hAnsi="Cambria Math"/>
            </w:rPr>
            <m:t>≤19</m:t>
          </m:r>
        </m:oMath>
      </m:oMathPara>
    </w:p>
    <w:p w14:paraId="7F8546A3" w14:textId="77777777" w:rsidR="00AA2532" w:rsidRPr="00B002BE" w:rsidRDefault="00AA2532" w:rsidP="00AA2532">
      <m:oMathPara>
        <m:oMath>
          <m:r>
            <w:rPr>
              <w:rFonts w:ascii="Cambria Math" w:hAnsi="Cambria Math"/>
            </w:rPr>
            <m:t>70≤</m:t>
          </m:r>
          <m:sSub>
            <m:sSubPr>
              <m:ctrlPr>
                <w:rPr>
                  <w:rFonts w:ascii="Cambria Math" w:hAnsi="Cambria Math"/>
                  <w:i/>
                </w:rPr>
              </m:ctrlPr>
            </m:sSubPr>
            <m:e>
              <m:r>
                <w:rPr>
                  <w:rFonts w:ascii="Cambria Math" w:hAnsi="Cambria Math"/>
                </w:rPr>
                <m:t>l</m:t>
              </m:r>
            </m:e>
            <m:sub>
              <m:r>
                <w:rPr>
                  <w:rFonts w:ascii="Cambria Math" w:hAnsi="Cambria Math"/>
                </w:rPr>
                <m:t>LV</m:t>
              </m:r>
            </m:sub>
          </m:sSub>
          <m:r>
            <w:rPr>
              <w:rFonts w:ascii="Cambria Math" w:hAnsi="Cambria Math"/>
            </w:rPr>
            <m:t>≤80</m:t>
          </m:r>
        </m:oMath>
      </m:oMathPara>
    </w:p>
    <w:p w14:paraId="36F3DDE4" w14:textId="77777777" w:rsidR="00AA2532" w:rsidRPr="00FB0520" w:rsidRDefault="00AA2532" w:rsidP="00AA2532">
      <m:oMathPara>
        <m:oMath>
          <m:r>
            <w:rPr>
              <w:rFonts w:ascii="Cambria Math" w:hAnsi="Cambria Math"/>
            </w:rPr>
            <m:t>N=m+n</m:t>
          </m:r>
        </m:oMath>
      </m:oMathPara>
    </w:p>
    <w:p w14:paraId="44944546" w14:textId="77777777" w:rsidR="00AA2532" w:rsidRDefault="00AA2532" w:rsidP="00AA2532">
      <m:oMathPara>
        <m:oMath>
          <m:r>
            <w:rPr>
              <w:rFonts w:ascii="Cambria Math" w:hAnsi="Cambria Math"/>
            </w:rPr>
            <m:t>m∈{1, 2, …, N}</m:t>
          </m:r>
        </m:oMath>
      </m:oMathPara>
    </w:p>
    <w:p w14:paraId="07327948" w14:textId="77777777" w:rsidR="00AA2532" w:rsidRPr="00437EC3" w:rsidRDefault="00AA2532" w:rsidP="00AA2532">
      <m:oMathPara>
        <m:oMath>
          <m:r>
            <w:rPr>
              <w:rFonts w:ascii="Cambria Math" w:hAnsi="Cambria Math"/>
            </w:rPr>
            <m:t>n∈</m:t>
          </m:r>
          <m:d>
            <m:dPr>
              <m:begChr m:val="{"/>
              <m:endChr m:val="}"/>
              <m:ctrlPr>
                <w:rPr>
                  <w:rFonts w:ascii="Cambria Math" w:hAnsi="Cambria Math"/>
                  <w:i/>
                </w:rPr>
              </m:ctrlPr>
            </m:dPr>
            <m:e>
              <m:r>
                <w:rPr>
                  <w:rFonts w:ascii="Cambria Math" w:hAnsi="Cambria Math"/>
                </w:rPr>
                <m:t>1, 2, …, N</m:t>
              </m:r>
            </m:e>
          </m:d>
        </m:oMath>
      </m:oMathPara>
    </w:p>
    <w:p w14:paraId="36637362" w14:textId="77777777" w:rsidR="00AA2532" w:rsidRPr="00217131" w:rsidRDefault="00AA2532" w:rsidP="00AA2532">
      <m:oMathPara>
        <m:oMath>
          <m:r>
            <w:rPr>
              <w:rFonts w:ascii="Cambria Math" w:hAnsi="Cambria Math"/>
            </w:rPr>
            <m:t>0≤</m:t>
          </m:r>
          <m:sSup>
            <m:sSupPr>
              <m:ctrlPr>
                <w:rPr>
                  <w:rFonts w:ascii="Cambria Math" w:hAnsi="Cambria Math"/>
                  <w:i/>
                </w:rPr>
              </m:ctrlPr>
            </m:sSupPr>
            <m:e>
              <m:r>
                <w:rPr>
                  <w:rFonts w:ascii="Cambria Math" w:hAnsi="Cambria Math"/>
                </w:rPr>
                <m:t>q</m:t>
              </m:r>
            </m:e>
            <m:sup>
              <m:r>
                <w:rPr>
                  <w:rFonts w:ascii="Cambria Math" w:hAnsi="Cambria Math"/>
                </w:rPr>
                <m:t>ub</m:t>
              </m:r>
            </m:sup>
          </m:sSup>
          <m:r>
            <w:rPr>
              <w:rFonts w:ascii="Cambria Math" w:hAnsi="Cambria Math"/>
            </w:rPr>
            <m:t>, 0≤K, B=30</m:t>
          </m:r>
        </m:oMath>
      </m:oMathPara>
    </w:p>
    <w:bookmarkStart w:id="38" w:name="OLE_LINK3"/>
    <w:bookmarkStart w:id="39" w:name="OLE_LINK4"/>
    <w:p w14:paraId="204E413B" w14:textId="77777777" w:rsidR="00AA2532" w:rsidRPr="00437EC3" w:rsidRDefault="00AA2532" w:rsidP="00AA2532">
      <m:oMathPara>
        <m:oMath>
          <m:sSub>
            <m:sSubPr>
              <m:ctrlPr>
                <w:rPr>
                  <w:rFonts w:ascii="Cambria Math" w:hAnsi="Cambria Math"/>
                  <w:i/>
                </w:rPr>
              </m:ctrlPr>
            </m:sSubPr>
            <m:e>
              <m:r>
                <w:rPr>
                  <w:rFonts w:ascii="Cambria Math" w:hAnsi="Cambria Math"/>
                </w:rPr>
                <m:t>o</m:t>
              </m:r>
            </m:e>
            <m:sub>
              <m:r>
                <w:rPr>
                  <w:rFonts w:ascii="Cambria Math" w:hAnsi="Cambria Math"/>
                </w:rPr>
                <m:t>sv</m:t>
              </m:r>
            </m:sub>
          </m:sSub>
          <w:bookmarkEnd w:id="38"/>
          <w:bookmarkEnd w:id="39"/>
          <m:r>
            <w:rPr>
              <w:rFonts w:ascii="Cambria Math" w:hAnsi="Cambria Math"/>
            </w:rPr>
            <m:t xml:space="preserve">=0.53+1.5 ×0.53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O</m:t>
                      </m:r>
                    </m:num>
                    <m:den>
                      <m:r>
                        <w:rPr>
                          <w:rFonts w:ascii="Cambria Math" w:hAnsi="Cambria Math"/>
                        </w:rPr>
                        <m:t>20</m:t>
                      </m:r>
                    </m:den>
                  </m:f>
                </m:e>
              </m:d>
            </m:e>
            <m:sup>
              <m:r>
                <w:rPr>
                  <w:rFonts w:ascii="Cambria Math" w:hAnsi="Cambria Math"/>
                </w:rPr>
                <m:t>3</m:t>
              </m:r>
            </m:sup>
          </m:sSup>
        </m:oMath>
      </m:oMathPara>
    </w:p>
    <w:p w14:paraId="75294AF9" w14:textId="77777777" w:rsidR="00AA2532" w:rsidRPr="0052401E" w:rsidRDefault="00AA2532" w:rsidP="00AA2532">
      <m:oMathPara>
        <m:oMath>
          <m:r>
            <w:rPr>
              <w:rFonts w:ascii="Cambria Math" w:hAnsi="Cambria Math"/>
            </w:rPr>
            <m:t>P=</m:t>
          </m:r>
          <m:f>
            <m:fPr>
              <m:ctrlPr>
                <w:rPr>
                  <w:rFonts w:ascii="Cambria Math" w:hAnsi="Cambria Math"/>
                  <w:i/>
                </w:rPr>
              </m:ctrlPr>
            </m:fPr>
            <m:num>
              <m:sSub>
                <m:sSubPr>
                  <m:ctrlPr>
                    <w:rPr>
                      <w:rFonts w:ascii="Cambria Math" w:hAnsi="Cambria Math"/>
                      <w:i/>
                    </w:rPr>
                  </m:ctrlPr>
                </m:sSubPr>
                <m:e>
                  <m:r>
                    <w:rPr>
                      <w:rFonts w:ascii="Cambria Math" w:hAnsi="Cambria Math"/>
                    </w:rPr>
                    <m:t>o</m:t>
                  </m:r>
                </m:e>
                <m:sub>
                  <m:r>
                    <w:rPr>
                      <w:rFonts w:ascii="Cambria Math" w:hAnsi="Cambria Math"/>
                    </w:rPr>
                    <m:t>sv</m:t>
                  </m:r>
                </m:sub>
              </m:sSub>
              <m:r>
                <w:rPr>
                  <w:rFonts w:ascii="Cambria Math" w:hAnsi="Cambria Math"/>
                </w:rPr>
                <m:t>×B</m:t>
              </m:r>
            </m:num>
            <m:den>
              <m:r>
                <w:rPr>
                  <w:rFonts w:ascii="Cambria Math" w:hAnsi="Cambria Math"/>
                </w:rPr>
                <m:t>100×17</m:t>
              </m:r>
            </m:den>
          </m:f>
        </m:oMath>
      </m:oMathPara>
    </w:p>
    <w:p w14:paraId="4C2E2ACB" w14:textId="77777777" w:rsidR="00AA2532" w:rsidRPr="002B5340" w:rsidRDefault="00AA2532" w:rsidP="00AA2532">
      <m:oMathPara>
        <m:oMath>
          <m:r>
            <w:rPr>
              <w:rFonts w:ascii="Cambria Math" w:hAnsi="Cambria Math"/>
            </w:rPr>
            <m:t>T=O×30/100</m:t>
          </m:r>
        </m:oMath>
      </m:oMathPara>
    </w:p>
    <w:p w14:paraId="222C7CA6" w14:textId="77777777" w:rsidR="00AA2532" w:rsidRDefault="00AA2532" w:rsidP="00AA2532"/>
    <w:p w14:paraId="1FB6AA0C" w14:textId="77777777" w:rsidR="00AA2532" w:rsidRDefault="00AA2532" w:rsidP="00AA2532">
      <w:r>
        <w:t>The meanings of all constraints are explained in the previous function. As a summary, the meaning of all parameters involved is summarized below:</w:t>
      </w:r>
    </w:p>
    <w:p w14:paraId="3DA65B9C" w14:textId="77777777" w:rsidR="00AA2532" w:rsidRDefault="00AA2532" w:rsidP="00AA2532"/>
    <w:p w14:paraId="321553ED" w14:textId="0EA7A6E0" w:rsidR="00AA2532" w:rsidRPr="00F03B89" w:rsidRDefault="00AA2532" w:rsidP="00AA2532">
      <w:pPr>
        <w:pStyle w:val="Caption"/>
        <w:rPr>
          <w:b w:val="0"/>
          <w:bCs w:val="0"/>
          <w:i/>
          <w:iCs/>
          <w:color w:val="000000" w:themeColor="text1"/>
        </w:rPr>
      </w:pPr>
      <w:bookmarkStart w:id="40" w:name="_Ref168855234"/>
      <w:bookmarkStart w:id="41" w:name="_Toc169991596"/>
      <w:r w:rsidRPr="00F03B89">
        <w:rPr>
          <w:b w:val="0"/>
          <w:bCs w:val="0"/>
          <w:color w:val="000000" w:themeColor="text1"/>
        </w:rPr>
        <w:t xml:space="preserve">Table </w:t>
      </w:r>
      <w:r w:rsidRPr="00F03B89">
        <w:rPr>
          <w:b w:val="0"/>
          <w:bCs w:val="0"/>
          <w:i/>
          <w:iCs/>
          <w:color w:val="000000" w:themeColor="text1"/>
        </w:rPr>
        <w:fldChar w:fldCharType="begin"/>
      </w:r>
      <w:r w:rsidRPr="00F03B89">
        <w:rPr>
          <w:b w:val="0"/>
          <w:bCs w:val="0"/>
          <w:color w:val="000000" w:themeColor="text1"/>
        </w:rPr>
        <w:instrText xml:space="preserve"> SEQ Table \* ARABIC </w:instrText>
      </w:r>
      <w:r w:rsidRPr="00F03B89">
        <w:rPr>
          <w:b w:val="0"/>
          <w:bCs w:val="0"/>
          <w:i/>
          <w:iCs/>
          <w:color w:val="000000" w:themeColor="text1"/>
        </w:rPr>
        <w:fldChar w:fldCharType="separate"/>
      </w:r>
      <w:r w:rsidR="00566B0B">
        <w:rPr>
          <w:b w:val="0"/>
          <w:bCs w:val="0"/>
          <w:noProof/>
          <w:color w:val="000000" w:themeColor="text1"/>
        </w:rPr>
        <w:t>1</w:t>
      </w:r>
      <w:r w:rsidRPr="00F03B89">
        <w:rPr>
          <w:b w:val="0"/>
          <w:bCs w:val="0"/>
          <w:i/>
          <w:iCs/>
          <w:color w:val="000000" w:themeColor="text1"/>
        </w:rPr>
        <w:fldChar w:fldCharType="end"/>
      </w:r>
      <w:bookmarkEnd w:id="40"/>
      <w:r w:rsidRPr="00F03B89">
        <w:rPr>
          <w:b w:val="0"/>
          <w:bCs w:val="0"/>
          <w:color w:val="000000" w:themeColor="text1"/>
        </w:rPr>
        <w:t>. A summary of all parameters involved in the Linear Programming problem</w:t>
      </w:r>
      <w:bookmarkEnd w:id="41"/>
    </w:p>
    <w:tbl>
      <w:tblPr>
        <w:tblStyle w:val="TableGrid"/>
        <w:tblW w:w="0" w:type="auto"/>
        <w:tblLook w:val="04A0" w:firstRow="1" w:lastRow="0" w:firstColumn="1" w:lastColumn="0" w:noHBand="0" w:noVBand="1"/>
      </w:tblPr>
      <w:tblGrid>
        <w:gridCol w:w="1376"/>
        <w:gridCol w:w="6558"/>
        <w:gridCol w:w="1416"/>
      </w:tblGrid>
      <w:tr w:rsidR="00AA2532" w14:paraId="677DF7EF" w14:textId="77777777" w:rsidTr="00D024A6">
        <w:tc>
          <w:tcPr>
            <w:tcW w:w="1376" w:type="dxa"/>
          </w:tcPr>
          <w:p w14:paraId="77418648" w14:textId="77777777" w:rsidR="00AA2532" w:rsidRDefault="00AA2532" w:rsidP="00D024A6">
            <w:r>
              <w:t>Parameter</w:t>
            </w:r>
          </w:p>
        </w:tc>
        <w:tc>
          <w:tcPr>
            <w:tcW w:w="6571" w:type="dxa"/>
          </w:tcPr>
          <w:p w14:paraId="27C97A89" w14:textId="77777777" w:rsidR="00AA2532" w:rsidRDefault="00AA2532" w:rsidP="00D024A6">
            <w:r>
              <w:t>Description</w:t>
            </w:r>
          </w:p>
        </w:tc>
        <w:tc>
          <w:tcPr>
            <w:tcW w:w="1403" w:type="dxa"/>
          </w:tcPr>
          <w:p w14:paraId="776E8F57" w14:textId="77777777" w:rsidR="00AA2532" w:rsidRDefault="00AA2532" w:rsidP="00D024A6">
            <w:r>
              <w:t>Unit</w:t>
            </w:r>
          </w:p>
        </w:tc>
      </w:tr>
      <w:tr w:rsidR="00AA2532" w14:paraId="09704DB6" w14:textId="77777777" w:rsidTr="00D024A6">
        <w:tc>
          <w:tcPr>
            <w:tcW w:w="1376" w:type="dxa"/>
          </w:tcPr>
          <w:p w14:paraId="669D8B46" w14:textId="77777777" w:rsidR="00AA2532" w:rsidRDefault="00AA2532" w:rsidP="00D024A6">
            <m:oMathPara>
              <m:oMath>
                <m:sSub>
                  <m:sSubPr>
                    <m:ctrlPr>
                      <w:rPr>
                        <w:rFonts w:ascii="Cambria Math" w:hAnsi="Cambria Math"/>
                        <w:i/>
                      </w:rPr>
                    </m:ctrlPr>
                  </m:sSubPr>
                  <m:e>
                    <m:r>
                      <w:rPr>
                        <w:rFonts w:ascii="Cambria Math" w:hAnsi="Cambria Math"/>
                      </w:rPr>
                      <m:t>L</m:t>
                    </m:r>
                  </m:e>
                  <m:sub>
                    <m:r>
                      <w:rPr>
                        <w:rFonts w:ascii="Cambria Math" w:hAnsi="Cambria Math"/>
                      </w:rPr>
                      <m:t>tot</m:t>
                    </m:r>
                  </m:sub>
                </m:sSub>
              </m:oMath>
            </m:oMathPara>
          </w:p>
        </w:tc>
        <w:tc>
          <w:tcPr>
            <w:tcW w:w="6571" w:type="dxa"/>
          </w:tcPr>
          <w:p w14:paraId="44F4FB82" w14:textId="77777777" w:rsidR="00AA2532" w:rsidRDefault="00AA2532" w:rsidP="00D024A6">
            <w:r>
              <w:t xml:space="preserve">Total vehicle length of the fleet </w:t>
            </w:r>
          </w:p>
        </w:tc>
        <w:tc>
          <w:tcPr>
            <w:tcW w:w="1403" w:type="dxa"/>
          </w:tcPr>
          <w:p w14:paraId="05618678" w14:textId="77777777" w:rsidR="00AA2532" w:rsidRDefault="00AA2532" w:rsidP="00D024A6"/>
        </w:tc>
      </w:tr>
      <w:tr w:rsidR="00AA2532" w14:paraId="16F611C0" w14:textId="77777777" w:rsidTr="00D024A6">
        <w:tc>
          <w:tcPr>
            <w:tcW w:w="1376" w:type="dxa"/>
          </w:tcPr>
          <w:p w14:paraId="346207B9" w14:textId="77777777" w:rsidR="00AA2532" w:rsidRDefault="00AA2532" w:rsidP="00D024A6">
            <m:oMathPara>
              <m:oMath>
                <m:r>
                  <w:rPr>
                    <w:rFonts w:ascii="Cambria Math" w:hAnsi="Cambria Math"/>
                  </w:rPr>
                  <m:t>P</m:t>
                </m:r>
              </m:oMath>
            </m:oMathPara>
          </w:p>
        </w:tc>
        <w:tc>
          <w:tcPr>
            <w:tcW w:w="6571" w:type="dxa"/>
          </w:tcPr>
          <w:p w14:paraId="2FCF1E6C" w14:textId="77777777" w:rsidR="00AA2532" w:rsidRDefault="00AA2532" w:rsidP="00D024A6">
            <w:r>
              <w:t>Travel pace of the fleet</w:t>
            </w:r>
          </w:p>
        </w:tc>
        <w:tc>
          <w:tcPr>
            <w:tcW w:w="1403" w:type="dxa"/>
          </w:tcPr>
          <w:p w14:paraId="37CEE363" w14:textId="77777777" w:rsidR="00AA2532" w:rsidRDefault="00AA2532" w:rsidP="00D024A6">
            <w:r>
              <w:t>second/feet</w:t>
            </w:r>
          </w:p>
        </w:tc>
      </w:tr>
      <w:tr w:rsidR="00AA2532" w14:paraId="331A7831" w14:textId="77777777" w:rsidTr="00D024A6">
        <w:tc>
          <w:tcPr>
            <w:tcW w:w="1376" w:type="dxa"/>
          </w:tcPr>
          <w:p w14:paraId="7913C2D8" w14:textId="77777777" w:rsidR="00AA2532" w:rsidRDefault="00AA2532" w:rsidP="00D024A6">
            <m:oMathPara>
              <m:oMath>
                <m:r>
                  <w:rPr>
                    <w:rFonts w:ascii="Cambria Math" w:hAnsi="Cambria Math"/>
                  </w:rPr>
                  <m:t>T</m:t>
                </m:r>
              </m:oMath>
            </m:oMathPara>
          </w:p>
        </w:tc>
        <w:tc>
          <w:tcPr>
            <w:tcW w:w="6571" w:type="dxa"/>
          </w:tcPr>
          <w:p w14:paraId="0626DF58" w14:textId="77777777" w:rsidR="00AA2532" w:rsidRDefault="00AA2532" w:rsidP="00D024A6">
            <w:r>
              <w:t>Number of seconds the fleet occupying the detector</w:t>
            </w:r>
          </w:p>
        </w:tc>
        <w:tc>
          <w:tcPr>
            <w:tcW w:w="1403" w:type="dxa"/>
          </w:tcPr>
          <w:p w14:paraId="1C52E4A6" w14:textId="77777777" w:rsidR="00AA2532" w:rsidRDefault="00AA2532" w:rsidP="00D024A6"/>
        </w:tc>
      </w:tr>
      <w:tr w:rsidR="00AA2532" w14:paraId="413CBECA" w14:textId="77777777" w:rsidTr="00D024A6">
        <w:tc>
          <w:tcPr>
            <w:tcW w:w="1376" w:type="dxa"/>
          </w:tcPr>
          <w:p w14:paraId="1981B902" w14:textId="77777777" w:rsidR="00AA2532" w:rsidRDefault="00AA2532" w:rsidP="00D024A6">
            <w:pPr>
              <w:rPr>
                <w:rFonts w:ascii="Calibri" w:eastAsia="DengXian" w:hAnsi="Calibri"/>
              </w:rPr>
            </w:pPr>
            <m:oMathPara>
              <m:oMath>
                <m:r>
                  <w:rPr>
                    <w:rFonts w:ascii="Cambria Math" w:eastAsia="DengXian" w:hAnsi="Cambria Math"/>
                  </w:rPr>
                  <m:t>N</m:t>
                </m:r>
              </m:oMath>
            </m:oMathPara>
          </w:p>
        </w:tc>
        <w:tc>
          <w:tcPr>
            <w:tcW w:w="6571" w:type="dxa"/>
          </w:tcPr>
          <w:p w14:paraId="20A346F6" w14:textId="77777777" w:rsidR="00AA2532" w:rsidRDefault="00AA2532" w:rsidP="00D024A6">
            <w:r>
              <w:t>Total number of vehicles</w:t>
            </w:r>
          </w:p>
        </w:tc>
        <w:tc>
          <w:tcPr>
            <w:tcW w:w="1403" w:type="dxa"/>
          </w:tcPr>
          <w:p w14:paraId="32E61EEA" w14:textId="77777777" w:rsidR="00AA2532" w:rsidRDefault="00AA2532" w:rsidP="00D024A6"/>
        </w:tc>
      </w:tr>
      <w:tr w:rsidR="00AA2532" w14:paraId="7D375EED" w14:textId="77777777" w:rsidTr="00D024A6">
        <w:tc>
          <w:tcPr>
            <w:tcW w:w="1376" w:type="dxa"/>
          </w:tcPr>
          <w:p w14:paraId="527025AC" w14:textId="77777777" w:rsidR="00AA2532" w:rsidRDefault="00AA2532" w:rsidP="00D024A6">
            <w:pPr>
              <w:rPr>
                <w:rFonts w:eastAsia="DengXian"/>
              </w:rPr>
            </w:pPr>
            <m:oMathPara>
              <m:oMath>
                <m:r>
                  <w:rPr>
                    <w:rFonts w:ascii="Cambria Math" w:eastAsia="DengXian" w:hAnsi="Cambria Math"/>
                  </w:rPr>
                  <m:t>m</m:t>
                </m:r>
              </m:oMath>
            </m:oMathPara>
          </w:p>
        </w:tc>
        <w:tc>
          <w:tcPr>
            <w:tcW w:w="6571" w:type="dxa"/>
          </w:tcPr>
          <w:p w14:paraId="33620C9B" w14:textId="77777777" w:rsidR="00AA2532" w:rsidRDefault="00AA2532" w:rsidP="00D024A6">
            <w:r>
              <w:t>Number of SVs</w:t>
            </w:r>
          </w:p>
        </w:tc>
        <w:tc>
          <w:tcPr>
            <w:tcW w:w="1403" w:type="dxa"/>
          </w:tcPr>
          <w:p w14:paraId="538A56F9" w14:textId="77777777" w:rsidR="00AA2532" w:rsidRDefault="00AA2532" w:rsidP="00D024A6"/>
        </w:tc>
      </w:tr>
      <w:tr w:rsidR="00AA2532" w14:paraId="26C44984" w14:textId="77777777" w:rsidTr="00D024A6">
        <w:tc>
          <w:tcPr>
            <w:tcW w:w="1376" w:type="dxa"/>
          </w:tcPr>
          <w:p w14:paraId="5041AD72" w14:textId="77777777" w:rsidR="00AA2532" w:rsidRDefault="00AA2532" w:rsidP="00D024A6">
            <w:pPr>
              <w:rPr>
                <w:rFonts w:eastAsia="DengXian"/>
              </w:rPr>
            </w:pPr>
            <m:oMathPara>
              <m:oMath>
                <m:r>
                  <w:rPr>
                    <w:rFonts w:ascii="Cambria Math" w:eastAsia="DengXian" w:hAnsi="Cambria Math"/>
                  </w:rPr>
                  <m:t>n</m:t>
                </m:r>
              </m:oMath>
            </m:oMathPara>
          </w:p>
        </w:tc>
        <w:tc>
          <w:tcPr>
            <w:tcW w:w="6571" w:type="dxa"/>
          </w:tcPr>
          <w:p w14:paraId="02A7D84B" w14:textId="77777777" w:rsidR="00AA2532" w:rsidRDefault="00AA2532" w:rsidP="00D024A6">
            <w:r>
              <w:t>Number of LVs</w:t>
            </w:r>
          </w:p>
        </w:tc>
        <w:tc>
          <w:tcPr>
            <w:tcW w:w="1403" w:type="dxa"/>
          </w:tcPr>
          <w:p w14:paraId="7C215B9B" w14:textId="77777777" w:rsidR="00AA2532" w:rsidRDefault="00AA2532" w:rsidP="00D024A6"/>
        </w:tc>
      </w:tr>
      <w:tr w:rsidR="00AA2532" w14:paraId="6E8C35E5" w14:textId="77777777" w:rsidTr="00D024A6">
        <w:tc>
          <w:tcPr>
            <w:tcW w:w="1376" w:type="dxa"/>
          </w:tcPr>
          <w:p w14:paraId="53450F44" w14:textId="77777777" w:rsidR="00AA2532" w:rsidRPr="00E54BFA" w:rsidRDefault="00AA2532" w:rsidP="00D024A6">
            <m:oMathPara>
              <m:oMath>
                <m:sSub>
                  <m:sSubPr>
                    <m:ctrlPr>
                      <w:rPr>
                        <w:rFonts w:ascii="Cambria Math" w:eastAsia="DengXian" w:hAnsi="Cambria Math"/>
                        <w:i/>
                      </w:rPr>
                    </m:ctrlPr>
                  </m:sSubPr>
                  <m:e>
                    <m:r>
                      <w:rPr>
                        <w:rFonts w:ascii="Cambria Math" w:eastAsia="DengXian" w:hAnsi="Cambria Math"/>
                      </w:rPr>
                      <m:t>l</m:t>
                    </m:r>
                  </m:e>
                  <m:sub>
                    <m:r>
                      <w:rPr>
                        <w:rFonts w:ascii="Cambria Math" w:eastAsia="DengXian" w:hAnsi="Cambria Math"/>
                      </w:rPr>
                      <m:t>SV</m:t>
                    </m:r>
                  </m:sub>
                </m:sSub>
              </m:oMath>
            </m:oMathPara>
          </w:p>
        </w:tc>
        <w:tc>
          <w:tcPr>
            <w:tcW w:w="6571" w:type="dxa"/>
          </w:tcPr>
          <w:p w14:paraId="1B677407" w14:textId="77777777" w:rsidR="00AA2532" w:rsidRDefault="00AA2532" w:rsidP="00D024A6">
            <w:r>
              <w:t>Average vehicle length for SV</w:t>
            </w:r>
          </w:p>
        </w:tc>
        <w:tc>
          <w:tcPr>
            <w:tcW w:w="1403" w:type="dxa"/>
          </w:tcPr>
          <w:p w14:paraId="6ADAFF97" w14:textId="77777777" w:rsidR="00AA2532" w:rsidRDefault="00AA2532" w:rsidP="00D024A6">
            <w:r>
              <w:t>feet</w:t>
            </w:r>
          </w:p>
        </w:tc>
      </w:tr>
      <w:tr w:rsidR="00AA2532" w14:paraId="4B215118" w14:textId="77777777" w:rsidTr="00D024A6">
        <w:tc>
          <w:tcPr>
            <w:tcW w:w="1376" w:type="dxa"/>
          </w:tcPr>
          <w:p w14:paraId="13FC7D91" w14:textId="77777777" w:rsidR="00AA2532" w:rsidRDefault="00AA2532" w:rsidP="00D024A6">
            <w:pPr>
              <w:rPr>
                <w:rFonts w:eastAsia="DengXian"/>
              </w:rPr>
            </w:pPr>
            <m:oMathPara>
              <m:oMath>
                <m:sSub>
                  <m:sSubPr>
                    <m:ctrlPr>
                      <w:rPr>
                        <w:rFonts w:ascii="Cambria Math" w:eastAsia="DengXian" w:hAnsi="Cambria Math"/>
                        <w:i/>
                      </w:rPr>
                    </m:ctrlPr>
                  </m:sSubPr>
                  <m:e>
                    <m:r>
                      <w:rPr>
                        <w:rFonts w:ascii="Cambria Math" w:eastAsia="DengXian" w:hAnsi="Cambria Math"/>
                      </w:rPr>
                      <m:t>l</m:t>
                    </m:r>
                  </m:e>
                  <m:sub>
                    <m:r>
                      <w:rPr>
                        <w:rFonts w:ascii="Cambria Math" w:eastAsia="DengXian" w:hAnsi="Cambria Math"/>
                      </w:rPr>
                      <m:t>LV</m:t>
                    </m:r>
                  </m:sub>
                </m:sSub>
              </m:oMath>
            </m:oMathPara>
          </w:p>
        </w:tc>
        <w:tc>
          <w:tcPr>
            <w:tcW w:w="6571" w:type="dxa"/>
          </w:tcPr>
          <w:p w14:paraId="5869E264" w14:textId="77777777" w:rsidR="00AA2532" w:rsidRDefault="00AA2532" w:rsidP="00D024A6">
            <w:r>
              <w:t>Average vehicle length for LV</w:t>
            </w:r>
          </w:p>
        </w:tc>
        <w:tc>
          <w:tcPr>
            <w:tcW w:w="1403" w:type="dxa"/>
          </w:tcPr>
          <w:p w14:paraId="711EF170" w14:textId="77777777" w:rsidR="00AA2532" w:rsidRDefault="00AA2532" w:rsidP="00D024A6">
            <w:r>
              <w:t>feet</w:t>
            </w:r>
          </w:p>
        </w:tc>
      </w:tr>
      <w:tr w:rsidR="00AA2532" w14:paraId="49B0A26D" w14:textId="77777777" w:rsidTr="00D024A6">
        <w:tc>
          <w:tcPr>
            <w:tcW w:w="1376" w:type="dxa"/>
          </w:tcPr>
          <w:p w14:paraId="5830E5DA" w14:textId="77777777" w:rsidR="00AA2532" w:rsidRDefault="00AA2532" w:rsidP="00D024A6">
            <w:pPr>
              <w:rPr>
                <w:rFonts w:eastAsia="DengXian"/>
              </w:rPr>
            </w:pPr>
            <m:oMathPara>
              <m:oMath>
                <m:r>
                  <w:rPr>
                    <w:rFonts w:ascii="Cambria Math" w:eastAsia="DengXian" w:hAnsi="Cambria Math"/>
                  </w:rPr>
                  <m:t>N</m:t>
                </m:r>
              </m:oMath>
            </m:oMathPara>
          </w:p>
        </w:tc>
        <w:tc>
          <w:tcPr>
            <w:tcW w:w="6571" w:type="dxa"/>
          </w:tcPr>
          <w:p w14:paraId="66EEB7C1" w14:textId="77777777" w:rsidR="00AA2532" w:rsidRDefault="00AA2532" w:rsidP="00D024A6">
            <w:r>
              <w:t>Number of observed vehicles</w:t>
            </w:r>
          </w:p>
        </w:tc>
        <w:tc>
          <w:tcPr>
            <w:tcW w:w="1403" w:type="dxa"/>
          </w:tcPr>
          <w:p w14:paraId="6F0C65F7" w14:textId="77777777" w:rsidR="00AA2532" w:rsidRDefault="00AA2532" w:rsidP="00D024A6"/>
        </w:tc>
      </w:tr>
      <w:tr w:rsidR="00AA2532" w14:paraId="7A9462AC" w14:textId="77777777" w:rsidTr="00D024A6">
        <w:tc>
          <w:tcPr>
            <w:tcW w:w="1376" w:type="dxa"/>
          </w:tcPr>
          <w:p w14:paraId="18540671" w14:textId="77777777" w:rsidR="00AA2532" w:rsidRDefault="00AA2532" w:rsidP="00D024A6">
            <w:pPr>
              <w:rPr>
                <w:rFonts w:eastAsia="DengXian"/>
              </w:rPr>
            </w:pPr>
            <m:oMathPara>
              <m:oMath>
                <m:r>
                  <w:rPr>
                    <w:rFonts w:ascii="Cambria Math" w:eastAsia="DengXian" w:hAnsi="Cambria Math"/>
                  </w:rPr>
                  <m:t>O</m:t>
                </m:r>
              </m:oMath>
            </m:oMathPara>
          </w:p>
        </w:tc>
        <w:tc>
          <w:tcPr>
            <w:tcW w:w="6571" w:type="dxa"/>
          </w:tcPr>
          <w:p w14:paraId="6A87E488" w14:textId="77777777" w:rsidR="00AA2532" w:rsidRDefault="00AA2532" w:rsidP="00D024A6">
            <w:r>
              <w:t>Total occupancy of the fleet</w:t>
            </w:r>
          </w:p>
        </w:tc>
        <w:tc>
          <w:tcPr>
            <w:tcW w:w="1403" w:type="dxa"/>
          </w:tcPr>
          <w:p w14:paraId="7A571A2E" w14:textId="77777777" w:rsidR="00AA2532" w:rsidRDefault="00AA2532" w:rsidP="00D024A6"/>
        </w:tc>
      </w:tr>
      <w:tr w:rsidR="00AA2532" w14:paraId="2391E890" w14:textId="77777777" w:rsidTr="00D024A6">
        <w:tc>
          <w:tcPr>
            <w:tcW w:w="1376" w:type="dxa"/>
          </w:tcPr>
          <w:p w14:paraId="299A6C61" w14:textId="77777777" w:rsidR="00AA2532" w:rsidRDefault="00AA2532" w:rsidP="00D024A6">
            <w:pPr>
              <w:rPr>
                <w:rFonts w:eastAsia="DengXian"/>
              </w:rPr>
            </w:pPr>
            <m:oMathPara>
              <m:oMath>
                <m:sSub>
                  <m:sSubPr>
                    <m:ctrlPr>
                      <w:rPr>
                        <w:rFonts w:ascii="Cambria Math" w:hAnsi="Cambria Math"/>
                        <w:i/>
                      </w:rPr>
                    </m:ctrlPr>
                  </m:sSubPr>
                  <m:e>
                    <m:r>
                      <w:rPr>
                        <w:rFonts w:ascii="Cambria Math" w:hAnsi="Cambria Math"/>
                      </w:rPr>
                      <m:t>o</m:t>
                    </m:r>
                  </m:e>
                  <m:sub>
                    <m:r>
                      <w:rPr>
                        <w:rFonts w:ascii="Cambria Math" w:hAnsi="Cambria Math"/>
                      </w:rPr>
                      <m:t>sv</m:t>
                    </m:r>
                  </m:sub>
                </m:sSub>
              </m:oMath>
            </m:oMathPara>
          </w:p>
        </w:tc>
        <w:tc>
          <w:tcPr>
            <w:tcW w:w="6571" w:type="dxa"/>
          </w:tcPr>
          <w:p w14:paraId="243C7D83" w14:textId="77777777" w:rsidR="00AA2532" w:rsidRDefault="00AA2532" w:rsidP="00D024A6">
            <w:r>
              <w:t>Occupancy time takes for a vehicle to travel length of one SV</w:t>
            </w:r>
          </w:p>
        </w:tc>
        <w:tc>
          <w:tcPr>
            <w:tcW w:w="1403" w:type="dxa"/>
          </w:tcPr>
          <w:p w14:paraId="3FA7CDE0" w14:textId="77777777" w:rsidR="00AA2532" w:rsidRDefault="00AA2532" w:rsidP="00D024A6"/>
        </w:tc>
      </w:tr>
      <w:tr w:rsidR="00AA2532" w14:paraId="28128C01" w14:textId="77777777" w:rsidTr="00D024A6">
        <w:tc>
          <w:tcPr>
            <w:tcW w:w="1376" w:type="dxa"/>
          </w:tcPr>
          <w:p w14:paraId="2F939C27" w14:textId="77777777" w:rsidR="00AA2532" w:rsidRDefault="00AA2532" w:rsidP="00D024A6">
            <w:pPr>
              <w:rPr>
                <w:rFonts w:eastAsia="DengXian"/>
              </w:rPr>
            </w:pPr>
            <m:oMathPara>
              <m:oMath>
                <m:r>
                  <w:rPr>
                    <w:rFonts w:ascii="Cambria Math" w:eastAsia="DengXian" w:hAnsi="Cambria Math"/>
                  </w:rPr>
                  <m:t>K</m:t>
                </m:r>
              </m:oMath>
            </m:oMathPara>
          </w:p>
        </w:tc>
        <w:tc>
          <w:tcPr>
            <w:tcW w:w="6571" w:type="dxa"/>
          </w:tcPr>
          <w:p w14:paraId="4CDA54B7" w14:textId="77777777" w:rsidR="00AA2532" w:rsidRDefault="00AA2532" w:rsidP="00D024A6">
            <w:r>
              <w:t>Density of the fleet</w:t>
            </w:r>
          </w:p>
        </w:tc>
        <w:tc>
          <w:tcPr>
            <w:tcW w:w="1403" w:type="dxa"/>
          </w:tcPr>
          <w:p w14:paraId="6EF0D46F" w14:textId="77777777" w:rsidR="00AA2532" w:rsidRDefault="00AA2532" w:rsidP="00D024A6">
            <w:r>
              <w:t>vehicle/mile</w:t>
            </w:r>
          </w:p>
        </w:tc>
      </w:tr>
      <w:tr w:rsidR="00AA2532" w14:paraId="6DD11390" w14:textId="77777777" w:rsidTr="00D024A6">
        <w:tc>
          <w:tcPr>
            <w:tcW w:w="1376" w:type="dxa"/>
          </w:tcPr>
          <w:p w14:paraId="6A91C892" w14:textId="77777777" w:rsidR="00AA2532" w:rsidRDefault="00AA2532" w:rsidP="00D024A6">
            <w:pPr>
              <w:rPr>
                <w:rFonts w:eastAsia="DengXian"/>
              </w:rPr>
            </w:pPr>
            <m:oMathPara>
              <m:oMath>
                <m:sSup>
                  <m:sSupPr>
                    <m:ctrlPr>
                      <w:rPr>
                        <w:rFonts w:ascii="Cambria Math" w:hAnsi="Cambria Math"/>
                        <w:i/>
                      </w:rPr>
                    </m:ctrlPr>
                  </m:sSupPr>
                  <m:e>
                    <m:r>
                      <w:rPr>
                        <w:rFonts w:ascii="Cambria Math" w:hAnsi="Cambria Math"/>
                      </w:rPr>
                      <m:t>q</m:t>
                    </m:r>
                  </m:e>
                  <m:sup>
                    <m:r>
                      <w:rPr>
                        <w:rFonts w:ascii="Cambria Math" w:hAnsi="Cambria Math"/>
                      </w:rPr>
                      <m:t>ub</m:t>
                    </m:r>
                  </m:sup>
                </m:sSup>
              </m:oMath>
            </m:oMathPara>
          </w:p>
        </w:tc>
        <w:tc>
          <w:tcPr>
            <w:tcW w:w="6571" w:type="dxa"/>
          </w:tcPr>
          <w:p w14:paraId="75C86A71" w14:textId="77777777" w:rsidR="00AA2532" w:rsidRDefault="00AA2532" w:rsidP="00D024A6">
            <w:r>
              <w:t>Upper bound of effective traffic flow rate</w:t>
            </w:r>
          </w:p>
        </w:tc>
        <w:tc>
          <w:tcPr>
            <w:tcW w:w="1403" w:type="dxa"/>
          </w:tcPr>
          <w:p w14:paraId="24A8765A" w14:textId="77777777" w:rsidR="00AA2532" w:rsidRDefault="00AA2532" w:rsidP="00D024A6">
            <w:r>
              <w:t>vehicle/hour</w:t>
            </w:r>
          </w:p>
        </w:tc>
      </w:tr>
      <w:tr w:rsidR="00AA2532" w14:paraId="3D712730" w14:textId="77777777" w:rsidTr="00D024A6">
        <w:tc>
          <w:tcPr>
            <w:tcW w:w="1376" w:type="dxa"/>
          </w:tcPr>
          <w:p w14:paraId="08E87659" w14:textId="77777777" w:rsidR="00AA2532" w:rsidRDefault="00AA2532" w:rsidP="00D024A6">
            <w:pPr>
              <w:rPr>
                <w:rFonts w:eastAsia="DengXian"/>
              </w:rPr>
            </w:pPr>
            <m:oMathPara>
              <m:oMath>
                <m:r>
                  <w:rPr>
                    <w:rFonts w:ascii="Cambria Math" w:eastAsia="DengXian" w:hAnsi="Cambria Math"/>
                  </w:rPr>
                  <m:t>B</m:t>
                </m:r>
              </m:oMath>
            </m:oMathPara>
          </w:p>
        </w:tc>
        <w:tc>
          <w:tcPr>
            <w:tcW w:w="6571" w:type="dxa"/>
          </w:tcPr>
          <w:p w14:paraId="5910F18C" w14:textId="77777777" w:rsidR="00AA2532" w:rsidRDefault="00AA2532" w:rsidP="00D024A6">
            <w:r>
              <w:t xml:space="preserve">Time length of the aggregation time bin </w:t>
            </w:r>
          </w:p>
        </w:tc>
        <w:tc>
          <w:tcPr>
            <w:tcW w:w="1403" w:type="dxa"/>
          </w:tcPr>
          <w:p w14:paraId="7A0F710E" w14:textId="77777777" w:rsidR="00AA2532" w:rsidRDefault="00AA2532" w:rsidP="00D024A6">
            <w:r>
              <w:t>second</w:t>
            </w:r>
          </w:p>
        </w:tc>
      </w:tr>
    </w:tbl>
    <w:p w14:paraId="38F93514" w14:textId="77777777" w:rsidR="00AA2532" w:rsidRDefault="00AA2532" w:rsidP="00AA2532"/>
    <w:p w14:paraId="4B761589" w14:textId="77777777" w:rsidR="00AA2532" w:rsidRDefault="00AA2532" w:rsidP="00AA2532">
      <w:r>
        <w:t>With the problem defined, it comes the time to solve the problem.</w:t>
      </w:r>
    </w:p>
    <w:p w14:paraId="0C24F75F" w14:textId="77777777" w:rsidR="00AA2532" w:rsidRDefault="00AA2532" w:rsidP="00AA2532"/>
    <w:p w14:paraId="0132BFBF" w14:textId="77777777" w:rsidR="00AA2532" w:rsidRPr="00697533" w:rsidRDefault="00AA2532" w:rsidP="00AA2532">
      <w:pPr>
        <w:pStyle w:val="ListParagraph"/>
        <w:numPr>
          <w:ilvl w:val="1"/>
          <w:numId w:val="3"/>
        </w:numPr>
        <w:rPr>
          <w:rFonts w:ascii="Times New Roman" w:hAnsi="Times New Roman" w:cs="Times New Roman"/>
        </w:rPr>
      </w:pPr>
      <w:r>
        <w:rPr>
          <w:rFonts w:ascii="Times New Roman" w:hAnsi="Times New Roman" w:cs="Times New Roman"/>
        </w:rPr>
        <w:t>Solving the LP Problem at scale</w:t>
      </w:r>
    </w:p>
    <w:p w14:paraId="12F2B9C3" w14:textId="77777777" w:rsidR="00AA2532" w:rsidRDefault="00AA2532" w:rsidP="00AA2532">
      <w:r>
        <w:t xml:space="preserve">Although the searching scope of the problem is small for modern computer, it is still time consuming to compute the results one by one in real time considering there are hundreds of such detecting stations generating results for each traffic lane each 30 seconds. Instead of solving each problem, all possible combinations are precomputed in advance to generate a query table. For </w:t>
      </w:r>
      <w:r>
        <w:lastRenderedPageBreak/>
        <w:t xml:space="preserve">such efforts, all combinations of volume </w:t>
      </w:r>
      <m:oMath>
        <m:r>
          <w:rPr>
            <w:rFonts w:ascii="Cambria Math" w:hAnsi="Cambria Math"/>
          </w:rPr>
          <m:t>N</m:t>
        </m:r>
      </m:oMath>
      <w:r>
        <w:t xml:space="preserve"> and occupancies </w:t>
      </w:r>
      <m:oMath>
        <m:r>
          <w:rPr>
            <w:rFonts w:ascii="Cambria Math" w:hAnsi="Cambria Math"/>
          </w:rPr>
          <m:t>O</m:t>
        </m:r>
      </m:oMath>
      <w:r>
        <w:t xml:space="preserve"> are emuerated to solve the problem. A typical range of </w:t>
      </w:r>
      <m:oMath>
        <m:r>
          <w:rPr>
            <w:rFonts w:ascii="Cambria Math" w:hAnsi="Cambria Math"/>
          </w:rPr>
          <m:t>N</m:t>
        </m:r>
      </m:oMath>
      <w:r>
        <w:t xml:space="preserve"> is all integers between 0 and 30. For occupancies </w:t>
      </w:r>
      <m:oMath>
        <m:r>
          <w:rPr>
            <w:rFonts w:ascii="Cambria Math" w:hAnsi="Cambria Math"/>
          </w:rPr>
          <m:t>O</m:t>
        </m:r>
      </m:oMath>
      <w:r>
        <w:t xml:space="preserve">, all integers between 0 and 50 with are used to precompute results. In such cases, there are </w:t>
      </w:r>
      <m:oMath>
        <m:r>
          <w:rPr>
            <w:rFonts w:ascii="Cambria Math" w:hAnsi="Cambria Math"/>
          </w:rPr>
          <m:t>30×50=1,500</m:t>
        </m:r>
      </m:oMath>
      <w:r>
        <w:t xml:space="preserve"> different LP problems to solve. Although occupancy can be decimal values, occupancy is rounded to whole number for simplification.</w:t>
      </w:r>
    </w:p>
    <w:p w14:paraId="04CD2A3D" w14:textId="77777777" w:rsidR="00AA2532" w:rsidRDefault="00AA2532" w:rsidP="00AA2532"/>
    <w:p w14:paraId="4DDA0E35" w14:textId="77777777" w:rsidR="00AA2532" w:rsidRDefault="00AA2532" w:rsidP="00AA2532">
      <w:r>
        <w:t>Strictly speaking, the LP problem in this study is a Mixed Integer Linear Programming (MILP) problem where some decision variables are continuous values and others are integers only. In practice, instead of generating one optimal solution solving the MILP directly, we just plug in each vehicle combination (i.e., the integer decision variables) and the problem becomes a standard LP problem. After getting the solutions for all combinations, we rank them the optimal solution for each vehicle combination. If two solutions reached same costs in the objective function (e.g., cost of zero), then solutions with higher number of SVs are preferred. All infeasible solutions are dropped. If no solution is found (i.e., all problems are infeasible), we assume all vehicles are SV with length of 16 feet. Thus, the solution ranked top is used as the solution of that scenario. Following this routine, the solutions of number of LVs with respect to the number of vehicles and occupancy can be visualized as follows:</w:t>
      </w:r>
    </w:p>
    <w:p w14:paraId="415FF79C" w14:textId="77777777" w:rsidR="00AA2532" w:rsidRDefault="00AA2532" w:rsidP="00AA2532">
      <w:r>
        <w:rPr>
          <w:noProof/>
        </w:rPr>
        <w:drawing>
          <wp:inline distT="0" distB="0" distL="0" distR="0" wp14:anchorId="4DDBBCCC" wp14:editId="01E6BAF3">
            <wp:extent cx="5943600" cy="3436620"/>
            <wp:effectExtent l="0" t="0" r="0" b="5080"/>
            <wp:docPr id="1382511335" name="Picture 3" descr="A pixelated graph of a colorful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11335" name="Picture 3" descr="A pixelated graph of a colorful line&#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436620"/>
                    </a:xfrm>
                    <a:prstGeom prst="rect">
                      <a:avLst/>
                    </a:prstGeom>
                    <a:noFill/>
                    <a:ln>
                      <a:noFill/>
                    </a:ln>
                  </pic:spPr>
                </pic:pic>
              </a:graphicData>
            </a:graphic>
          </wp:inline>
        </w:drawing>
      </w:r>
    </w:p>
    <w:p w14:paraId="19AAF091" w14:textId="21CEFD11" w:rsidR="00AA2532" w:rsidRDefault="00AA2532" w:rsidP="00AA2532">
      <w:pPr>
        <w:pStyle w:val="Caption"/>
        <w:rPr>
          <w:b w:val="0"/>
          <w:bCs w:val="0"/>
          <w:color w:val="000000" w:themeColor="text1"/>
        </w:rPr>
      </w:pPr>
      <w:bookmarkStart w:id="42" w:name="_Toc169990944"/>
      <w:r w:rsidRPr="00A612A5">
        <w:rPr>
          <w:b w:val="0"/>
          <w:bCs w:val="0"/>
          <w:color w:val="000000" w:themeColor="text1"/>
        </w:rPr>
        <w:t xml:space="preserve">Figure </w:t>
      </w:r>
      <w:r w:rsidRPr="00A612A5">
        <w:rPr>
          <w:b w:val="0"/>
          <w:bCs w:val="0"/>
          <w:i/>
          <w:iCs/>
          <w:color w:val="000000" w:themeColor="text1"/>
        </w:rPr>
        <w:fldChar w:fldCharType="begin"/>
      </w:r>
      <w:r w:rsidRPr="00A612A5">
        <w:rPr>
          <w:b w:val="0"/>
          <w:bCs w:val="0"/>
          <w:color w:val="000000" w:themeColor="text1"/>
        </w:rPr>
        <w:instrText xml:space="preserve"> SEQ Figure \* ARABIC </w:instrText>
      </w:r>
      <w:r w:rsidRPr="00A612A5">
        <w:rPr>
          <w:b w:val="0"/>
          <w:bCs w:val="0"/>
          <w:i/>
          <w:iCs/>
          <w:color w:val="000000" w:themeColor="text1"/>
        </w:rPr>
        <w:fldChar w:fldCharType="separate"/>
      </w:r>
      <w:r w:rsidR="00566B0B">
        <w:rPr>
          <w:b w:val="0"/>
          <w:bCs w:val="0"/>
          <w:noProof/>
          <w:color w:val="000000" w:themeColor="text1"/>
        </w:rPr>
        <w:t>5</w:t>
      </w:r>
      <w:r w:rsidRPr="00A612A5">
        <w:rPr>
          <w:b w:val="0"/>
          <w:bCs w:val="0"/>
          <w:i/>
          <w:iCs/>
          <w:color w:val="000000" w:themeColor="text1"/>
        </w:rPr>
        <w:fldChar w:fldCharType="end"/>
      </w:r>
      <w:r w:rsidRPr="00A612A5">
        <w:rPr>
          <w:b w:val="0"/>
          <w:bCs w:val="0"/>
          <w:color w:val="000000" w:themeColor="text1"/>
        </w:rPr>
        <w:t>. Results of the number of LVs for any combination of observed vehicles and occupancy.</w:t>
      </w:r>
      <w:bookmarkEnd w:id="42"/>
    </w:p>
    <w:p w14:paraId="5DEF24C2" w14:textId="77777777" w:rsidR="00AF765E" w:rsidRPr="00AF765E" w:rsidRDefault="00AF765E" w:rsidP="00AF765E"/>
    <w:p w14:paraId="7F9F9DAC" w14:textId="77777777" w:rsidR="00D34DDB" w:rsidRDefault="00D34DDB" w:rsidP="00D34DDB">
      <w:r>
        <w:t xml:space="preserve">The x-axis shows all the possible combination of occupancy, and the y-axis shows all the combinations of the observed vehicle. The time aggregation length </w:t>
      </w:r>
      <m:oMath>
        <m:r>
          <w:rPr>
            <w:rFonts w:ascii="Cambria Math" w:hAnsi="Cambria Math"/>
          </w:rPr>
          <m:t>B</m:t>
        </m:r>
      </m:oMath>
      <w:r>
        <w:t xml:space="preserve"> is 30 seconds, the most frequently used aggregation bins for detectors. When the number of vehicles is fixed as 4, the number of LVs increase as the occupancy increased from 1 to 10. However, the number starts to decrease as the occupancy further increases. This is mainly because there is not enough time for all LVs to pass traveling at a lower speed, especially considering that on average there needs at </w:t>
      </w:r>
      <w:r>
        <w:lastRenderedPageBreak/>
        <w:t>least 2.5 seconds headings between consecutive vehicles in the fleet. Another way of interpreting the diagram is to keep the occupancy fixed. If occupancy is fixed to 10, the number of LVs also increase as the number of vehicles increase. Later, when there are more vehicles, the number of LVs dropped. This is because if the number of LVs remain the same, the total length of vehicles gets higher to make the traveling speed higher. In such cases, the density of vehicles gets higher than a feasible case. Thus, a contradiction is reached assuming there the number of LVs stays the same or get increased.</w:t>
      </w:r>
    </w:p>
    <w:p w14:paraId="2970BC48" w14:textId="77777777" w:rsidR="00D34DDB" w:rsidRDefault="00D34DDB" w:rsidP="00D34DDB"/>
    <w:p w14:paraId="64F3E61A" w14:textId="1B91B361" w:rsidR="00D34DDB" w:rsidRPr="00913D97" w:rsidRDefault="00D34DDB" w:rsidP="00913D97">
      <w:pPr>
        <w:pStyle w:val="Heading3"/>
        <w:rPr>
          <w:szCs w:val="24"/>
        </w:rPr>
      </w:pPr>
      <w:bookmarkStart w:id="43" w:name="_Toc169993660"/>
      <w:r w:rsidRPr="00913D97">
        <w:rPr>
          <w:szCs w:val="24"/>
        </w:rPr>
        <w:t>Generate spatiotemporal view of traffic corridors</w:t>
      </w:r>
      <w:bookmarkEnd w:id="43"/>
    </w:p>
    <w:p w14:paraId="7BCF6C60" w14:textId="77777777" w:rsidR="00D34DDB" w:rsidRDefault="00D34DDB" w:rsidP="00D34DDB">
      <w:r>
        <w:t>After precomputing all the input scenarios, the number LVs/SVs can be checked directly from the matrices of saved results for different occupancy and volume. The algorithm has two potential benefits: 1) it has a better estimate of the number of LVs; 2) it has a better estimate of the fleet’s traveling speed for each lane within each 30-second aggregation bin. With that information, it is possible to analyze the travel time changes over time using a spatiotemporal diagram.</w:t>
      </w:r>
    </w:p>
    <w:p w14:paraId="5F7DA585" w14:textId="77777777" w:rsidR="00D34DDB" w:rsidRDefault="00D34DDB" w:rsidP="00D34DDB"/>
    <w:p w14:paraId="6FE11A08" w14:textId="77777777" w:rsidR="00D34DDB" w:rsidRDefault="00D34DDB" w:rsidP="00D34DDB">
      <w:r>
        <w:t>After estimating speed for different detectors and for different time, a large array of data is estimated as depicted below.</w:t>
      </w:r>
      <w:r w:rsidRPr="00F94440">
        <w:t xml:space="preserve"> </w:t>
      </w:r>
      <w:r>
        <w:t xml:space="preserve">In Figure, given time </w:t>
      </w:r>
      <w:bookmarkStart w:id="44" w:name="OLE_LINK5"/>
      <w:bookmarkStart w:id="45" w:name="OLE_LINK6"/>
      <m:oMath>
        <m:sSub>
          <m:sSubPr>
            <m:ctrlPr>
              <w:rPr>
                <w:rFonts w:ascii="Cambria Math" w:hAnsi="Cambria Math"/>
                <w:i/>
              </w:rPr>
            </m:ctrlPr>
          </m:sSubPr>
          <m:e>
            <m:r>
              <w:rPr>
                <w:rFonts w:ascii="Cambria Math" w:hAnsi="Cambria Math"/>
              </w:rPr>
              <m:t>t</m:t>
            </m:r>
          </m:e>
          <m:sub>
            <m:r>
              <w:rPr>
                <w:rFonts w:ascii="Cambria Math" w:hAnsi="Cambria Math"/>
              </w:rPr>
              <m:t>i</m:t>
            </m:r>
          </m:sub>
        </m:sSub>
      </m:oMath>
      <w:r>
        <w:t xml:space="preserve"> </w:t>
      </w:r>
      <w:bookmarkEnd w:id="44"/>
      <w:bookmarkEnd w:id="45"/>
      <w:r>
        <w:t xml:space="preserve">and location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t xml:space="preserve">, the detector generates a speed output </w:t>
      </w:r>
      <m:oMath>
        <m:r>
          <w:rPr>
            <w:rFonts w:ascii="Cambria Math" w:hAnsi="Cambria Math"/>
          </w:rPr>
          <m:t>v(</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oMath>
      <w:r>
        <w:t xml:space="preserve">. Thus, one can impute the speed over space and time over the spatiotemporal space by averaging neighboring data outputs using a smoothing average approach. As an established approach, two kernels, </w:t>
      </w:r>
      <w:bookmarkStart w:id="46" w:name="OLE_LINK7"/>
      <w:bookmarkStart w:id="47" w:name="OLE_LINK8"/>
      <m:oMath>
        <m:sSup>
          <m:sSupPr>
            <m:ctrlPr>
              <w:rPr>
                <w:rFonts w:ascii="Cambria Math" w:hAnsi="Cambria Math"/>
                <w:i/>
              </w:rPr>
            </m:ctrlPr>
          </m:sSupPr>
          <m:e>
            <m:r>
              <w:rPr>
                <w:rFonts w:ascii="Cambria Math" w:hAnsi="Cambria Math"/>
              </w:rPr>
              <m:t>ϕ</m:t>
            </m:r>
          </m:e>
          <m:sup>
            <m:r>
              <w:rPr>
                <w:rFonts w:ascii="Cambria Math" w:hAnsi="Cambria Math"/>
              </w:rPr>
              <m:t>cong</m:t>
            </m:r>
          </m:sup>
        </m:sSup>
      </m:oMath>
      <w:r>
        <w:t xml:space="preserve"> and </w:t>
      </w:r>
      <m:oMath>
        <m:sSup>
          <m:sSupPr>
            <m:ctrlPr>
              <w:rPr>
                <w:rFonts w:ascii="Cambria Math" w:hAnsi="Cambria Math"/>
                <w:i/>
              </w:rPr>
            </m:ctrlPr>
          </m:sSupPr>
          <m:e>
            <m:r>
              <w:rPr>
                <w:rFonts w:ascii="Cambria Math" w:hAnsi="Cambria Math"/>
              </w:rPr>
              <m:t>ϕ</m:t>
            </m:r>
          </m:e>
          <m:sup>
            <m:r>
              <w:rPr>
                <w:rFonts w:ascii="Cambria Math" w:hAnsi="Cambria Math"/>
              </w:rPr>
              <m:t>free</m:t>
            </m:r>
          </m:sup>
        </m:sSup>
      </m:oMath>
      <w:r>
        <w:t xml:space="preserve">, </w:t>
      </w:r>
      <w:bookmarkEnd w:id="46"/>
      <w:bookmarkEnd w:id="47"/>
      <w:r>
        <w:t>are defined to impute the speed of normal condition and congested condition. Only detector results within two kernels can be used for speed imputation.</w:t>
      </w:r>
    </w:p>
    <w:p w14:paraId="29B08E1B" w14:textId="77777777" w:rsidR="00D34DDB" w:rsidRDefault="00D34DDB" w:rsidP="00D34DDB"/>
    <w:p w14:paraId="75487C8B" w14:textId="77777777" w:rsidR="00D34DDB" w:rsidRDefault="00D34DDB" w:rsidP="00D34DDB">
      <w:r w:rsidRPr="001002DE">
        <w:rPr>
          <w:noProof/>
        </w:rPr>
        <w:drawing>
          <wp:inline distT="0" distB="0" distL="0" distR="0" wp14:anchorId="2F2BFEEB" wp14:editId="45DF4BBF">
            <wp:extent cx="5943600" cy="3293745"/>
            <wp:effectExtent l="0" t="0" r="0" b="0"/>
            <wp:docPr id="1686520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20357" name=""/>
                    <pic:cNvPicPr/>
                  </pic:nvPicPr>
                  <pic:blipFill>
                    <a:blip r:embed="rId14"/>
                    <a:stretch>
                      <a:fillRect/>
                    </a:stretch>
                  </pic:blipFill>
                  <pic:spPr>
                    <a:xfrm>
                      <a:off x="0" y="0"/>
                      <a:ext cx="5943600" cy="3293745"/>
                    </a:xfrm>
                    <a:prstGeom prst="rect">
                      <a:avLst/>
                    </a:prstGeom>
                  </pic:spPr>
                </pic:pic>
              </a:graphicData>
            </a:graphic>
          </wp:inline>
        </w:drawing>
      </w:r>
    </w:p>
    <w:p w14:paraId="78DEDF6C" w14:textId="6BB64B1A" w:rsidR="00D34DDB" w:rsidRPr="006979EB" w:rsidRDefault="00D34DDB" w:rsidP="00D34DDB">
      <w:pPr>
        <w:pStyle w:val="Caption"/>
        <w:rPr>
          <w:b w:val="0"/>
          <w:bCs w:val="0"/>
          <w:i/>
          <w:iCs/>
          <w:color w:val="000000" w:themeColor="text1"/>
        </w:rPr>
      </w:pPr>
      <w:bookmarkStart w:id="48" w:name="_Toc169990945"/>
      <w:r w:rsidRPr="006979EB">
        <w:rPr>
          <w:b w:val="0"/>
          <w:bCs w:val="0"/>
          <w:color w:val="000000" w:themeColor="text1"/>
        </w:rPr>
        <w:lastRenderedPageBreak/>
        <w:t xml:space="preserve">Figure </w:t>
      </w:r>
      <w:r w:rsidRPr="006979EB">
        <w:rPr>
          <w:b w:val="0"/>
          <w:bCs w:val="0"/>
          <w:i/>
          <w:iCs/>
          <w:color w:val="000000" w:themeColor="text1"/>
        </w:rPr>
        <w:fldChar w:fldCharType="begin"/>
      </w:r>
      <w:r w:rsidRPr="006979EB">
        <w:rPr>
          <w:b w:val="0"/>
          <w:bCs w:val="0"/>
          <w:color w:val="000000" w:themeColor="text1"/>
        </w:rPr>
        <w:instrText xml:space="preserve"> SEQ Figure \* ARABIC </w:instrText>
      </w:r>
      <w:r w:rsidRPr="006979EB">
        <w:rPr>
          <w:b w:val="0"/>
          <w:bCs w:val="0"/>
          <w:i/>
          <w:iCs/>
          <w:color w:val="000000" w:themeColor="text1"/>
        </w:rPr>
        <w:fldChar w:fldCharType="separate"/>
      </w:r>
      <w:r w:rsidR="00566B0B">
        <w:rPr>
          <w:b w:val="0"/>
          <w:bCs w:val="0"/>
          <w:noProof/>
          <w:color w:val="000000" w:themeColor="text1"/>
        </w:rPr>
        <w:t>6</w:t>
      </w:r>
      <w:r w:rsidRPr="006979EB">
        <w:rPr>
          <w:b w:val="0"/>
          <w:bCs w:val="0"/>
          <w:i/>
          <w:iCs/>
          <w:color w:val="000000" w:themeColor="text1"/>
        </w:rPr>
        <w:fldChar w:fldCharType="end"/>
      </w:r>
      <w:r w:rsidRPr="006979EB">
        <w:rPr>
          <w:b w:val="0"/>
          <w:bCs w:val="0"/>
          <w:color w:val="000000" w:themeColor="text1"/>
        </w:rPr>
        <w:t>. The speed field generating speed information at different time and locations</w:t>
      </w:r>
      <w:bookmarkEnd w:id="48"/>
    </w:p>
    <w:p w14:paraId="192E26E7" w14:textId="77777777" w:rsidR="00D34DDB" w:rsidRDefault="00D34DDB" w:rsidP="00D34DDB"/>
    <w:p w14:paraId="1A97185A" w14:textId="77777777" w:rsidR="00D34DDB" w:rsidRDefault="00D34DDB" w:rsidP="00D34DDB">
      <w:r>
        <w:t>The definition of kernel is demonstrated as follows:</w:t>
      </w:r>
    </w:p>
    <w:p w14:paraId="318E0385" w14:textId="77777777" w:rsidR="00D34DDB" w:rsidRDefault="00D34DDB" w:rsidP="00D34DDB">
      <m:oMathPara>
        <m:oMath>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t-</m:t>
              </m:r>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=Exp</m:t>
          </m:r>
          <m:d>
            <m:dPr>
              <m:begChr m:val="["/>
              <m:endChr m:val="]"/>
              <m:ctrlPr>
                <w:rPr>
                  <w:rFonts w:ascii="Cambria Math" w:hAnsi="Cambria Math"/>
                  <w:i/>
                </w:rPr>
              </m:ctrlPr>
            </m:dPr>
            <m:e>
              <m:r>
                <w:rPr>
                  <w:rFonts w:ascii="Cambria Math" w:hAnsi="Cambria Math"/>
                </w:rPr>
                <m:t>-</m:t>
              </m:r>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i</m:t>
                              </m:r>
                            </m:sub>
                          </m:sSub>
                        </m:e>
                      </m:d>
                    </m:num>
                    <m:den>
                      <m:r>
                        <w:rPr>
                          <w:rFonts w:ascii="Cambria Math" w:hAnsi="Cambria Math"/>
                        </w:rPr>
                        <m:t>σ</m:t>
                      </m:r>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i</m:t>
                              </m:r>
                            </m:sub>
                          </m:sSub>
                        </m:e>
                      </m:d>
                    </m:num>
                    <m:den>
                      <m:r>
                        <w:rPr>
                          <w:rFonts w:ascii="Cambria Math" w:hAnsi="Cambria Math"/>
                        </w:rPr>
                        <m:t>τ</m:t>
                      </m:r>
                    </m:den>
                  </m:f>
                </m:e>
              </m:d>
            </m:e>
          </m:d>
        </m:oMath>
      </m:oMathPara>
    </w:p>
    <w:p w14:paraId="3029E274" w14:textId="77777777" w:rsidR="00D34DDB" w:rsidRDefault="00D34DDB" w:rsidP="00D34DDB"/>
    <w:p w14:paraId="51E14D83" w14:textId="77777777" w:rsidR="00D34DDB" w:rsidRDefault="00D34DDB" w:rsidP="00D34DDB">
      <w:r>
        <w:t xml:space="preserve">The speed at spatiotemporal coordinate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0</m:t>
                </m:r>
              </m:sub>
            </m:sSub>
          </m:e>
        </m:d>
      </m:oMath>
      <w:r>
        <w:t xml:space="preserve"> is represented a weighted average of neighboring records:</w:t>
      </w:r>
    </w:p>
    <w:p w14:paraId="4B677E78" w14:textId="77777777" w:rsidR="00D34DDB" w:rsidRDefault="00D34DDB" w:rsidP="00D34DDB"/>
    <w:p w14:paraId="5C6BA04D" w14:textId="77777777" w:rsidR="00D34DDB" w:rsidRDefault="00D34DDB" w:rsidP="00D34DDB">
      <m:oMathPara>
        <m:oMath>
          <m:r>
            <w:rPr>
              <w:rFonts w:ascii="Cambria Math" w:hAnsi="Cambria Math"/>
            </w:rPr>
            <m:t>v</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0</m:t>
                  </m:r>
                </m:sub>
              </m:sSub>
            </m:e>
          </m:d>
          <m:r>
            <w:rPr>
              <w:rFonts w:ascii="Cambria Math" w:hAnsi="Cambria Math"/>
            </w:rPr>
            <m:t>=</m:t>
          </m:r>
          <m:f>
            <m:fPr>
              <m:ctrlPr>
                <w:rPr>
                  <w:rFonts w:ascii="Cambria Math" w:hAnsi="Cambria Math"/>
                  <w:i/>
                </w:rPr>
              </m:ctrlPr>
            </m:fPr>
            <m:num>
              <m:r>
                <w:rPr>
                  <w:rFonts w:ascii="Cambria Math" w:hAnsi="Cambria Math"/>
                </w:rPr>
                <m:t>1</m:t>
              </m:r>
            </m:num>
            <m:den>
              <m:r>
                <m:rPr>
                  <m:sty m:val="p"/>
                </m:rPr>
                <w:rPr>
                  <w:rFonts w:ascii="Cambria Math" w:hAnsi="Cambria Math"/>
                </w:rPr>
                <m:t>Φ</m:t>
              </m:r>
              <m:d>
                <m:dPr>
                  <m:ctrlPr>
                    <w:rPr>
                      <w:rFonts w:ascii="Cambria Math" w:hAnsi="Cambria Math"/>
                      <w:i/>
                    </w:rPr>
                  </m:ctrlPr>
                </m:dPr>
                <m:e>
                  <m:r>
                    <w:rPr>
                      <w:rFonts w:ascii="Cambria Math" w:hAnsi="Cambria Math"/>
                    </w:rPr>
                    <m:t>x,t</m:t>
                  </m:r>
                </m:e>
              </m:d>
            </m:den>
          </m:f>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t-</m:t>
                  </m:r>
                  <m:sSub>
                    <m:sSubPr>
                      <m:ctrlPr>
                        <w:rPr>
                          <w:rFonts w:ascii="Cambria Math" w:hAnsi="Cambria Math"/>
                          <w:i/>
                        </w:rPr>
                      </m:ctrlPr>
                    </m:sSubPr>
                    <m:e>
                      <m:r>
                        <w:rPr>
                          <w:rFonts w:ascii="Cambria Math" w:hAnsi="Cambria Math"/>
                        </w:rPr>
                        <m:t>t</m:t>
                      </m:r>
                    </m:e>
                    <m:sub>
                      <m:r>
                        <w:rPr>
                          <w:rFonts w:ascii="Cambria Math" w:hAnsi="Cambria Math"/>
                        </w:rPr>
                        <m:t>i</m:t>
                      </m:r>
                    </m:sub>
                  </m:sSub>
                </m:e>
              </m:d>
            </m:e>
          </m:nary>
          <m:sSub>
            <m:sSubPr>
              <m:ctrlPr>
                <w:rPr>
                  <w:rFonts w:ascii="Cambria Math" w:hAnsi="Cambria Math"/>
                  <w:i/>
                </w:rPr>
              </m:ctrlPr>
            </m:sSubPr>
            <m:e>
              <m:r>
                <w:rPr>
                  <w:rFonts w:ascii="Cambria Math" w:hAnsi="Cambria Math"/>
                </w:rPr>
                <m:t>v</m:t>
              </m:r>
            </m:e>
            <m:sub>
              <m:r>
                <w:rPr>
                  <w:rFonts w:ascii="Cambria Math" w:hAnsi="Cambria Math"/>
                </w:rPr>
                <m:t>i</m:t>
              </m:r>
            </m:sub>
          </m:sSub>
        </m:oMath>
      </m:oMathPara>
    </w:p>
    <w:p w14:paraId="27F19A97" w14:textId="77777777" w:rsidR="00D34DDB" w:rsidRDefault="00D34DDB" w:rsidP="00D34DDB"/>
    <w:p w14:paraId="7AC46CEA" w14:textId="77777777" w:rsidR="00D34DDB" w:rsidRDefault="00D34DDB" w:rsidP="00D34DDB">
      <w:r>
        <w:t xml:space="preserve">where </w:t>
      </w:r>
      <m:oMath>
        <m:r>
          <m:rPr>
            <m:sty m:val="p"/>
          </m:rPr>
          <w:rPr>
            <w:rFonts w:ascii="Cambria Math" w:hAnsi="Cambria Math"/>
          </w:rPr>
          <m:t>Φ</m:t>
        </m:r>
      </m:oMath>
      <w:r>
        <w:t xml:space="preserve"> is the total number of observations within the scope.</w:t>
      </w:r>
    </w:p>
    <w:p w14:paraId="5C9359F2" w14:textId="77777777" w:rsidR="00D34DDB" w:rsidRDefault="00D34DDB" w:rsidP="00D34DDB"/>
    <w:p w14:paraId="1BEE8C62" w14:textId="77777777" w:rsidR="00D34DDB" w:rsidRDefault="00D34DDB" w:rsidP="00D34DDB">
      <m:oMathPara>
        <m:oMath>
          <m:r>
            <m:rPr>
              <m:sty m:val="p"/>
            </m:rPr>
            <w:rPr>
              <w:rFonts w:ascii="Cambria Math" w:hAnsi="Cambria Math"/>
            </w:rPr>
            <m:t>Φ</m:t>
          </m:r>
          <m:d>
            <m:dPr>
              <m:ctrlPr>
                <w:rPr>
                  <w:rFonts w:ascii="Cambria Math" w:hAnsi="Cambria Math"/>
                  <w:i/>
                </w:rPr>
              </m:ctrlPr>
            </m:dPr>
            <m:e>
              <m:r>
                <w:rPr>
                  <w:rFonts w:ascii="Cambria Math" w:hAnsi="Cambria Math"/>
                </w:rPr>
                <m:t>x, t</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t-</m:t>
                  </m:r>
                  <m:sSub>
                    <m:sSubPr>
                      <m:ctrlPr>
                        <w:rPr>
                          <w:rFonts w:ascii="Cambria Math" w:hAnsi="Cambria Math"/>
                          <w:i/>
                        </w:rPr>
                      </m:ctrlPr>
                    </m:sSubPr>
                    <m:e>
                      <m:r>
                        <w:rPr>
                          <w:rFonts w:ascii="Cambria Math" w:hAnsi="Cambria Math"/>
                        </w:rPr>
                        <m:t>t</m:t>
                      </m:r>
                    </m:e>
                    <m:sub>
                      <m:r>
                        <w:rPr>
                          <w:rFonts w:ascii="Cambria Math" w:hAnsi="Cambria Math"/>
                        </w:rPr>
                        <m:t>i</m:t>
                      </m:r>
                    </m:sub>
                  </m:sSub>
                </m:e>
              </m:d>
            </m:e>
          </m:nary>
        </m:oMath>
      </m:oMathPara>
    </w:p>
    <w:p w14:paraId="298C3B8F" w14:textId="77777777" w:rsidR="00D34DDB" w:rsidRDefault="00D34DDB" w:rsidP="00D34DDB"/>
    <w:p w14:paraId="03D59A05" w14:textId="77777777" w:rsidR="00D34DDB" w:rsidRDefault="00D34DDB" w:rsidP="00D34DDB">
      <w:r>
        <w:t xml:space="preserve">For the kernels of </w:t>
      </w:r>
      <m:oMath>
        <m:sSup>
          <m:sSupPr>
            <m:ctrlPr>
              <w:rPr>
                <w:rFonts w:ascii="Cambria Math" w:hAnsi="Cambria Math"/>
                <w:i/>
              </w:rPr>
            </m:ctrlPr>
          </m:sSupPr>
          <m:e>
            <m:r>
              <w:rPr>
                <w:rFonts w:ascii="Cambria Math" w:hAnsi="Cambria Math"/>
              </w:rPr>
              <m:t>ϕ</m:t>
            </m:r>
          </m:e>
          <m:sup>
            <m:r>
              <w:rPr>
                <w:rFonts w:ascii="Cambria Math" w:hAnsi="Cambria Math"/>
              </w:rPr>
              <m:t>cong</m:t>
            </m:r>
          </m:sup>
        </m:sSup>
      </m:oMath>
      <w:r>
        <w:t xml:space="preserve"> and </w:t>
      </w:r>
      <m:oMath>
        <m:sSup>
          <m:sSupPr>
            <m:ctrlPr>
              <w:rPr>
                <w:rFonts w:ascii="Cambria Math" w:hAnsi="Cambria Math"/>
                <w:i/>
              </w:rPr>
            </m:ctrlPr>
          </m:sSupPr>
          <m:e>
            <m:r>
              <w:rPr>
                <w:rFonts w:ascii="Cambria Math" w:hAnsi="Cambria Math"/>
              </w:rPr>
              <m:t>ϕ</m:t>
            </m:r>
          </m:e>
          <m:sup>
            <m:r>
              <w:rPr>
                <w:rFonts w:ascii="Cambria Math" w:hAnsi="Cambria Math"/>
              </w:rPr>
              <m:t>free</m:t>
            </m:r>
          </m:sup>
        </m:sSup>
      </m:oMath>
      <w:r>
        <w:t>, another transfer is used as another set of affine transforms defined below:</w:t>
      </w:r>
    </w:p>
    <w:p w14:paraId="348266B8" w14:textId="77777777" w:rsidR="00D34DDB" w:rsidRDefault="00D34DDB" w:rsidP="00D34DDB">
      <m:oMathPara>
        <m:oMath>
          <m:sSup>
            <m:sSupPr>
              <m:ctrlPr>
                <w:rPr>
                  <w:rFonts w:ascii="Cambria Math" w:hAnsi="Cambria Math"/>
                  <w:i/>
                </w:rPr>
              </m:ctrlPr>
            </m:sSupPr>
            <m:e>
              <m:r>
                <w:rPr>
                  <w:rFonts w:ascii="Cambria Math" w:hAnsi="Cambria Math"/>
                </w:rPr>
                <m:t>ϕ</m:t>
              </m:r>
            </m:e>
            <m:sup>
              <m:r>
                <w:rPr>
                  <w:rFonts w:ascii="Cambria Math" w:hAnsi="Cambria Math"/>
                </w:rPr>
                <m:t>cong</m:t>
              </m:r>
            </m:sup>
          </m:sSup>
          <m:d>
            <m:dPr>
              <m:ctrlPr>
                <w:rPr>
                  <w:rFonts w:ascii="Cambria Math" w:hAnsi="Cambria Math"/>
                  <w:i/>
                </w:rPr>
              </m:ctrlPr>
            </m:dPr>
            <m:e>
              <m:r>
                <w:rPr>
                  <w:rFonts w:ascii="Cambria Math" w:hAnsi="Cambria Math"/>
                </w:rPr>
                <m:t>x, t</m:t>
              </m:r>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cong</m:t>
                  </m:r>
                </m:sub>
                <m:sup>
                  <m:r>
                    <w:rPr>
                      <w:rFonts w:ascii="Cambria Math" w:hAnsi="Cambria Math"/>
                    </w:rPr>
                    <m:t>'</m:t>
                  </m:r>
                </m:sup>
              </m:sSubSup>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(x, t-</m:t>
          </m:r>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c</m:t>
                  </m:r>
                </m:e>
                <m:sub>
                  <m:r>
                    <w:rPr>
                      <w:rFonts w:ascii="Cambria Math" w:hAnsi="Cambria Math"/>
                    </w:rPr>
                    <m:t>cong</m:t>
                  </m:r>
                </m:sub>
              </m:sSub>
            </m:den>
          </m:f>
          <m:r>
            <w:rPr>
              <w:rFonts w:ascii="Cambria Math" w:hAnsi="Cambria Math"/>
            </w:rPr>
            <m:t>)</m:t>
          </m:r>
        </m:oMath>
      </m:oMathPara>
    </w:p>
    <w:p w14:paraId="09AB5D77" w14:textId="77777777" w:rsidR="00D34DDB" w:rsidRDefault="00D34DDB" w:rsidP="00D34DDB"/>
    <w:p w14:paraId="0E2D4FB0" w14:textId="77777777" w:rsidR="00D34DDB" w:rsidRDefault="00D34DDB" w:rsidP="00D34DDB">
      <m:oMathPara>
        <m:oMath>
          <m:sSup>
            <m:sSupPr>
              <m:ctrlPr>
                <w:rPr>
                  <w:rFonts w:ascii="Cambria Math" w:hAnsi="Cambria Math"/>
                  <w:i/>
                </w:rPr>
              </m:ctrlPr>
            </m:sSupPr>
            <m:e>
              <m:r>
                <w:rPr>
                  <w:rFonts w:ascii="Cambria Math" w:hAnsi="Cambria Math"/>
                </w:rPr>
                <m:t>ϕ</m:t>
              </m:r>
            </m:e>
            <m:sup>
              <m:r>
                <w:rPr>
                  <w:rFonts w:ascii="Cambria Math" w:hAnsi="Cambria Math"/>
                </w:rPr>
                <m:t>free</m:t>
              </m:r>
            </m:sup>
          </m:sSup>
          <m:d>
            <m:dPr>
              <m:ctrlPr>
                <w:rPr>
                  <w:rFonts w:ascii="Cambria Math" w:hAnsi="Cambria Math"/>
                  <w:i/>
                </w:rPr>
              </m:ctrlPr>
            </m:dPr>
            <m:e>
              <m:r>
                <w:rPr>
                  <w:rFonts w:ascii="Cambria Math" w:hAnsi="Cambria Math"/>
                </w:rPr>
                <m:t>x, t</m:t>
              </m:r>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r>
                <w:rPr>
                  <w:rFonts w:ascii="Cambria Math" w:hAnsi="Cambria Math"/>
                </w:rPr>
                <m:t xml:space="preserve">, </m:t>
              </m:r>
              <m:sSubSup>
                <m:sSubSupPr>
                  <m:ctrlPr>
                    <w:rPr>
                      <w:rFonts w:ascii="Cambria Math" w:hAnsi="Cambria Math"/>
                      <w:i/>
                    </w:rPr>
                  </m:ctrlPr>
                </m:sSubSupPr>
                <m:e>
                  <m:r>
                    <w:rPr>
                      <w:rFonts w:ascii="Cambria Math" w:hAnsi="Cambria Math"/>
                    </w:rPr>
                    <m:t>t</m:t>
                  </m:r>
                </m:e>
                <m:sub>
                  <m:r>
                    <w:rPr>
                      <w:rFonts w:ascii="Cambria Math" w:hAnsi="Cambria Math"/>
                    </w:rPr>
                    <m:t>free</m:t>
                  </m:r>
                </m:sub>
                <m:sup>
                  <m:r>
                    <w:rPr>
                      <w:rFonts w:ascii="Cambria Math" w:hAnsi="Cambria Math"/>
                    </w:rPr>
                    <m:t>'</m:t>
                  </m:r>
                </m:sup>
              </m:sSubSup>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(x, t-</m:t>
          </m:r>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c</m:t>
                  </m:r>
                </m:e>
                <m:sub>
                  <m:r>
                    <w:rPr>
                      <w:rFonts w:ascii="Cambria Math" w:hAnsi="Cambria Math"/>
                    </w:rPr>
                    <m:t>free</m:t>
                  </m:r>
                </m:sub>
              </m:sSub>
            </m:den>
          </m:f>
          <m:r>
            <w:rPr>
              <w:rFonts w:ascii="Cambria Math" w:hAnsi="Cambria Math"/>
            </w:rPr>
            <m:t>)</m:t>
          </m:r>
        </m:oMath>
      </m:oMathPara>
    </w:p>
    <w:p w14:paraId="7B56C1EA" w14:textId="77777777" w:rsidR="00D34DDB" w:rsidRDefault="00D34DDB" w:rsidP="00D34DDB">
      <w:r>
        <w:t xml:space="preserve">where </w:t>
      </w:r>
      <m:oMath>
        <m:sSub>
          <m:sSubPr>
            <m:ctrlPr>
              <w:rPr>
                <w:rFonts w:ascii="Cambria Math" w:hAnsi="Cambria Math"/>
                <w:i/>
              </w:rPr>
            </m:ctrlPr>
          </m:sSubPr>
          <m:e>
            <m:r>
              <w:rPr>
                <w:rFonts w:ascii="Cambria Math" w:hAnsi="Cambria Math"/>
              </w:rPr>
              <m:t>c</m:t>
            </m:r>
          </m:e>
          <m:sub>
            <m:r>
              <w:rPr>
                <w:rFonts w:ascii="Cambria Math" w:hAnsi="Cambria Math"/>
              </w:rPr>
              <m:t>free</m:t>
            </m:r>
          </m:sub>
        </m:sSub>
      </m:oMath>
      <w:r>
        <w:t xml:space="preserve"> and </w:t>
      </w:r>
      <m:oMath>
        <m:sSub>
          <m:sSubPr>
            <m:ctrlPr>
              <w:rPr>
                <w:rFonts w:ascii="Cambria Math" w:hAnsi="Cambria Math"/>
                <w:i/>
              </w:rPr>
            </m:ctrlPr>
          </m:sSubPr>
          <m:e>
            <m:r>
              <w:rPr>
                <w:rFonts w:ascii="Cambria Math" w:hAnsi="Cambria Math"/>
              </w:rPr>
              <m:t>c</m:t>
            </m:r>
          </m:e>
          <m:sub>
            <m:r>
              <w:rPr>
                <w:rFonts w:ascii="Cambria Math" w:hAnsi="Cambria Math"/>
              </w:rPr>
              <m:t>cong</m:t>
            </m:r>
          </m:sub>
        </m:sSub>
      </m:oMath>
      <w:r>
        <w:t xml:space="preserve"> refers to free speed and queue spillback speed. After getting the two speed estimates using </w:t>
      </w:r>
      <m:oMath>
        <m:sSup>
          <m:sSupPr>
            <m:ctrlPr>
              <w:rPr>
                <w:rFonts w:ascii="Cambria Math" w:hAnsi="Cambria Math"/>
                <w:i/>
              </w:rPr>
            </m:ctrlPr>
          </m:sSupPr>
          <m:e>
            <m:r>
              <w:rPr>
                <w:rFonts w:ascii="Cambria Math" w:hAnsi="Cambria Math"/>
              </w:rPr>
              <m:t>ϕ</m:t>
            </m:r>
          </m:e>
          <m:sup>
            <m:r>
              <w:rPr>
                <w:rFonts w:ascii="Cambria Math" w:hAnsi="Cambria Math"/>
              </w:rPr>
              <m:t>cong</m:t>
            </m:r>
          </m:sup>
        </m:sSup>
      </m:oMath>
      <w:r>
        <w:t xml:space="preserve"> and </w:t>
      </w:r>
      <m:oMath>
        <m:sSup>
          <m:sSupPr>
            <m:ctrlPr>
              <w:rPr>
                <w:rFonts w:ascii="Cambria Math" w:hAnsi="Cambria Math"/>
                <w:i/>
              </w:rPr>
            </m:ctrlPr>
          </m:sSupPr>
          <m:e>
            <m:r>
              <w:rPr>
                <w:rFonts w:ascii="Cambria Math" w:hAnsi="Cambria Math"/>
              </w:rPr>
              <m:t>ϕ</m:t>
            </m:r>
          </m:e>
          <m:sup>
            <m:r>
              <w:rPr>
                <w:rFonts w:ascii="Cambria Math" w:hAnsi="Cambria Math"/>
              </w:rPr>
              <m:t>free</m:t>
            </m:r>
          </m:sup>
        </m:sSup>
      </m:oMath>
      <w:r>
        <w:t>, the final speed is decided by the lower of the two value as shown below:</w:t>
      </w:r>
    </w:p>
    <w:bookmarkStart w:id="49" w:name="OLE_LINK9"/>
    <w:bookmarkStart w:id="50" w:name="OLE_LINK10"/>
    <w:p w14:paraId="4A5A29F0" w14:textId="77777777" w:rsidR="00D34DDB" w:rsidRDefault="00D34DDB" w:rsidP="00D34DDB">
      <m:oMathPara>
        <m:oMath>
          <m:acc>
            <m:accPr>
              <m:ctrlPr>
                <w:rPr>
                  <w:rFonts w:ascii="Cambria Math" w:hAnsi="Cambria Math"/>
                  <w:i/>
                </w:rPr>
              </m:ctrlPr>
            </m:accPr>
            <m:e>
              <m:r>
                <w:rPr>
                  <w:rFonts w:ascii="Cambria Math" w:hAnsi="Cambria Math"/>
                </w:rPr>
                <m:t>v</m:t>
              </m:r>
            </m:e>
          </m:acc>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w:bookmarkEnd w:id="49"/>
          <w:bookmarkEnd w:id="50"/>
          <m:r>
            <w:rPr>
              <w:rFonts w:ascii="Cambria Math" w:hAnsi="Cambria Math"/>
            </w:rPr>
            <m:t>=</m:t>
          </m:r>
          <m:func>
            <m:funcPr>
              <m:ctrlPr>
                <w:rPr>
                  <w:rFonts w:ascii="Cambria Math" w:hAnsi="Cambria Math"/>
                  <w:i/>
                </w:rPr>
              </m:ctrlPr>
            </m:funcPr>
            <m:fName>
              <m:r>
                <m:rPr>
                  <m:sty m:val="p"/>
                </m:rPr>
                <w:rPr>
                  <w:rFonts w:ascii="Cambria Math" w:hAnsi="Cambria Math"/>
                </w:rPr>
                <m:t>min</m:t>
              </m:r>
            </m:fName>
            <m:e>
              <m:r>
                <w:rPr>
                  <w:rFonts w:ascii="Cambria Math" w:hAnsi="Cambria Math"/>
                </w:rPr>
                <m:t>{</m:t>
              </m:r>
              <m:sSup>
                <m:sSupPr>
                  <m:ctrlPr>
                    <w:rPr>
                      <w:rFonts w:ascii="Cambria Math" w:hAnsi="Cambria Math"/>
                      <w:i/>
                    </w:rPr>
                  </m:ctrlPr>
                </m:sSupPr>
                <m:e>
                  <m:acc>
                    <m:accPr>
                      <m:ctrlPr>
                        <w:rPr>
                          <w:rFonts w:ascii="Cambria Math" w:hAnsi="Cambria Math"/>
                          <w:i/>
                        </w:rPr>
                      </m:ctrlPr>
                    </m:accPr>
                    <m:e>
                      <m:r>
                        <w:rPr>
                          <w:rFonts w:ascii="Cambria Math" w:hAnsi="Cambria Math"/>
                        </w:rPr>
                        <m:t>v</m:t>
                      </m:r>
                    </m:e>
                  </m:acc>
                </m:e>
                <m:sup>
                  <m:r>
                    <w:rPr>
                      <w:rFonts w:ascii="Cambria Math" w:hAnsi="Cambria Math"/>
                    </w:rPr>
                    <m:t>cong</m:t>
                  </m:r>
                </m:sup>
              </m:sSup>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0</m:t>
                      </m:r>
                    </m:sub>
                  </m:sSub>
                </m:e>
              </m:d>
              <m:r>
                <w:rPr>
                  <w:rFonts w:ascii="Cambria Math" w:hAnsi="Cambria Math"/>
                </w:rPr>
                <m:t xml:space="preserve">, </m:t>
              </m:r>
              <m:sSup>
                <m:sSupPr>
                  <m:ctrlPr>
                    <w:rPr>
                      <w:rFonts w:ascii="Cambria Math" w:hAnsi="Cambria Math"/>
                      <w:i/>
                    </w:rPr>
                  </m:ctrlPr>
                </m:sSupPr>
                <m:e>
                  <m:acc>
                    <m:accPr>
                      <m:ctrlPr>
                        <w:rPr>
                          <w:rFonts w:ascii="Cambria Math" w:hAnsi="Cambria Math"/>
                          <w:i/>
                        </w:rPr>
                      </m:ctrlPr>
                    </m:accPr>
                    <m:e>
                      <m:r>
                        <w:rPr>
                          <w:rFonts w:ascii="Cambria Math" w:hAnsi="Cambria Math"/>
                        </w:rPr>
                        <m:t>v</m:t>
                      </m:r>
                    </m:e>
                  </m:acc>
                </m:e>
                <m:sup>
                  <m:r>
                    <w:rPr>
                      <w:rFonts w:ascii="Cambria Math" w:hAnsi="Cambria Math"/>
                    </w:rPr>
                    <m:t>free</m:t>
                  </m:r>
                </m:sup>
              </m:sSup>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e>
          </m:func>
        </m:oMath>
      </m:oMathPara>
    </w:p>
    <w:p w14:paraId="0007C6AA" w14:textId="77777777" w:rsidR="00D34DDB" w:rsidRDefault="00D34DDB" w:rsidP="00D34DDB"/>
    <w:p w14:paraId="455D1F81" w14:textId="77777777" w:rsidR="00D34DDB" w:rsidRDefault="00D34DDB" w:rsidP="00D34DDB">
      <w:r>
        <w:t>A dense grid is created to impute all the space along the traffic corridor between traffic stations. With all the spatiotemporal speed field imputed, virtual traffic trajectories can be traveled given the speed field using Euler method.</w:t>
      </w:r>
    </w:p>
    <w:bookmarkStart w:id="51" w:name="OLE_LINK11"/>
    <w:bookmarkStart w:id="52" w:name="OLE_LINK12"/>
    <w:p w14:paraId="208E771A" w14:textId="77777777" w:rsidR="00D34DDB" w:rsidRDefault="00D34DDB" w:rsidP="00D34DDB">
      <m:oMathPara>
        <m:oMath>
          <m:sSub>
            <m:sSubPr>
              <m:ctrlPr>
                <w:rPr>
                  <w:rFonts w:ascii="Cambria Math" w:hAnsi="Cambria Math"/>
                  <w:i/>
                </w:rPr>
              </m:ctrlPr>
            </m:sSubPr>
            <m:e>
              <m:r>
                <w:rPr>
                  <w:rFonts w:ascii="Cambria Math" w:hAnsi="Cambria Math"/>
                </w:rPr>
                <m:t>t</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r>
            <m:rPr>
              <m:sty m:val="p"/>
            </m:rPr>
            <w:rPr>
              <w:rFonts w:ascii="Cambria Math" w:hAnsi="Cambria Math"/>
            </w:rPr>
            <m:t>Δ</m:t>
          </m:r>
          <m:r>
            <w:rPr>
              <w:rFonts w:ascii="Cambria Math" w:hAnsi="Cambria Math"/>
            </w:rPr>
            <m:t>t</m:t>
          </m:r>
        </m:oMath>
      </m:oMathPara>
      <w:bookmarkEnd w:id="51"/>
      <w:bookmarkEnd w:id="52"/>
    </w:p>
    <w:p w14:paraId="147BDC64" w14:textId="77777777" w:rsidR="00D34DDB" w:rsidRDefault="00D34DDB" w:rsidP="00D34DDB">
      <m:oMathPara>
        <m:oMath>
          <m:sSub>
            <m:sSubPr>
              <m:ctrlPr>
                <w:rPr>
                  <w:rFonts w:ascii="Cambria Math" w:hAnsi="Cambria Math"/>
                  <w:i/>
                </w:rPr>
              </m:ctrlPr>
            </m:sSubPr>
            <m:e>
              <m:r>
                <w:rPr>
                  <w:rFonts w:ascii="Cambria Math" w:hAnsi="Cambria Math"/>
                </w:rPr>
                <m:t>x</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+v(</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r>
            <m:rPr>
              <m:sty m:val="p"/>
            </m:rPr>
            <w:rPr>
              <w:rFonts w:ascii="Cambria Math" w:hAnsi="Cambria Math"/>
            </w:rPr>
            <m:t>Δ</m:t>
          </m:r>
          <m:r>
            <w:rPr>
              <w:rFonts w:ascii="Cambria Math" w:hAnsi="Cambria Math"/>
            </w:rPr>
            <m:t>t</m:t>
          </m:r>
        </m:oMath>
      </m:oMathPara>
    </w:p>
    <w:p w14:paraId="6EC2A7CA" w14:textId="77777777" w:rsidR="00D34DDB" w:rsidRDefault="00D34DDB" w:rsidP="00D34DDB"/>
    <w:p w14:paraId="3CABEAD1" w14:textId="77777777" w:rsidR="00D34DDB" w:rsidRDefault="00D34DDB" w:rsidP="00D34DDB">
      <w:r>
        <w:t>Virtual vehicle trajectories can be applied to measure traffic state. Moreover, between two virtual vehicle trajectories, the number of vehicles should be same if no other ramps are present. Even if some ramps are along the road, the composition of vehicles should remain similar. Thus, it is possible to extract LVs fleet along the corridor.</w:t>
      </w:r>
    </w:p>
    <w:p w14:paraId="2A5C2620" w14:textId="77777777" w:rsidR="00D34DDB" w:rsidRDefault="00D34DDB" w:rsidP="00D34DDB"/>
    <w:p w14:paraId="2C2F5711" w14:textId="77777777" w:rsidR="00D34DDB" w:rsidRDefault="00D34DDB" w:rsidP="00D34DDB">
      <w:pPr>
        <w:pStyle w:val="ListParagraph"/>
        <w:numPr>
          <w:ilvl w:val="1"/>
          <w:numId w:val="4"/>
        </w:numPr>
        <w:rPr>
          <w:rFonts w:ascii="Times New Roman" w:hAnsi="Times New Roman" w:cs="Times New Roman"/>
        </w:rPr>
      </w:pPr>
      <w:r w:rsidRPr="006D0EAD">
        <w:rPr>
          <w:rFonts w:ascii="Times New Roman" w:hAnsi="Times New Roman" w:cs="Times New Roman"/>
        </w:rPr>
        <w:t>Evaluation Metrics</w:t>
      </w:r>
    </w:p>
    <w:p w14:paraId="6FA44512" w14:textId="77777777" w:rsidR="00D34DDB" w:rsidRDefault="00D34DDB" w:rsidP="00D34DDB">
      <w:r>
        <w:t>In this study, two sets of results are of interest, the first is the LV estimation, the second is speed or travel time along corridor. For the LV estimation, the following two metrics, Mean Absolute Error (MAE) and Root Mean Squared Error (RMSE) are applied as follows:</w:t>
      </w:r>
    </w:p>
    <w:p w14:paraId="0BFAC64B" w14:textId="77777777" w:rsidR="00D34DDB" w:rsidRDefault="00D34DDB" w:rsidP="00D34DDB"/>
    <w:p w14:paraId="2E95DD60" w14:textId="77777777" w:rsidR="00D34DDB" w:rsidRDefault="00D34DDB" w:rsidP="00D34DDB">
      <m:oMathPara>
        <m:oMath>
          <m:r>
            <w:rPr>
              <w:rFonts w:ascii="Cambria Math" w:hAnsi="Cambria Math"/>
            </w:rPr>
            <m:t>MAE=</m:t>
          </m:r>
          <m:f>
            <m:fPr>
              <m:ctrlPr>
                <w:rPr>
                  <w:rFonts w:ascii="Cambria Math" w:hAnsi="Cambria Math"/>
                  <w:i/>
                </w:rPr>
              </m:ctrlPr>
            </m:fPr>
            <m:num>
              <m:nary>
                <m:naryPr>
                  <m:chr m:val="∑"/>
                  <m:limLoc m:val="subSup"/>
                  <m:ctrlPr>
                    <w:rPr>
                      <w:rFonts w:ascii="Cambria Math" w:hAnsi="Cambria Math"/>
                      <w:i/>
                    </w:rPr>
                  </m:ctrlPr>
                </m:naryPr>
                <m:sub>
                  <m:r>
                    <w:rPr>
                      <w:rFonts w:ascii="Cambria Math" w:hAnsi="Cambria Math"/>
                    </w:rPr>
                    <m:t>i=0</m:t>
                  </m:r>
                </m:sub>
                <m:sup>
                  <m:r>
                    <m:rPr>
                      <m:sty m:val="p"/>
                    </m:rPr>
                    <w:rPr>
                      <w:rFonts w:ascii="Cambria Math" w:hAnsi="Cambria Math"/>
                    </w:rPr>
                    <m:t>Λ</m:t>
                  </m:r>
                </m:sup>
                <m:e>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e>
                  </m:d>
                </m:e>
              </m:nary>
            </m:num>
            <m:den>
              <m:r>
                <m:rPr>
                  <m:sty m:val="p"/>
                </m:rPr>
                <w:rPr>
                  <w:rFonts w:ascii="Cambria Math" w:hAnsi="Cambria Math"/>
                </w:rPr>
                <m:t>Λ</m:t>
              </m:r>
            </m:den>
          </m:f>
        </m:oMath>
      </m:oMathPara>
    </w:p>
    <w:p w14:paraId="465A7335" w14:textId="77777777" w:rsidR="00D34DDB" w:rsidRDefault="00D34DDB" w:rsidP="00D34DDB"/>
    <w:p w14:paraId="17028F19" w14:textId="77777777" w:rsidR="00D34DDB" w:rsidRDefault="00D34DDB" w:rsidP="00D34DDB">
      <w:r>
        <w:t xml:space="preserve">where </w:t>
      </w:r>
      <m:oMath>
        <m:r>
          <m:rPr>
            <m:sty m:val="p"/>
          </m:rPr>
          <w:rPr>
            <w:rFonts w:ascii="Cambria Math" w:hAnsi="Cambria Math"/>
          </w:rPr>
          <m:t>Λ</m:t>
        </m:r>
      </m:oMath>
      <w:r>
        <w:t xml:space="preserve"> denotes the number of records to be evaluated.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i</m:t>
            </m:r>
          </m:sub>
        </m:sSub>
      </m:oMath>
      <w:r>
        <w:t xml:space="preserve"> denotes the measured LV and observed LV, respectively. Similarly, the RMSE is defined as follows:</w:t>
      </w:r>
    </w:p>
    <w:p w14:paraId="58387990" w14:textId="77777777" w:rsidR="00D34DDB" w:rsidRDefault="00D34DDB" w:rsidP="00D34DDB">
      <m:oMathPara>
        <m:oMath>
          <m:r>
            <w:rPr>
              <w:rFonts w:ascii="Cambria Math" w:hAnsi="Cambria Math"/>
            </w:rPr>
            <m:t>RMSE=</m:t>
          </m:r>
          <m:f>
            <m:fPr>
              <m:ctrlPr>
                <w:rPr>
                  <w:rFonts w:ascii="Cambria Math" w:hAnsi="Cambria Math"/>
                  <w:i/>
                </w:rPr>
              </m:ctrlPr>
            </m:fPr>
            <m:num>
              <m:r>
                <w:rPr>
                  <w:rFonts w:ascii="Cambria Math" w:hAnsi="Cambria Math"/>
                </w:rPr>
                <m:t>1</m:t>
              </m:r>
            </m:num>
            <m:den>
              <m:r>
                <m:rPr>
                  <m:sty m:val="p"/>
                </m:rPr>
                <w:rPr>
                  <w:rFonts w:ascii="Cambria Math" w:hAnsi="Cambria Math"/>
                </w:rPr>
                <m:t>Λ</m:t>
              </m:r>
            </m:den>
          </m:f>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i=0</m:t>
                  </m:r>
                </m:sub>
                <m:sup>
                  <m:r>
                    <m:rPr>
                      <m:sty m:val="p"/>
                    </m:rPr>
                    <w:rPr>
                      <w:rFonts w:ascii="Cambria Math" w:hAnsi="Cambria Math"/>
                    </w:rPr>
                    <m:t>Λ</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i</m:t>
                              </m:r>
                            </m:sub>
                          </m:sSub>
                        </m:e>
                      </m:d>
                    </m:e>
                    <m:sup>
                      <m:r>
                        <w:rPr>
                          <w:rFonts w:ascii="Cambria Math" w:hAnsi="Cambria Math"/>
                        </w:rPr>
                        <m:t>2</m:t>
                      </m:r>
                    </m:sup>
                  </m:sSup>
                </m:e>
              </m:nary>
            </m:e>
          </m:rad>
        </m:oMath>
      </m:oMathPara>
    </w:p>
    <w:p w14:paraId="099C6E18" w14:textId="77777777" w:rsidR="00D34DDB" w:rsidRPr="006D0EAD" w:rsidRDefault="00D34DDB" w:rsidP="00D34DDB"/>
    <w:p w14:paraId="51384DF5" w14:textId="77777777" w:rsidR="00D34DDB" w:rsidRDefault="00D34DDB" w:rsidP="00D34DDB">
      <w:r>
        <w:t xml:space="preserve">For evaluation of traffic speed, the evaluation metrics are the same except the notations of </w:t>
      </w:r>
      <m:oMath>
        <m:sSub>
          <m:sSubPr>
            <m:ctrlPr>
              <w:rPr>
                <w:rFonts w:ascii="Cambria Math" w:hAnsi="Cambria Math"/>
                <w:i/>
              </w:rPr>
            </m:ctrlPr>
          </m:sSubPr>
          <m:e>
            <m:r>
              <w:rPr>
                <w:rFonts w:ascii="Cambria Math" w:hAnsi="Cambria Math"/>
              </w:rPr>
              <m:t>m</m:t>
            </m:r>
          </m:e>
          <m:sub>
            <m:r>
              <w:rPr>
                <w:rFonts w:ascii="Cambria Math" w:hAnsi="Cambria Math"/>
              </w:rPr>
              <m:t>i</m:t>
            </m:r>
          </m:sub>
        </m:sSub>
      </m:oMath>
      <w: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m</m:t>
                </m:r>
              </m:e>
            </m:acc>
          </m:e>
          <m:sub>
            <m:r>
              <w:rPr>
                <w:rFonts w:ascii="Cambria Math" w:hAnsi="Cambria Math"/>
              </w:rPr>
              <m:t>i</m:t>
            </m:r>
          </m:sub>
        </m:sSub>
      </m:oMath>
      <w:r>
        <w:t xml:space="preserve"> are substituted to </w:t>
      </w:r>
      <w:bookmarkStart w:id="53" w:name="OLE_LINK13"/>
      <w:bookmarkStart w:id="54" w:name="OLE_LINK14"/>
      <m:oMath>
        <m:sSub>
          <m:sSubPr>
            <m:ctrlPr>
              <w:rPr>
                <w:rFonts w:ascii="Cambria Math" w:hAnsi="Cambria Math"/>
                <w:i/>
              </w:rPr>
            </m:ctrlPr>
          </m:sSubPr>
          <m:e>
            <m:r>
              <w:rPr>
                <w:rFonts w:ascii="Cambria Math" w:hAnsi="Cambria Math"/>
              </w:rPr>
              <m:t>s</m:t>
            </m:r>
          </m:e>
          <m:sub>
            <m:r>
              <w:rPr>
                <w:rFonts w:ascii="Cambria Math" w:hAnsi="Cambria Math"/>
              </w:rPr>
              <m:t>i</m:t>
            </m:r>
          </m:sub>
        </m:sSub>
      </m:oMath>
      <w:bookmarkEnd w:id="53"/>
      <w:bookmarkEnd w:id="54"/>
      <w: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i</m:t>
            </m:r>
          </m:sub>
        </m:sSub>
      </m:oMath>
      <w:r>
        <w:t xml:space="preserve"> with </w:t>
      </w:r>
      <m:oMath>
        <m:r>
          <w:rPr>
            <w:rFonts w:ascii="Cambria Math" w:hAnsi="Cambria Math"/>
          </w:rPr>
          <m:t>s</m:t>
        </m:r>
      </m:oMath>
      <w:r>
        <w:t xml:space="preserve"> denotes the travel speed. For travel speed estimation, Mean Absolute Percentage Error (MAPE) is also included for evaluation:</w:t>
      </w:r>
    </w:p>
    <w:p w14:paraId="78139587" w14:textId="77777777" w:rsidR="00D34DDB" w:rsidRDefault="00D34DDB" w:rsidP="00D34DDB">
      <m:oMathPara>
        <m:oMath>
          <m:r>
            <w:rPr>
              <w:rFonts w:ascii="Cambria Math" w:hAnsi="Cambria Math"/>
            </w:rPr>
            <m:t>MAPE=</m:t>
          </m:r>
          <m:f>
            <m:fPr>
              <m:ctrlPr>
                <w:rPr>
                  <w:rFonts w:ascii="Cambria Math" w:hAnsi="Cambria Math"/>
                  <w:i/>
                </w:rPr>
              </m:ctrlPr>
            </m:fPr>
            <m:num>
              <m:r>
                <w:rPr>
                  <w:rFonts w:ascii="Cambria Math" w:hAnsi="Cambria Math"/>
                </w:rPr>
                <m:t>1</m:t>
              </m:r>
            </m:num>
            <m:den>
              <m:r>
                <m:rPr>
                  <m:sty m:val="p"/>
                </m:rPr>
                <w:rPr>
                  <w:rFonts w:ascii="Cambria Math" w:hAnsi="Cambria Math"/>
                </w:rPr>
                <m:t>Λ</m:t>
              </m:r>
            </m:den>
          </m:f>
          <m:nary>
            <m:naryPr>
              <m:chr m:val="∑"/>
              <m:limLoc m:val="undOvr"/>
              <m:ctrlPr>
                <w:rPr>
                  <w:rFonts w:ascii="Cambria Math" w:hAnsi="Cambria Math"/>
                  <w:i/>
                </w:rPr>
              </m:ctrlPr>
            </m:naryPr>
            <m:sub>
              <m:r>
                <w:rPr>
                  <w:rFonts w:ascii="Cambria Math" w:hAnsi="Cambria Math"/>
                </w:rPr>
                <m:t>i=0</m:t>
              </m:r>
            </m:sub>
            <m:sup>
              <m:r>
                <m:rPr>
                  <m:sty m:val="p"/>
                </m:rPr>
                <w:rPr>
                  <w:rFonts w:ascii="Cambria Math" w:hAnsi="Cambria Math"/>
                </w:rPr>
                <m:t>Λ</m:t>
              </m:r>
            </m:sup>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s</m:t>
                              </m:r>
                            </m:e>
                          </m:acc>
                        </m:e>
                        <m:sub>
                          <m:r>
                            <w:rPr>
                              <w:rFonts w:ascii="Cambria Math" w:hAnsi="Cambria Math"/>
                            </w:rPr>
                            <m:t>i</m:t>
                          </m:r>
                        </m:sub>
                      </m:sSub>
                    </m:num>
                    <m:den>
                      <m:sSub>
                        <m:sSubPr>
                          <m:ctrlPr>
                            <w:rPr>
                              <w:rFonts w:ascii="Cambria Math" w:hAnsi="Cambria Math"/>
                              <w:i/>
                            </w:rPr>
                          </m:ctrlPr>
                        </m:sSubPr>
                        <m:e>
                          <m:r>
                            <w:rPr>
                              <w:rFonts w:ascii="Cambria Math" w:hAnsi="Cambria Math"/>
                            </w:rPr>
                            <m:t>s</m:t>
                          </m:r>
                        </m:e>
                        <m:sub>
                          <m:r>
                            <w:rPr>
                              <w:rFonts w:ascii="Cambria Math" w:hAnsi="Cambria Math"/>
                            </w:rPr>
                            <m:t>i</m:t>
                          </m:r>
                        </m:sub>
                      </m:sSub>
                    </m:den>
                  </m:f>
                </m:e>
              </m:d>
            </m:e>
          </m:nary>
        </m:oMath>
      </m:oMathPara>
    </w:p>
    <w:p w14:paraId="225C60F8" w14:textId="77777777" w:rsidR="00D34DDB" w:rsidRDefault="00D34DDB" w:rsidP="00D34DDB"/>
    <w:p w14:paraId="652AC0EC" w14:textId="77777777" w:rsidR="00E043B9" w:rsidRPr="008358DD" w:rsidRDefault="00E043B9" w:rsidP="008358DD">
      <w:pPr>
        <w:pStyle w:val="Heading2"/>
        <w:rPr>
          <w:sz w:val="24"/>
          <w:szCs w:val="24"/>
          <w:lang w:eastAsia="en-US"/>
        </w:rPr>
      </w:pPr>
      <w:bookmarkStart w:id="55" w:name="_Toc169993661"/>
      <w:r w:rsidRPr="008358DD">
        <w:rPr>
          <w:sz w:val="24"/>
          <w:szCs w:val="24"/>
          <w:lang w:eastAsia="en-US"/>
        </w:rPr>
        <w:t>Experiment</w:t>
      </w:r>
      <w:bookmarkEnd w:id="55"/>
    </w:p>
    <w:p w14:paraId="343816BF" w14:textId="77777777" w:rsidR="00E043B9" w:rsidRDefault="00E043B9" w:rsidP="00E043B9">
      <w:r>
        <w:t>Since different regions and roads have different road geometries, traffic, and vehicle distributions, it is important to do more experiments to solve the problem. A total of five different experiments are designed. The first three experiments try to compare against different detectors including VIM detector, dual loop detector, and vehicle trajectory data. The fourth and fifth experiment is study cases to utilize the problem at a long corridor level.</w:t>
      </w:r>
    </w:p>
    <w:p w14:paraId="66CD5E46" w14:textId="77777777" w:rsidR="00E043B9" w:rsidRPr="00720369" w:rsidRDefault="00E043B9" w:rsidP="00E043B9"/>
    <w:p w14:paraId="6FA688CE" w14:textId="77777777" w:rsidR="00E043B9" w:rsidRPr="004E1B86" w:rsidRDefault="00E043B9" w:rsidP="00E043B9">
      <w:pPr>
        <w:pStyle w:val="ListParagraph"/>
        <w:numPr>
          <w:ilvl w:val="1"/>
          <w:numId w:val="4"/>
        </w:numPr>
        <w:rPr>
          <w:rFonts w:ascii="Times New Roman" w:hAnsi="Times New Roman" w:cs="Times New Roman"/>
        </w:rPr>
      </w:pPr>
      <w:r>
        <w:rPr>
          <w:rFonts w:ascii="Times New Roman" w:hAnsi="Times New Roman" w:cs="Times New Roman"/>
        </w:rPr>
        <w:t>Evaluate the LVs estimation by comparing against WIM observations</w:t>
      </w:r>
    </w:p>
    <w:p w14:paraId="62DB3DD2" w14:textId="77777777" w:rsidR="00E043B9" w:rsidRDefault="00E043B9" w:rsidP="00E043B9">
      <w:r>
        <w:t>One of the detectors that can generate accurate vehicle classification data is the WIM detector. The detector can measure the spacings and weight for all axles of each vehicle. Thus, WIM can be used as the ground truth data to compare against estimated LVs for SLD detector. In this study, such a pair of SLD and WIM detectors are found using the California’s PeMS dataset. In PeMS, the identification code for WIM is “</w:t>
      </w:r>
      <w:r w:rsidRPr="00746349">
        <w:t>34630</w:t>
      </w:r>
      <w:r>
        <w:t>” and the identification code for SLD/VDS is “</w:t>
      </w:r>
      <w:r w:rsidRPr="006328BE">
        <w:t>3412041</w:t>
      </w:r>
      <w:r>
        <w:t>”. The first week in April 2024 is observed for each hour by each traffic lane. Note that hourly aggregated counts by lane are the finest aggregation level for WIM data outputs in PeMS. Results show that the count data for all vehicles are almost the same. For WIM, 13 different vehicular types are identified. In this study, truck types from type 6 to13 combined are considered as LVs.</w:t>
      </w:r>
    </w:p>
    <w:p w14:paraId="0FDF8C37" w14:textId="77777777" w:rsidR="00E043B9" w:rsidRDefault="00E043B9" w:rsidP="00E043B9"/>
    <w:p w14:paraId="0E12D52D" w14:textId="08E4F8D9" w:rsidR="00E043B9" w:rsidRDefault="00E043B9" w:rsidP="00E043B9">
      <w:r>
        <w:t>The comparison results are visualized in</w:t>
      </w:r>
      <w:r w:rsidRPr="00B84764">
        <w:t xml:space="preserve"> </w:t>
      </w:r>
      <w:r w:rsidRPr="00B84764">
        <w:fldChar w:fldCharType="begin"/>
      </w:r>
      <w:r w:rsidRPr="00B84764">
        <w:instrText xml:space="preserve"> REF _Ref168779037 \h  \* MERGEFORMAT </w:instrText>
      </w:r>
      <w:r w:rsidRPr="00B84764">
        <w:fldChar w:fldCharType="separate"/>
      </w:r>
      <w:r w:rsidR="00566B0B" w:rsidRPr="00BC173B">
        <w:rPr>
          <w:b/>
          <w:bCs/>
          <w:color w:val="000000" w:themeColor="text1"/>
        </w:rPr>
        <w:t xml:space="preserve">Figure </w:t>
      </w:r>
      <w:r w:rsidR="00566B0B">
        <w:rPr>
          <w:b/>
          <w:bCs/>
          <w:noProof/>
          <w:color w:val="000000" w:themeColor="text1"/>
        </w:rPr>
        <w:t>7</w:t>
      </w:r>
      <w:r w:rsidRPr="00B84764">
        <w:fldChar w:fldCharType="end"/>
      </w:r>
      <w:r w:rsidRPr="00B84764">
        <w:t>.</w:t>
      </w:r>
      <w:r>
        <w:t xml:space="preserve"> Three subplots are made for the time series observations at each traffic lane. The dashed cyan lane and dashed black line corresponds to the total vehicles observed by WIM and LDS, respectively. Similarly, the grey solid line and cyan line corresponds to the WIM ground truth and the estimated results from the proposed algorithm, respectively. By observation, lane 1 (the innermost lane) is a truck free lane, whereas the other 2 lanes have more LVs. By comparison, the proposed algorithm just slightly overestimates the number LVs.</w:t>
      </w:r>
    </w:p>
    <w:p w14:paraId="0388E5DC" w14:textId="77777777" w:rsidR="00E043B9" w:rsidRDefault="00E043B9" w:rsidP="00E043B9"/>
    <w:p w14:paraId="35E6D97A" w14:textId="33842BCD" w:rsidR="00E043B9" w:rsidRDefault="00E043B9" w:rsidP="00E043B9">
      <w:r>
        <w:lastRenderedPageBreak/>
        <w:t>Besides visualization,</w:t>
      </w:r>
      <w:r w:rsidRPr="00AC5B81">
        <w:t xml:space="preserve"> </w:t>
      </w:r>
      <w:r w:rsidRPr="00AC5B81">
        <w:fldChar w:fldCharType="begin"/>
      </w:r>
      <w:r w:rsidRPr="00AC5B81">
        <w:instrText xml:space="preserve"> REF _Ref168783555 \h  \* MERGEFORMAT </w:instrText>
      </w:r>
      <w:r w:rsidRPr="00AC5B81">
        <w:fldChar w:fldCharType="separate"/>
      </w:r>
      <w:r w:rsidR="00566B0B" w:rsidRPr="009822E8">
        <w:rPr>
          <w:b/>
          <w:bCs/>
          <w:color w:val="000000" w:themeColor="text1"/>
          <w:sz w:val="22"/>
          <w:szCs w:val="22"/>
        </w:rPr>
        <w:t xml:space="preserve">Table </w:t>
      </w:r>
      <w:r w:rsidR="00566B0B">
        <w:rPr>
          <w:b/>
          <w:bCs/>
          <w:noProof/>
          <w:color w:val="000000" w:themeColor="text1"/>
          <w:sz w:val="22"/>
          <w:szCs w:val="22"/>
        </w:rPr>
        <w:t>2</w:t>
      </w:r>
      <w:r w:rsidRPr="00AC5B81">
        <w:fldChar w:fldCharType="end"/>
      </w:r>
      <w:r>
        <w:t xml:space="preserve"> measures the MAE and RMSE results. The error for lane 1 is very small as a LV free lane. The error for lane 2 and lane 3 becomes larger. By observation, these metrics are aligned with the visualization in </w:t>
      </w:r>
      <w:r w:rsidRPr="00A20C8B">
        <w:fldChar w:fldCharType="begin"/>
      </w:r>
      <w:r w:rsidRPr="00A20C8B">
        <w:instrText xml:space="preserve"> REF _Ref168779037 \h  \* MERGEFORMAT </w:instrText>
      </w:r>
      <w:r w:rsidRPr="00A20C8B">
        <w:fldChar w:fldCharType="separate"/>
      </w:r>
      <w:r w:rsidR="00566B0B" w:rsidRPr="00BC173B">
        <w:rPr>
          <w:b/>
          <w:bCs/>
          <w:color w:val="000000" w:themeColor="text1"/>
        </w:rPr>
        <w:t xml:space="preserve">Figure </w:t>
      </w:r>
      <w:r w:rsidR="00566B0B">
        <w:rPr>
          <w:b/>
          <w:bCs/>
          <w:noProof/>
          <w:color w:val="000000" w:themeColor="text1"/>
        </w:rPr>
        <w:t>7</w:t>
      </w:r>
      <w:r w:rsidRPr="00A20C8B">
        <w:fldChar w:fldCharType="end"/>
      </w:r>
      <w:r w:rsidRPr="00A20C8B">
        <w:t>.</w:t>
      </w:r>
    </w:p>
    <w:p w14:paraId="7431EBC4" w14:textId="77777777" w:rsidR="00E043B9" w:rsidRDefault="00E043B9" w:rsidP="00E043B9"/>
    <w:p w14:paraId="3A2EC539" w14:textId="77777777" w:rsidR="00E043B9" w:rsidRDefault="00E043B9" w:rsidP="00E043B9">
      <w:r w:rsidRPr="00EE4997">
        <w:rPr>
          <w:noProof/>
        </w:rPr>
        <w:drawing>
          <wp:inline distT="0" distB="0" distL="0" distR="0" wp14:anchorId="736FF65A" wp14:editId="294ADE92">
            <wp:extent cx="5943600" cy="4257040"/>
            <wp:effectExtent l="0" t="0" r="0" b="0"/>
            <wp:docPr id="242268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68379" name=""/>
                    <pic:cNvPicPr/>
                  </pic:nvPicPr>
                  <pic:blipFill>
                    <a:blip r:embed="rId15"/>
                    <a:stretch>
                      <a:fillRect/>
                    </a:stretch>
                  </pic:blipFill>
                  <pic:spPr>
                    <a:xfrm>
                      <a:off x="0" y="0"/>
                      <a:ext cx="5943600" cy="4257040"/>
                    </a:xfrm>
                    <a:prstGeom prst="rect">
                      <a:avLst/>
                    </a:prstGeom>
                  </pic:spPr>
                </pic:pic>
              </a:graphicData>
            </a:graphic>
          </wp:inline>
        </w:drawing>
      </w:r>
    </w:p>
    <w:p w14:paraId="2F5101B0" w14:textId="64467115" w:rsidR="00E043B9" w:rsidRPr="00BC173B" w:rsidRDefault="00E043B9" w:rsidP="00E043B9">
      <w:pPr>
        <w:pStyle w:val="Caption"/>
        <w:rPr>
          <w:b w:val="0"/>
          <w:bCs w:val="0"/>
          <w:i/>
          <w:iCs/>
          <w:color w:val="000000" w:themeColor="text1"/>
        </w:rPr>
      </w:pPr>
      <w:bookmarkStart w:id="56" w:name="_Ref168779037"/>
      <w:bookmarkStart w:id="57" w:name="_Toc169990946"/>
      <w:r w:rsidRPr="00BC173B">
        <w:rPr>
          <w:b w:val="0"/>
          <w:bCs w:val="0"/>
          <w:color w:val="000000" w:themeColor="text1"/>
        </w:rPr>
        <w:t xml:space="preserve">Figure </w:t>
      </w:r>
      <w:r w:rsidRPr="00BC173B">
        <w:rPr>
          <w:b w:val="0"/>
          <w:bCs w:val="0"/>
          <w:i/>
          <w:iCs/>
          <w:color w:val="000000" w:themeColor="text1"/>
        </w:rPr>
        <w:fldChar w:fldCharType="begin"/>
      </w:r>
      <w:r w:rsidRPr="00BC173B">
        <w:rPr>
          <w:b w:val="0"/>
          <w:bCs w:val="0"/>
          <w:color w:val="000000" w:themeColor="text1"/>
        </w:rPr>
        <w:instrText xml:space="preserve"> SEQ Figure \* ARABIC </w:instrText>
      </w:r>
      <w:r w:rsidRPr="00BC173B">
        <w:rPr>
          <w:b w:val="0"/>
          <w:bCs w:val="0"/>
          <w:i/>
          <w:iCs/>
          <w:color w:val="000000" w:themeColor="text1"/>
        </w:rPr>
        <w:fldChar w:fldCharType="separate"/>
      </w:r>
      <w:r w:rsidR="00566B0B">
        <w:rPr>
          <w:b w:val="0"/>
          <w:bCs w:val="0"/>
          <w:noProof/>
          <w:color w:val="000000" w:themeColor="text1"/>
        </w:rPr>
        <w:t>7</w:t>
      </w:r>
      <w:r w:rsidRPr="00BC173B">
        <w:rPr>
          <w:b w:val="0"/>
          <w:bCs w:val="0"/>
          <w:i/>
          <w:iCs/>
          <w:color w:val="000000" w:themeColor="text1"/>
        </w:rPr>
        <w:fldChar w:fldCharType="end"/>
      </w:r>
      <w:bookmarkEnd w:id="56"/>
      <w:r w:rsidRPr="00BC173B">
        <w:rPr>
          <w:b w:val="0"/>
          <w:bCs w:val="0"/>
          <w:color w:val="000000" w:themeColor="text1"/>
        </w:rPr>
        <w:t>. Comparing LP results from Loop detector against WIM ground truth data</w:t>
      </w:r>
      <w:r w:rsidR="00DF26CF" w:rsidRPr="00BC173B">
        <w:rPr>
          <w:b w:val="0"/>
          <w:bCs w:val="0"/>
          <w:color w:val="000000" w:themeColor="text1"/>
        </w:rPr>
        <w:t>.</w:t>
      </w:r>
      <w:bookmarkEnd w:id="57"/>
    </w:p>
    <w:p w14:paraId="51BA7894" w14:textId="77777777" w:rsidR="00E043B9" w:rsidRDefault="00E043B9" w:rsidP="00E043B9"/>
    <w:p w14:paraId="79B0B614" w14:textId="3C3A74FF" w:rsidR="00E043B9" w:rsidRPr="009822E8" w:rsidRDefault="00E043B9" w:rsidP="00E043B9">
      <w:pPr>
        <w:pStyle w:val="Caption"/>
        <w:rPr>
          <w:b w:val="0"/>
          <w:bCs w:val="0"/>
          <w:i/>
          <w:iCs/>
          <w:color w:val="000000" w:themeColor="text1"/>
          <w:sz w:val="22"/>
          <w:szCs w:val="22"/>
        </w:rPr>
      </w:pPr>
      <w:bookmarkStart w:id="58" w:name="_Ref168783555"/>
      <w:bookmarkStart w:id="59" w:name="_Toc169991597"/>
      <w:r w:rsidRPr="009822E8">
        <w:rPr>
          <w:b w:val="0"/>
          <w:bCs w:val="0"/>
          <w:color w:val="000000" w:themeColor="text1"/>
          <w:sz w:val="22"/>
          <w:szCs w:val="22"/>
        </w:rPr>
        <w:t xml:space="preserve">Table </w:t>
      </w:r>
      <w:r w:rsidRPr="009822E8">
        <w:rPr>
          <w:b w:val="0"/>
          <w:bCs w:val="0"/>
          <w:i/>
          <w:iCs/>
          <w:color w:val="000000" w:themeColor="text1"/>
          <w:sz w:val="22"/>
          <w:szCs w:val="22"/>
        </w:rPr>
        <w:fldChar w:fldCharType="begin"/>
      </w:r>
      <w:r w:rsidRPr="009822E8">
        <w:rPr>
          <w:b w:val="0"/>
          <w:bCs w:val="0"/>
          <w:color w:val="000000" w:themeColor="text1"/>
          <w:sz w:val="22"/>
          <w:szCs w:val="22"/>
        </w:rPr>
        <w:instrText xml:space="preserve"> SEQ Table \* ARABIC </w:instrText>
      </w:r>
      <w:r w:rsidRPr="009822E8">
        <w:rPr>
          <w:b w:val="0"/>
          <w:bCs w:val="0"/>
          <w:i/>
          <w:iCs/>
          <w:color w:val="000000" w:themeColor="text1"/>
          <w:sz w:val="22"/>
          <w:szCs w:val="22"/>
        </w:rPr>
        <w:fldChar w:fldCharType="separate"/>
      </w:r>
      <w:r w:rsidR="00566B0B">
        <w:rPr>
          <w:b w:val="0"/>
          <w:bCs w:val="0"/>
          <w:noProof/>
          <w:color w:val="000000" w:themeColor="text1"/>
          <w:sz w:val="22"/>
          <w:szCs w:val="22"/>
        </w:rPr>
        <w:t>2</w:t>
      </w:r>
      <w:r w:rsidRPr="009822E8">
        <w:rPr>
          <w:b w:val="0"/>
          <w:bCs w:val="0"/>
          <w:i/>
          <w:iCs/>
          <w:color w:val="000000" w:themeColor="text1"/>
          <w:sz w:val="22"/>
          <w:szCs w:val="22"/>
        </w:rPr>
        <w:fldChar w:fldCharType="end"/>
      </w:r>
      <w:bookmarkEnd w:id="58"/>
      <w:r w:rsidRPr="009822E8">
        <w:rPr>
          <w:b w:val="0"/>
          <w:bCs w:val="0"/>
          <w:color w:val="000000" w:themeColor="text1"/>
          <w:sz w:val="22"/>
          <w:szCs w:val="22"/>
        </w:rPr>
        <w:t>. Evaluation of the prediction error by comparing between WIM measured results and the proposed method</w:t>
      </w:r>
      <w:bookmarkEnd w:id="5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8"/>
        <w:gridCol w:w="1558"/>
        <w:gridCol w:w="1558"/>
        <w:gridCol w:w="1558"/>
      </w:tblGrid>
      <w:tr w:rsidR="00E043B9" w14:paraId="6945F36E" w14:textId="77777777" w:rsidTr="00D024A6">
        <w:tc>
          <w:tcPr>
            <w:tcW w:w="1558" w:type="dxa"/>
            <w:tcBorders>
              <w:bottom w:val="single" w:sz="4" w:space="0" w:color="auto"/>
            </w:tcBorders>
          </w:tcPr>
          <w:p w14:paraId="0B462830" w14:textId="77777777" w:rsidR="00E043B9" w:rsidRDefault="00E043B9" w:rsidP="00D024A6">
            <w:pPr>
              <w:jc w:val="center"/>
            </w:pPr>
          </w:p>
        </w:tc>
        <w:tc>
          <w:tcPr>
            <w:tcW w:w="1558" w:type="dxa"/>
            <w:tcBorders>
              <w:bottom w:val="single" w:sz="4" w:space="0" w:color="auto"/>
            </w:tcBorders>
          </w:tcPr>
          <w:p w14:paraId="1D8063C6" w14:textId="77777777" w:rsidR="00E043B9" w:rsidRPr="00D623A9" w:rsidRDefault="00E043B9" w:rsidP="00D024A6">
            <w:pPr>
              <w:jc w:val="center"/>
              <w:rPr>
                <w:b/>
                <w:bCs/>
              </w:rPr>
            </w:pPr>
            <w:r w:rsidRPr="00D623A9">
              <w:rPr>
                <w:b/>
                <w:bCs/>
              </w:rPr>
              <w:t>Lane 1</w:t>
            </w:r>
          </w:p>
        </w:tc>
        <w:tc>
          <w:tcPr>
            <w:tcW w:w="1558" w:type="dxa"/>
            <w:tcBorders>
              <w:bottom w:val="single" w:sz="4" w:space="0" w:color="auto"/>
            </w:tcBorders>
          </w:tcPr>
          <w:p w14:paraId="61806E75" w14:textId="77777777" w:rsidR="00E043B9" w:rsidRPr="00D623A9" w:rsidRDefault="00E043B9" w:rsidP="00D024A6">
            <w:pPr>
              <w:jc w:val="center"/>
              <w:rPr>
                <w:b/>
                <w:bCs/>
              </w:rPr>
            </w:pPr>
            <w:r w:rsidRPr="00D623A9">
              <w:rPr>
                <w:b/>
                <w:bCs/>
              </w:rPr>
              <w:t>Lane2</w:t>
            </w:r>
          </w:p>
        </w:tc>
        <w:tc>
          <w:tcPr>
            <w:tcW w:w="1558" w:type="dxa"/>
            <w:tcBorders>
              <w:bottom w:val="single" w:sz="4" w:space="0" w:color="auto"/>
            </w:tcBorders>
          </w:tcPr>
          <w:p w14:paraId="171A5BF1" w14:textId="77777777" w:rsidR="00E043B9" w:rsidRPr="00D623A9" w:rsidRDefault="00E043B9" w:rsidP="00D024A6">
            <w:pPr>
              <w:jc w:val="center"/>
              <w:rPr>
                <w:b/>
                <w:bCs/>
              </w:rPr>
            </w:pPr>
            <w:r w:rsidRPr="00D623A9">
              <w:rPr>
                <w:b/>
                <w:bCs/>
              </w:rPr>
              <w:t>Lane 3</w:t>
            </w:r>
          </w:p>
        </w:tc>
      </w:tr>
      <w:tr w:rsidR="00E043B9" w14:paraId="6ECC101F" w14:textId="77777777" w:rsidTr="00D024A6">
        <w:tc>
          <w:tcPr>
            <w:tcW w:w="1558" w:type="dxa"/>
            <w:tcBorders>
              <w:bottom w:val="nil"/>
            </w:tcBorders>
          </w:tcPr>
          <w:p w14:paraId="3B98BCB8" w14:textId="77777777" w:rsidR="00E043B9" w:rsidRDefault="00E043B9" w:rsidP="00D024A6">
            <w:pPr>
              <w:jc w:val="center"/>
            </w:pPr>
            <w:r>
              <w:t>MAE</w:t>
            </w:r>
          </w:p>
        </w:tc>
        <w:tc>
          <w:tcPr>
            <w:tcW w:w="1558" w:type="dxa"/>
            <w:tcBorders>
              <w:bottom w:val="nil"/>
            </w:tcBorders>
          </w:tcPr>
          <w:p w14:paraId="6D8CBF0D" w14:textId="77777777" w:rsidR="00E043B9" w:rsidRDefault="00E043B9" w:rsidP="00D024A6">
            <w:pPr>
              <w:jc w:val="center"/>
            </w:pPr>
            <w:r>
              <w:t>1.02</w:t>
            </w:r>
          </w:p>
        </w:tc>
        <w:tc>
          <w:tcPr>
            <w:tcW w:w="1558" w:type="dxa"/>
            <w:tcBorders>
              <w:bottom w:val="nil"/>
            </w:tcBorders>
          </w:tcPr>
          <w:p w14:paraId="4B8A3841" w14:textId="77777777" w:rsidR="00E043B9" w:rsidRDefault="00E043B9" w:rsidP="00D024A6">
            <w:pPr>
              <w:jc w:val="center"/>
            </w:pPr>
            <w:r>
              <w:t>11.38</w:t>
            </w:r>
          </w:p>
        </w:tc>
        <w:tc>
          <w:tcPr>
            <w:tcW w:w="1558" w:type="dxa"/>
            <w:tcBorders>
              <w:bottom w:val="nil"/>
            </w:tcBorders>
          </w:tcPr>
          <w:p w14:paraId="109CEA10" w14:textId="77777777" w:rsidR="00E043B9" w:rsidRDefault="00E043B9" w:rsidP="00D024A6">
            <w:pPr>
              <w:jc w:val="center"/>
            </w:pPr>
            <w:r>
              <w:t>23.46</w:t>
            </w:r>
          </w:p>
        </w:tc>
      </w:tr>
      <w:tr w:rsidR="00E043B9" w14:paraId="0A6EEFA9" w14:textId="77777777" w:rsidTr="00D024A6">
        <w:tc>
          <w:tcPr>
            <w:tcW w:w="1558" w:type="dxa"/>
            <w:tcBorders>
              <w:top w:val="nil"/>
            </w:tcBorders>
          </w:tcPr>
          <w:p w14:paraId="25936AD3" w14:textId="77777777" w:rsidR="00E043B9" w:rsidRDefault="00E043B9" w:rsidP="00D024A6">
            <w:pPr>
              <w:jc w:val="center"/>
            </w:pPr>
            <w:r>
              <w:t>RMSE</w:t>
            </w:r>
          </w:p>
        </w:tc>
        <w:tc>
          <w:tcPr>
            <w:tcW w:w="1558" w:type="dxa"/>
            <w:tcBorders>
              <w:top w:val="nil"/>
            </w:tcBorders>
          </w:tcPr>
          <w:p w14:paraId="2375FA58" w14:textId="77777777" w:rsidR="00E043B9" w:rsidRDefault="00E043B9" w:rsidP="00D024A6">
            <w:pPr>
              <w:jc w:val="center"/>
            </w:pPr>
            <w:r>
              <w:t>2.41</w:t>
            </w:r>
          </w:p>
        </w:tc>
        <w:tc>
          <w:tcPr>
            <w:tcW w:w="1558" w:type="dxa"/>
            <w:tcBorders>
              <w:top w:val="nil"/>
            </w:tcBorders>
          </w:tcPr>
          <w:p w14:paraId="0011C5B5" w14:textId="77777777" w:rsidR="00E043B9" w:rsidRDefault="00E043B9" w:rsidP="00D024A6">
            <w:pPr>
              <w:jc w:val="center"/>
            </w:pPr>
            <w:r>
              <w:t>15.09</w:t>
            </w:r>
          </w:p>
        </w:tc>
        <w:tc>
          <w:tcPr>
            <w:tcW w:w="1558" w:type="dxa"/>
            <w:tcBorders>
              <w:top w:val="nil"/>
            </w:tcBorders>
          </w:tcPr>
          <w:p w14:paraId="44DA6C06" w14:textId="77777777" w:rsidR="00E043B9" w:rsidRDefault="00E043B9" w:rsidP="00D024A6">
            <w:pPr>
              <w:jc w:val="center"/>
            </w:pPr>
            <w:r>
              <w:t>27.83</w:t>
            </w:r>
          </w:p>
        </w:tc>
      </w:tr>
    </w:tbl>
    <w:p w14:paraId="5CECE076" w14:textId="77777777" w:rsidR="00E043B9" w:rsidRPr="0045526E" w:rsidRDefault="00E043B9" w:rsidP="00E043B9"/>
    <w:p w14:paraId="066C064F" w14:textId="77777777" w:rsidR="00E043B9" w:rsidRDefault="00E043B9" w:rsidP="00E043B9">
      <w:pPr>
        <w:pStyle w:val="ListParagraph"/>
        <w:numPr>
          <w:ilvl w:val="1"/>
          <w:numId w:val="4"/>
        </w:numPr>
        <w:rPr>
          <w:rFonts w:ascii="Times New Roman" w:hAnsi="Times New Roman" w:cs="Times New Roman"/>
        </w:rPr>
      </w:pPr>
      <w:r w:rsidRPr="007554D4">
        <w:rPr>
          <w:rFonts w:ascii="Times New Roman" w:hAnsi="Times New Roman" w:cs="Times New Roman"/>
        </w:rPr>
        <w:t xml:space="preserve">Evaluate </w:t>
      </w:r>
      <w:r>
        <w:rPr>
          <w:rFonts w:ascii="Times New Roman" w:hAnsi="Times New Roman" w:cs="Times New Roman"/>
        </w:rPr>
        <w:t>the LP algorithm by comparing against dual loop detector</w:t>
      </w:r>
    </w:p>
    <w:p w14:paraId="793AA657" w14:textId="52CEE525" w:rsidR="00E043B9" w:rsidRDefault="00E043B9" w:rsidP="00E043B9">
      <w:r>
        <w:t>Although WIM detectors generate a precise estimates of vehicle type and vehicle length, they are often established in suburban or rural regions. It only provides summarization of vehicle class and axle distributions aggregated by hour. For more detailed information, dual loop detector can be used because they can measure speed information. Thus, we can compare the speed information estimated by LP algorithm and by measurements from dual loop detector. For the study, a detector near the intersection of Eastbound I-580 and North Flynn Road is selected. The VDS detector id is “</w:t>
      </w:r>
      <w:r w:rsidRPr="006C45B7">
        <w:t>1031110</w:t>
      </w:r>
      <w:r>
        <w:t xml:space="preserve">” in the PeMS system. Data during the first week of April 2024 </w:t>
      </w:r>
      <w:r>
        <w:lastRenderedPageBreak/>
        <w:t>(April 1</w:t>
      </w:r>
      <w:r w:rsidRPr="006C3BA1">
        <w:rPr>
          <w:vertAlign w:val="superscript"/>
        </w:rPr>
        <w:t>st</w:t>
      </w:r>
      <w:r>
        <w:t xml:space="preserve"> - 7</w:t>
      </w:r>
      <w:r w:rsidRPr="00C52EFE">
        <w:rPr>
          <w:vertAlign w:val="superscript"/>
        </w:rPr>
        <w:t>th</w:t>
      </w:r>
      <w:r>
        <w:t>) is observed</w:t>
      </w:r>
      <w:r w:rsidRPr="00874348">
        <w:t xml:space="preserve">. </w:t>
      </w:r>
      <w:r w:rsidRPr="00874348">
        <w:fldChar w:fldCharType="begin"/>
      </w:r>
      <w:r w:rsidRPr="00874348">
        <w:instrText xml:space="preserve"> REF _Ref168777780 \h  \* MERGEFORMAT </w:instrText>
      </w:r>
      <w:r w:rsidRPr="00874348">
        <w:fldChar w:fldCharType="separate"/>
      </w:r>
      <w:r w:rsidR="00566B0B" w:rsidRPr="00B8026B">
        <w:rPr>
          <w:b/>
          <w:bCs/>
          <w:color w:val="000000" w:themeColor="text1"/>
        </w:rPr>
        <w:t xml:space="preserve">Figure </w:t>
      </w:r>
      <w:r w:rsidR="00566B0B">
        <w:rPr>
          <w:b/>
          <w:bCs/>
          <w:noProof/>
          <w:color w:val="000000" w:themeColor="text1"/>
        </w:rPr>
        <w:t>8</w:t>
      </w:r>
      <w:r w:rsidRPr="00874348">
        <w:fldChar w:fldCharType="end"/>
      </w:r>
      <w:r>
        <w:t xml:space="preserve"> compares the measured speed and estimated speed. The dark green curve represents the 10-minute moving average measured speed, whereas the red dark curve represents the 10-minute moving average speed estimated by the algorithm. The light red and green corresponds to the raw readings speed at 30 second intervals. Results show that the speed between two series are similar most of the time. Overall, the speed for the proposed LP algorithm makes a conservative assumption for the speed prior. This is because the design philosophy of the algorithm is that the increased occupancy is attributed to the speed decrease whenever possible. Only in case where a speed drop cannot explain the increase in occupancy, those increased amount of occupancy should then be attributed to the present LVs. The LP algorithm tries to be conservative when identifying LVs</w:t>
      </w:r>
      <w:r w:rsidRPr="003A421C">
        <w:t xml:space="preserve">. </w:t>
      </w:r>
      <w:r w:rsidRPr="003A421C">
        <w:fldChar w:fldCharType="begin"/>
      </w:r>
      <w:r w:rsidRPr="003A421C">
        <w:instrText xml:space="preserve"> REF _Ref168784807 \h  \* MERGEFORMAT </w:instrText>
      </w:r>
      <w:r w:rsidRPr="003A421C">
        <w:fldChar w:fldCharType="separate"/>
      </w:r>
      <w:r w:rsidR="00566B0B" w:rsidRPr="00B8026B">
        <w:rPr>
          <w:b/>
          <w:bCs/>
          <w:color w:val="000000" w:themeColor="text1"/>
          <w:sz w:val="22"/>
          <w:szCs w:val="22"/>
        </w:rPr>
        <w:t xml:space="preserve">Table </w:t>
      </w:r>
      <w:r w:rsidR="00566B0B">
        <w:rPr>
          <w:b/>
          <w:bCs/>
          <w:color w:val="000000" w:themeColor="text1"/>
          <w:sz w:val="22"/>
          <w:szCs w:val="22"/>
        </w:rPr>
        <w:t>3</w:t>
      </w:r>
      <w:r w:rsidRPr="003A421C">
        <w:fldChar w:fldCharType="end"/>
      </w:r>
      <w:r w:rsidRPr="003A421C">
        <w:t xml:space="preserve"> further</w:t>
      </w:r>
      <w:r>
        <w:t xml:space="preserve"> evaluates difference using MAE and RSME metrics. Lane 2 has the largest error for speed estimation with the largest RMSE. Lane 5 also has a relatively large error. The speed observation varies a lot for lane 5 because this lane is very close to an upstream exit ramp and a downstream enter ramp. Overall, the predicted speed is good enough to generate travel time information.</w:t>
      </w:r>
    </w:p>
    <w:p w14:paraId="5A0C46CC" w14:textId="77777777" w:rsidR="00E043B9" w:rsidRDefault="00E043B9" w:rsidP="00E043B9"/>
    <w:p w14:paraId="2404EF3B" w14:textId="77777777" w:rsidR="00E043B9" w:rsidRDefault="00E043B9" w:rsidP="00E043B9">
      <w:r w:rsidRPr="00E532F7">
        <w:rPr>
          <w:noProof/>
        </w:rPr>
        <w:drawing>
          <wp:inline distT="0" distB="0" distL="0" distR="0" wp14:anchorId="384954E4" wp14:editId="704A7E1A">
            <wp:extent cx="5943600" cy="5438775"/>
            <wp:effectExtent l="0" t="0" r="0" b="0"/>
            <wp:docPr id="850773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73025" name=""/>
                    <pic:cNvPicPr/>
                  </pic:nvPicPr>
                  <pic:blipFill>
                    <a:blip r:embed="rId16"/>
                    <a:stretch>
                      <a:fillRect/>
                    </a:stretch>
                  </pic:blipFill>
                  <pic:spPr>
                    <a:xfrm>
                      <a:off x="0" y="0"/>
                      <a:ext cx="5943600" cy="5438775"/>
                    </a:xfrm>
                    <a:prstGeom prst="rect">
                      <a:avLst/>
                    </a:prstGeom>
                  </pic:spPr>
                </pic:pic>
              </a:graphicData>
            </a:graphic>
          </wp:inline>
        </w:drawing>
      </w:r>
    </w:p>
    <w:p w14:paraId="6C5A6C38" w14:textId="6D50945F" w:rsidR="00E043B9" w:rsidRPr="00B8026B" w:rsidRDefault="00E043B9" w:rsidP="00E043B9">
      <w:pPr>
        <w:pStyle w:val="Caption"/>
        <w:rPr>
          <w:b w:val="0"/>
          <w:bCs w:val="0"/>
          <w:i/>
          <w:iCs/>
          <w:color w:val="000000" w:themeColor="text1"/>
        </w:rPr>
      </w:pPr>
      <w:bookmarkStart w:id="60" w:name="_Ref168777780"/>
      <w:bookmarkStart w:id="61" w:name="_Toc169990947"/>
      <w:r w:rsidRPr="00B8026B">
        <w:rPr>
          <w:b w:val="0"/>
          <w:bCs w:val="0"/>
          <w:color w:val="000000" w:themeColor="text1"/>
        </w:rPr>
        <w:lastRenderedPageBreak/>
        <w:t xml:space="preserve">Figure </w:t>
      </w:r>
      <w:r w:rsidRPr="00B8026B">
        <w:rPr>
          <w:b w:val="0"/>
          <w:bCs w:val="0"/>
          <w:i/>
          <w:iCs/>
          <w:color w:val="000000" w:themeColor="text1"/>
        </w:rPr>
        <w:fldChar w:fldCharType="begin"/>
      </w:r>
      <w:r w:rsidRPr="00B8026B">
        <w:rPr>
          <w:b w:val="0"/>
          <w:bCs w:val="0"/>
          <w:color w:val="000000" w:themeColor="text1"/>
        </w:rPr>
        <w:instrText xml:space="preserve"> SEQ Figure \* ARABIC </w:instrText>
      </w:r>
      <w:r w:rsidRPr="00B8026B">
        <w:rPr>
          <w:b w:val="0"/>
          <w:bCs w:val="0"/>
          <w:i/>
          <w:iCs/>
          <w:color w:val="000000" w:themeColor="text1"/>
        </w:rPr>
        <w:fldChar w:fldCharType="separate"/>
      </w:r>
      <w:r w:rsidR="00566B0B">
        <w:rPr>
          <w:b w:val="0"/>
          <w:bCs w:val="0"/>
          <w:noProof/>
          <w:color w:val="000000" w:themeColor="text1"/>
        </w:rPr>
        <w:t>8</w:t>
      </w:r>
      <w:r w:rsidRPr="00B8026B">
        <w:rPr>
          <w:b w:val="0"/>
          <w:bCs w:val="0"/>
          <w:i/>
          <w:iCs/>
          <w:color w:val="000000" w:themeColor="text1"/>
        </w:rPr>
        <w:fldChar w:fldCharType="end"/>
      </w:r>
      <w:bookmarkEnd w:id="60"/>
      <w:r w:rsidRPr="00B8026B">
        <w:rPr>
          <w:b w:val="0"/>
          <w:bCs w:val="0"/>
          <w:color w:val="000000" w:themeColor="text1"/>
        </w:rPr>
        <w:t>. A comparison between dual loop detector measured speed and observed speed. The transparent corresponds to raw inputs, whereas the untransparent lines are 10 minutes moving average</w:t>
      </w:r>
      <w:r w:rsidR="00B2698C">
        <w:rPr>
          <w:b w:val="0"/>
          <w:bCs w:val="0"/>
          <w:color w:val="000000" w:themeColor="text1"/>
        </w:rPr>
        <w:t>.</w:t>
      </w:r>
      <w:bookmarkEnd w:id="61"/>
    </w:p>
    <w:p w14:paraId="63F68C9D" w14:textId="77777777" w:rsidR="00E043B9" w:rsidRDefault="00E043B9" w:rsidP="00E043B9"/>
    <w:p w14:paraId="047D4F03" w14:textId="1462D6D1" w:rsidR="00E043B9" w:rsidRPr="00B8026B" w:rsidRDefault="00E043B9" w:rsidP="00E043B9">
      <w:pPr>
        <w:pStyle w:val="Caption"/>
        <w:rPr>
          <w:b w:val="0"/>
          <w:bCs w:val="0"/>
          <w:i/>
          <w:iCs/>
          <w:color w:val="000000" w:themeColor="text1"/>
          <w:sz w:val="22"/>
          <w:szCs w:val="22"/>
        </w:rPr>
      </w:pPr>
      <w:bookmarkStart w:id="62" w:name="_Ref168784807"/>
      <w:bookmarkStart w:id="63" w:name="_Toc169991598"/>
      <w:r w:rsidRPr="00B8026B">
        <w:rPr>
          <w:b w:val="0"/>
          <w:bCs w:val="0"/>
          <w:color w:val="000000" w:themeColor="text1"/>
          <w:sz w:val="22"/>
          <w:szCs w:val="22"/>
        </w:rPr>
        <w:t xml:space="preserve">Table </w:t>
      </w:r>
      <w:r w:rsidRPr="00B8026B">
        <w:rPr>
          <w:b w:val="0"/>
          <w:bCs w:val="0"/>
          <w:i/>
          <w:iCs/>
          <w:color w:val="000000" w:themeColor="text1"/>
          <w:sz w:val="22"/>
          <w:szCs w:val="22"/>
        </w:rPr>
        <w:fldChar w:fldCharType="begin"/>
      </w:r>
      <w:r w:rsidRPr="00B8026B">
        <w:rPr>
          <w:b w:val="0"/>
          <w:bCs w:val="0"/>
          <w:color w:val="000000" w:themeColor="text1"/>
          <w:sz w:val="22"/>
          <w:szCs w:val="22"/>
        </w:rPr>
        <w:instrText xml:space="preserve"> SEQ Table \* ARABIC </w:instrText>
      </w:r>
      <w:r w:rsidRPr="00B8026B">
        <w:rPr>
          <w:b w:val="0"/>
          <w:bCs w:val="0"/>
          <w:i/>
          <w:iCs/>
          <w:color w:val="000000" w:themeColor="text1"/>
          <w:sz w:val="22"/>
          <w:szCs w:val="22"/>
        </w:rPr>
        <w:fldChar w:fldCharType="separate"/>
      </w:r>
      <w:r w:rsidR="00566B0B">
        <w:rPr>
          <w:b w:val="0"/>
          <w:bCs w:val="0"/>
          <w:noProof/>
          <w:color w:val="000000" w:themeColor="text1"/>
          <w:sz w:val="22"/>
          <w:szCs w:val="22"/>
        </w:rPr>
        <w:t>3</w:t>
      </w:r>
      <w:r w:rsidRPr="00B8026B">
        <w:rPr>
          <w:b w:val="0"/>
          <w:bCs w:val="0"/>
          <w:i/>
          <w:iCs/>
          <w:color w:val="000000" w:themeColor="text1"/>
          <w:sz w:val="22"/>
          <w:szCs w:val="22"/>
        </w:rPr>
        <w:fldChar w:fldCharType="end"/>
      </w:r>
      <w:bookmarkEnd w:id="62"/>
      <w:r w:rsidRPr="00B8026B">
        <w:rPr>
          <w:b w:val="0"/>
          <w:bCs w:val="0"/>
          <w:color w:val="000000" w:themeColor="text1"/>
          <w:sz w:val="22"/>
          <w:szCs w:val="22"/>
        </w:rPr>
        <w:t>. Evaluation of the moving average speed prediction error between dual loop detector measured results and the proposed method</w:t>
      </w:r>
      <w:bookmarkEnd w:id="6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8"/>
        <w:gridCol w:w="1558"/>
        <w:gridCol w:w="1558"/>
        <w:gridCol w:w="1558"/>
        <w:gridCol w:w="1558"/>
        <w:gridCol w:w="1558"/>
      </w:tblGrid>
      <w:tr w:rsidR="00E043B9" w14:paraId="22D0C32D" w14:textId="77777777" w:rsidTr="00D024A6">
        <w:tc>
          <w:tcPr>
            <w:tcW w:w="1558" w:type="dxa"/>
            <w:tcBorders>
              <w:bottom w:val="single" w:sz="4" w:space="0" w:color="auto"/>
            </w:tcBorders>
          </w:tcPr>
          <w:p w14:paraId="564CCFC0" w14:textId="77777777" w:rsidR="00E043B9" w:rsidRDefault="00E043B9" w:rsidP="00D024A6">
            <w:pPr>
              <w:jc w:val="center"/>
            </w:pPr>
          </w:p>
        </w:tc>
        <w:tc>
          <w:tcPr>
            <w:tcW w:w="1558" w:type="dxa"/>
            <w:tcBorders>
              <w:bottom w:val="single" w:sz="4" w:space="0" w:color="auto"/>
            </w:tcBorders>
          </w:tcPr>
          <w:p w14:paraId="5BCAD24A" w14:textId="77777777" w:rsidR="00E043B9" w:rsidRPr="00D623A9" w:rsidRDefault="00E043B9" w:rsidP="00D024A6">
            <w:pPr>
              <w:jc w:val="center"/>
              <w:rPr>
                <w:b/>
                <w:bCs/>
              </w:rPr>
            </w:pPr>
            <w:r w:rsidRPr="00D623A9">
              <w:rPr>
                <w:b/>
                <w:bCs/>
              </w:rPr>
              <w:t>Lane 1</w:t>
            </w:r>
          </w:p>
        </w:tc>
        <w:tc>
          <w:tcPr>
            <w:tcW w:w="1558" w:type="dxa"/>
            <w:tcBorders>
              <w:bottom w:val="single" w:sz="4" w:space="0" w:color="auto"/>
            </w:tcBorders>
          </w:tcPr>
          <w:p w14:paraId="0EF23D0C" w14:textId="77777777" w:rsidR="00E043B9" w:rsidRPr="00D623A9" w:rsidRDefault="00E043B9" w:rsidP="00D024A6">
            <w:pPr>
              <w:jc w:val="center"/>
              <w:rPr>
                <w:b/>
                <w:bCs/>
              </w:rPr>
            </w:pPr>
            <w:r w:rsidRPr="00D623A9">
              <w:rPr>
                <w:b/>
                <w:bCs/>
              </w:rPr>
              <w:t>Lane2</w:t>
            </w:r>
          </w:p>
        </w:tc>
        <w:tc>
          <w:tcPr>
            <w:tcW w:w="1558" w:type="dxa"/>
            <w:tcBorders>
              <w:bottom w:val="single" w:sz="4" w:space="0" w:color="auto"/>
            </w:tcBorders>
          </w:tcPr>
          <w:p w14:paraId="7E1CB8DE" w14:textId="77777777" w:rsidR="00E043B9" w:rsidRPr="00D623A9" w:rsidRDefault="00E043B9" w:rsidP="00D024A6">
            <w:pPr>
              <w:jc w:val="center"/>
              <w:rPr>
                <w:b/>
                <w:bCs/>
              </w:rPr>
            </w:pPr>
            <w:r w:rsidRPr="00D623A9">
              <w:rPr>
                <w:b/>
                <w:bCs/>
              </w:rPr>
              <w:t>Lane 3</w:t>
            </w:r>
          </w:p>
        </w:tc>
        <w:tc>
          <w:tcPr>
            <w:tcW w:w="1558" w:type="dxa"/>
            <w:tcBorders>
              <w:bottom w:val="single" w:sz="4" w:space="0" w:color="auto"/>
            </w:tcBorders>
          </w:tcPr>
          <w:p w14:paraId="2EED0FBD" w14:textId="77777777" w:rsidR="00E043B9" w:rsidRPr="00D623A9" w:rsidRDefault="00E043B9" w:rsidP="00D024A6">
            <w:pPr>
              <w:jc w:val="center"/>
              <w:rPr>
                <w:b/>
                <w:bCs/>
              </w:rPr>
            </w:pPr>
            <w:r>
              <w:rPr>
                <w:b/>
                <w:bCs/>
              </w:rPr>
              <w:t>Lane 4</w:t>
            </w:r>
          </w:p>
        </w:tc>
        <w:tc>
          <w:tcPr>
            <w:tcW w:w="1558" w:type="dxa"/>
            <w:tcBorders>
              <w:bottom w:val="single" w:sz="4" w:space="0" w:color="auto"/>
            </w:tcBorders>
          </w:tcPr>
          <w:p w14:paraId="57819F80" w14:textId="77777777" w:rsidR="00E043B9" w:rsidRPr="00D623A9" w:rsidRDefault="00E043B9" w:rsidP="00D024A6">
            <w:pPr>
              <w:jc w:val="center"/>
              <w:rPr>
                <w:b/>
                <w:bCs/>
              </w:rPr>
            </w:pPr>
            <w:r>
              <w:rPr>
                <w:b/>
                <w:bCs/>
              </w:rPr>
              <w:t>Lane 5</w:t>
            </w:r>
          </w:p>
        </w:tc>
      </w:tr>
      <w:tr w:rsidR="00E043B9" w14:paraId="48A6F3CB" w14:textId="77777777" w:rsidTr="00D024A6">
        <w:tc>
          <w:tcPr>
            <w:tcW w:w="1558" w:type="dxa"/>
            <w:tcBorders>
              <w:bottom w:val="nil"/>
            </w:tcBorders>
          </w:tcPr>
          <w:p w14:paraId="3DDC4860" w14:textId="77777777" w:rsidR="00E043B9" w:rsidRDefault="00E043B9" w:rsidP="00D024A6">
            <w:pPr>
              <w:jc w:val="center"/>
            </w:pPr>
            <w:r>
              <w:t>MAE</w:t>
            </w:r>
          </w:p>
        </w:tc>
        <w:tc>
          <w:tcPr>
            <w:tcW w:w="1558" w:type="dxa"/>
            <w:tcBorders>
              <w:bottom w:val="nil"/>
            </w:tcBorders>
          </w:tcPr>
          <w:p w14:paraId="46D1591A" w14:textId="77777777" w:rsidR="00E043B9" w:rsidRDefault="00E043B9" w:rsidP="00D024A6">
            <w:pPr>
              <w:jc w:val="center"/>
            </w:pPr>
            <w:r>
              <w:t>6.43</w:t>
            </w:r>
          </w:p>
        </w:tc>
        <w:tc>
          <w:tcPr>
            <w:tcW w:w="1558" w:type="dxa"/>
            <w:tcBorders>
              <w:bottom w:val="nil"/>
            </w:tcBorders>
          </w:tcPr>
          <w:p w14:paraId="68540632" w14:textId="77777777" w:rsidR="00E043B9" w:rsidRDefault="00E043B9" w:rsidP="00D024A6">
            <w:pPr>
              <w:jc w:val="center"/>
            </w:pPr>
            <w:r>
              <w:t>7.86</w:t>
            </w:r>
          </w:p>
        </w:tc>
        <w:tc>
          <w:tcPr>
            <w:tcW w:w="1558" w:type="dxa"/>
            <w:tcBorders>
              <w:bottom w:val="nil"/>
            </w:tcBorders>
          </w:tcPr>
          <w:p w14:paraId="7A7E9E80" w14:textId="77777777" w:rsidR="00E043B9" w:rsidRDefault="00E043B9" w:rsidP="00D024A6">
            <w:pPr>
              <w:jc w:val="center"/>
            </w:pPr>
            <w:r>
              <w:t>4.05</w:t>
            </w:r>
          </w:p>
        </w:tc>
        <w:tc>
          <w:tcPr>
            <w:tcW w:w="1558" w:type="dxa"/>
            <w:tcBorders>
              <w:bottom w:val="nil"/>
            </w:tcBorders>
          </w:tcPr>
          <w:p w14:paraId="66939BBE" w14:textId="77777777" w:rsidR="00E043B9" w:rsidRDefault="00E043B9" w:rsidP="00D024A6">
            <w:pPr>
              <w:jc w:val="center"/>
            </w:pPr>
            <w:r>
              <w:t>5.34</w:t>
            </w:r>
          </w:p>
        </w:tc>
        <w:tc>
          <w:tcPr>
            <w:tcW w:w="1558" w:type="dxa"/>
            <w:tcBorders>
              <w:bottom w:val="nil"/>
            </w:tcBorders>
          </w:tcPr>
          <w:p w14:paraId="47CAC2FB" w14:textId="77777777" w:rsidR="00E043B9" w:rsidRDefault="00E043B9" w:rsidP="00D024A6">
            <w:pPr>
              <w:jc w:val="center"/>
            </w:pPr>
            <w:r>
              <w:t>7.87</w:t>
            </w:r>
          </w:p>
        </w:tc>
      </w:tr>
      <w:tr w:rsidR="00E043B9" w14:paraId="64B7C77C" w14:textId="77777777" w:rsidTr="00D024A6">
        <w:tc>
          <w:tcPr>
            <w:tcW w:w="1558" w:type="dxa"/>
            <w:tcBorders>
              <w:top w:val="nil"/>
              <w:bottom w:val="nil"/>
            </w:tcBorders>
          </w:tcPr>
          <w:p w14:paraId="47E3A011" w14:textId="77777777" w:rsidR="00E043B9" w:rsidRDefault="00E043B9" w:rsidP="00D024A6">
            <w:pPr>
              <w:jc w:val="center"/>
            </w:pPr>
            <w:r>
              <w:t>RMSE</w:t>
            </w:r>
          </w:p>
        </w:tc>
        <w:tc>
          <w:tcPr>
            <w:tcW w:w="1558" w:type="dxa"/>
            <w:tcBorders>
              <w:top w:val="nil"/>
              <w:bottom w:val="nil"/>
            </w:tcBorders>
          </w:tcPr>
          <w:p w14:paraId="0280868B" w14:textId="77777777" w:rsidR="00E043B9" w:rsidRDefault="00E043B9" w:rsidP="00D024A6">
            <w:pPr>
              <w:jc w:val="center"/>
            </w:pPr>
            <w:r>
              <w:t>7.07</w:t>
            </w:r>
          </w:p>
        </w:tc>
        <w:tc>
          <w:tcPr>
            <w:tcW w:w="1558" w:type="dxa"/>
            <w:tcBorders>
              <w:top w:val="nil"/>
              <w:bottom w:val="nil"/>
            </w:tcBorders>
          </w:tcPr>
          <w:p w14:paraId="17B63839" w14:textId="77777777" w:rsidR="00E043B9" w:rsidRDefault="00E043B9" w:rsidP="00D024A6">
            <w:pPr>
              <w:jc w:val="center"/>
            </w:pPr>
            <w:r>
              <w:t>9.24</w:t>
            </w:r>
          </w:p>
        </w:tc>
        <w:tc>
          <w:tcPr>
            <w:tcW w:w="1558" w:type="dxa"/>
            <w:tcBorders>
              <w:top w:val="nil"/>
              <w:bottom w:val="nil"/>
            </w:tcBorders>
          </w:tcPr>
          <w:p w14:paraId="44979F40" w14:textId="77777777" w:rsidR="00E043B9" w:rsidRDefault="00E043B9" w:rsidP="00D024A6">
            <w:pPr>
              <w:jc w:val="center"/>
            </w:pPr>
            <w:r>
              <w:t>5.36</w:t>
            </w:r>
          </w:p>
        </w:tc>
        <w:tc>
          <w:tcPr>
            <w:tcW w:w="1558" w:type="dxa"/>
            <w:tcBorders>
              <w:top w:val="nil"/>
              <w:bottom w:val="nil"/>
            </w:tcBorders>
          </w:tcPr>
          <w:p w14:paraId="07C5421B" w14:textId="77777777" w:rsidR="00E043B9" w:rsidRDefault="00E043B9" w:rsidP="00D024A6">
            <w:pPr>
              <w:jc w:val="center"/>
            </w:pPr>
            <w:r>
              <w:t>7.01</w:t>
            </w:r>
          </w:p>
        </w:tc>
        <w:tc>
          <w:tcPr>
            <w:tcW w:w="1558" w:type="dxa"/>
            <w:tcBorders>
              <w:top w:val="nil"/>
              <w:bottom w:val="nil"/>
            </w:tcBorders>
          </w:tcPr>
          <w:p w14:paraId="3585AFD8" w14:textId="77777777" w:rsidR="00E043B9" w:rsidRDefault="00E043B9" w:rsidP="00D024A6">
            <w:pPr>
              <w:jc w:val="center"/>
            </w:pPr>
            <w:r>
              <w:t>8.99</w:t>
            </w:r>
          </w:p>
        </w:tc>
      </w:tr>
      <w:tr w:rsidR="00E043B9" w14:paraId="3294411B" w14:textId="77777777" w:rsidTr="00D024A6">
        <w:tc>
          <w:tcPr>
            <w:tcW w:w="1558" w:type="dxa"/>
            <w:tcBorders>
              <w:top w:val="nil"/>
            </w:tcBorders>
          </w:tcPr>
          <w:p w14:paraId="796CCDF7" w14:textId="77777777" w:rsidR="00E043B9" w:rsidRDefault="00E043B9" w:rsidP="00D024A6">
            <w:pPr>
              <w:jc w:val="center"/>
            </w:pPr>
            <w:r>
              <w:t>MAPE</w:t>
            </w:r>
          </w:p>
        </w:tc>
        <w:tc>
          <w:tcPr>
            <w:tcW w:w="1558" w:type="dxa"/>
            <w:tcBorders>
              <w:top w:val="nil"/>
            </w:tcBorders>
          </w:tcPr>
          <w:p w14:paraId="5E26687A" w14:textId="77777777" w:rsidR="00E043B9" w:rsidRDefault="00E043B9" w:rsidP="00D024A6">
            <w:pPr>
              <w:jc w:val="center"/>
            </w:pPr>
            <w:r>
              <w:t>0.11</w:t>
            </w:r>
          </w:p>
        </w:tc>
        <w:tc>
          <w:tcPr>
            <w:tcW w:w="1558" w:type="dxa"/>
            <w:tcBorders>
              <w:top w:val="nil"/>
            </w:tcBorders>
          </w:tcPr>
          <w:p w14:paraId="0282F1CE" w14:textId="77777777" w:rsidR="00E043B9" w:rsidRDefault="00E043B9" w:rsidP="00D024A6">
            <w:pPr>
              <w:jc w:val="center"/>
            </w:pPr>
            <w:r>
              <w:t>0.14</w:t>
            </w:r>
          </w:p>
        </w:tc>
        <w:tc>
          <w:tcPr>
            <w:tcW w:w="1558" w:type="dxa"/>
            <w:tcBorders>
              <w:top w:val="nil"/>
            </w:tcBorders>
          </w:tcPr>
          <w:p w14:paraId="74832B5F" w14:textId="77777777" w:rsidR="00E043B9" w:rsidRDefault="00E043B9" w:rsidP="00D024A6">
            <w:pPr>
              <w:jc w:val="center"/>
            </w:pPr>
            <w:r>
              <w:t>0.07</w:t>
            </w:r>
          </w:p>
        </w:tc>
        <w:tc>
          <w:tcPr>
            <w:tcW w:w="1558" w:type="dxa"/>
            <w:tcBorders>
              <w:top w:val="nil"/>
            </w:tcBorders>
          </w:tcPr>
          <w:p w14:paraId="6723DCEA" w14:textId="77777777" w:rsidR="00E043B9" w:rsidRDefault="00E043B9" w:rsidP="00D024A6">
            <w:pPr>
              <w:jc w:val="center"/>
            </w:pPr>
            <w:r>
              <w:t>0.13</w:t>
            </w:r>
          </w:p>
        </w:tc>
        <w:tc>
          <w:tcPr>
            <w:tcW w:w="1558" w:type="dxa"/>
            <w:tcBorders>
              <w:top w:val="nil"/>
            </w:tcBorders>
          </w:tcPr>
          <w:p w14:paraId="65DEE216" w14:textId="77777777" w:rsidR="00E043B9" w:rsidRDefault="00E043B9" w:rsidP="00D024A6">
            <w:pPr>
              <w:jc w:val="center"/>
            </w:pPr>
            <w:r>
              <w:t>0.18</w:t>
            </w:r>
          </w:p>
        </w:tc>
      </w:tr>
    </w:tbl>
    <w:p w14:paraId="7C927DD9" w14:textId="77777777" w:rsidR="00E043B9" w:rsidRPr="009A06B2" w:rsidRDefault="00E043B9" w:rsidP="00E043B9"/>
    <w:p w14:paraId="1AF2F442" w14:textId="77777777" w:rsidR="00E043B9" w:rsidRPr="00FC515B" w:rsidRDefault="00E043B9" w:rsidP="00E043B9">
      <w:pPr>
        <w:pStyle w:val="ListParagraph"/>
        <w:numPr>
          <w:ilvl w:val="1"/>
          <w:numId w:val="4"/>
        </w:numPr>
        <w:rPr>
          <w:rFonts w:ascii="Times New Roman" w:hAnsi="Times New Roman" w:cs="Times New Roman"/>
        </w:rPr>
      </w:pPr>
      <w:r w:rsidRPr="004524D6">
        <w:rPr>
          <w:rFonts w:ascii="Times New Roman" w:hAnsi="Times New Roman" w:cs="Times New Roman"/>
        </w:rPr>
        <w:t>Evaluate the LP algorithm with I-24 Motion data</w:t>
      </w:r>
      <w:r>
        <w:rPr>
          <w:rFonts w:ascii="Times New Roman" w:hAnsi="Times New Roman" w:cs="Times New Roman"/>
        </w:rPr>
        <w:t xml:space="preserve"> in Nashville, Tennessee</w:t>
      </w:r>
    </w:p>
    <w:p w14:paraId="75913634" w14:textId="77777777" w:rsidR="00E043B9" w:rsidRDefault="00E043B9" w:rsidP="00E043B9">
      <w:r>
        <w:t xml:space="preserve">I-24 Motion is a new project to identify vehicle trajectories over a 4-mile highway segment at the I-40 corridor by using 294 ultra-high resolution cameras </w:t>
      </w:r>
      <w:r>
        <w:fldChar w:fldCharType="begin"/>
      </w:r>
      <w:r>
        <w:instrText xml:space="preserve"> ADDIN ZOTERO_ITEM CSL_CITATION {"citationID":"Cj5KrgPn","properties":{"formattedCitation":"(Gloudemans et al., 2023)","plainCitation":"(Gloudemans et al., 2023)","noteIndex":0},"citationItems":[{"id":985,"uris":["http://zotero.org/users/11680014/items/EZBIIP8N"],"itemData":{"id":985,"type":"article-journal","abstract":"The Interstate-24 MObility Technology Interstate Observation Network (I-24 MOTION) is a new instrument for traffic science located near Nashville, Tennessee. I-24 MOTION consists of 276 pole-mounted high-resolution traffic cameras that provide seamless coverage of approximately 4.2 miles I-24, a 4-5 lane (each direction) freeway with frequently observed congestion. The cameras are connected via fiber optic network to a compute facility where vehicle trajectories are extracted from the video imagery using computer vision techniques. Approximately 230 million vehicle miles of travel occur within I-24 MOTION annually. The main output of the instrument is vehicle trajectory datasets that contain the position of each vehicle on the freeway, as well as other supplementary information such as vehicle dimensions and class. This article describes the design and creation of the instrument, and provides the first publicly available datasets generated from the instrument. The datasets published with this article contains at least 4 hours of vehicle trajectory data for each of 10 days. As the system continues to mature, all trajectory data will be made publicly available at i24motion.org.","container-title":"Transportation Research Part C: Emerging Technologies","DOI":"10.1016/j.trc.2023.104311","ISSN":"0968090X","journalAbbreviation":"Transportation Research Part C: Emerging Technologies","language":"en","page":"104311","source":"DOI.org (Crossref)","title":"I-24 MOTION: An instrument for freeway traffic science","title-short":"I-24 MOTION","volume":"155","author":[{"family":"Gloudemans","given":"Derek"},{"family":"Wang","given":"Yanbing"},{"family":"Ji","given":"Junyi"},{"family":"Zachár","given":"Gergely"},{"family":"Barbour","given":"William"},{"family":"Hall","given":"Eric"},{"family":"Cebelak","given":"Meredith"},{"family":"Smith","given":"Lee"},{"family":"Work","given":"Daniel B."}],"issued":{"date-parts":[["2023",10]]},"citation-key":"gloudemansI24MOTIONInstrument2023"}}],"schema":"https://github.com/citation-style-language/schema/raw/master/csl-citation.json"} </w:instrText>
      </w:r>
      <w:r>
        <w:fldChar w:fldCharType="separate"/>
      </w:r>
      <w:r>
        <w:rPr>
          <w:noProof/>
        </w:rPr>
        <w:t>(Gloudemans et al., 2023)</w:t>
      </w:r>
      <w:r>
        <w:fldChar w:fldCharType="end"/>
      </w:r>
      <w:r>
        <w:t>. Based on those high-resolution video, deep learning algorithms are developed to identify and track vehicles with very detailed information generated. The output data includes but not limited to vehicle’s trajectory, speed, size (i.e., length, width, and height), type, etc. Up till now, raw trajectory data of the morning peak data for 10 different days are publicly available. These 10 days include 8 workdays and 2 Thanksgiving holidays. Except for one holiday day, all other days are recording the inbound traffic (i.e., westbound) between 6-10 AM. In this study, those trajectory data can be used as the ground truth data.</w:t>
      </w:r>
    </w:p>
    <w:p w14:paraId="5ED96BDD" w14:textId="77777777" w:rsidR="00E043B9" w:rsidRDefault="00E043B9" w:rsidP="00E043B9"/>
    <w:p w14:paraId="560BEA9B" w14:textId="75B62D9E" w:rsidR="00E043B9" w:rsidRDefault="00E043B9" w:rsidP="00E043B9">
      <w:r>
        <w:t xml:space="preserve">Overall, </w:t>
      </w:r>
      <w:r w:rsidRPr="00C451B1">
        <w:fldChar w:fldCharType="begin"/>
      </w:r>
      <w:r w:rsidRPr="00C451B1">
        <w:instrText xml:space="preserve"> REF _Ref168755261 \h  \* MERGEFORMAT </w:instrText>
      </w:r>
      <w:r w:rsidRPr="00C451B1">
        <w:fldChar w:fldCharType="separate"/>
      </w:r>
      <w:r w:rsidR="00566B0B" w:rsidRPr="00C80EF3">
        <w:rPr>
          <w:b/>
          <w:bCs/>
          <w:color w:val="000000" w:themeColor="text1"/>
        </w:rPr>
        <w:t xml:space="preserve">Figure </w:t>
      </w:r>
      <w:r w:rsidR="00566B0B">
        <w:rPr>
          <w:b/>
          <w:bCs/>
          <w:noProof/>
          <w:color w:val="000000" w:themeColor="text1"/>
        </w:rPr>
        <w:t>9</w:t>
      </w:r>
      <w:r w:rsidRPr="00C451B1">
        <w:fldChar w:fldCharType="end"/>
      </w:r>
      <w:r w:rsidRPr="00C451B1">
        <w:t xml:space="preserve"> below</w:t>
      </w:r>
      <w:r>
        <w:t xml:space="preserve"> shows the spatiotemporal distributions of identified traffic trajectories. The top-left subplot shows the trajectory of a single vehicle identified and traced for 4 seconds. The down-left subplot shows the 10,000 trajectories identified within 14 minutes at the 4-mile corridor. Two plots at the right show the lateral distribution of the trajectories. Since the algorithms are predicting 3-dimensional boxes to identify vehicle sizes, the lateral results are precise enough to identify the traffic lane of vehicles. Given the detailed description, it is possible to emulate SDL outputs based on this.</w:t>
      </w:r>
    </w:p>
    <w:p w14:paraId="223416AD" w14:textId="77777777" w:rsidR="00E043B9" w:rsidRDefault="00E043B9" w:rsidP="00E043B9"/>
    <w:p w14:paraId="4356A092" w14:textId="77777777" w:rsidR="00E043B9" w:rsidRDefault="00E043B9" w:rsidP="00E043B9">
      <w:r w:rsidRPr="00344249">
        <w:rPr>
          <w:noProof/>
        </w:rPr>
        <w:drawing>
          <wp:inline distT="0" distB="0" distL="0" distR="0" wp14:anchorId="74D48C06" wp14:editId="190CC7A1">
            <wp:extent cx="5943600" cy="2717165"/>
            <wp:effectExtent l="0" t="0" r="0" b="635"/>
            <wp:docPr id="706300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00189" name=""/>
                    <pic:cNvPicPr/>
                  </pic:nvPicPr>
                  <pic:blipFill>
                    <a:blip r:embed="rId17"/>
                    <a:stretch>
                      <a:fillRect/>
                    </a:stretch>
                  </pic:blipFill>
                  <pic:spPr>
                    <a:xfrm>
                      <a:off x="0" y="0"/>
                      <a:ext cx="5943600" cy="2717165"/>
                    </a:xfrm>
                    <a:prstGeom prst="rect">
                      <a:avLst/>
                    </a:prstGeom>
                  </pic:spPr>
                </pic:pic>
              </a:graphicData>
            </a:graphic>
          </wp:inline>
        </w:drawing>
      </w:r>
    </w:p>
    <w:p w14:paraId="6D5AE3F1" w14:textId="5D544826" w:rsidR="00E043B9" w:rsidRDefault="00E043B9" w:rsidP="00E043B9">
      <w:pPr>
        <w:pStyle w:val="Caption"/>
        <w:rPr>
          <w:b w:val="0"/>
          <w:bCs w:val="0"/>
          <w:color w:val="000000" w:themeColor="text1"/>
        </w:rPr>
      </w:pPr>
      <w:bookmarkStart w:id="64" w:name="_Ref168755261"/>
      <w:bookmarkStart w:id="65" w:name="_Toc169990948"/>
      <w:r w:rsidRPr="00C80EF3">
        <w:rPr>
          <w:b w:val="0"/>
          <w:bCs w:val="0"/>
          <w:color w:val="000000" w:themeColor="text1"/>
        </w:rPr>
        <w:lastRenderedPageBreak/>
        <w:t xml:space="preserve">Figure </w:t>
      </w:r>
      <w:r w:rsidRPr="00C80EF3">
        <w:rPr>
          <w:b w:val="0"/>
          <w:bCs w:val="0"/>
          <w:i/>
          <w:iCs/>
          <w:color w:val="000000" w:themeColor="text1"/>
        </w:rPr>
        <w:fldChar w:fldCharType="begin"/>
      </w:r>
      <w:r w:rsidRPr="00C80EF3">
        <w:rPr>
          <w:b w:val="0"/>
          <w:bCs w:val="0"/>
          <w:color w:val="000000" w:themeColor="text1"/>
        </w:rPr>
        <w:instrText xml:space="preserve"> SEQ Figure \* ARABIC </w:instrText>
      </w:r>
      <w:r w:rsidRPr="00C80EF3">
        <w:rPr>
          <w:b w:val="0"/>
          <w:bCs w:val="0"/>
          <w:i/>
          <w:iCs/>
          <w:color w:val="000000" w:themeColor="text1"/>
        </w:rPr>
        <w:fldChar w:fldCharType="separate"/>
      </w:r>
      <w:r w:rsidR="00566B0B">
        <w:rPr>
          <w:b w:val="0"/>
          <w:bCs w:val="0"/>
          <w:noProof/>
          <w:color w:val="000000" w:themeColor="text1"/>
        </w:rPr>
        <w:t>9</w:t>
      </w:r>
      <w:r w:rsidRPr="00C80EF3">
        <w:rPr>
          <w:b w:val="0"/>
          <w:bCs w:val="0"/>
          <w:i/>
          <w:iCs/>
          <w:color w:val="000000" w:themeColor="text1"/>
        </w:rPr>
        <w:fldChar w:fldCharType="end"/>
      </w:r>
      <w:bookmarkEnd w:id="64"/>
      <w:r w:rsidRPr="00C80EF3">
        <w:rPr>
          <w:b w:val="0"/>
          <w:bCs w:val="0"/>
          <w:color w:val="000000" w:themeColor="text1"/>
        </w:rPr>
        <w:t>. Trajectory examples and lateral distributions of I-24 Motion vehicle trajectories</w:t>
      </w:r>
      <w:r w:rsidR="00C80EF3" w:rsidRPr="00C80EF3">
        <w:rPr>
          <w:b w:val="0"/>
          <w:bCs w:val="0"/>
          <w:color w:val="000000" w:themeColor="text1"/>
        </w:rPr>
        <w:t>.</w:t>
      </w:r>
      <w:bookmarkEnd w:id="65"/>
    </w:p>
    <w:p w14:paraId="3A8E09C1" w14:textId="77777777" w:rsidR="007456F9" w:rsidRPr="007456F9" w:rsidRDefault="007456F9" w:rsidP="007456F9"/>
    <w:p w14:paraId="52E78BC3" w14:textId="2A80B6BC" w:rsidR="00E043B9" w:rsidRDefault="00E043B9" w:rsidP="00E043B9">
      <w:r>
        <w:t>Two methods are designed. The first method is to compare estimated results from Tennessee DOT’s RDS detectors with the I-24 ground truth at the same mile marker. The second approach tries to emulate the SDL outputs by aggregating trajectories passing a site at a 30-second interval. To emulate the SDL results</w:t>
      </w:r>
      <w:r w:rsidRPr="00842421">
        <w:t xml:space="preserve">, </w:t>
      </w:r>
      <w:r w:rsidRPr="00842421">
        <w:fldChar w:fldCharType="begin"/>
      </w:r>
      <w:r w:rsidRPr="00842421">
        <w:instrText xml:space="preserve"> REF _Ref168755011 \h  \* MERGEFORMAT </w:instrText>
      </w:r>
      <w:r w:rsidRPr="00842421">
        <w:fldChar w:fldCharType="separate"/>
      </w:r>
      <w:r w:rsidR="00566B0B" w:rsidRPr="000C69EC">
        <w:rPr>
          <w:b/>
          <w:bCs/>
          <w:color w:val="000000" w:themeColor="text1"/>
        </w:rPr>
        <w:t xml:space="preserve">Figure </w:t>
      </w:r>
      <w:r w:rsidR="00566B0B">
        <w:rPr>
          <w:b/>
          <w:bCs/>
          <w:noProof/>
          <w:color w:val="000000" w:themeColor="text1"/>
        </w:rPr>
        <w:t>10</w:t>
      </w:r>
      <w:r w:rsidRPr="00842421">
        <w:fldChar w:fldCharType="end"/>
      </w:r>
      <w:r w:rsidRPr="00842421">
        <w:t xml:space="preserve"> below</w:t>
      </w:r>
      <w:r>
        <w:t xml:space="preserve"> shows the procedures to emulate RDS outputs given a specific mile marker. At the mile marker, a fictional line is drawn. The line is break into small line segments every 30 second. Each line corresponds to the spatiotemporal observation scopes. Given the identified vehicle length and scope, the occupancy is estimated by the equation on the right of </w:t>
      </w:r>
      <w:r w:rsidRPr="00842421">
        <w:fldChar w:fldCharType="begin"/>
      </w:r>
      <w:r w:rsidRPr="00842421">
        <w:instrText xml:space="preserve"> REF _Ref168755011 \h  \* MERGEFORMAT </w:instrText>
      </w:r>
      <w:r w:rsidRPr="00842421">
        <w:fldChar w:fldCharType="separate"/>
      </w:r>
      <w:r w:rsidR="00566B0B" w:rsidRPr="000C69EC">
        <w:rPr>
          <w:b/>
          <w:bCs/>
          <w:color w:val="000000" w:themeColor="text1"/>
        </w:rPr>
        <w:t xml:space="preserve">Figure </w:t>
      </w:r>
      <w:r w:rsidR="00566B0B">
        <w:rPr>
          <w:b/>
          <w:bCs/>
          <w:noProof/>
          <w:color w:val="000000" w:themeColor="text1"/>
        </w:rPr>
        <w:t>10</w:t>
      </w:r>
      <w:r w:rsidRPr="00842421">
        <w:fldChar w:fldCharType="end"/>
      </w:r>
      <w:r>
        <w:t>. For ground truth data, vehicles are classified into three types: (1) less than 25 feet (SVs); (2) between 25 and 45 feet (i.e. MVs); (3) beyond 45 feet (LVs). MV corresponds to middle-length vehicles between SVs and LVs.</w:t>
      </w:r>
    </w:p>
    <w:p w14:paraId="17E99162" w14:textId="77777777" w:rsidR="00E043B9" w:rsidRDefault="00E043B9" w:rsidP="00E043B9"/>
    <w:p w14:paraId="767B1266" w14:textId="0FE6BAAC" w:rsidR="00E043B9" w:rsidRDefault="00E043B9" w:rsidP="00E043B9">
      <w:r w:rsidRPr="005C5857">
        <w:rPr>
          <w:noProof/>
        </w:rPr>
        <w:drawing>
          <wp:inline distT="0" distB="0" distL="0" distR="0" wp14:anchorId="1A53324C" wp14:editId="04BD5A0A">
            <wp:extent cx="5943600" cy="2753995"/>
            <wp:effectExtent l="0" t="0" r="0" b="1905"/>
            <wp:docPr id="909244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44018" name=""/>
                    <pic:cNvPicPr/>
                  </pic:nvPicPr>
                  <pic:blipFill>
                    <a:blip r:embed="rId18"/>
                    <a:stretch>
                      <a:fillRect/>
                    </a:stretch>
                  </pic:blipFill>
                  <pic:spPr>
                    <a:xfrm>
                      <a:off x="0" y="0"/>
                      <a:ext cx="5943600" cy="2753995"/>
                    </a:xfrm>
                    <a:prstGeom prst="rect">
                      <a:avLst/>
                    </a:prstGeom>
                  </pic:spPr>
                </pic:pic>
              </a:graphicData>
            </a:graphic>
          </wp:inline>
        </w:drawing>
      </w:r>
    </w:p>
    <w:p w14:paraId="6A7DBCED" w14:textId="0B1C3BB3" w:rsidR="00E043B9" w:rsidRPr="000C69EC" w:rsidRDefault="00E043B9" w:rsidP="00E043B9">
      <w:pPr>
        <w:pStyle w:val="Caption"/>
        <w:rPr>
          <w:b w:val="0"/>
          <w:bCs w:val="0"/>
          <w:color w:val="000000" w:themeColor="text1"/>
        </w:rPr>
      </w:pPr>
      <w:bookmarkStart w:id="66" w:name="_Ref168755011"/>
      <w:bookmarkStart w:id="67" w:name="_Toc169990949"/>
      <w:r w:rsidRPr="000C69EC">
        <w:rPr>
          <w:b w:val="0"/>
          <w:bCs w:val="0"/>
          <w:color w:val="000000" w:themeColor="text1"/>
        </w:rPr>
        <w:t xml:space="preserve">Figure </w:t>
      </w:r>
      <w:r w:rsidRPr="000C69EC">
        <w:rPr>
          <w:b w:val="0"/>
          <w:bCs w:val="0"/>
          <w:i/>
          <w:iCs/>
          <w:color w:val="000000" w:themeColor="text1"/>
        </w:rPr>
        <w:fldChar w:fldCharType="begin"/>
      </w:r>
      <w:r w:rsidRPr="000C69EC">
        <w:rPr>
          <w:b w:val="0"/>
          <w:bCs w:val="0"/>
          <w:color w:val="000000" w:themeColor="text1"/>
        </w:rPr>
        <w:instrText xml:space="preserve"> SEQ Figure \* ARABIC </w:instrText>
      </w:r>
      <w:r w:rsidRPr="000C69EC">
        <w:rPr>
          <w:b w:val="0"/>
          <w:bCs w:val="0"/>
          <w:i/>
          <w:iCs/>
          <w:color w:val="000000" w:themeColor="text1"/>
        </w:rPr>
        <w:fldChar w:fldCharType="separate"/>
      </w:r>
      <w:r w:rsidR="00566B0B">
        <w:rPr>
          <w:b w:val="0"/>
          <w:bCs w:val="0"/>
          <w:noProof/>
          <w:color w:val="000000" w:themeColor="text1"/>
        </w:rPr>
        <w:t>10</w:t>
      </w:r>
      <w:r w:rsidRPr="000C69EC">
        <w:rPr>
          <w:b w:val="0"/>
          <w:bCs w:val="0"/>
          <w:i/>
          <w:iCs/>
          <w:color w:val="000000" w:themeColor="text1"/>
        </w:rPr>
        <w:fldChar w:fldCharType="end"/>
      </w:r>
      <w:bookmarkEnd w:id="66"/>
      <w:r w:rsidRPr="000C69EC">
        <w:rPr>
          <w:b w:val="0"/>
          <w:bCs w:val="0"/>
          <w:color w:val="000000" w:themeColor="text1"/>
        </w:rPr>
        <w:t>. Data processing steps to compare against results with ground truth</w:t>
      </w:r>
      <w:bookmarkEnd w:id="67"/>
    </w:p>
    <w:p w14:paraId="1054F723" w14:textId="77777777" w:rsidR="00216B25" w:rsidRPr="00216B25" w:rsidRDefault="00216B25" w:rsidP="00216B25"/>
    <w:p w14:paraId="74C5C342" w14:textId="2CD03496" w:rsidR="00E043B9" w:rsidRDefault="00E043B9" w:rsidP="00E043B9">
      <w:r>
        <w:t xml:space="preserve">The comparison results are visualized in </w:t>
      </w:r>
      <w:r w:rsidRPr="00B83C99">
        <w:fldChar w:fldCharType="begin"/>
      </w:r>
      <w:r w:rsidRPr="00B83C99">
        <w:instrText xml:space="preserve"> REF _Ref168776476 \h  \* MERGEFORMAT </w:instrText>
      </w:r>
      <w:r w:rsidRPr="00B83C99">
        <w:fldChar w:fldCharType="separate"/>
      </w:r>
      <w:r w:rsidR="00566B0B" w:rsidRPr="00B83C99">
        <w:rPr>
          <w:color w:val="000000" w:themeColor="text1"/>
        </w:rPr>
        <w:t xml:space="preserve">Figure </w:t>
      </w:r>
      <w:r w:rsidR="00566B0B" w:rsidRPr="00B83C99">
        <w:rPr>
          <w:color w:val="000000" w:themeColor="text1"/>
        </w:rPr>
        <w:t>11</w:t>
      </w:r>
      <w:r w:rsidRPr="00B83C99">
        <w:fldChar w:fldCharType="end"/>
      </w:r>
      <w:r w:rsidRPr="00B83C99">
        <w:t xml:space="preserve">. </w:t>
      </w:r>
      <w:r>
        <w:t>Along the 4-mile segment, five mile markers (i.e., 59.5, 59.9, 60.3, 60.7 and 62.6) corresponding to 5 RDS detectors are identified. To mitigate synchronization errors between I-24 Motion and RDS, results are compared by aggregated by 10 minutes across all traffic lanes. The green lines correspond to I-24 Motion counts for all vehicles passing the mile marker, whereas the dashed green line corresponds to the number of vehicles observed by RDS. The readings are similar except mile marker 59.9. The red solid line and dashed line corresponds to the I-24 Motion observation and the RDS estimates. Overall, the difference between two lines is small. The cyan solid line corresponds to the estimated results by rebuilding RDS information from I-24 ground truth. These estimates tend to overestimate the number of LVs. The reason for the bias needs to be further investigated. Overall, the activity of rebuilding RDS records from trajectory data can help people to understand the detector in more depth.</w:t>
      </w:r>
    </w:p>
    <w:p w14:paraId="61E0C225" w14:textId="77777777" w:rsidR="00E043B9" w:rsidRDefault="00E043B9" w:rsidP="00E043B9"/>
    <w:p w14:paraId="2E323C04" w14:textId="6F308823" w:rsidR="00025D35" w:rsidRDefault="00E043B9" w:rsidP="00025D35">
      <w:r>
        <w:lastRenderedPageBreak/>
        <w:t xml:space="preserve">More detailed results are </w:t>
      </w:r>
      <w:r w:rsidRPr="00E27E15">
        <w:t xml:space="preserve">summarized </w:t>
      </w:r>
      <w:r w:rsidRPr="00CA4D3C">
        <w:t xml:space="preserve">in </w:t>
      </w:r>
      <w:r w:rsidRPr="00CA4D3C">
        <w:fldChar w:fldCharType="begin"/>
      </w:r>
      <w:r w:rsidRPr="00CA4D3C">
        <w:instrText xml:space="preserve"> REF _Ref168855234 \h  \* MERGEFORMAT </w:instrText>
      </w:r>
      <w:r w:rsidRPr="00CA4D3C">
        <w:fldChar w:fldCharType="separate"/>
      </w:r>
      <w:r w:rsidR="00566B0B" w:rsidRPr="00CA4D3C">
        <w:rPr>
          <w:color w:val="000000" w:themeColor="text1"/>
        </w:rPr>
        <w:t xml:space="preserve">Table </w:t>
      </w:r>
      <w:r w:rsidR="00566B0B" w:rsidRPr="00CA4D3C">
        <w:rPr>
          <w:noProof/>
          <w:color w:val="000000" w:themeColor="text1"/>
        </w:rPr>
        <w:t>1</w:t>
      </w:r>
      <w:r w:rsidRPr="00CA4D3C">
        <w:fldChar w:fldCharType="end"/>
      </w:r>
      <w:r w:rsidRPr="00CA4D3C">
        <w:t>.</w:t>
      </w:r>
      <w:r>
        <w:t xml:space="preserve"> Overall, the number of LVs are overestimated at the mile marker 60.3 and 60.7. Overall, this is an extreme test case where the traffic is busy and congested with almost all vehicles being SVs. It is very challenging to identify LVs while the average traveling speed is only around 15 mph. Researchers are going to investigate it in detail to explain the bias in the algorithm.</w:t>
      </w:r>
    </w:p>
    <w:p w14:paraId="58352358" w14:textId="77777777" w:rsidR="00025D35" w:rsidRDefault="00025D35" w:rsidP="00025D35">
      <w:pPr>
        <w:sectPr w:rsidR="00025D35" w:rsidSect="00025D35">
          <w:pgSz w:w="12240" w:h="15840"/>
          <w:pgMar w:top="1440" w:right="1440" w:bottom="1440" w:left="1440" w:header="720" w:footer="720" w:gutter="0"/>
          <w:cols w:space="720"/>
          <w:docGrid w:linePitch="360"/>
        </w:sectPr>
      </w:pPr>
    </w:p>
    <w:p w14:paraId="0999C229" w14:textId="77777777" w:rsidR="00025D35" w:rsidRDefault="00025D35" w:rsidP="00025D35"/>
    <w:p w14:paraId="6ABA548A" w14:textId="77777777" w:rsidR="00025D35" w:rsidRDefault="00025D35" w:rsidP="00025D35">
      <w:r w:rsidRPr="00EC63C8">
        <w:rPr>
          <w:noProof/>
        </w:rPr>
        <w:drawing>
          <wp:inline distT="0" distB="0" distL="0" distR="0" wp14:anchorId="60C2A3FF" wp14:editId="261A6A3F">
            <wp:extent cx="9116580" cy="3409950"/>
            <wp:effectExtent l="0" t="0" r="0" b="0"/>
            <wp:docPr id="110595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56171" name=""/>
                    <pic:cNvPicPr/>
                  </pic:nvPicPr>
                  <pic:blipFill>
                    <a:blip r:embed="rId19"/>
                    <a:stretch>
                      <a:fillRect/>
                    </a:stretch>
                  </pic:blipFill>
                  <pic:spPr>
                    <a:xfrm>
                      <a:off x="0" y="0"/>
                      <a:ext cx="9139452" cy="3418505"/>
                    </a:xfrm>
                    <a:prstGeom prst="rect">
                      <a:avLst/>
                    </a:prstGeom>
                  </pic:spPr>
                </pic:pic>
              </a:graphicData>
            </a:graphic>
          </wp:inline>
        </w:drawing>
      </w:r>
    </w:p>
    <w:p w14:paraId="094A3470" w14:textId="537FE08A" w:rsidR="00025D35" w:rsidRPr="004E4077" w:rsidRDefault="00025D35" w:rsidP="00025D35">
      <w:pPr>
        <w:pStyle w:val="Caption"/>
        <w:rPr>
          <w:b w:val="0"/>
          <w:bCs w:val="0"/>
          <w:i/>
          <w:iCs/>
          <w:color w:val="000000" w:themeColor="text1"/>
        </w:rPr>
      </w:pPr>
      <w:bookmarkStart w:id="68" w:name="_Ref168776476"/>
      <w:bookmarkStart w:id="69" w:name="_Toc169990950"/>
      <w:r w:rsidRPr="004E4077">
        <w:rPr>
          <w:b w:val="0"/>
          <w:bCs w:val="0"/>
          <w:color w:val="000000" w:themeColor="text1"/>
        </w:rPr>
        <w:t xml:space="preserve">Figure </w:t>
      </w:r>
      <w:r w:rsidRPr="004E4077">
        <w:rPr>
          <w:b w:val="0"/>
          <w:bCs w:val="0"/>
          <w:i/>
          <w:iCs/>
          <w:color w:val="000000" w:themeColor="text1"/>
        </w:rPr>
        <w:fldChar w:fldCharType="begin"/>
      </w:r>
      <w:r w:rsidRPr="004E4077">
        <w:rPr>
          <w:b w:val="0"/>
          <w:bCs w:val="0"/>
          <w:color w:val="000000" w:themeColor="text1"/>
        </w:rPr>
        <w:instrText xml:space="preserve"> SEQ Figure \* ARABIC </w:instrText>
      </w:r>
      <w:r w:rsidRPr="004E4077">
        <w:rPr>
          <w:b w:val="0"/>
          <w:bCs w:val="0"/>
          <w:i/>
          <w:iCs/>
          <w:color w:val="000000" w:themeColor="text1"/>
        </w:rPr>
        <w:fldChar w:fldCharType="separate"/>
      </w:r>
      <w:r w:rsidR="00566B0B">
        <w:rPr>
          <w:b w:val="0"/>
          <w:bCs w:val="0"/>
          <w:noProof/>
          <w:color w:val="000000" w:themeColor="text1"/>
        </w:rPr>
        <w:t>11</w:t>
      </w:r>
      <w:r w:rsidRPr="004E4077">
        <w:rPr>
          <w:b w:val="0"/>
          <w:bCs w:val="0"/>
          <w:i/>
          <w:iCs/>
          <w:color w:val="000000" w:themeColor="text1"/>
        </w:rPr>
        <w:fldChar w:fldCharType="end"/>
      </w:r>
      <w:bookmarkEnd w:id="68"/>
      <w:r w:rsidRPr="004E4077">
        <w:rPr>
          <w:b w:val="0"/>
          <w:bCs w:val="0"/>
          <w:color w:val="000000" w:themeColor="text1"/>
        </w:rPr>
        <w:t>. A comparison between RDS estimated results and I-24 Motion vehicle trajectories</w:t>
      </w:r>
      <w:r w:rsidR="006238EF" w:rsidRPr="004E4077">
        <w:rPr>
          <w:b w:val="0"/>
          <w:bCs w:val="0"/>
          <w:color w:val="000000" w:themeColor="text1"/>
        </w:rPr>
        <w:t>.</w:t>
      </w:r>
      <w:bookmarkEnd w:id="69"/>
    </w:p>
    <w:p w14:paraId="7ECA5B4A" w14:textId="77777777" w:rsidR="00025D35" w:rsidRDefault="00025D35" w:rsidP="00025D35"/>
    <w:p w14:paraId="341D2556" w14:textId="5D7507AA" w:rsidR="00025D35" w:rsidRPr="009C501D" w:rsidRDefault="00025D35" w:rsidP="00025D35">
      <w:pPr>
        <w:pStyle w:val="Caption"/>
        <w:rPr>
          <w:b w:val="0"/>
          <w:bCs w:val="0"/>
          <w:i/>
          <w:iCs/>
          <w:color w:val="000000" w:themeColor="text1"/>
        </w:rPr>
      </w:pPr>
      <w:bookmarkStart w:id="70" w:name="_Toc169991599"/>
      <w:r w:rsidRPr="009C501D">
        <w:rPr>
          <w:b w:val="0"/>
          <w:bCs w:val="0"/>
          <w:color w:val="000000" w:themeColor="text1"/>
        </w:rPr>
        <w:t xml:space="preserve">Table </w:t>
      </w:r>
      <w:r w:rsidRPr="009C501D">
        <w:rPr>
          <w:b w:val="0"/>
          <w:bCs w:val="0"/>
          <w:i/>
          <w:iCs/>
          <w:color w:val="000000" w:themeColor="text1"/>
        </w:rPr>
        <w:fldChar w:fldCharType="begin"/>
      </w:r>
      <w:r w:rsidRPr="009C501D">
        <w:rPr>
          <w:b w:val="0"/>
          <w:bCs w:val="0"/>
          <w:color w:val="000000" w:themeColor="text1"/>
        </w:rPr>
        <w:instrText xml:space="preserve"> SEQ Table \* ARABIC </w:instrText>
      </w:r>
      <w:r w:rsidRPr="009C501D">
        <w:rPr>
          <w:b w:val="0"/>
          <w:bCs w:val="0"/>
          <w:i/>
          <w:iCs/>
          <w:color w:val="000000" w:themeColor="text1"/>
        </w:rPr>
        <w:fldChar w:fldCharType="separate"/>
      </w:r>
      <w:r w:rsidR="00566B0B">
        <w:rPr>
          <w:b w:val="0"/>
          <w:bCs w:val="0"/>
          <w:noProof/>
          <w:color w:val="000000" w:themeColor="text1"/>
        </w:rPr>
        <w:t>4</w:t>
      </w:r>
      <w:r w:rsidRPr="009C501D">
        <w:rPr>
          <w:b w:val="0"/>
          <w:bCs w:val="0"/>
          <w:i/>
          <w:iCs/>
          <w:color w:val="000000" w:themeColor="text1"/>
        </w:rPr>
        <w:fldChar w:fldCharType="end"/>
      </w:r>
      <w:r w:rsidRPr="009C501D">
        <w:rPr>
          <w:b w:val="0"/>
          <w:bCs w:val="0"/>
          <w:color w:val="000000" w:themeColor="text1"/>
        </w:rPr>
        <w:t>. Evaluation results for estimating speed and LVs using the proposed LP algorithm for morning peak traffic in I-24, Nashville</w:t>
      </w:r>
      <w:bookmarkEnd w:id="7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90"/>
        <w:gridCol w:w="1558"/>
        <w:gridCol w:w="1558"/>
        <w:gridCol w:w="1558"/>
        <w:gridCol w:w="1558"/>
        <w:gridCol w:w="1558"/>
        <w:gridCol w:w="1558"/>
        <w:gridCol w:w="1558"/>
        <w:gridCol w:w="1558"/>
      </w:tblGrid>
      <w:tr w:rsidR="00025D35" w14:paraId="3CA261C2" w14:textId="77777777" w:rsidTr="00D024A6">
        <w:tc>
          <w:tcPr>
            <w:tcW w:w="1558" w:type="dxa"/>
            <w:tcBorders>
              <w:bottom w:val="nil"/>
            </w:tcBorders>
          </w:tcPr>
          <w:p w14:paraId="5D2E2D08" w14:textId="77777777" w:rsidR="00025D35" w:rsidRDefault="00025D35" w:rsidP="00D024A6">
            <w:pPr>
              <w:jc w:val="center"/>
            </w:pPr>
          </w:p>
        </w:tc>
        <w:tc>
          <w:tcPr>
            <w:tcW w:w="3116" w:type="dxa"/>
            <w:gridSpan w:val="2"/>
            <w:tcBorders>
              <w:bottom w:val="nil"/>
            </w:tcBorders>
          </w:tcPr>
          <w:p w14:paraId="4F826F1C" w14:textId="77777777" w:rsidR="00025D35" w:rsidRPr="00D623A9" w:rsidRDefault="00025D35" w:rsidP="00D024A6">
            <w:pPr>
              <w:jc w:val="center"/>
              <w:rPr>
                <w:b/>
                <w:bCs/>
              </w:rPr>
            </w:pPr>
            <w:r>
              <w:rPr>
                <w:b/>
                <w:bCs/>
              </w:rPr>
              <w:t>MM 59.5</w:t>
            </w:r>
          </w:p>
        </w:tc>
        <w:tc>
          <w:tcPr>
            <w:tcW w:w="3116" w:type="dxa"/>
            <w:gridSpan w:val="2"/>
            <w:tcBorders>
              <w:bottom w:val="nil"/>
            </w:tcBorders>
          </w:tcPr>
          <w:p w14:paraId="59ED71E4" w14:textId="77777777" w:rsidR="00025D35" w:rsidRPr="00D623A9" w:rsidRDefault="00025D35" w:rsidP="00D024A6">
            <w:pPr>
              <w:jc w:val="center"/>
              <w:rPr>
                <w:b/>
                <w:bCs/>
              </w:rPr>
            </w:pPr>
            <w:r>
              <w:rPr>
                <w:b/>
                <w:bCs/>
              </w:rPr>
              <w:t>MM 59.9</w:t>
            </w:r>
          </w:p>
        </w:tc>
        <w:tc>
          <w:tcPr>
            <w:tcW w:w="3116" w:type="dxa"/>
            <w:gridSpan w:val="2"/>
            <w:tcBorders>
              <w:bottom w:val="nil"/>
            </w:tcBorders>
          </w:tcPr>
          <w:p w14:paraId="0537272D" w14:textId="77777777" w:rsidR="00025D35" w:rsidRPr="00D623A9" w:rsidRDefault="00025D35" w:rsidP="00D024A6">
            <w:pPr>
              <w:jc w:val="center"/>
              <w:rPr>
                <w:b/>
                <w:bCs/>
              </w:rPr>
            </w:pPr>
            <w:r>
              <w:rPr>
                <w:b/>
                <w:bCs/>
              </w:rPr>
              <w:t>MM 60.3</w:t>
            </w:r>
          </w:p>
        </w:tc>
        <w:tc>
          <w:tcPr>
            <w:tcW w:w="3116" w:type="dxa"/>
            <w:gridSpan w:val="2"/>
            <w:tcBorders>
              <w:bottom w:val="nil"/>
            </w:tcBorders>
          </w:tcPr>
          <w:p w14:paraId="2FE699AD" w14:textId="77777777" w:rsidR="00025D35" w:rsidRPr="00D623A9" w:rsidRDefault="00025D35" w:rsidP="00D024A6">
            <w:pPr>
              <w:jc w:val="center"/>
              <w:rPr>
                <w:b/>
                <w:bCs/>
              </w:rPr>
            </w:pPr>
            <w:r>
              <w:rPr>
                <w:b/>
                <w:bCs/>
              </w:rPr>
              <w:t>MM 60.7</w:t>
            </w:r>
          </w:p>
        </w:tc>
      </w:tr>
      <w:tr w:rsidR="00025D35" w14:paraId="00021F9A" w14:textId="77777777" w:rsidTr="00D024A6">
        <w:tc>
          <w:tcPr>
            <w:tcW w:w="1558" w:type="dxa"/>
            <w:tcBorders>
              <w:top w:val="nil"/>
              <w:bottom w:val="single" w:sz="4" w:space="0" w:color="auto"/>
            </w:tcBorders>
          </w:tcPr>
          <w:p w14:paraId="3C8D1622" w14:textId="77777777" w:rsidR="00025D35" w:rsidRDefault="00025D35" w:rsidP="00D024A6">
            <w:pPr>
              <w:jc w:val="center"/>
            </w:pPr>
          </w:p>
        </w:tc>
        <w:tc>
          <w:tcPr>
            <w:tcW w:w="1558" w:type="dxa"/>
            <w:tcBorders>
              <w:top w:val="nil"/>
              <w:bottom w:val="single" w:sz="4" w:space="0" w:color="auto"/>
            </w:tcBorders>
          </w:tcPr>
          <w:p w14:paraId="0B96FB35" w14:textId="77777777" w:rsidR="00025D35" w:rsidRDefault="00025D35" w:rsidP="00D024A6">
            <w:pPr>
              <w:jc w:val="center"/>
              <w:rPr>
                <w:b/>
                <w:bCs/>
              </w:rPr>
            </w:pPr>
            <w:r>
              <w:rPr>
                <w:b/>
                <w:bCs/>
              </w:rPr>
              <w:t>I24-Motion</w:t>
            </w:r>
          </w:p>
        </w:tc>
        <w:tc>
          <w:tcPr>
            <w:tcW w:w="1558" w:type="dxa"/>
            <w:tcBorders>
              <w:top w:val="nil"/>
              <w:bottom w:val="single" w:sz="4" w:space="0" w:color="auto"/>
            </w:tcBorders>
          </w:tcPr>
          <w:p w14:paraId="3A2FE676" w14:textId="77777777" w:rsidR="00025D35" w:rsidRPr="00D623A9" w:rsidRDefault="00025D35" w:rsidP="00D024A6">
            <w:pPr>
              <w:jc w:val="center"/>
              <w:rPr>
                <w:b/>
                <w:bCs/>
              </w:rPr>
            </w:pPr>
            <w:r>
              <w:rPr>
                <w:b/>
                <w:bCs/>
              </w:rPr>
              <w:t>RDS</w:t>
            </w:r>
          </w:p>
        </w:tc>
        <w:tc>
          <w:tcPr>
            <w:tcW w:w="1558" w:type="dxa"/>
            <w:tcBorders>
              <w:top w:val="nil"/>
              <w:bottom w:val="single" w:sz="4" w:space="0" w:color="auto"/>
            </w:tcBorders>
          </w:tcPr>
          <w:p w14:paraId="5AA91E46" w14:textId="77777777" w:rsidR="00025D35" w:rsidRDefault="00025D35" w:rsidP="00D024A6">
            <w:pPr>
              <w:jc w:val="center"/>
              <w:rPr>
                <w:b/>
                <w:bCs/>
              </w:rPr>
            </w:pPr>
            <w:r>
              <w:rPr>
                <w:b/>
                <w:bCs/>
              </w:rPr>
              <w:t>I24-Motion</w:t>
            </w:r>
          </w:p>
        </w:tc>
        <w:tc>
          <w:tcPr>
            <w:tcW w:w="1558" w:type="dxa"/>
            <w:tcBorders>
              <w:top w:val="nil"/>
              <w:bottom w:val="single" w:sz="4" w:space="0" w:color="auto"/>
            </w:tcBorders>
          </w:tcPr>
          <w:p w14:paraId="24FB425E" w14:textId="77777777" w:rsidR="00025D35" w:rsidRPr="00D623A9" w:rsidRDefault="00025D35" w:rsidP="00D024A6">
            <w:pPr>
              <w:jc w:val="center"/>
              <w:rPr>
                <w:b/>
                <w:bCs/>
              </w:rPr>
            </w:pPr>
            <w:r>
              <w:rPr>
                <w:b/>
                <w:bCs/>
              </w:rPr>
              <w:t>RDS</w:t>
            </w:r>
          </w:p>
        </w:tc>
        <w:tc>
          <w:tcPr>
            <w:tcW w:w="1558" w:type="dxa"/>
            <w:tcBorders>
              <w:top w:val="nil"/>
              <w:bottom w:val="single" w:sz="4" w:space="0" w:color="auto"/>
            </w:tcBorders>
          </w:tcPr>
          <w:p w14:paraId="562DC8F1" w14:textId="77777777" w:rsidR="00025D35" w:rsidRDefault="00025D35" w:rsidP="00D024A6">
            <w:pPr>
              <w:jc w:val="center"/>
              <w:rPr>
                <w:b/>
                <w:bCs/>
              </w:rPr>
            </w:pPr>
            <w:r>
              <w:rPr>
                <w:b/>
                <w:bCs/>
              </w:rPr>
              <w:t>I24-Motion</w:t>
            </w:r>
          </w:p>
        </w:tc>
        <w:tc>
          <w:tcPr>
            <w:tcW w:w="1558" w:type="dxa"/>
            <w:tcBorders>
              <w:top w:val="nil"/>
              <w:bottom w:val="single" w:sz="4" w:space="0" w:color="auto"/>
            </w:tcBorders>
          </w:tcPr>
          <w:p w14:paraId="3582B99E" w14:textId="77777777" w:rsidR="00025D35" w:rsidRPr="00D623A9" w:rsidRDefault="00025D35" w:rsidP="00D024A6">
            <w:pPr>
              <w:jc w:val="center"/>
              <w:rPr>
                <w:b/>
                <w:bCs/>
              </w:rPr>
            </w:pPr>
            <w:r>
              <w:rPr>
                <w:b/>
                <w:bCs/>
              </w:rPr>
              <w:t>RDS</w:t>
            </w:r>
          </w:p>
        </w:tc>
        <w:tc>
          <w:tcPr>
            <w:tcW w:w="1558" w:type="dxa"/>
            <w:tcBorders>
              <w:top w:val="nil"/>
              <w:bottom w:val="single" w:sz="4" w:space="0" w:color="auto"/>
            </w:tcBorders>
          </w:tcPr>
          <w:p w14:paraId="7317A3BC" w14:textId="77777777" w:rsidR="00025D35" w:rsidRPr="00D623A9" w:rsidRDefault="00025D35" w:rsidP="00D024A6">
            <w:pPr>
              <w:jc w:val="center"/>
              <w:rPr>
                <w:b/>
                <w:bCs/>
              </w:rPr>
            </w:pPr>
            <w:r>
              <w:rPr>
                <w:b/>
                <w:bCs/>
              </w:rPr>
              <w:t>I24-Motion</w:t>
            </w:r>
          </w:p>
        </w:tc>
        <w:tc>
          <w:tcPr>
            <w:tcW w:w="1558" w:type="dxa"/>
            <w:tcBorders>
              <w:top w:val="nil"/>
              <w:bottom w:val="single" w:sz="4" w:space="0" w:color="auto"/>
            </w:tcBorders>
          </w:tcPr>
          <w:p w14:paraId="6CF14C1F" w14:textId="77777777" w:rsidR="00025D35" w:rsidRPr="00D623A9" w:rsidRDefault="00025D35" w:rsidP="00D024A6">
            <w:pPr>
              <w:jc w:val="center"/>
              <w:rPr>
                <w:b/>
                <w:bCs/>
              </w:rPr>
            </w:pPr>
            <w:r>
              <w:rPr>
                <w:b/>
                <w:bCs/>
              </w:rPr>
              <w:t>RDS</w:t>
            </w:r>
          </w:p>
        </w:tc>
      </w:tr>
      <w:tr w:rsidR="00025D35" w14:paraId="4CE7C959" w14:textId="77777777" w:rsidTr="00D024A6">
        <w:tc>
          <w:tcPr>
            <w:tcW w:w="1558" w:type="dxa"/>
            <w:tcBorders>
              <w:bottom w:val="nil"/>
            </w:tcBorders>
          </w:tcPr>
          <w:p w14:paraId="6C82FE6E" w14:textId="77777777" w:rsidR="00025D35" w:rsidRDefault="00025D35" w:rsidP="00D024A6">
            <w:pPr>
              <w:jc w:val="center"/>
            </w:pPr>
            <w:r>
              <w:t>MAE (LVs)</w:t>
            </w:r>
          </w:p>
        </w:tc>
        <w:tc>
          <w:tcPr>
            <w:tcW w:w="1558" w:type="dxa"/>
            <w:tcBorders>
              <w:bottom w:val="nil"/>
            </w:tcBorders>
          </w:tcPr>
          <w:p w14:paraId="7867B799" w14:textId="77777777" w:rsidR="00025D35" w:rsidRDefault="00025D35" w:rsidP="00D024A6">
            <w:pPr>
              <w:jc w:val="center"/>
            </w:pPr>
            <w:r>
              <w:t>23.67</w:t>
            </w:r>
          </w:p>
        </w:tc>
        <w:tc>
          <w:tcPr>
            <w:tcW w:w="1558" w:type="dxa"/>
            <w:tcBorders>
              <w:bottom w:val="nil"/>
            </w:tcBorders>
          </w:tcPr>
          <w:p w14:paraId="3DFB56F4" w14:textId="77777777" w:rsidR="00025D35" w:rsidRDefault="00025D35" w:rsidP="00D024A6">
            <w:pPr>
              <w:jc w:val="center"/>
            </w:pPr>
            <w:r>
              <w:t>28.38</w:t>
            </w:r>
          </w:p>
        </w:tc>
        <w:tc>
          <w:tcPr>
            <w:tcW w:w="1558" w:type="dxa"/>
            <w:tcBorders>
              <w:bottom w:val="nil"/>
            </w:tcBorders>
          </w:tcPr>
          <w:p w14:paraId="6E43978B" w14:textId="77777777" w:rsidR="00025D35" w:rsidRDefault="00025D35" w:rsidP="00D024A6">
            <w:pPr>
              <w:jc w:val="center"/>
            </w:pPr>
            <w:r>
              <w:t>4.05</w:t>
            </w:r>
          </w:p>
        </w:tc>
        <w:tc>
          <w:tcPr>
            <w:tcW w:w="1558" w:type="dxa"/>
            <w:tcBorders>
              <w:bottom w:val="nil"/>
            </w:tcBorders>
          </w:tcPr>
          <w:p w14:paraId="3219A596" w14:textId="77777777" w:rsidR="00025D35" w:rsidRDefault="00025D35" w:rsidP="00D024A6">
            <w:pPr>
              <w:jc w:val="center"/>
            </w:pPr>
            <w:r>
              <w:t>5.34</w:t>
            </w:r>
          </w:p>
        </w:tc>
        <w:tc>
          <w:tcPr>
            <w:tcW w:w="1558" w:type="dxa"/>
            <w:tcBorders>
              <w:bottom w:val="nil"/>
            </w:tcBorders>
          </w:tcPr>
          <w:p w14:paraId="1CF22929" w14:textId="77777777" w:rsidR="00025D35" w:rsidRDefault="00025D35" w:rsidP="00D024A6">
            <w:pPr>
              <w:jc w:val="center"/>
            </w:pPr>
            <w:r>
              <w:t>41.42</w:t>
            </w:r>
          </w:p>
        </w:tc>
        <w:tc>
          <w:tcPr>
            <w:tcW w:w="1558" w:type="dxa"/>
            <w:tcBorders>
              <w:bottom w:val="nil"/>
            </w:tcBorders>
          </w:tcPr>
          <w:p w14:paraId="1121D02E" w14:textId="77777777" w:rsidR="00025D35" w:rsidRDefault="00025D35" w:rsidP="00D024A6">
            <w:pPr>
              <w:jc w:val="center"/>
            </w:pPr>
            <w:r>
              <w:t>38.21</w:t>
            </w:r>
          </w:p>
        </w:tc>
        <w:tc>
          <w:tcPr>
            <w:tcW w:w="1558" w:type="dxa"/>
            <w:tcBorders>
              <w:bottom w:val="nil"/>
            </w:tcBorders>
          </w:tcPr>
          <w:p w14:paraId="593C36B9" w14:textId="77777777" w:rsidR="00025D35" w:rsidRDefault="00025D35" w:rsidP="00D024A6">
            <w:pPr>
              <w:jc w:val="center"/>
            </w:pPr>
            <w:r>
              <w:t>58.58</w:t>
            </w:r>
          </w:p>
        </w:tc>
        <w:tc>
          <w:tcPr>
            <w:tcW w:w="1558" w:type="dxa"/>
            <w:tcBorders>
              <w:bottom w:val="nil"/>
            </w:tcBorders>
          </w:tcPr>
          <w:p w14:paraId="760C3204" w14:textId="77777777" w:rsidR="00025D35" w:rsidRDefault="00025D35" w:rsidP="00D024A6">
            <w:pPr>
              <w:jc w:val="center"/>
            </w:pPr>
            <w:r>
              <w:t>18.67</w:t>
            </w:r>
          </w:p>
        </w:tc>
      </w:tr>
      <w:tr w:rsidR="00025D35" w14:paraId="71453BAF" w14:textId="77777777" w:rsidTr="00D024A6">
        <w:tc>
          <w:tcPr>
            <w:tcW w:w="1558" w:type="dxa"/>
            <w:tcBorders>
              <w:top w:val="nil"/>
              <w:bottom w:val="nil"/>
            </w:tcBorders>
          </w:tcPr>
          <w:p w14:paraId="73244BF2" w14:textId="77777777" w:rsidR="00025D35" w:rsidRDefault="00025D35" w:rsidP="00D024A6">
            <w:pPr>
              <w:jc w:val="center"/>
            </w:pPr>
            <w:r>
              <w:t>RMSE (LVs)</w:t>
            </w:r>
          </w:p>
        </w:tc>
        <w:tc>
          <w:tcPr>
            <w:tcW w:w="1558" w:type="dxa"/>
            <w:tcBorders>
              <w:top w:val="nil"/>
              <w:bottom w:val="nil"/>
            </w:tcBorders>
          </w:tcPr>
          <w:p w14:paraId="52828357" w14:textId="77777777" w:rsidR="00025D35" w:rsidRDefault="00025D35" w:rsidP="00D024A6">
            <w:pPr>
              <w:jc w:val="center"/>
            </w:pPr>
            <w:r>
              <w:t>29.01</w:t>
            </w:r>
          </w:p>
        </w:tc>
        <w:tc>
          <w:tcPr>
            <w:tcW w:w="1558" w:type="dxa"/>
            <w:tcBorders>
              <w:top w:val="nil"/>
              <w:bottom w:val="nil"/>
            </w:tcBorders>
          </w:tcPr>
          <w:p w14:paraId="73F5872E" w14:textId="77777777" w:rsidR="00025D35" w:rsidRDefault="00025D35" w:rsidP="00D024A6">
            <w:pPr>
              <w:jc w:val="center"/>
            </w:pPr>
            <w:r>
              <w:t>31.67</w:t>
            </w:r>
          </w:p>
        </w:tc>
        <w:tc>
          <w:tcPr>
            <w:tcW w:w="1558" w:type="dxa"/>
            <w:tcBorders>
              <w:top w:val="nil"/>
              <w:bottom w:val="nil"/>
            </w:tcBorders>
          </w:tcPr>
          <w:p w14:paraId="2D4FE31A" w14:textId="77777777" w:rsidR="00025D35" w:rsidRDefault="00025D35" w:rsidP="00D024A6">
            <w:pPr>
              <w:jc w:val="center"/>
            </w:pPr>
            <w:r>
              <w:t>5.36</w:t>
            </w:r>
          </w:p>
        </w:tc>
        <w:tc>
          <w:tcPr>
            <w:tcW w:w="1558" w:type="dxa"/>
            <w:tcBorders>
              <w:top w:val="nil"/>
              <w:bottom w:val="nil"/>
            </w:tcBorders>
          </w:tcPr>
          <w:p w14:paraId="6CC82BCB" w14:textId="77777777" w:rsidR="00025D35" w:rsidRDefault="00025D35" w:rsidP="00D024A6">
            <w:pPr>
              <w:jc w:val="center"/>
            </w:pPr>
            <w:r>
              <w:t>7.01</w:t>
            </w:r>
          </w:p>
        </w:tc>
        <w:tc>
          <w:tcPr>
            <w:tcW w:w="1558" w:type="dxa"/>
            <w:tcBorders>
              <w:top w:val="nil"/>
              <w:bottom w:val="nil"/>
            </w:tcBorders>
          </w:tcPr>
          <w:p w14:paraId="5644F24C" w14:textId="77777777" w:rsidR="00025D35" w:rsidRDefault="00025D35" w:rsidP="00D024A6">
            <w:pPr>
              <w:jc w:val="center"/>
            </w:pPr>
            <w:r>
              <w:t>45.49</w:t>
            </w:r>
          </w:p>
        </w:tc>
        <w:tc>
          <w:tcPr>
            <w:tcW w:w="1558" w:type="dxa"/>
            <w:tcBorders>
              <w:top w:val="nil"/>
              <w:bottom w:val="nil"/>
            </w:tcBorders>
          </w:tcPr>
          <w:p w14:paraId="2E102880" w14:textId="77777777" w:rsidR="00025D35" w:rsidRDefault="00025D35" w:rsidP="00D024A6">
            <w:pPr>
              <w:jc w:val="center"/>
            </w:pPr>
            <w:r>
              <w:t>43.81</w:t>
            </w:r>
          </w:p>
        </w:tc>
        <w:tc>
          <w:tcPr>
            <w:tcW w:w="1558" w:type="dxa"/>
            <w:tcBorders>
              <w:top w:val="nil"/>
              <w:bottom w:val="nil"/>
            </w:tcBorders>
          </w:tcPr>
          <w:p w14:paraId="3CEE76A4" w14:textId="77777777" w:rsidR="00025D35" w:rsidRDefault="00025D35" w:rsidP="00D024A6">
            <w:pPr>
              <w:jc w:val="center"/>
            </w:pPr>
            <w:r>
              <w:t>62.33</w:t>
            </w:r>
          </w:p>
        </w:tc>
        <w:tc>
          <w:tcPr>
            <w:tcW w:w="1558" w:type="dxa"/>
            <w:tcBorders>
              <w:top w:val="nil"/>
              <w:bottom w:val="nil"/>
            </w:tcBorders>
          </w:tcPr>
          <w:p w14:paraId="234A37A3" w14:textId="77777777" w:rsidR="00025D35" w:rsidRDefault="00025D35" w:rsidP="00D024A6">
            <w:pPr>
              <w:jc w:val="center"/>
            </w:pPr>
            <w:r>
              <w:t>21.26</w:t>
            </w:r>
          </w:p>
        </w:tc>
      </w:tr>
      <w:tr w:rsidR="00025D35" w14:paraId="5E5F04DA" w14:textId="77777777" w:rsidTr="00D024A6">
        <w:tc>
          <w:tcPr>
            <w:tcW w:w="1558" w:type="dxa"/>
            <w:tcBorders>
              <w:top w:val="nil"/>
              <w:bottom w:val="nil"/>
            </w:tcBorders>
          </w:tcPr>
          <w:p w14:paraId="080F8FC1" w14:textId="77777777" w:rsidR="00025D35" w:rsidRDefault="00025D35" w:rsidP="00D024A6">
            <w:pPr>
              <w:jc w:val="center"/>
            </w:pPr>
            <w:r>
              <w:t>MAE (speed)</w:t>
            </w:r>
          </w:p>
        </w:tc>
        <w:tc>
          <w:tcPr>
            <w:tcW w:w="1558" w:type="dxa"/>
            <w:tcBorders>
              <w:top w:val="nil"/>
              <w:bottom w:val="nil"/>
            </w:tcBorders>
          </w:tcPr>
          <w:p w14:paraId="580A973C" w14:textId="77777777" w:rsidR="00025D35" w:rsidRDefault="00025D35" w:rsidP="00D024A6">
            <w:pPr>
              <w:jc w:val="center"/>
            </w:pPr>
            <w:r>
              <w:t>9.24</w:t>
            </w:r>
          </w:p>
        </w:tc>
        <w:tc>
          <w:tcPr>
            <w:tcW w:w="1558" w:type="dxa"/>
            <w:tcBorders>
              <w:top w:val="nil"/>
              <w:bottom w:val="nil"/>
            </w:tcBorders>
          </w:tcPr>
          <w:p w14:paraId="2958B483" w14:textId="77777777" w:rsidR="00025D35" w:rsidRDefault="00025D35" w:rsidP="00D024A6">
            <w:pPr>
              <w:jc w:val="center"/>
            </w:pPr>
            <w:r>
              <w:t>6.05</w:t>
            </w:r>
          </w:p>
        </w:tc>
        <w:tc>
          <w:tcPr>
            <w:tcW w:w="1558" w:type="dxa"/>
            <w:tcBorders>
              <w:top w:val="nil"/>
              <w:bottom w:val="nil"/>
            </w:tcBorders>
          </w:tcPr>
          <w:p w14:paraId="4B11C5A7" w14:textId="77777777" w:rsidR="00025D35" w:rsidRDefault="00025D35" w:rsidP="00D024A6">
            <w:pPr>
              <w:jc w:val="center"/>
            </w:pPr>
            <w:r>
              <w:t>5.46</w:t>
            </w:r>
          </w:p>
        </w:tc>
        <w:tc>
          <w:tcPr>
            <w:tcW w:w="1558" w:type="dxa"/>
            <w:tcBorders>
              <w:top w:val="nil"/>
              <w:bottom w:val="nil"/>
            </w:tcBorders>
          </w:tcPr>
          <w:p w14:paraId="03D87D20" w14:textId="77777777" w:rsidR="00025D35" w:rsidRDefault="00025D35" w:rsidP="00D024A6">
            <w:pPr>
              <w:jc w:val="center"/>
            </w:pPr>
            <w:r>
              <w:t>12.39</w:t>
            </w:r>
          </w:p>
        </w:tc>
        <w:tc>
          <w:tcPr>
            <w:tcW w:w="1558" w:type="dxa"/>
            <w:tcBorders>
              <w:top w:val="nil"/>
              <w:bottom w:val="nil"/>
            </w:tcBorders>
          </w:tcPr>
          <w:p w14:paraId="2344E5DB" w14:textId="77777777" w:rsidR="00025D35" w:rsidRDefault="00025D35" w:rsidP="00D024A6">
            <w:pPr>
              <w:jc w:val="center"/>
            </w:pPr>
            <w:r>
              <w:t>7.59</w:t>
            </w:r>
          </w:p>
        </w:tc>
        <w:tc>
          <w:tcPr>
            <w:tcW w:w="1558" w:type="dxa"/>
            <w:tcBorders>
              <w:top w:val="nil"/>
              <w:bottom w:val="nil"/>
            </w:tcBorders>
          </w:tcPr>
          <w:p w14:paraId="2532C300" w14:textId="77777777" w:rsidR="00025D35" w:rsidRDefault="00025D35" w:rsidP="00D024A6">
            <w:pPr>
              <w:jc w:val="center"/>
            </w:pPr>
            <w:r>
              <w:t>7.13</w:t>
            </w:r>
          </w:p>
        </w:tc>
        <w:tc>
          <w:tcPr>
            <w:tcW w:w="1558" w:type="dxa"/>
            <w:tcBorders>
              <w:top w:val="nil"/>
              <w:bottom w:val="nil"/>
            </w:tcBorders>
          </w:tcPr>
          <w:p w14:paraId="276F9292" w14:textId="77777777" w:rsidR="00025D35" w:rsidRDefault="00025D35" w:rsidP="00D024A6">
            <w:pPr>
              <w:jc w:val="center"/>
            </w:pPr>
            <w:r>
              <w:t>6.31</w:t>
            </w:r>
          </w:p>
        </w:tc>
        <w:tc>
          <w:tcPr>
            <w:tcW w:w="1558" w:type="dxa"/>
            <w:tcBorders>
              <w:top w:val="nil"/>
              <w:bottom w:val="nil"/>
            </w:tcBorders>
          </w:tcPr>
          <w:p w14:paraId="7E56AE05" w14:textId="77777777" w:rsidR="00025D35" w:rsidRDefault="00025D35" w:rsidP="00D024A6">
            <w:pPr>
              <w:jc w:val="center"/>
            </w:pPr>
            <w:r>
              <w:t>2.47</w:t>
            </w:r>
          </w:p>
        </w:tc>
      </w:tr>
      <w:tr w:rsidR="00025D35" w14:paraId="4F08A5EF" w14:textId="77777777" w:rsidTr="00D024A6">
        <w:tc>
          <w:tcPr>
            <w:tcW w:w="1558" w:type="dxa"/>
            <w:tcBorders>
              <w:top w:val="nil"/>
              <w:bottom w:val="nil"/>
            </w:tcBorders>
          </w:tcPr>
          <w:p w14:paraId="7E4A15F4" w14:textId="77777777" w:rsidR="00025D35" w:rsidRDefault="00025D35" w:rsidP="00D024A6">
            <w:pPr>
              <w:jc w:val="center"/>
            </w:pPr>
            <w:r>
              <w:t>RMSE(speed)</w:t>
            </w:r>
          </w:p>
        </w:tc>
        <w:tc>
          <w:tcPr>
            <w:tcW w:w="1558" w:type="dxa"/>
            <w:tcBorders>
              <w:top w:val="nil"/>
              <w:bottom w:val="nil"/>
            </w:tcBorders>
          </w:tcPr>
          <w:p w14:paraId="7B392E05" w14:textId="77777777" w:rsidR="00025D35" w:rsidRDefault="00025D35" w:rsidP="00D024A6">
            <w:pPr>
              <w:jc w:val="center"/>
            </w:pPr>
            <w:r>
              <w:t>10.07</w:t>
            </w:r>
          </w:p>
        </w:tc>
        <w:tc>
          <w:tcPr>
            <w:tcW w:w="1558" w:type="dxa"/>
            <w:tcBorders>
              <w:top w:val="nil"/>
              <w:bottom w:val="nil"/>
            </w:tcBorders>
          </w:tcPr>
          <w:p w14:paraId="5BA763BC" w14:textId="77777777" w:rsidR="00025D35" w:rsidRDefault="00025D35" w:rsidP="00D024A6">
            <w:pPr>
              <w:jc w:val="center"/>
            </w:pPr>
            <w:r>
              <w:t>6.72</w:t>
            </w:r>
          </w:p>
        </w:tc>
        <w:tc>
          <w:tcPr>
            <w:tcW w:w="1558" w:type="dxa"/>
            <w:tcBorders>
              <w:top w:val="nil"/>
              <w:bottom w:val="nil"/>
            </w:tcBorders>
          </w:tcPr>
          <w:p w14:paraId="3FAA0F1E" w14:textId="77777777" w:rsidR="00025D35" w:rsidRDefault="00025D35" w:rsidP="00D024A6">
            <w:pPr>
              <w:jc w:val="center"/>
            </w:pPr>
            <w:r>
              <w:t>7.77</w:t>
            </w:r>
          </w:p>
        </w:tc>
        <w:tc>
          <w:tcPr>
            <w:tcW w:w="1558" w:type="dxa"/>
            <w:tcBorders>
              <w:top w:val="nil"/>
              <w:bottom w:val="nil"/>
            </w:tcBorders>
          </w:tcPr>
          <w:p w14:paraId="7A12DA58" w14:textId="77777777" w:rsidR="00025D35" w:rsidRDefault="00025D35" w:rsidP="00D024A6">
            <w:pPr>
              <w:jc w:val="center"/>
            </w:pPr>
            <w:r>
              <w:t>13.57</w:t>
            </w:r>
          </w:p>
        </w:tc>
        <w:tc>
          <w:tcPr>
            <w:tcW w:w="1558" w:type="dxa"/>
            <w:tcBorders>
              <w:top w:val="nil"/>
              <w:bottom w:val="nil"/>
            </w:tcBorders>
          </w:tcPr>
          <w:p w14:paraId="404F6A1D" w14:textId="77777777" w:rsidR="00025D35" w:rsidRDefault="00025D35" w:rsidP="00D024A6">
            <w:pPr>
              <w:jc w:val="center"/>
            </w:pPr>
            <w:r>
              <w:t>8.60</w:t>
            </w:r>
          </w:p>
        </w:tc>
        <w:tc>
          <w:tcPr>
            <w:tcW w:w="1558" w:type="dxa"/>
            <w:tcBorders>
              <w:top w:val="nil"/>
              <w:bottom w:val="nil"/>
            </w:tcBorders>
          </w:tcPr>
          <w:p w14:paraId="41A6B606" w14:textId="77777777" w:rsidR="00025D35" w:rsidRDefault="00025D35" w:rsidP="00D024A6">
            <w:pPr>
              <w:jc w:val="center"/>
            </w:pPr>
            <w:r>
              <w:t>7.94</w:t>
            </w:r>
          </w:p>
        </w:tc>
        <w:tc>
          <w:tcPr>
            <w:tcW w:w="1558" w:type="dxa"/>
            <w:tcBorders>
              <w:top w:val="nil"/>
              <w:bottom w:val="nil"/>
            </w:tcBorders>
          </w:tcPr>
          <w:p w14:paraId="33A1D5B4" w14:textId="77777777" w:rsidR="00025D35" w:rsidRDefault="00025D35" w:rsidP="00D024A6">
            <w:pPr>
              <w:jc w:val="center"/>
            </w:pPr>
            <w:r>
              <w:t>9.24</w:t>
            </w:r>
          </w:p>
        </w:tc>
        <w:tc>
          <w:tcPr>
            <w:tcW w:w="1558" w:type="dxa"/>
            <w:tcBorders>
              <w:top w:val="nil"/>
              <w:bottom w:val="nil"/>
            </w:tcBorders>
          </w:tcPr>
          <w:p w14:paraId="629025D7" w14:textId="77777777" w:rsidR="00025D35" w:rsidRDefault="00025D35" w:rsidP="00D024A6">
            <w:pPr>
              <w:jc w:val="center"/>
            </w:pPr>
            <w:r>
              <w:t>3.06</w:t>
            </w:r>
          </w:p>
        </w:tc>
      </w:tr>
      <w:tr w:rsidR="00025D35" w14:paraId="1BC813F7" w14:textId="77777777" w:rsidTr="00D024A6">
        <w:tc>
          <w:tcPr>
            <w:tcW w:w="1558" w:type="dxa"/>
            <w:tcBorders>
              <w:top w:val="nil"/>
              <w:bottom w:val="single" w:sz="4" w:space="0" w:color="auto"/>
            </w:tcBorders>
          </w:tcPr>
          <w:p w14:paraId="19D2B332" w14:textId="77777777" w:rsidR="00025D35" w:rsidRDefault="00025D35" w:rsidP="00D024A6">
            <w:pPr>
              <w:jc w:val="center"/>
            </w:pPr>
            <w:r>
              <w:t>MAPE(speed)</w:t>
            </w:r>
          </w:p>
        </w:tc>
        <w:tc>
          <w:tcPr>
            <w:tcW w:w="1558" w:type="dxa"/>
            <w:tcBorders>
              <w:top w:val="nil"/>
              <w:bottom w:val="single" w:sz="4" w:space="0" w:color="auto"/>
            </w:tcBorders>
          </w:tcPr>
          <w:p w14:paraId="433131D2" w14:textId="77777777" w:rsidR="00025D35" w:rsidRDefault="00025D35" w:rsidP="00D024A6">
            <w:pPr>
              <w:jc w:val="center"/>
            </w:pPr>
            <w:r>
              <w:t>0.29</w:t>
            </w:r>
          </w:p>
        </w:tc>
        <w:tc>
          <w:tcPr>
            <w:tcW w:w="1558" w:type="dxa"/>
            <w:tcBorders>
              <w:top w:val="nil"/>
              <w:bottom w:val="single" w:sz="4" w:space="0" w:color="auto"/>
            </w:tcBorders>
          </w:tcPr>
          <w:p w14:paraId="51512905" w14:textId="77777777" w:rsidR="00025D35" w:rsidRDefault="00025D35" w:rsidP="00D024A6">
            <w:pPr>
              <w:jc w:val="center"/>
            </w:pPr>
            <w:r>
              <w:t>0.19</w:t>
            </w:r>
          </w:p>
        </w:tc>
        <w:tc>
          <w:tcPr>
            <w:tcW w:w="1558" w:type="dxa"/>
            <w:tcBorders>
              <w:top w:val="nil"/>
              <w:bottom w:val="single" w:sz="4" w:space="0" w:color="auto"/>
            </w:tcBorders>
          </w:tcPr>
          <w:p w14:paraId="319F7597" w14:textId="77777777" w:rsidR="00025D35" w:rsidRDefault="00025D35" w:rsidP="00D024A6">
            <w:pPr>
              <w:jc w:val="center"/>
            </w:pPr>
            <w:r>
              <w:t>0.14</w:t>
            </w:r>
          </w:p>
        </w:tc>
        <w:tc>
          <w:tcPr>
            <w:tcW w:w="1558" w:type="dxa"/>
            <w:tcBorders>
              <w:top w:val="nil"/>
              <w:bottom w:val="single" w:sz="4" w:space="0" w:color="auto"/>
            </w:tcBorders>
          </w:tcPr>
          <w:p w14:paraId="4D6EF45A" w14:textId="77777777" w:rsidR="00025D35" w:rsidRDefault="00025D35" w:rsidP="00D024A6">
            <w:pPr>
              <w:jc w:val="center"/>
            </w:pPr>
            <w:r>
              <w:t>0.57</w:t>
            </w:r>
          </w:p>
        </w:tc>
        <w:tc>
          <w:tcPr>
            <w:tcW w:w="1558" w:type="dxa"/>
            <w:tcBorders>
              <w:top w:val="nil"/>
              <w:bottom w:val="single" w:sz="4" w:space="0" w:color="auto"/>
            </w:tcBorders>
          </w:tcPr>
          <w:p w14:paraId="34A0FA03" w14:textId="77777777" w:rsidR="00025D35" w:rsidRDefault="00025D35" w:rsidP="00D024A6">
            <w:pPr>
              <w:jc w:val="center"/>
            </w:pPr>
            <w:r>
              <w:t>0.23</w:t>
            </w:r>
          </w:p>
        </w:tc>
        <w:tc>
          <w:tcPr>
            <w:tcW w:w="1558" w:type="dxa"/>
            <w:tcBorders>
              <w:top w:val="nil"/>
              <w:bottom w:val="single" w:sz="4" w:space="0" w:color="auto"/>
            </w:tcBorders>
          </w:tcPr>
          <w:p w14:paraId="1EA40C59" w14:textId="77777777" w:rsidR="00025D35" w:rsidRDefault="00025D35" w:rsidP="00D024A6">
            <w:pPr>
              <w:jc w:val="center"/>
            </w:pPr>
            <w:r>
              <w:t>0.22</w:t>
            </w:r>
          </w:p>
        </w:tc>
        <w:tc>
          <w:tcPr>
            <w:tcW w:w="1558" w:type="dxa"/>
            <w:tcBorders>
              <w:top w:val="nil"/>
              <w:bottom w:val="single" w:sz="4" w:space="0" w:color="auto"/>
            </w:tcBorders>
          </w:tcPr>
          <w:p w14:paraId="167A8235" w14:textId="77777777" w:rsidR="00025D35" w:rsidRDefault="00025D35" w:rsidP="00D024A6">
            <w:pPr>
              <w:jc w:val="center"/>
            </w:pPr>
            <w:r>
              <w:t>0.13</w:t>
            </w:r>
          </w:p>
        </w:tc>
        <w:tc>
          <w:tcPr>
            <w:tcW w:w="1558" w:type="dxa"/>
            <w:tcBorders>
              <w:top w:val="nil"/>
              <w:bottom w:val="single" w:sz="4" w:space="0" w:color="auto"/>
            </w:tcBorders>
          </w:tcPr>
          <w:p w14:paraId="74E1F6DB" w14:textId="77777777" w:rsidR="00025D35" w:rsidRDefault="00025D35" w:rsidP="00D024A6">
            <w:pPr>
              <w:jc w:val="center"/>
            </w:pPr>
            <w:r>
              <w:t>0.08</w:t>
            </w:r>
          </w:p>
        </w:tc>
      </w:tr>
    </w:tbl>
    <w:p w14:paraId="65B2AD7D" w14:textId="77777777" w:rsidR="00025D35" w:rsidRDefault="00025D35" w:rsidP="00025D35"/>
    <w:p w14:paraId="12B68E8C" w14:textId="77777777" w:rsidR="00025D35" w:rsidRDefault="00025D35" w:rsidP="00025D35"/>
    <w:p w14:paraId="00874730" w14:textId="77777777" w:rsidR="00025D35" w:rsidRDefault="00025D35" w:rsidP="00025D35">
      <w:pPr>
        <w:sectPr w:rsidR="00025D35" w:rsidSect="00025D35">
          <w:pgSz w:w="15840" w:h="12240" w:orient="landscape"/>
          <w:pgMar w:top="720" w:right="720" w:bottom="720" w:left="720" w:header="720" w:footer="720" w:gutter="0"/>
          <w:cols w:space="720"/>
          <w:docGrid w:linePitch="360"/>
        </w:sectPr>
      </w:pPr>
    </w:p>
    <w:p w14:paraId="1749FADA" w14:textId="119298B8" w:rsidR="00025D35" w:rsidRPr="00453701" w:rsidRDefault="00025D35" w:rsidP="00453701">
      <w:pPr>
        <w:pStyle w:val="Heading3"/>
        <w:rPr>
          <w:szCs w:val="24"/>
          <w:lang w:eastAsia="en-US"/>
        </w:rPr>
      </w:pPr>
      <w:bookmarkStart w:id="71" w:name="_Toc169993662"/>
      <w:r w:rsidRPr="00453701">
        <w:rPr>
          <w:szCs w:val="24"/>
          <w:lang w:eastAsia="en-US"/>
        </w:rPr>
        <w:lastRenderedPageBreak/>
        <w:t>Estimating LV fleet along I-40 corridor in Knoxville, Tennessee</w:t>
      </w:r>
      <w:bookmarkEnd w:id="71"/>
    </w:p>
    <w:p w14:paraId="0C2936E5" w14:textId="77777777" w:rsidR="00025D35" w:rsidRDefault="00025D35" w:rsidP="00025D35">
      <w:r w:rsidRPr="00F9776B">
        <w:t xml:space="preserve">Besides evaluating the performance at same site, the algorithm can be easily applied among all detectors along </w:t>
      </w:r>
      <w:r>
        <w:t>a long</w:t>
      </w:r>
      <w:r w:rsidRPr="00F9776B">
        <w:t xml:space="preserve"> corridor.</w:t>
      </w:r>
      <w:r>
        <w:t xml:space="preserve"> Given observations in section 4.3, the percentage of LVs are low at the morning peak hours. Thus, there is a need to test the algorithm along another long corridor. In this section, a consequent series along the corridor of I40 is examined to identify truck flow.</w:t>
      </w:r>
    </w:p>
    <w:p w14:paraId="242B9D6D" w14:textId="77777777" w:rsidR="00025D35" w:rsidRDefault="00025D35" w:rsidP="00025D35"/>
    <w:p w14:paraId="384314D9" w14:textId="77777777" w:rsidR="00025D35" w:rsidRDefault="00025D35" w:rsidP="00025D35">
      <w:r w:rsidRPr="008A7FD3">
        <w:rPr>
          <w:noProof/>
        </w:rPr>
        <w:drawing>
          <wp:inline distT="0" distB="0" distL="0" distR="0" wp14:anchorId="4570F46B" wp14:editId="195D9626">
            <wp:extent cx="5943600" cy="2365375"/>
            <wp:effectExtent l="0" t="0" r="0" b="0"/>
            <wp:docPr id="14" name="Picture 13" descr="A map with green dots&#10;&#10;Description automatically generated">
              <a:extLst xmlns:a="http://schemas.openxmlformats.org/drawingml/2006/main">
                <a:ext uri="{FF2B5EF4-FFF2-40B4-BE49-F238E27FC236}">
                  <a16:creationId xmlns:a16="http://schemas.microsoft.com/office/drawing/2014/main" id="{FECD114F-811E-0891-63BD-5380F5B427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map with green dots&#10;&#10;Description automatically generated">
                      <a:extLst>
                        <a:ext uri="{FF2B5EF4-FFF2-40B4-BE49-F238E27FC236}">
                          <a16:creationId xmlns:a16="http://schemas.microsoft.com/office/drawing/2014/main" id="{FECD114F-811E-0891-63BD-5380F5B427B8}"/>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365375"/>
                    </a:xfrm>
                    <a:prstGeom prst="rect">
                      <a:avLst/>
                    </a:prstGeom>
                  </pic:spPr>
                </pic:pic>
              </a:graphicData>
            </a:graphic>
          </wp:inline>
        </w:drawing>
      </w:r>
    </w:p>
    <w:p w14:paraId="00838FCB" w14:textId="39201596" w:rsidR="00025D35" w:rsidRPr="00A33DA4" w:rsidRDefault="00025D35" w:rsidP="00025D35">
      <w:pPr>
        <w:pStyle w:val="Caption"/>
        <w:rPr>
          <w:b w:val="0"/>
          <w:bCs w:val="0"/>
          <w:i/>
          <w:iCs/>
          <w:color w:val="000000" w:themeColor="text1"/>
        </w:rPr>
      </w:pPr>
      <w:bookmarkStart w:id="72" w:name="_Toc169990951"/>
      <w:r w:rsidRPr="00A33DA4">
        <w:rPr>
          <w:b w:val="0"/>
          <w:bCs w:val="0"/>
          <w:color w:val="000000" w:themeColor="text1"/>
        </w:rPr>
        <w:t xml:space="preserve">Figure </w:t>
      </w:r>
      <w:r w:rsidRPr="00A33DA4">
        <w:rPr>
          <w:b w:val="0"/>
          <w:bCs w:val="0"/>
          <w:i/>
          <w:iCs/>
          <w:color w:val="000000" w:themeColor="text1"/>
        </w:rPr>
        <w:fldChar w:fldCharType="begin"/>
      </w:r>
      <w:r w:rsidRPr="00A33DA4">
        <w:rPr>
          <w:b w:val="0"/>
          <w:bCs w:val="0"/>
          <w:color w:val="000000" w:themeColor="text1"/>
        </w:rPr>
        <w:instrText xml:space="preserve"> SEQ Figure \* ARABIC </w:instrText>
      </w:r>
      <w:r w:rsidRPr="00A33DA4">
        <w:rPr>
          <w:b w:val="0"/>
          <w:bCs w:val="0"/>
          <w:i/>
          <w:iCs/>
          <w:color w:val="000000" w:themeColor="text1"/>
        </w:rPr>
        <w:fldChar w:fldCharType="separate"/>
      </w:r>
      <w:r w:rsidR="00566B0B">
        <w:rPr>
          <w:b w:val="0"/>
          <w:bCs w:val="0"/>
          <w:noProof/>
          <w:color w:val="000000" w:themeColor="text1"/>
        </w:rPr>
        <w:t>12</w:t>
      </w:r>
      <w:r w:rsidRPr="00A33DA4">
        <w:rPr>
          <w:b w:val="0"/>
          <w:bCs w:val="0"/>
          <w:i/>
          <w:iCs/>
          <w:color w:val="000000" w:themeColor="text1"/>
        </w:rPr>
        <w:fldChar w:fldCharType="end"/>
      </w:r>
      <w:r w:rsidRPr="00A33DA4">
        <w:rPr>
          <w:b w:val="0"/>
          <w:bCs w:val="0"/>
          <w:color w:val="000000" w:themeColor="text1"/>
        </w:rPr>
        <w:t xml:space="preserve">. </w:t>
      </w:r>
      <w:bookmarkStart w:id="73" w:name="OLE_LINK19"/>
      <w:bookmarkStart w:id="74" w:name="OLE_LINK20"/>
      <w:r w:rsidRPr="00A33DA4">
        <w:rPr>
          <w:b w:val="0"/>
          <w:bCs w:val="0"/>
          <w:color w:val="000000" w:themeColor="text1"/>
        </w:rPr>
        <w:t>The RDS station involved in this case study (in Knoxville, Tennessee)</w:t>
      </w:r>
      <w:bookmarkEnd w:id="73"/>
      <w:bookmarkEnd w:id="74"/>
      <w:r w:rsidR="002F6B91" w:rsidRPr="00A33DA4">
        <w:rPr>
          <w:b w:val="0"/>
          <w:bCs w:val="0"/>
          <w:color w:val="000000" w:themeColor="text1"/>
        </w:rPr>
        <w:t>.</w:t>
      </w:r>
      <w:bookmarkEnd w:id="72"/>
    </w:p>
    <w:p w14:paraId="523012BF" w14:textId="77777777" w:rsidR="00025D35" w:rsidRDefault="00025D35" w:rsidP="00025D35"/>
    <w:p w14:paraId="194C057A" w14:textId="77777777" w:rsidR="00025D35" w:rsidRDefault="00025D35" w:rsidP="00025D35">
      <w:r w:rsidRPr="00F9776B">
        <w:t>Unlike the I-24 corridor near Nashville, the I-40 corridor tends to have more percentage of LVs besides high commute demands during peak hours also. Thus, it is more relevant to analyze the LV flow as well as travel time over the corridor. By smoothing the speed outputs, a speed field is generated. Then, VVTs are generated to split the spatiotemporal region into small wedges. The number of SVs and LVs between VVTs at different locations are visualized. Assuming there are no major connector roads and ramps, the number of SVs between two VVTs should be a similar number.</w:t>
      </w:r>
    </w:p>
    <w:p w14:paraId="147AE154" w14:textId="77777777" w:rsidR="00025D35" w:rsidRDefault="00025D35" w:rsidP="00025D35"/>
    <w:p w14:paraId="49231C58" w14:textId="77777777" w:rsidR="00025D35" w:rsidRDefault="00025D35" w:rsidP="00025D35">
      <w:r w:rsidRPr="003E56B7">
        <w:rPr>
          <w:noProof/>
        </w:rPr>
        <w:lastRenderedPageBreak/>
        <w:drawing>
          <wp:inline distT="0" distB="0" distL="0" distR="0" wp14:anchorId="3655EB26" wp14:editId="192AE540">
            <wp:extent cx="5943600" cy="5689600"/>
            <wp:effectExtent l="0" t="0" r="0" b="0"/>
            <wp:docPr id="11352" name="Picture 88" descr="A graph of traffic speed&#10;&#10;Description automatically generated">
              <a:extLst xmlns:a="http://schemas.openxmlformats.org/drawingml/2006/main">
                <a:ext uri="{FF2B5EF4-FFF2-40B4-BE49-F238E27FC236}">
                  <a16:creationId xmlns:a16="http://schemas.microsoft.com/office/drawing/2014/main" id="{545BE8C8-63C1-2990-3C8F-1344BEBE1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 name="Picture 88" descr="A graph of traffic speed&#10;&#10;Description automatically generated">
                      <a:extLst>
                        <a:ext uri="{FF2B5EF4-FFF2-40B4-BE49-F238E27FC236}">
                          <a16:creationId xmlns:a16="http://schemas.microsoft.com/office/drawing/2014/main" id="{545BE8C8-63C1-2990-3C8F-1344BEBE1513}"/>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5689600"/>
                    </a:xfrm>
                    <a:prstGeom prst="rect">
                      <a:avLst/>
                    </a:prstGeom>
                    <a:noFill/>
                  </pic:spPr>
                </pic:pic>
              </a:graphicData>
            </a:graphic>
          </wp:inline>
        </w:drawing>
      </w:r>
    </w:p>
    <w:p w14:paraId="63034B16" w14:textId="230A4F68" w:rsidR="00025D35" w:rsidRPr="00CC0DB1" w:rsidRDefault="00025D35" w:rsidP="00025D35">
      <w:pPr>
        <w:pStyle w:val="Caption"/>
        <w:rPr>
          <w:b w:val="0"/>
          <w:bCs w:val="0"/>
          <w:i/>
          <w:iCs/>
          <w:color w:val="000000" w:themeColor="text1"/>
        </w:rPr>
      </w:pPr>
      <w:bookmarkStart w:id="75" w:name="_Toc169990952"/>
      <w:r w:rsidRPr="00CC0DB1">
        <w:rPr>
          <w:b w:val="0"/>
          <w:bCs w:val="0"/>
          <w:color w:val="000000" w:themeColor="text1"/>
        </w:rPr>
        <w:t xml:space="preserve">Figure </w:t>
      </w:r>
      <w:r w:rsidRPr="00CC0DB1">
        <w:rPr>
          <w:b w:val="0"/>
          <w:bCs w:val="0"/>
          <w:i/>
          <w:iCs/>
          <w:color w:val="000000" w:themeColor="text1"/>
        </w:rPr>
        <w:fldChar w:fldCharType="begin"/>
      </w:r>
      <w:r w:rsidRPr="00CC0DB1">
        <w:rPr>
          <w:b w:val="0"/>
          <w:bCs w:val="0"/>
          <w:color w:val="000000" w:themeColor="text1"/>
        </w:rPr>
        <w:instrText xml:space="preserve"> SEQ Figure \* ARABIC </w:instrText>
      </w:r>
      <w:r w:rsidRPr="00CC0DB1">
        <w:rPr>
          <w:b w:val="0"/>
          <w:bCs w:val="0"/>
          <w:i/>
          <w:iCs/>
          <w:color w:val="000000" w:themeColor="text1"/>
        </w:rPr>
        <w:fldChar w:fldCharType="separate"/>
      </w:r>
      <w:r w:rsidR="00566B0B">
        <w:rPr>
          <w:b w:val="0"/>
          <w:bCs w:val="0"/>
          <w:noProof/>
          <w:color w:val="000000" w:themeColor="text1"/>
        </w:rPr>
        <w:t>13</w:t>
      </w:r>
      <w:r w:rsidRPr="00CC0DB1">
        <w:rPr>
          <w:b w:val="0"/>
          <w:bCs w:val="0"/>
          <w:i/>
          <w:iCs/>
          <w:color w:val="000000" w:themeColor="text1"/>
        </w:rPr>
        <w:fldChar w:fldCharType="end"/>
      </w:r>
      <w:r w:rsidRPr="00CC0DB1">
        <w:rPr>
          <w:b w:val="0"/>
          <w:bCs w:val="0"/>
          <w:color w:val="000000" w:themeColor="text1"/>
        </w:rPr>
        <w:t>. Averaged speed along the I-40 corridor in Knoxville, Tennessee</w:t>
      </w:r>
      <w:r w:rsidR="00FA2C98" w:rsidRPr="00CC0DB1">
        <w:rPr>
          <w:b w:val="0"/>
          <w:bCs w:val="0"/>
          <w:color w:val="000000" w:themeColor="text1"/>
        </w:rPr>
        <w:t>.</w:t>
      </w:r>
      <w:bookmarkEnd w:id="75"/>
    </w:p>
    <w:p w14:paraId="10647325" w14:textId="77777777" w:rsidR="00025D35" w:rsidRPr="00F9776B" w:rsidRDefault="00025D35" w:rsidP="00025D35"/>
    <w:p w14:paraId="78A21859" w14:textId="77777777" w:rsidR="00025D35" w:rsidRDefault="00025D35" w:rsidP="00025D35">
      <w:r>
        <w:rPr>
          <w:noProof/>
        </w:rPr>
        <w:lastRenderedPageBreak/>
        <w:drawing>
          <wp:inline distT="0" distB="0" distL="0" distR="0" wp14:anchorId="1DA996ED" wp14:editId="0E0FD14D">
            <wp:extent cx="5943600" cy="3200400"/>
            <wp:effectExtent l="0" t="0" r="0" b="0"/>
            <wp:docPr id="308817966" name="Picture 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17966" name="Picture 2" descr="A screen shot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14:paraId="2468727E" w14:textId="29462238" w:rsidR="00025D35" w:rsidRPr="00B6162E" w:rsidRDefault="00025D35" w:rsidP="008A62B9">
      <w:pPr>
        <w:pStyle w:val="Caption"/>
        <w:rPr>
          <w:b w:val="0"/>
          <w:bCs w:val="0"/>
          <w:i/>
          <w:iCs/>
          <w:color w:val="000000" w:themeColor="text1"/>
        </w:rPr>
      </w:pPr>
      <w:bookmarkStart w:id="76" w:name="_Toc169990953"/>
      <w:r w:rsidRPr="00B6162E">
        <w:rPr>
          <w:b w:val="0"/>
          <w:bCs w:val="0"/>
          <w:color w:val="000000" w:themeColor="text1"/>
        </w:rPr>
        <w:t xml:space="preserve">Figure </w:t>
      </w:r>
      <w:r w:rsidRPr="00B6162E">
        <w:rPr>
          <w:b w:val="0"/>
          <w:bCs w:val="0"/>
          <w:i/>
          <w:iCs/>
          <w:color w:val="000000" w:themeColor="text1"/>
        </w:rPr>
        <w:fldChar w:fldCharType="begin"/>
      </w:r>
      <w:r w:rsidRPr="00B6162E">
        <w:rPr>
          <w:b w:val="0"/>
          <w:bCs w:val="0"/>
          <w:color w:val="000000" w:themeColor="text1"/>
        </w:rPr>
        <w:instrText xml:space="preserve"> SEQ Figure \* ARABIC </w:instrText>
      </w:r>
      <w:r w:rsidRPr="00B6162E">
        <w:rPr>
          <w:b w:val="0"/>
          <w:bCs w:val="0"/>
          <w:i/>
          <w:iCs/>
          <w:color w:val="000000" w:themeColor="text1"/>
        </w:rPr>
        <w:fldChar w:fldCharType="separate"/>
      </w:r>
      <w:r w:rsidR="00566B0B">
        <w:rPr>
          <w:b w:val="0"/>
          <w:bCs w:val="0"/>
          <w:noProof/>
          <w:color w:val="000000" w:themeColor="text1"/>
        </w:rPr>
        <w:t>14</w:t>
      </w:r>
      <w:r w:rsidRPr="00B6162E">
        <w:rPr>
          <w:b w:val="0"/>
          <w:bCs w:val="0"/>
          <w:i/>
          <w:iCs/>
          <w:color w:val="000000" w:themeColor="text1"/>
        </w:rPr>
        <w:fldChar w:fldCharType="end"/>
      </w:r>
      <w:r w:rsidRPr="00B6162E">
        <w:rPr>
          <w:b w:val="0"/>
          <w:bCs w:val="0"/>
          <w:color w:val="000000" w:themeColor="text1"/>
        </w:rPr>
        <w:t>. Adaptive smoothing spatiotemporal speed field and the virtual vehicle trajectories over spatiotemporal domain on I-40 corridor in Knoxville, Tennessee</w:t>
      </w:r>
      <w:r w:rsidR="008A62B9" w:rsidRPr="00B6162E">
        <w:rPr>
          <w:b w:val="0"/>
          <w:bCs w:val="0"/>
          <w:color w:val="000000" w:themeColor="text1"/>
        </w:rPr>
        <w:t>.</w:t>
      </w:r>
      <w:bookmarkEnd w:id="76"/>
    </w:p>
    <w:p w14:paraId="55FD0325" w14:textId="77777777" w:rsidR="00025D35" w:rsidRDefault="00025D35" w:rsidP="00025D35"/>
    <w:p w14:paraId="666E8532" w14:textId="77777777" w:rsidR="00025D35" w:rsidRDefault="00025D35" w:rsidP="00025D35">
      <w:r>
        <w:rPr>
          <w:noProof/>
        </w:rPr>
        <w:drawing>
          <wp:inline distT="0" distB="0" distL="0" distR="0" wp14:anchorId="0FDD2A3A" wp14:editId="32A9AFD7">
            <wp:extent cx="5943600" cy="2338705"/>
            <wp:effectExtent l="0" t="0" r="0" b="0"/>
            <wp:docPr id="376008616" name="Picture 3"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08616" name="Picture 3" descr="A graph with a line going up&#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338705"/>
                    </a:xfrm>
                    <a:prstGeom prst="rect">
                      <a:avLst/>
                    </a:prstGeom>
                    <a:noFill/>
                    <a:ln>
                      <a:noFill/>
                    </a:ln>
                  </pic:spPr>
                </pic:pic>
              </a:graphicData>
            </a:graphic>
          </wp:inline>
        </w:drawing>
      </w:r>
    </w:p>
    <w:p w14:paraId="38F8B870" w14:textId="30D26649" w:rsidR="00025D35" w:rsidRPr="00047F85" w:rsidRDefault="00025D35" w:rsidP="00025D35">
      <w:pPr>
        <w:pStyle w:val="Caption"/>
        <w:rPr>
          <w:b w:val="0"/>
          <w:bCs w:val="0"/>
          <w:i/>
          <w:iCs/>
          <w:color w:val="000000" w:themeColor="text1"/>
        </w:rPr>
      </w:pPr>
      <w:bookmarkStart w:id="77" w:name="_Toc169990954"/>
      <w:r w:rsidRPr="00047F85">
        <w:rPr>
          <w:b w:val="0"/>
          <w:bCs w:val="0"/>
          <w:color w:val="000000" w:themeColor="text1"/>
        </w:rPr>
        <w:t xml:space="preserve">Figure </w:t>
      </w:r>
      <w:r w:rsidRPr="00047F85">
        <w:rPr>
          <w:b w:val="0"/>
          <w:bCs w:val="0"/>
          <w:i/>
          <w:iCs/>
          <w:color w:val="000000" w:themeColor="text1"/>
        </w:rPr>
        <w:fldChar w:fldCharType="begin"/>
      </w:r>
      <w:r w:rsidRPr="00047F85">
        <w:rPr>
          <w:b w:val="0"/>
          <w:bCs w:val="0"/>
          <w:color w:val="000000" w:themeColor="text1"/>
        </w:rPr>
        <w:instrText xml:space="preserve"> SEQ Figure \* ARABIC </w:instrText>
      </w:r>
      <w:r w:rsidRPr="00047F85">
        <w:rPr>
          <w:b w:val="0"/>
          <w:bCs w:val="0"/>
          <w:i/>
          <w:iCs/>
          <w:color w:val="000000" w:themeColor="text1"/>
        </w:rPr>
        <w:fldChar w:fldCharType="separate"/>
      </w:r>
      <w:r w:rsidR="00566B0B">
        <w:rPr>
          <w:b w:val="0"/>
          <w:bCs w:val="0"/>
          <w:noProof/>
          <w:color w:val="000000" w:themeColor="text1"/>
        </w:rPr>
        <w:t>15</w:t>
      </w:r>
      <w:r w:rsidRPr="00047F85">
        <w:rPr>
          <w:b w:val="0"/>
          <w:bCs w:val="0"/>
          <w:i/>
          <w:iCs/>
          <w:color w:val="000000" w:themeColor="text1"/>
        </w:rPr>
        <w:fldChar w:fldCharType="end"/>
      </w:r>
      <w:r w:rsidRPr="00047F85">
        <w:rPr>
          <w:b w:val="0"/>
          <w:bCs w:val="0"/>
          <w:color w:val="000000" w:themeColor="text1"/>
        </w:rPr>
        <w:t>. Estimation of travel time over the I-40 corridor in Knoxville, Tennessee</w:t>
      </w:r>
      <w:bookmarkEnd w:id="77"/>
    </w:p>
    <w:p w14:paraId="38C88265" w14:textId="77777777" w:rsidR="00025D35" w:rsidRDefault="00025D35" w:rsidP="00025D35"/>
    <w:p w14:paraId="7F3F3122" w14:textId="77777777" w:rsidR="00025D35" w:rsidRDefault="00025D35" w:rsidP="00025D35">
      <w:r>
        <w:t>In summary, it is feasible to monitor the LV traffic using the proposed approach. The LV traffic can be approximately viewed as the truck or freight traffic. By generating LV flow at different detector locations, it is possible to learn the LVs travel pattern over places.</w:t>
      </w:r>
    </w:p>
    <w:p w14:paraId="364CDA64" w14:textId="77777777" w:rsidR="00025D35" w:rsidRDefault="00025D35" w:rsidP="00025D35"/>
    <w:p w14:paraId="3D62FD87" w14:textId="5F4C2123" w:rsidR="00025D35" w:rsidRPr="0094515E" w:rsidRDefault="00025D35" w:rsidP="0094515E">
      <w:pPr>
        <w:pStyle w:val="Heading3"/>
        <w:rPr>
          <w:szCs w:val="24"/>
          <w:lang w:eastAsia="en-US"/>
        </w:rPr>
      </w:pPr>
      <w:bookmarkStart w:id="78" w:name="_Toc169993663"/>
      <w:r w:rsidRPr="0094515E">
        <w:rPr>
          <w:szCs w:val="24"/>
          <w:lang w:eastAsia="en-US"/>
        </w:rPr>
        <w:lastRenderedPageBreak/>
        <w:t>Estimating LV pattern changes for the bridge closure case in Memphis, Tennessee</w:t>
      </w:r>
      <w:bookmarkEnd w:id="78"/>
    </w:p>
    <w:p w14:paraId="19A4FDA9" w14:textId="77777777" w:rsidR="00025D35" w:rsidRDefault="00025D35" w:rsidP="00025D35">
      <w:r>
        <w:t>Besides applying the algorithm along a corridor, it is also possible to apply the algorithm of a traffic network. The traffic network can just be decomposed to multiple small segments of corridors.</w:t>
      </w:r>
    </w:p>
    <w:p w14:paraId="69A3F929" w14:textId="77777777" w:rsidR="00025D35" w:rsidRDefault="00025D35" w:rsidP="00025D35"/>
    <w:p w14:paraId="529A7FA5" w14:textId="77777777" w:rsidR="00025D35" w:rsidRDefault="00025D35" w:rsidP="00025D35">
      <w:r w:rsidRPr="00591951">
        <w:rPr>
          <w:noProof/>
        </w:rPr>
        <w:drawing>
          <wp:inline distT="0" distB="0" distL="0" distR="0" wp14:anchorId="32CB8A7F" wp14:editId="458CF73D">
            <wp:extent cx="5943600" cy="3280410"/>
            <wp:effectExtent l="0" t="0" r="0" b="0"/>
            <wp:docPr id="682744229" name="Picture 2" descr="A map of a city&#10;&#10;Description automatically generated">
              <a:extLst xmlns:a="http://schemas.openxmlformats.org/drawingml/2006/main">
                <a:ext uri="{FF2B5EF4-FFF2-40B4-BE49-F238E27FC236}">
                  <a16:creationId xmlns:a16="http://schemas.microsoft.com/office/drawing/2014/main" id="{979A885B-360D-2EB7-6093-CA84B402D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a city&#10;&#10;Description automatically generated">
                      <a:extLst>
                        <a:ext uri="{FF2B5EF4-FFF2-40B4-BE49-F238E27FC236}">
                          <a16:creationId xmlns:a16="http://schemas.microsoft.com/office/drawing/2014/main" id="{979A885B-360D-2EB7-6093-CA84B402D5F8}"/>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280410"/>
                    </a:xfrm>
                    <a:prstGeom prst="rect">
                      <a:avLst/>
                    </a:prstGeom>
                  </pic:spPr>
                </pic:pic>
              </a:graphicData>
            </a:graphic>
          </wp:inline>
        </w:drawing>
      </w:r>
    </w:p>
    <w:p w14:paraId="0C1FD069" w14:textId="198E71C5" w:rsidR="00025D35" w:rsidRPr="00047F85" w:rsidRDefault="00025D35" w:rsidP="00025D35">
      <w:pPr>
        <w:pStyle w:val="Caption"/>
        <w:rPr>
          <w:b w:val="0"/>
          <w:bCs w:val="0"/>
          <w:i/>
          <w:iCs/>
          <w:color w:val="000000" w:themeColor="text1"/>
        </w:rPr>
      </w:pPr>
      <w:bookmarkStart w:id="79" w:name="_Toc169990955"/>
      <w:r w:rsidRPr="00047F85">
        <w:rPr>
          <w:b w:val="0"/>
          <w:bCs w:val="0"/>
          <w:color w:val="000000" w:themeColor="text1"/>
        </w:rPr>
        <w:t xml:space="preserve">Figure </w:t>
      </w:r>
      <w:r w:rsidRPr="00047F85">
        <w:rPr>
          <w:b w:val="0"/>
          <w:bCs w:val="0"/>
          <w:i/>
          <w:iCs/>
          <w:color w:val="000000" w:themeColor="text1"/>
        </w:rPr>
        <w:fldChar w:fldCharType="begin"/>
      </w:r>
      <w:r w:rsidRPr="00047F85">
        <w:rPr>
          <w:b w:val="0"/>
          <w:bCs w:val="0"/>
          <w:color w:val="000000" w:themeColor="text1"/>
        </w:rPr>
        <w:instrText xml:space="preserve"> SEQ Figure \* ARABIC </w:instrText>
      </w:r>
      <w:r w:rsidRPr="00047F85">
        <w:rPr>
          <w:b w:val="0"/>
          <w:bCs w:val="0"/>
          <w:i/>
          <w:iCs/>
          <w:color w:val="000000" w:themeColor="text1"/>
        </w:rPr>
        <w:fldChar w:fldCharType="separate"/>
      </w:r>
      <w:r w:rsidR="00566B0B">
        <w:rPr>
          <w:b w:val="0"/>
          <w:bCs w:val="0"/>
          <w:noProof/>
          <w:color w:val="000000" w:themeColor="text1"/>
        </w:rPr>
        <w:t>16</w:t>
      </w:r>
      <w:r w:rsidRPr="00047F85">
        <w:rPr>
          <w:b w:val="0"/>
          <w:bCs w:val="0"/>
          <w:i/>
          <w:iCs/>
          <w:color w:val="000000" w:themeColor="text1"/>
        </w:rPr>
        <w:fldChar w:fldCharType="end"/>
      </w:r>
      <w:r w:rsidRPr="00047F85">
        <w:rPr>
          <w:b w:val="0"/>
          <w:bCs w:val="0"/>
          <w:color w:val="000000" w:themeColor="text1"/>
        </w:rPr>
        <w:t>. The RDS station involved in this case study (in Memphis, Tennessee)</w:t>
      </w:r>
      <w:bookmarkEnd w:id="79"/>
    </w:p>
    <w:p w14:paraId="3B8AFC19" w14:textId="77777777" w:rsidR="00025D35" w:rsidRPr="002B5340" w:rsidRDefault="00025D35" w:rsidP="00025D35"/>
    <w:p w14:paraId="5DF62E83" w14:textId="77777777" w:rsidR="00025D35" w:rsidRPr="004949C5" w:rsidRDefault="00025D35" w:rsidP="004949C5">
      <w:pPr>
        <w:pStyle w:val="Heading2"/>
        <w:rPr>
          <w:sz w:val="24"/>
          <w:szCs w:val="24"/>
          <w:lang w:eastAsia="en-US"/>
        </w:rPr>
      </w:pPr>
      <w:bookmarkStart w:id="80" w:name="_Toc169993664"/>
      <w:r w:rsidRPr="004949C5">
        <w:rPr>
          <w:sz w:val="24"/>
          <w:szCs w:val="24"/>
          <w:lang w:eastAsia="en-US"/>
        </w:rPr>
        <w:t>Conclusion</w:t>
      </w:r>
      <w:bookmarkEnd w:id="80"/>
    </w:p>
    <w:p w14:paraId="486332DA" w14:textId="77777777" w:rsidR="00025D35" w:rsidRDefault="00025D35" w:rsidP="00025D35">
      <w:r>
        <w:t>Loop detector or its equivalents (e.g., radar detector system) are the most widely equipped traffic detectors along the highway systems. However, the detector is not perfect in estimating speed and truck flows. In this study, we proposed a Linear Programming method to estimate LVs and traffic speed. The method can be easily applied on all detectors to generate a spatiotemporal view of traffic status. Compared with other previous truck estimation methods, the method’s assumptions are very straightforward. The method is evaluated and tested in six different experiments. Results show that the method can significantly improve the speed estimation, truck flow estimation, etc. It has many potential applications in transportation management including a better estimate of traveling time. With the assumption that most LVs are trailer trucks, monitoring truck activities in metropolitan region become possible using the proposed approach.</w:t>
      </w:r>
    </w:p>
    <w:p w14:paraId="20A2B82E" w14:textId="77777777" w:rsidR="00025D35" w:rsidRDefault="00025D35" w:rsidP="00025D35"/>
    <w:p w14:paraId="1D806E2B" w14:textId="77777777" w:rsidR="00025D35" w:rsidRDefault="00025D35" w:rsidP="00025D35">
      <w:r>
        <w:t xml:space="preserve">During the practice, the authors gained the believe that using Linear Programming or other optimization formulations to integrate all physical constraints and assumption at one place becomes a good practice in this problem. By considering the problem from different angles, lots of constraints can be generated to exclude many unreasonable solutions. For example, one challenge of the method was that when the congestion is severe, the algorithm tends to overestimate the number of LVs. By overestimating LVs, the fleet’s travel speed also increases as the total fleet’s length get increased. Up until now, this scenario is not likely to happened in </w:t>
      </w:r>
      <w:r>
        <w:lastRenderedPageBreak/>
        <w:t>real world to form a long and fast-moving fleet “train” composed by LVs. Thus, considering headings between vehicles become an important constraint to filter out such cases.</w:t>
      </w:r>
    </w:p>
    <w:p w14:paraId="630F1699" w14:textId="77777777" w:rsidR="00025D35" w:rsidRDefault="00025D35" w:rsidP="00025D35"/>
    <w:p w14:paraId="54E2E783" w14:textId="77777777" w:rsidR="00025D35" w:rsidRDefault="00025D35" w:rsidP="00025D35">
      <w:r>
        <w:t>There are still shortcomings for the methodology. First, for the same observed data of occupancy and volume, the algorithm generates same results. However, this might not be true because there might be more than one combination of vehicle type and size to reach optimal value for the objective function. Second, besides estimating speed for single data output, it is possible to measure the speed estimation for a consecutive stream of outputs over time to better estimate the traveling speed. This could be formulated by integrating the problem with some stochastic process. It is also possible to consider Medium sized vehicle with length between 25 and 45 feet. In such cases, another reasonable empirical assumption is that there can be at most one medium sized vehicle during 30 seconds per lane. Although those mentioned aspects are all potential future research directions, the current approach has the benefits of being simple in formulation and still works in practice.</w:t>
      </w:r>
    </w:p>
    <w:p w14:paraId="1FD87711" w14:textId="77777777" w:rsidR="00025D35" w:rsidRDefault="00025D35" w:rsidP="00025D35"/>
    <w:p w14:paraId="4E5C7EEC" w14:textId="77777777" w:rsidR="00025D35" w:rsidRPr="002B5340" w:rsidRDefault="00025D35" w:rsidP="00025D35">
      <w:r>
        <w:t>Other limitations of the method come from the data itself. For radar detector system, data quality is a concern. There are often detectors generating inconsistent readings compared with neighboring detectors. Some radar detectors the occupancy data is only rounded to whole number, losing some useful information when the traffic flow and occupancy is low.</w:t>
      </w:r>
    </w:p>
    <w:p w14:paraId="7644B8C2" w14:textId="77777777" w:rsidR="00025D35" w:rsidRDefault="00025D35" w:rsidP="00025D35"/>
    <w:p w14:paraId="1C22AD60" w14:textId="77777777" w:rsidR="00025D35" w:rsidRPr="007129D6" w:rsidRDefault="00025D35" w:rsidP="007129D6">
      <w:pPr>
        <w:pStyle w:val="Heading2"/>
        <w:rPr>
          <w:sz w:val="24"/>
          <w:szCs w:val="24"/>
          <w:lang w:eastAsia="en-US"/>
        </w:rPr>
      </w:pPr>
      <w:bookmarkStart w:id="81" w:name="_Toc169993665"/>
      <w:r w:rsidRPr="007129D6">
        <w:rPr>
          <w:sz w:val="24"/>
          <w:szCs w:val="24"/>
          <w:lang w:eastAsia="en-US"/>
        </w:rPr>
        <w:t>Reference</w:t>
      </w:r>
      <w:bookmarkEnd w:id="81"/>
    </w:p>
    <w:p w14:paraId="79620740" w14:textId="77777777" w:rsidR="00025D35" w:rsidRPr="002D7E27" w:rsidRDefault="00025D35" w:rsidP="00025D35">
      <w:pPr>
        <w:pStyle w:val="Bibliography"/>
      </w:pPr>
      <w:r>
        <w:rPr>
          <w:rFonts w:asciiTheme="minorHAnsi" w:hAnsiTheme="minorHAnsi" w:cstheme="minorBidi"/>
        </w:rPr>
        <w:fldChar w:fldCharType="begin"/>
      </w:r>
      <w:r>
        <w:instrText xml:space="preserve"> ADDIN ZOTERO_BIBL {} CSL_BIBLIOGRAPHY </w:instrText>
      </w:r>
      <w:r>
        <w:rPr>
          <w:rFonts w:asciiTheme="minorHAnsi" w:hAnsiTheme="minorHAnsi" w:cstheme="minorBidi"/>
        </w:rPr>
        <w:fldChar w:fldCharType="separate"/>
      </w:r>
      <w:r w:rsidRPr="002D7E27">
        <w:t>Coifman, B., 2015. Empirical flow-density and speed-spacing relationships: Evidence of vehicle length dependency. Transp. Res. Part B Methodol. 78, 54–65. https://doi.org/10.1016/j.trb.2015.04.006</w:t>
      </w:r>
    </w:p>
    <w:p w14:paraId="40BD181D" w14:textId="77777777" w:rsidR="00025D35" w:rsidRPr="002D7E27" w:rsidRDefault="00025D35" w:rsidP="00025D35">
      <w:pPr>
        <w:pStyle w:val="Bibliography"/>
      </w:pPr>
      <w:r w:rsidRPr="002D7E27">
        <w:t>Coifman, B., Kim, S., 2009. Speed estimation and length based vehicle classification from freeway single-loop detectors. Transp. Res. Part C Emerg. Technol. 17, 349–364. https://doi.org/10.1016/j.trc.2009.01.004</w:t>
      </w:r>
    </w:p>
    <w:p w14:paraId="3152DFBC" w14:textId="77777777" w:rsidR="00025D35" w:rsidRPr="002D7E27" w:rsidRDefault="00025D35" w:rsidP="00025D35">
      <w:pPr>
        <w:pStyle w:val="Bibliography"/>
      </w:pPr>
      <w:r w:rsidRPr="002D7E27">
        <w:t>Coifman, B., Neelisetty, S., 2014. Improved Speed Estimation From Single-Loop Detectors With High Truck Flow. J. Intell. Transp. Syst. 18, 138–148. https://doi.org/10.1080/15472450.2013.801708</w:t>
      </w:r>
    </w:p>
    <w:p w14:paraId="535E08E9" w14:textId="77777777" w:rsidR="00025D35" w:rsidRPr="002D7E27" w:rsidRDefault="00025D35" w:rsidP="00025D35">
      <w:pPr>
        <w:pStyle w:val="Bibliography"/>
      </w:pPr>
      <w:r w:rsidRPr="002D7E27">
        <w:t>Gloudemans, D., Wang, Y., Ji, J., Zachár, G., Barbour, W., Hall, E., Cebelak, M., Smith, L., Work, D.B., 2023. I-24 MOTION: An instrument for freeway traffic science. Transp. Res. Part C Emerg. Technol. 155, 104311. https://doi.org/10.1016/j.trc.2023.104311</w:t>
      </w:r>
    </w:p>
    <w:p w14:paraId="5988B5C6" w14:textId="77777777" w:rsidR="00025D35" w:rsidRPr="002D7E27" w:rsidRDefault="00025D35" w:rsidP="00025D35">
      <w:pPr>
        <w:pStyle w:val="Bibliography"/>
      </w:pPr>
      <w:r w:rsidRPr="002D7E27">
        <w:t xml:space="preserve">Gu, Y., </w:t>
      </w:r>
      <w:r>
        <w:t>2023</w:t>
      </w:r>
      <w:r w:rsidRPr="002D7E27">
        <w:t>. Mining Crowdsourced Data for Pavement Maintenance, Incident Management, and Traffic Monitoring.</w:t>
      </w:r>
    </w:p>
    <w:p w14:paraId="6CB252AE" w14:textId="77777777" w:rsidR="00025D35" w:rsidRPr="002D7E27" w:rsidRDefault="00025D35" w:rsidP="00025D35">
      <w:pPr>
        <w:pStyle w:val="Bibliography"/>
      </w:pPr>
      <w:r w:rsidRPr="002D7E27">
        <w:t>Gu, Y., Liu, D., Stanford, J., Han, L.D., 2022. Innovative Method for Estimating Large Truck Volume Using Aggregate Volume and Occupancy Data Incorporating Empirical Knowledge Into Linear Programming. Transp. Res. Rec. J. Transp. Res. Board 2676, 648–663. https://doi.org/10.1177/03611981221094569</w:t>
      </w:r>
    </w:p>
    <w:p w14:paraId="101AD0AE" w14:textId="77777777" w:rsidR="00025D35" w:rsidRPr="002D7E27" w:rsidRDefault="00025D35" w:rsidP="00025D35">
      <w:pPr>
        <w:pStyle w:val="Bibliography"/>
      </w:pPr>
      <w:r w:rsidRPr="002D7E27">
        <w:t>Hernandez, S.V., Tok, A., Ritchie, S.G., 2016. Integration of Weigh-in-Motion (WIM) and inductive signature data for truck body classification. Transp. Res. Part C Emerg. Technol. 68, 1–21. https://doi.org/10.1016/j.trc.2016.03.003</w:t>
      </w:r>
    </w:p>
    <w:p w14:paraId="6FC4533D" w14:textId="77777777" w:rsidR="00025D35" w:rsidRPr="002D7E27" w:rsidRDefault="00025D35" w:rsidP="00025D35">
      <w:pPr>
        <w:pStyle w:val="Bibliography"/>
      </w:pPr>
      <w:r w:rsidRPr="002D7E27">
        <w:t>Kaushik, K., Sharifi, E., Young, S.E., 2015. Computing Performance Measures with National Performance Management Research Data Set. Transp. Res. Rec. J. Transp. Res. Board 2529, 10–26. https://doi.org/10.3141/2529-02</w:t>
      </w:r>
    </w:p>
    <w:p w14:paraId="59BA358F" w14:textId="77777777" w:rsidR="00025D35" w:rsidRPr="002D7E27" w:rsidRDefault="00025D35" w:rsidP="00025D35">
      <w:pPr>
        <w:pStyle w:val="Bibliography"/>
      </w:pPr>
      <w:r w:rsidRPr="002D7E27">
        <w:lastRenderedPageBreak/>
        <w:t>Kim, Y., Hall, F.L., 2004. Relationships Between Occupancy and Density Reflecting Average Vehicle Lengths. Transp. Res. Rec. J. Transp. Res. Board 1883, 85–93. https://doi.org/10.3141/1883-10</w:t>
      </w:r>
    </w:p>
    <w:p w14:paraId="57A58617" w14:textId="77777777" w:rsidR="00025D35" w:rsidRPr="002D7E27" w:rsidRDefault="00025D35" w:rsidP="00025D35">
      <w:pPr>
        <w:pStyle w:val="Bibliography"/>
      </w:pPr>
      <w:r w:rsidRPr="002D7E27">
        <w:t>Kwon, J., Varaiya, P., Skabardonis, A., 2003. Estimation of Truck Traffic Volume from Single Loop Detectors with Lane-to-Lane Speed Correlation. Transp. Res. Rec. J. Transp. Res. Board 1856, 106–117. https://doi.org/10.3141/1856-11</w:t>
      </w:r>
    </w:p>
    <w:p w14:paraId="041603B7" w14:textId="77777777" w:rsidR="00025D35" w:rsidRPr="002D7E27" w:rsidRDefault="00025D35" w:rsidP="00025D35">
      <w:pPr>
        <w:pStyle w:val="Bibliography"/>
      </w:pPr>
      <w:r w:rsidRPr="002D7E27">
        <w:t>Wang, H., Ni, D., Chen, Q., Li, J., 2013. Stochastic modeling of the equilibrium speed–density relationship. J. Adv. Transp. 47, 126–150. https://doi.org/10.1002/atr.172</w:t>
      </w:r>
    </w:p>
    <w:p w14:paraId="5B993169" w14:textId="77777777" w:rsidR="00025D35" w:rsidRPr="002D7E27" w:rsidRDefault="00025D35" w:rsidP="00025D35">
      <w:pPr>
        <w:pStyle w:val="Bibliography"/>
      </w:pPr>
      <w:r w:rsidRPr="002D7E27">
        <w:t>Wang, Y., Nihan, N.L., 2004. Dynamic Estimation of Freeway Large-Truck Volumes Based on Single-Loop Measurements. J. Intell. Transp. Syst. 8, 133–141. https://doi.org/10.1080/15472450490492815</w:t>
      </w:r>
    </w:p>
    <w:p w14:paraId="1F097040" w14:textId="77777777" w:rsidR="00025D35" w:rsidRPr="002D7E27" w:rsidRDefault="00025D35" w:rsidP="00025D35">
      <w:pPr>
        <w:pStyle w:val="Bibliography"/>
      </w:pPr>
      <w:r w:rsidRPr="002D7E27">
        <w:t>Wang, Y., Nihan, N.L., 2000. Freeway Traffic Speed Estimation with Single-Loop Outputs. Transp. Res. Rec. J. Transp. Res. Board 1727, 120–126. https://doi.org/10.3141/1727-15</w:t>
      </w:r>
    </w:p>
    <w:p w14:paraId="37138970" w14:textId="1F68D9A3" w:rsidR="00025D35" w:rsidRDefault="00025D35" w:rsidP="00025D35">
      <w:r>
        <w:fldChar w:fldCharType="end"/>
      </w:r>
    </w:p>
    <w:p w14:paraId="17E04033" w14:textId="77777777" w:rsidR="00B10E0E" w:rsidRDefault="00025D35" w:rsidP="00025D35">
      <w:r>
        <w:br w:type="page"/>
      </w:r>
    </w:p>
    <w:p w14:paraId="344C4127" w14:textId="1796019C" w:rsidR="008F3BD9" w:rsidRPr="00A12029" w:rsidRDefault="005D06D7" w:rsidP="00A12029">
      <w:pPr>
        <w:pStyle w:val="Heading1"/>
      </w:pPr>
      <w:bookmarkStart w:id="82" w:name="_Toc169993666"/>
      <w:r w:rsidRPr="00A12029">
        <w:lastRenderedPageBreak/>
        <w:t>Chapter II</w:t>
      </w:r>
      <w:r w:rsidR="00A12029">
        <w:t>.</w:t>
      </w:r>
      <w:r w:rsidRPr="00A12029">
        <w:t xml:space="preserve"> </w:t>
      </w:r>
      <w:r w:rsidR="008F3BD9" w:rsidRPr="00A12029">
        <w:t>A Flexible Framework Combining YOLO and self-supervised Model for Vehicle Detection and Classification on Low-resolution Video Data</w:t>
      </w:r>
      <w:bookmarkEnd w:id="82"/>
    </w:p>
    <w:p w14:paraId="338CD7CB" w14:textId="77777777" w:rsidR="008F3BD9" w:rsidRDefault="008F3BD9">
      <w:pPr>
        <w:rPr>
          <w:b/>
          <w:bCs/>
        </w:rPr>
      </w:pPr>
      <w:r>
        <w:rPr>
          <w:b/>
          <w:bCs/>
        </w:rPr>
        <w:br w:type="page"/>
      </w:r>
    </w:p>
    <w:p w14:paraId="6C6C3741" w14:textId="6A7C09B2" w:rsidR="008F3BD9" w:rsidRPr="006B328D" w:rsidRDefault="008F3BD9" w:rsidP="00F678A8">
      <w:pPr>
        <w:pStyle w:val="Heading2"/>
      </w:pPr>
      <w:bookmarkStart w:id="83" w:name="_Toc169993667"/>
      <w:r w:rsidRPr="006B328D">
        <w:lastRenderedPageBreak/>
        <w:t>Abstract</w:t>
      </w:r>
      <w:bookmarkEnd w:id="83"/>
    </w:p>
    <w:p w14:paraId="0E909A66" w14:textId="77777777" w:rsidR="008F3BD9" w:rsidRDefault="008F3BD9" w:rsidP="008F3BD9">
      <w:r>
        <w:t xml:space="preserve">Recently, Convolutional Neural Networks (CNN) algorithm like YOLO have been massively employed for transportation applications. However, the pretrained YOLO model cannot perform well when it comes to low resolution CCTV cameras. In this study, we propose a framework to combine several different deep learning models to extract traffic information. Basically, the major task is decomposed to four sub-tasks or modules: vehicle identification, vehicle classification, vehicle tracking, and trajectory transformation. Each task has their own specialized model. For vehicle identification, a supervised model (e.g., YOLO) is used solely for identifying vehicles. The model is retrained not to care about vehicle classification but just identify vehicles effectively. Another self-supervised model (e.g., SimCLR) is used solely for learning vehicle representation and vehicle classification. Next, an object tracking algorithm (e.g., ByteTrack) is employed to track vehicles and generate a time series of coordinates as travel trajectories. Finally, trajectories are converted to aerial view to generate traffic information given the knowledge of perspective view. Results show that the framework can identify almost all vehicles on the near side of the camera pole on low-resolution camera in </w:t>
      </w:r>
      <m:oMath>
        <m:r>
          <w:rPr>
            <w:rFonts w:ascii="Cambria Math" w:hAnsi="Cambria Math"/>
          </w:rPr>
          <m:t>320×240</m:t>
        </m:r>
      </m:oMath>
      <w:r>
        <w:t xml:space="preserve"> dimensions at 15 frames per second. The framework is also good at identifying traveling speed at both directions. Consider the very large amount of established CCTV video stream data for traffic monitoring purpose, the proposed framework is very helpful with many potential downstream applications including automatic incident alert, detecting disabled vehicles, ramp metering, etc.</w:t>
      </w:r>
    </w:p>
    <w:p w14:paraId="5C7FF02D" w14:textId="77777777" w:rsidR="008F3BD9" w:rsidRDefault="008F3BD9" w:rsidP="008F3BD9"/>
    <w:p w14:paraId="332DE63C" w14:textId="77777777" w:rsidR="008F3BD9" w:rsidRDefault="008F3BD9" w:rsidP="008F3BD9">
      <w:r w:rsidRPr="000F1D54">
        <w:rPr>
          <w:b/>
          <w:bCs/>
        </w:rPr>
        <w:t>Key words:</w:t>
      </w:r>
      <w:r>
        <w:t xml:space="preserve"> contrastive learning; self-supervised learning; YOLO; computer vision; vehicle identification; vehicle classification.</w:t>
      </w:r>
    </w:p>
    <w:p w14:paraId="03CD9BCF" w14:textId="1B1C45FA" w:rsidR="00BD3666" w:rsidRDefault="00BD3666">
      <w:r>
        <w:br w:type="page"/>
      </w:r>
    </w:p>
    <w:p w14:paraId="162440EA" w14:textId="77777777" w:rsidR="00344BD4" w:rsidRPr="002B1565" w:rsidRDefault="00344BD4" w:rsidP="00F678A8">
      <w:pPr>
        <w:pStyle w:val="Heading2"/>
      </w:pPr>
      <w:bookmarkStart w:id="84" w:name="_Toc169993668"/>
      <w:r w:rsidRPr="002B1565">
        <w:lastRenderedPageBreak/>
        <w:t>Introduction</w:t>
      </w:r>
      <w:bookmarkEnd w:id="84"/>
    </w:p>
    <w:p w14:paraId="07DB0BAE" w14:textId="77777777" w:rsidR="00344BD4" w:rsidRDefault="00344BD4" w:rsidP="00344BD4">
      <w:r>
        <w:t>For decades, CCTV cameras have become one of the most important data sources for traffic management. For many transportation agencies, there are hundreds of thousands of cameras located at different places in a large metropolitan area. Indeed, the most effective way for one to know what exactly happens at a site is by manually check the site through established CCTV cameras. Thus, for many traffic agencies there are hundreds of thousands of cameras along the roads. With the advancement in technology, it is now possible to process those camera streaming data to get knowledge about traffic by running algorithms.</w:t>
      </w:r>
    </w:p>
    <w:p w14:paraId="7B9113E2" w14:textId="77777777" w:rsidR="00344BD4" w:rsidRDefault="00344BD4" w:rsidP="00344BD4"/>
    <w:p w14:paraId="795BCE4D" w14:textId="77777777" w:rsidR="00344BD4" w:rsidRDefault="00344BD4" w:rsidP="00344BD4">
      <w:r>
        <w:t>Although there seems to be no limitations for identifying and tracking vehicles using deep learning algorithms, there are many challenges in practice. First, the running speed of deep learning algorithms are relatively slow even for the well-known YOLO algorithm. With hundreds of cameras, it become hard to extract traffic information for all sites at once. Another concern is that the data bandwidth of processing hundreds of cameras is extremely high. It is also hard for agencies to preserve these video data because usually there is not enough storage available.</w:t>
      </w:r>
    </w:p>
    <w:p w14:paraId="3A0E1505" w14:textId="77777777" w:rsidR="00344BD4" w:rsidRDefault="00344BD4" w:rsidP="00344BD4"/>
    <w:p w14:paraId="520653BC" w14:textId="77777777" w:rsidR="00344BD4" w:rsidRDefault="00344BD4" w:rsidP="00344BD4">
      <w:r>
        <w:t>To deal with these challenges, one approach is to use low resolution video data. There are many benefits for doing that. First, by using lower resolution data, most of the aforementioned drawbacks are mitigated. For example, by decreasing the resolution from SXGA (</w:t>
      </w:r>
      <m:oMath>
        <m:r>
          <w:rPr>
            <w:rFonts w:ascii="Cambria Math" w:hAnsi="Cambria Math"/>
          </w:rPr>
          <m:t>1280×960</m:t>
        </m:r>
      </m:oMath>
      <w:r>
        <w:t>) to QVGA (</w:t>
      </w:r>
      <m:oMath>
        <m:r>
          <w:rPr>
            <w:rFonts w:ascii="Cambria Math" w:hAnsi="Cambria Math"/>
          </w:rPr>
          <m:t>320×240</m:t>
        </m:r>
      </m:oMath>
      <w:r>
        <w:t>), the computing resource for processing one camera’s data can now process 16 cameras. Moreover, the lower density data can publicly stream to the public by DOTs. For example, traffic agencies like California DOT, Tennessee DOT have hundreds of sites streaming on the website for the benefits of the public. There is basically no privacy concern because the resolution is too low to identify unique information (e.g., license plate) to identify a vehicle. On the other hand, in practice, these low-resolution CCTV cameras are good enough for traffic experts to know the overall traffic status. If it is enough for human, we believe it is also enough for computers to generate good quality traffic information based on advanced deep learning algorithms.</w:t>
      </w:r>
    </w:p>
    <w:p w14:paraId="1ABDA0CC" w14:textId="77777777" w:rsidR="00344BD4" w:rsidRDefault="00344BD4" w:rsidP="00344BD4"/>
    <w:p w14:paraId="57C74590" w14:textId="77777777" w:rsidR="00344BD4" w:rsidRDefault="00344BD4" w:rsidP="00344BD4">
      <w:r>
        <w:t>In short, given the huge benefits of low-resolution video in traffic management, it comes the time for researchers to design a framework to integrate advanced deep learning method to extract traffic information from low-resolution camera data. The proposed framework, by taking the good part of different deep learning model, can be extremely powerful in extracting accurate traffic information. By deploying and running such algorithms in field, it is very likely that the respond time for traffic agencies can be decreased with help of automated algorithms integrated by the framework.</w:t>
      </w:r>
    </w:p>
    <w:p w14:paraId="26B54B8F" w14:textId="77777777" w:rsidR="00B10E0E" w:rsidRDefault="00B10E0E" w:rsidP="00025D35"/>
    <w:p w14:paraId="35590636" w14:textId="77777777" w:rsidR="00131854" w:rsidRPr="006A089B" w:rsidRDefault="00131854" w:rsidP="00F678A8">
      <w:pPr>
        <w:pStyle w:val="Heading2"/>
      </w:pPr>
      <w:bookmarkStart w:id="85" w:name="_Toc169993669"/>
      <w:r w:rsidRPr="006A089B">
        <w:t>Literature Review</w:t>
      </w:r>
      <w:bookmarkEnd w:id="85"/>
    </w:p>
    <w:p w14:paraId="33500B14" w14:textId="77777777" w:rsidR="00131854" w:rsidRDefault="00131854" w:rsidP="00131854">
      <w:r>
        <w:t xml:space="preserve">To identify vehicles, algorithms should be able to detect multiple objects for each image. The problem has become an important research topics for a long time </w:t>
      </w:r>
      <w:r>
        <w:fldChar w:fldCharType="begin"/>
      </w:r>
      <w:r>
        <w:instrText xml:space="preserve"> ADDIN ZOTERO_ITEM CSL_CITATION {"citationID":"5tQMTvyH","properties":{"formattedCitation":"(Cheng and Chen, 2006)","plainCitation":"(Cheng and Chen, 2006)","noteIndex":0},"citationItems":[{"id":1118,"uris":["http://zotero.org/users/11680014/items/F6NBQDMI"],"itemData":{"id":1118,"type":"article-journal","abstract":"A new method for detecting and tracking multiple moving objects based on discrete wavelet transform and identifying the moving objects by their color and spatial information is proposed in this paper. Many tracking algorithms have better performance under static background but get worse results under background with fake motions. Therefore, most of the tracking algorithms are used indoors instead of outdoor environment. Since discrete wavelet transform has a nice property that it can divide a frame into four different frequency bands without loss of the spatial information, it is adopted to solve this problem due to the fact that most of the fake motions in the background can be decomposed into the high frequency wavelet sub-band. In tracking multiple moving objects, many applications have problems when objects pass across each other. Color and spatial information are used in this paper to solve this problem. The experimental results prove the feasibility and usefulness of the proposed method.","container-title":"Pattern Recognition","DOI":"10.1016/j.patcog.2005.12.010","ISSN":"00313203","issue":"6","journalAbbreviation":"Pattern Recognition","language":"en","license":"https://www.elsevier.com/tdm/userlicense/1.0/","page":"1126-1139","source":"DOI.org (Crossref)","title":"Real time multiple objects tracking and identification based on discrete wavelet transform","volume":"39","author":[{"family":"Cheng","given":"Fang-Hsuan"},{"family":"Chen","given":"Yu-Liang"}],"issued":{"date-parts":[["2006",6]]},"citation-key":"chengRealTimeMultiple2006"}}],"schema":"https://github.com/citation-style-language/schema/raw/master/csl-citation.json"} </w:instrText>
      </w:r>
      <w:r>
        <w:fldChar w:fldCharType="separate"/>
      </w:r>
      <w:r>
        <w:rPr>
          <w:noProof/>
        </w:rPr>
        <w:t>(Cheng and Chen, 2006)</w:t>
      </w:r>
      <w:r>
        <w:fldChar w:fldCharType="end"/>
      </w:r>
      <w:r>
        <w:t xml:space="preserve">. Since the introduction of AlexNet </w:t>
      </w:r>
      <w:r>
        <w:fldChar w:fldCharType="begin"/>
      </w:r>
      <w:r>
        <w:instrText xml:space="preserve"> ADDIN ZOTERO_ITEM CSL_CITATION {"citationID":"iwXnv9vj","properties":{"formattedCitation":"(Krizhevsky et al., 2017)","plainCitation":"(Krizhevsky et al., 2017)","noteIndex":0},"citationItems":[{"id":1132,"uris":["http://zotero.org/users/11680014/items/36QL8RST"],"itemData":{"id":1132,"type":"article-journal","abstract":"We trained a large, deep convolutional neural network to classify the 1.2 million high-resolution images in the ImageNet LSVRC-2010 contest into the 1000 different classes. On the test data, we achieved top-1 and top-5 error rates of 37.5% and 17.0% which is considerably better than the previous state-of-the-art. The neural network, which has 60 million parameters and 650,000 neurons, consists of ﬁve convolutional layers, some of which are followed by max-pooling layers, and three fully-connected layers with a ﬁnal 1000-way softmax. To make training faster, we used non-saturating neurons and a very efﬁcient GPU implementation of the convolution operation. To reduce overﬁtting in the fully-connected layers we employed a recently-developed regularization method called “dropout” that proved to be very effective. We also entered a variant of this model in the ILSVRC-2012 competition and achieved a winning top-5 test error rate of 15.3%, compared to 26.2% achieved by the second-best entry.","container-title":"Communications of the ACM","DOI":"10.1145/3065386","ISSN":"0001-0782, 1557-7317","issue":"6","journalAbbreviation":"Commun. ACM","language":"en","page":"84-90","source":"DOI.org (Crossref)","title":"ImageNet classification with deep convolutional neural networks","volume":"60","author":[{"family":"Krizhevsky","given":"Alex"},{"family":"Sutskever","given":"Ilya"},{"family":"Hinton","given":"Geoffrey E."}],"issued":{"date-parts":[["2017",5,24]]},"citation-key":"krizhevskyImageNetClassificationDeep2017"}}],"schema":"https://github.com/citation-style-language/schema/raw/master/csl-citation.json"} </w:instrText>
      </w:r>
      <w:r>
        <w:fldChar w:fldCharType="separate"/>
      </w:r>
      <w:r>
        <w:rPr>
          <w:noProof/>
        </w:rPr>
        <w:t>(Krizhevsky et al., 2017)</w:t>
      </w:r>
      <w:r>
        <w:fldChar w:fldCharType="end"/>
      </w:r>
      <w:r>
        <w:t xml:space="preserve"> and VGG Net </w:t>
      </w:r>
      <w:r>
        <w:fldChar w:fldCharType="begin"/>
      </w:r>
      <w:r>
        <w:instrText xml:space="preserve"> ADDIN ZOTERO_ITEM CSL_CITATION {"citationID":"KlEYh9j8","properties":{"formattedCitation":"(Simonyan and Zisserman, 2015)","plainCitation":"(Simonyan and Zisserman, 2015)","noteIndex":0},"citationItems":[{"id":1134,"uris":["http://zotero.org/users/11680014/items/VVZR53NZ"],"itemData":{"id":1134,"type":"article","abstract":"In this work we investigate the effect of the convolutional network depth on its accuracy in the large-scale image recognition setting. Our main contribution is a thorough evaluation of networks of increasing depth using an architecture with very small (3 × 3) convolution ﬁlters, which shows that a signiﬁcant improvement on the prior-art conﬁgurations can be achieved by pushing the depth to 16–19 weight layers. These ﬁndings were the basis of our ImageNet Challenge 2014 submission, where our team secured the ﬁrst and the second places in the localisation and classiﬁcation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vision.","language":"en","note":"arXiv:1409.1556 [cs]","number":"arXiv:1409.1556","publisher":"arXiv","source":"arXiv.org","title":"Very Deep Convolutional Networks for Large-Scale Image Recognition","URL":"http://arxiv.org/abs/1409.1556","author":[{"family":"Simonyan","given":"Karen"},{"family":"Zisserman","given":"Andrew"}],"accessed":{"date-parts":[["2024",6,13]]},"issued":{"date-parts":[["2015",4,10]]},"citation-key":"simonyanVeryDeepConvolutional2015"}}],"schema":"https://github.com/citation-style-language/schema/raw/master/csl-citation.json"} </w:instrText>
      </w:r>
      <w:r>
        <w:fldChar w:fldCharType="separate"/>
      </w:r>
      <w:r>
        <w:rPr>
          <w:noProof/>
        </w:rPr>
        <w:t>(Simonyan and Zisserman, 2015)</w:t>
      </w:r>
      <w:r>
        <w:fldChar w:fldCharType="end"/>
      </w:r>
      <w:r>
        <w:t xml:space="preserve">, the image classification problem dominated by Convolutional Neural Network (CNN). Lots of improvements are made since then to detect multiple objects at once. </w:t>
      </w:r>
      <w:r>
        <w:fldChar w:fldCharType="begin"/>
      </w:r>
      <w:r>
        <w:instrText xml:space="preserve"> ADDIN ZOTERO_ITEM CSL_CITATION {"citationID":"ipLaT6W4","properties":{"formattedCitation":"(He et al., 2015)","plainCitation":"(He et al., 2015)","noteIndex":0},"citationItems":[{"id":1136,"uris":["http://zotero.org/users/11680014/items/23WLUXCG"],"itemData":{"id":1136,"type":"article-journal","abstract":"Existing deep convolutional neural networks (CNNs) require a ﬁxed-size (e.g., 224Â224) input image. This requirement is “artiﬁcial” and may reduce the recognition accuracy for the images or sub-images of an arbitrary size/scale. In this work, we equip the networks with another pooling strategy, “spatial pyramid pooling”, to eliminate the above requirement. The new network structure, called SPP-net, can generate a ﬁxed-length representation regardless of image size/scale. Pyramid pooling is also robust to object deformations. With these advantages, SPP-net should in general improve all CNN-based image classiﬁcation methods. On the ImageNet 2012 dataset, we demonstrate that SPP-net boosts the accuracy of a variety of CNN architectures despite their different designs. On the Pascal VOC 2007 and Caltech101 datasets, SPP-net achieves state-of-the-art classiﬁcation results using a single full-image representation and no ﬁne-tuning. The power of SPP-net is also signiﬁcant in object detection. Using SPP-net, we compute the feature maps from the entire image only once, and then pool features in arbitrary regions (sub-images) to generate ﬁxed-length representations for training the detectors. This method avoids repeatedly computing the convolutional features. In processing test images, our method is 24-102Â faster than the R-CNN method, while achieving better or comparable accuracy on Pascal VOC 2007. In ImageNet Large Scale Visual Recognition Challenge (ILSVRC) 2014, our methods rank #2 in object detection and #3 in image classiﬁcation among all 38 teams. This manuscript also introduces the improvement made for this competition.","container-title":"IEEE Transactions on Pattern Analysis and Machine Intelligence","DOI":"10.1109/TPAMI.2015.2389824","ISSN":"0162-8828, 2160-9292","issue":"9","journalAbbreviation":"IEEE Trans. Pattern Anal. Mach. Intell.","language":"en","license":"https://ieeexplore.ieee.org/Xplorehelp/downloads/license-information/IEEE.html","page":"1904-1916","source":"DOI.org (Crossref)","title":"Spatial Pyramid Pooling in Deep Convolutional Networks for Visual Recognition","volume":"37","author":[{"family":"He","given":"Kaiming"},{"family":"Zhang","given":"Xiangyu"},{"family":"Ren","given":"Shaoqing"},{"family":"Sun","given":"Jian"}],"issued":{"date-parts":[["2015",9,1]]},"citation-key":"heSpatialPyramidPooling2015"}}],"schema":"https://github.com/citation-style-language/schema/raw/master/csl-citation.json"} </w:instrText>
      </w:r>
      <w:r>
        <w:fldChar w:fldCharType="separate"/>
      </w:r>
      <w:r>
        <w:rPr>
          <w:noProof/>
        </w:rPr>
        <w:t>(He et al., 2015)</w:t>
      </w:r>
      <w:r>
        <w:fldChar w:fldCharType="end"/>
      </w:r>
      <w:r>
        <w:t xml:space="preserve"> proposed the Spatial Pyramid Pooling net (SPPnet) for various image sizes. </w:t>
      </w:r>
      <w:r>
        <w:fldChar w:fldCharType="begin"/>
      </w:r>
      <w:r>
        <w:instrText xml:space="preserve"> ADDIN ZOTERO_ITEM CSL_CITATION {"citationID":"DooFSvxz","properties":{"formattedCitation":"(Girshick, 2015)","plainCitation":"(Girshick, 2015)","noteIndex":0},"citationItems":[{"id":1129,"uris":["http://zotero.org/users/11680014/items/4XFMJNBP"],"itemData":{"id":1129,"type":"article","abstract":"This paper proposes a Fast Region-based Convolutional Network method (Fast R-CNN) for object detection. Fast R-CNN builds on previous work to efﬁciently classify object proposals using deep convolutional networks. Compared to previous work, Fast R-CNN employs several innovations to improve training and testing speed while also increasing detection accuracy. Fast R-CNN trains the very deep VGG16 network 9× faster than R-CNN, is 213× faster at test-time, and achieves a higher mAP on PASCAL VOC 2012. Compared to SPPnet, Fast R-CNN trains VGG16 3× faster, tests 10× faster, and is more accurate. Fast R-CNN is implemented in Python and C++ (using Caffe) and is available under the open-source MIT License at https: //github.com/rbgirshick/fast-rcnn.","language":"en","note":"arXiv:1504.08083 [cs]","number":"arXiv:1504.08083","publisher":"arXiv","source":"arXiv.org","title":"Fast R-CNN","URL":"http://arxiv.org/abs/1504.08083","author":[{"family":"Girshick","given":"Ross"}],"accessed":{"date-parts":[["2024",6,13]]},"issued":{"date-parts":[["2015",9,27]]},"citation-key":"girshickFastRCNN2015"}}],"schema":"https://github.com/citation-style-language/schema/raw/master/csl-citation.json"} </w:instrText>
      </w:r>
      <w:r>
        <w:fldChar w:fldCharType="separate"/>
      </w:r>
      <w:r>
        <w:rPr>
          <w:noProof/>
        </w:rPr>
        <w:t>(Girshick, 2015)</w:t>
      </w:r>
      <w:r>
        <w:fldChar w:fldCharType="end"/>
      </w:r>
      <w:r>
        <w:t xml:space="preserve"> </w:t>
      </w:r>
      <w:r>
        <w:lastRenderedPageBreak/>
        <w:t>developed the Fast Region-based Convolutional Network method (Fast R-CNN).</w:t>
      </w:r>
      <w:r w:rsidRPr="00952028">
        <w:t xml:space="preserve"> </w:t>
      </w:r>
      <w:r>
        <w:t xml:space="preserve">The model, based on VGG16 network, trains 10 times faster and become more accurate than SPPnet. </w:t>
      </w:r>
      <w:r>
        <w:fldChar w:fldCharType="begin"/>
      </w:r>
      <w:r>
        <w:instrText xml:space="preserve"> ADDIN ZOTERO_ITEM CSL_CITATION {"citationID":"BcX6FHH0","properties":{"formattedCitation":"(He et al., 2018)","plainCitation":"(He et al., 2018)","noteIndex":0},"citationItems":[{"id":1144,"uris":["http://zotero.org/users/11680014/items/PW8ZBF9E"],"itemData":{"id":1144,"type":"article","abstract":"We present a conceptually simple, ﬂexible, and general framework for object instance segmentation. Our approach efﬁciently detects objects in an image while simultaneously generating a high-quality segmentation mask for each instance. The method, called Mask R-CNN, extends Faster R-CNN by adding a branch for predicting an object mask in parallel with the existing branch for bounding box recognition. Mask R-CNN is simple to train and adds only a small overhead to Faster R-CNN, running at 5 fps. Moreover, Mask R-CNN is easy to generalize to other tasks, e.g., allowing us to estimate human poses in the same framework. We show top results in all three tracks of the COCO suite of challenges, including instance segmentation, boundingbox object detection, and person keypoint detection. Without bells and whistles, Mask R-CNN outperforms all existing, single-model entries on every task, including the COCO 2016 challenge winners. We hope our simple and effective approach will serve as a solid baseline and help ease future research in instance-level recognition. Code has been made available at: https://github.com/ facebookresearch/Detectron.","language":"en","note":"arXiv:1703.06870 [cs]","number":"arXiv:1703.06870","publisher":"arXiv","source":"arXiv.org","title":"Mask R-CNN","URL":"http://arxiv.org/abs/1703.06870","author":[{"family":"He","given":"Kaiming"},{"family":"Gkioxari","given":"Georgia"},{"family":"Dollár","given":"Piotr"},{"family":"Girshick","given":"Ross"}],"accessed":{"date-parts":[["2024",6,13]]},"issued":{"date-parts":[["2018",1,24]]},"citation-key":"heMaskRCNN2018"}}],"schema":"https://github.com/citation-style-language/schema/raw/master/csl-citation.json"} </w:instrText>
      </w:r>
      <w:r>
        <w:fldChar w:fldCharType="separate"/>
      </w:r>
      <w:r>
        <w:rPr>
          <w:noProof/>
        </w:rPr>
        <w:t>(He et al., 2018)</w:t>
      </w:r>
      <w:r>
        <w:fldChar w:fldCharType="end"/>
      </w:r>
      <w:r>
        <w:t xml:space="preserve"> proposed the Mask R-CNN to generate mask based on Fast R-CNN. </w:t>
      </w:r>
      <w:r>
        <w:fldChar w:fldCharType="begin"/>
      </w:r>
      <w:r>
        <w:instrText xml:space="preserve"> ADDIN ZOTERO_ITEM CSL_CITATION {"citationID":"gNqNvCVt","properties":{"formattedCitation":"(Redmon et al., 2016)","plainCitation":"(Redmon et al., 2016)","noteIndex":0},"citationItems":[{"id":1139,"uris":["http://zotero.org/users/11680014/items/Z8426JSJ"],"itemData":{"id":1139,"type":"paper-conference","abstract":"We present YOLO, a new approach to object detection. Prior work on object detection repurposes classiﬁers to perform detection. Instead, we frame object detection as a regression problem to spatially separated bounding boxes and associated class probabilities. A single neural network predicts bounding boxes and class probabilities directly from full images in one evaluation. Since the whole detection pipeline is a single network, it can be optimized end-to-end directly on detection performance.","container-title":"2016 IEEE Conference on Computer Vision and Pattern Recognition (CVPR)","DOI":"10.1109/CVPR.2016.91","event-place":"Las Vegas, NV, USA","event-title":"2016 IEEE Conference on Computer Vision and Pattern Recognition (CVPR)","ISBN":"978-1-4673-8851-1","language":"en","page":"779-788","publisher":"IEEE","publisher-place":"Las Vegas, NV, USA","source":"DOI.org (Crossref)","title":"You Only Look Once: Unified, Real-Time Object Detection","title-short":"You Only Look Once","URL":"http://ieeexplore.ieee.org/document/7780460/","author":[{"family":"Redmon","given":"Joseph"},{"family":"Divvala","given":"Santosh"},{"family":"Girshick","given":"Ross"},{"family":"Farhadi","given":"Ali"}],"accessed":{"date-parts":[["2024",6,13]]},"issued":{"date-parts":[["2016",6]]},"citation-key":"redmonYouOnlyLook2016"}}],"schema":"https://github.com/citation-style-language/schema/raw/master/csl-citation.json"} </w:instrText>
      </w:r>
      <w:r>
        <w:fldChar w:fldCharType="separate"/>
      </w:r>
      <w:r>
        <w:rPr>
          <w:noProof/>
        </w:rPr>
        <w:t>(Redmon et al., 2016)</w:t>
      </w:r>
      <w:r>
        <w:fldChar w:fldCharType="end"/>
      </w:r>
      <w:r>
        <w:t xml:space="preserve"> proposed YOLO model. The model has a faster running time and less likely to predict false positives on background.</w:t>
      </w:r>
    </w:p>
    <w:p w14:paraId="20C5C05B" w14:textId="77777777" w:rsidR="00131854" w:rsidRDefault="00131854" w:rsidP="00131854">
      <w:r>
        <w:t xml:space="preserve">The YOLO model becomes popular for practical applications since its high performance and fast running speed. In other words, the trained YOLO model can provide a good object detecting algorithms out of box to solve lots of practical problems. Since the introduction of YOLO, the corresponding research team has been updating the model consistently. YOLOv2 adds multiscale training method can run at varying sizes </w:t>
      </w:r>
      <w:r>
        <w:fldChar w:fldCharType="begin"/>
      </w:r>
      <w:r>
        <w:instrText xml:space="preserve"> ADDIN ZOTERO_ITEM CSL_CITATION {"citationID":"v9scAOMv","properties":{"formattedCitation":"(Redmon and Farhadi, 2016)","plainCitation":"(Redmon and Farhadi, 2016)","noteIndex":0},"citationItems":[{"id":1148,"uris":["http://zotero.org/users/11680014/items/M5FIB7FY"],"itemData":{"id":1148,"type":"article","abstract":"We introduce YOLO9000, a state-of-the-art, real-time object detection system that can detect over 9000 object categories. First we propose various improvements to the YOLO detection method, both novel and drawn from prior work. The improved model, YOLOv2, is state-of-the-art on standard detection tasks like PASCAL VOC and COCO. Using a novel, multi-scale training method the same YOLOv2 model can run at varying sizes, offering an easy tradeoff between speed and accuracy. At 67 FPS, YOLOv2 gets 76.8 mAP on VOC 2007. At 40 FPS, YOLOv2 gets 78.6 mAP, outperforming state-of-the-art methods like Faster RCNN with ResNet and SSD while still running signiﬁcantly faster. Finally we propose a method to jointly train on object detection and classiﬁcation. Using this method we train YOLO9000 simultaneously on the COCO detection dataset and the ImageNet classiﬁcation dataset. Our joint training allows YOLO9000 to predict detections for object classes that don’t have labelled detection data. We validate our approach on the ImageNet detection task. YOLO9000 gets 19.7 mAP on the ImageNet detection validation set despite only having detection data for 44 of the 200 classes. On the 156 classes not in COCO, YOLO9000 gets 16.0 mAP. But YOLO can detect more than just 200 classes; it predicts detections for more than 9000 different object categories. And it still runs in real-time.","language":"en","note":"arXiv:1612.08242 [cs]","number":"arXiv:1612.08242","publisher":"arXiv","source":"arXiv.org","title":"YOLO9000: Better, Faster, Stronger","title-short":"YOLO9000","URL":"http://arxiv.org/abs/1612.08242","author":[{"family":"Redmon","given":"Joseph"},{"family":"Farhadi","given":"Ali"}],"accessed":{"date-parts":[["2024",6,13]]},"issued":{"date-parts":[["2016",12,25]]},"citation-key":"redmonYOLO9000BetterFaster2016"}}],"schema":"https://github.com/citation-style-language/schema/raw/master/csl-citation.json"} </w:instrText>
      </w:r>
      <w:r>
        <w:fldChar w:fldCharType="separate"/>
      </w:r>
      <w:r>
        <w:rPr>
          <w:noProof/>
        </w:rPr>
        <w:t>(Redmon and Farhadi, 2016)</w:t>
      </w:r>
      <w:r>
        <w:fldChar w:fldCharType="end"/>
      </w:r>
      <w:r>
        <w:t xml:space="preserve">. YOLOv3 introduces more design changes using a model with 53 convolutional layers and predict boxes at 3 different scales </w:t>
      </w:r>
      <w:r>
        <w:fldChar w:fldCharType="begin"/>
      </w:r>
      <w:r>
        <w:instrText xml:space="preserve"> ADDIN ZOTERO_ITEM CSL_CITATION {"citationID":"ekTSTvDb","properties":{"formattedCitation":"(Redmon and Farhadi, 2018)","plainCitation":"(Redmon and Farhadi, 2018)","noteIndex":0},"citationItems":[{"id":1152,"uris":["http://zotero.org/users/11680014/items/9HNUC9MH"],"itemData":{"id":1152,"type":"article","abstract":"We present some updates to YOLO! We made a bunch of little design changes to make it better. We also trained this new network that’s pretty swell. It’s a little bigger than last time but more accurate. It’s still fast though, don’t worry. At 320 × 320 YOLOv3 runs in 22 ms at 28.2 mAP, as accurate as SSD but three times faster. When we look at the old .5 IOU mAP detection metric YOLOv3 is quite good. It achieves 57.9 AP50 in 51 ms on a Titan X, compared to 57.5 AP50 in 198 ms by RetinaNet, similar performance but 3.8× faster. As always, all the code is online at https://pjreddie.com/yolo/.","language":"en","note":"arXiv:1804.02767 [cs]","number":"arXiv:1804.02767","publisher":"arXiv","source":"arXiv.org","title":"YOLOv3: An Incremental Improvement","title-short":"YOLOv3","URL":"http://arxiv.org/abs/1804.02767","author":[{"family":"Redmon","given":"Joseph"},{"family":"Farhadi","given":"Ali"}],"accessed":{"date-parts":[["2024",6,13]]},"issued":{"date-parts":[["2018",4,8]]},"citation-key":"redmonYOLOv3IncrementalImprovement2018"}}],"schema":"https://github.com/citation-style-language/schema/raw/master/csl-citation.json"} </w:instrText>
      </w:r>
      <w:r>
        <w:fldChar w:fldCharType="separate"/>
      </w:r>
      <w:r>
        <w:rPr>
          <w:noProof/>
        </w:rPr>
        <w:t>(Redmon and Farhadi, 2018)</w:t>
      </w:r>
      <w:r>
        <w:fldChar w:fldCharType="end"/>
      </w:r>
      <w:r>
        <w:t xml:space="preserve">. YOLOv4 further improve the YOLO to reach a balance between speed and accuracy. Several innovative features are used to improve the YOLO performance. Data augmentation is also used during the training process. Since YOLOv5, different sizes of the model from small to large including nano (YOLO5n), small (YOLO5s), medium (YOLO5m), large (YOLO5L), extra (YOLO5x). Larger sized model has more accuracy but less running speed. YOLOv6 further improves the network architecture with innovations like Bidirectional Concatenation Module (BiC). YOLOv7 claimed to surpass other models in both speed and accuracy. YOLOv8, and YOLOv9 are also released in recent years. Overall, YOLO series of model has evolved to be decently useful for many daily applications. For more information, </w:t>
      </w:r>
      <w:r>
        <w:fldChar w:fldCharType="begin"/>
      </w:r>
      <w:r>
        <w:instrText xml:space="preserve"> ADDIN ZOTERO_ITEM CSL_CITATION {"citationID":"aRxYqjp2","properties":{"formattedCitation":"(Terven et al., 2023)","plainCitation":"(Terven et al., 2023)","noteIndex":0},"citationItems":[{"id":1167,"uris":["http://zotero.org/users/11680014/items/L4259ED9"],"itemData":{"id":1167,"type":"article-journal","abstract":"YOLO has become a central real-time object detection system for robotics, driverless cars, and video monitoring applications. We present a comprehensive analysis of YOLO’s evolution, examining the innovations and contributions in each iteration from the original YOLO up to YOLOv8, YOLO-NAS, and YOLO with transformers. We start by describing the standard metrics and postprocessing; then, we discuss the major changes in network architecture and training tricks for each model. Finally, we summarize the essential lessons from YOLO’s development and provide a perspective on its future, highlighting potential research directions to enhance real-time object detection systems.","container-title":"Machine Learning and Knowledge Extraction","DOI":"10.3390/make5040083","ISSN":"2504-4990","issue":"4","journalAbbreviation":"MAKE","language":"en","license":"https://creativecommons.org/licenses/by/4.0/","page":"1680-1716","source":"DOI.org (Crossref)","title":"A Comprehensive Review of YOLO Architectures in Computer Vision: From YOLOv1 to YOLOv8 and YOLO-NAS","title-short":"A Comprehensive Review of YOLO Architectures in Computer Vision","volume":"5","author":[{"family":"Terven","given":"Juan"},{"family":"Córdova-Esparza","given":"Diana-Margarita"},{"family":"Romero-González","given":"Julio-Alejandro"}],"issued":{"date-parts":[["2023",11,20]]},"citation-key":"tervenComprehensiveReviewYOLO2023"}}],"schema":"https://github.com/citation-style-language/schema/raw/master/csl-citation.json"} </w:instrText>
      </w:r>
      <w:r>
        <w:fldChar w:fldCharType="separate"/>
      </w:r>
      <w:r>
        <w:rPr>
          <w:noProof/>
        </w:rPr>
        <w:t>(Terven et al., 2023)</w:t>
      </w:r>
      <w:r>
        <w:fldChar w:fldCharType="end"/>
      </w:r>
      <w:r>
        <w:t xml:space="preserve"> reviews the history of YOLO series in details.</w:t>
      </w:r>
    </w:p>
    <w:p w14:paraId="5D711E7A" w14:textId="77777777" w:rsidR="00131854" w:rsidRDefault="00131854" w:rsidP="00131854">
      <w:r>
        <w:t xml:space="preserve">Since the introduction of YOLO, a lot of algorithms are designed to finetune the algorithms for some special cases related to vehicle detection. For example, for foggy weathers, by applying another set of image processing modules to augment object edges, the performance of YOLOv3 got significantly improved </w:t>
      </w:r>
      <w:r>
        <w:fldChar w:fldCharType="begin"/>
      </w:r>
      <w:r>
        <w:instrText xml:space="preserve"> ADDIN ZOTERO_ITEM CSL_CITATION {"citationID":"2GhcQGzt","properties":{"formattedCitation":"(Liu et al., 2022)","plainCitation":"(Liu et al., 2022)","noteIndex":0},"citationItems":[{"id":561,"uris":["http://zotero.org/users/11680014/items/D45L74UJ"],"itemData":{"id":561,"type":"article-journal","abstract":"Though deep learning-based object detection methods have achieved promising results on the conventional datasets, it is still challenging to locate objects from the low-quality images captured in adverse weather conditions. The existing methods either have difﬁculties in balancing the tasks of image enhancement and object detection, or often ignore the latent information beneﬁcial for detection. To alleviate this problem, we propose a novel Image-Adaptive YOLO (IA-YOLO) framework, where each image can be adaptively enhanced for better detection performance. Speciﬁcally, a differentiable image processing (DIP) module is presented to take into account the adverse weather conditions for YOLO detector, whose parameters are predicted by a small convolutional neural network (CNN-PP). We learn CNN-PP and YOLOv3 jointly in an end-to-end fashion, which ensures that CNN-PP can learn an appropriate DIP to enhance the image for detection in a weakly supervised manner. Our proposed IA-YOLO approach can adaptively process images in both normal and adverse weather conditions. The experimental results are very encouraging, demonstrating the effectiveness of our proposed IAYOLO method in both foggy and low-light scenarios. The source code can be found at https://github.com/wenyyu/ImageAdaptive-YOLO.","container-title":"Proceedings of the AAAI Conference on Artificial Intelligence","DOI":"10.1609/aaai.v36i2.20072","ISSN":"2374-3468, 2159-5399","issue":"2","journalAbbreviation":"AAAI","language":"en","page":"1792-1800","source":"DOI.org (Crossref)","title":"Image-Adaptive YOLO for Object Detection in Adverse Weather Conditions","volume":"36","author":[{"family":"Liu","given":"Wenyu"},{"family":"Ren","given":"Gaofeng"},{"family":"Yu","given":"Runsheng"},{"family":"Guo","given":"Shi"},{"family":"Zhu","given":"Jianke"},{"family":"Zhang","given":"Lei"}],"issued":{"date-parts":[["2022",6,28]]},"citation-key":"liuImageAdaptiveYOLOObject2022"}}],"schema":"https://github.com/citation-style-language/schema/raw/master/csl-citation.json"} </w:instrText>
      </w:r>
      <w:r>
        <w:fldChar w:fldCharType="separate"/>
      </w:r>
      <w:r>
        <w:rPr>
          <w:noProof/>
        </w:rPr>
        <w:t>(Liu et al., 2022)</w:t>
      </w:r>
      <w:r>
        <w:fldChar w:fldCharType="end"/>
      </w:r>
      <w:r>
        <w:t xml:space="preserve">. Using image degradation operations (e.g., blur, rotation, flip, crop, etc.), the YOLO model shows a better capacity and robustness identifying traffic signs </w:t>
      </w:r>
      <w:r>
        <w:fldChar w:fldCharType="begin"/>
      </w:r>
      <w:r>
        <w:instrText xml:space="preserve"> ADDIN ZOTERO_ITEM CSL_CITATION {"citationID":"WU8FHv9T","properties":{"formattedCitation":"(Liu et al., n.d.)","plainCitation":"(Liu et al., n.d.)","dontUpdate":true,"noteIndex":0},"citationItems":[{"id":1063,"uris":["http://zotero.org/users/11680014/items/2V8R3MFU"],"itemData":{"id":1063,"type":"article-journal","abstract":"Object detection based on the deep learning has achieved very good performances. However, there are many problems with images in real-world shooting such as noise, blurring and rotating jitter, etc. These problems have an important impact on object detection. Using traffic signs as an example, we established image degradation models which are based on YOLO network and combined traditional image processing methods to simulate the problems existing in real-world shooting. After establishing the different degradation models, we compared the effects of different degradation models on object detection. We used the YOLO network to train a robust model to improve the average precision (AP) of traffic signs detection in real scenes.","language":"en","source":"Zotero","title":"Object Detection Based on YOLO Network","author":[{"family":"Liu","given":"Chengji"},{"family":"Tao","given":"Yufan"},{"family":"Liang","given":"Jiawei"},{"family":"Li","given":"Kai"},{"family":"Chen","given":"Yihang"}],"issued":{"date-parts":[["2018"]]},"citation-key":"liuObjectDetectionBased2018"}}],"schema":"https://github.com/citation-style-language/schema/raw/master/csl-citation.json"} </w:instrText>
      </w:r>
      <w:r>
        <w:fldChar w:fldCharType="separate"/>
      </w:r>
      <w:r>
        <w:rPr>
          <w:noProof/>
        </w:rPr>
        <w:t>(Liu et al., 2018)</w:t>
      </w:r>
      <w:r>
        <w:fldChar w:fldCharType="end"/>
      </w:r>
      <w:r>
        <w:t xml:space="preserve">. </w:t>
      </w:r>
      <w:r>
        <w:fldChar w:fldCharType="begin"/>
      </w:r>
      <w:r>
        <w:instrText xml:space="preserve"> ADDIN ZOTERO_ITEM CSL_CITATION {"citationID":"EpPSxEOU","properties":{"formattedCitation":"(Mahmood et al., 2020)","plainCitation":"(Mahmood et al., 2020)","noteIndex":0},"citationItems":[{"id":1057,"uris":["http://zotero.org/users/11680014/items/BNA52L83"],"itemData":{"id":1057,"type":"article-journal","abstract":"Abstract\n            Vehicle counting is an important process in the estimation of road traffic density to evaluate the traffic conditions in intelligent transportation systems. With increased use of cameras in urban centers and transportation systems, surveillance videos have become central sources of data. Vehicle detection is one of the essential uses of object detection in intelligent transport systems. Object detection aims at extracting certain vehicle-related information from videos and pictures containing vehicles. This form of information collection in intelligent systems is faced with low detection accuracy, inaccuracy in vehicle type detection, slow processing speeds. In this research, we propose a vehicle detection system from infrared images using YOLO (You Look Only Once) computational mechanism. The YOLO mechanism can apply different machine or deep learning algorithms for accurate vehicle type detection. In this study we propose an infrared based technique to combine with YOLO for vehicle detection in traffic. This method will be compared with a machine learning technique of K-means++ clustering algorithm, a deep learning mechanism of multitarget detection and infrared imagery using convolutional neutral network","container-title":"IOP Conference Series: Materials Science and Engineering","DOI":"10.1088/1757-899X/928/2/022027","ISSN":"1757-8981, 1757-899X","issue":"2","journalAbbreviation":"IOP Conf. Ser.: Mater. Sci. Eng.","language":"en","page":"022027","source":"DOI.org (Crossref)","title":"Detection of vehicle with Infrared images in Road Traffic using YOLO computational mechanism","volume":"928","author":[{"family":"Mahmood","given":"Mohammed Thakir"},{"family":"Ahmed","given":"Saadaldeen Rashid Ahmed"},{"family":"Ahmed","given":"Mohammed Rashid Ahmed"}],"issued":{"date-parts":[["2020",11,1]]},"citation-key":"mahmoodDetectionVehicleInfrared2020"}}],"schema":"https://github.com/citation-style-language/schema/raw/master/csl-citation.json"} </w:instrText>
      </w:r>
      <w:r>
        <w:fldChar w:fldCharType="separate"/>
      </w:r>
      <w:r>
        <w:rPr>
          <w:noProof/>
        </w:rPr>
        <w:t>(Mahmood et al., 2020)</w:t>
      </w:r>
      <w:r>
        <w:fldChar w:fldCharType="end"/>
      </w:r>
      <w:r>
        <w:t xml:space="preserve"> trained the YOLO model for infrared image and compare the results with K-means++ clustering algorithm, another method for multitarget detection based on convolutional neural network. Another model named YOLO-DS is proposed by modifying based on YOLOv5s. The model YOLO-DS announces a speed gain compared with YOLOv5s to make is feasible to run a 640</w:t>
      </w:r>
      <m:oMath>
        <m:r>
          <w:rPr>
            <w:rFonts w:ascii="Cambria Math" w:hAnsi="Cambria Math"/>
          </w:rPr>
          <m:t>×</m:t>
        </m:r>
      </m:oMath>
      <w:r>
        <w:t xml:space="preserve">640 image data on the mobile phone within 35ms. </w:t>
      </w:r>
      <w:r>
        <w:fldChar w:fldCharType="begin"/>
      </w:r>
      <w:r>
        <w:instrText xml:space="preserve"> ADDIN ZOTERO_ITEM CSL_CITATION {"citationID":"ED20VL4d","properties":{"formattedCitation":"(Al-qaness et al., 2021)","plainCitation":"(Al-qaness et al., 2021)","noteIndex":0},"citationItems":[{"id":1086,"uris":["http://zotero.org/users/11680014/items/AK3AP3M9"],"itemData":{"id":1086,"type":"article-journal","abstract":"The growing population in large cities is creating trafﬁc management issues. The metropolis road network management also requires constant monitoring, timely expansion, and modernization. In order to handle road trafﬁc issues, an intelligent trafﬁc management solution is required. Intelligent monitoring of trafﬁc involves the detection and tracking of vehicles on roads and highways. There are various sensors for collecting motion information, such as transport video detectors, microwave radars, infrared sensors, ultrasonic sensors, passive acoustic sensors, and others. In this paper, we present an intelligent video surveillance-based vehicle tracking system. The proposed system uses a combination of the neural network, image-based tracking, and You Only Look Once (YOLOv3) to track vehicles. We train the proposed system with different datasets. Moreover, we use real video sequences of road trafﬁc to test the performance of the proposed system. The evaluation outcomes showed that the proposed system can detect, track, and count the vehicles with acceptable results in changing scenarios.","container-title":"Computing","DOI":"10.1007/s00607-020-00869-8","ISSN":"0010-485X, 1436-5057","issue":"2","journalAbbreviation":"Computing","language":"en","page":"211-230","source":"DOI.org (Crossref)","title":"An improved YOLO-based road traffic monitoring system","volume":"103","author":[{"family":"Al-qaness","given":"Mohammed A. A."},{"family":"Abbasi","given":"Aaqif Afzaal"},{"family":"Fan","given":"Hong"},{"family":"Ibrahim","given":"Rehab Ali"},{"family":"Alsamhi","given":"Saeed H."},{"family":"Hawbani","given":"Ammar"}],"issued":{"date-parts":[["2021",2]]},"citation-key":"al-qanessImprovedYOLObasedRoad2021"}}],"schema":"https://github.com/citation-style-language/schema/raw/master/csl-citation.json"} </w:instrText>
      </w:r>
      <w:r>
        <w:fldChar w:fldCharType="separate"/>
      </w:r>
      <w:r>
        <w:rPr>
          <w:noProof/>
        </w:rPr>
        <w:t>(Al-qaness et al., 2021)</w:t>
      </w:r>
      <w:r>
        <w:fldChar w:fldCharType="end"/>
      </w:r>
      <w:r>
        <w:t xml:space="preserve"> demonstrated the possibility to extract traffic information based on YOLO-based traffic monitoring system. </w:t>
      </w:r>
      <w:r>
        <w:fldChar w:fldCharType="begin"/>
      </w:r>
      <w:r>
        <w:instrText xml:space="preserve"> ADDIN ZOTERO_ITEM CSL_CITATION {"citationID":"HjYbiblb","properties":{"formattedCitation":"(Laroca et al., 2018)","plainCitation":"(Laroca et al., 2018)","noteIndex":0},"citationItems":[{"id":1061,"uris":["http://zotero.org/users/11680014/items/7LVNKRKK"],"itemData":{"id":1061,"type":"paper-conference","abstract":"Automatic License Plate Recognition (ALPR) has been a frequent topic of research due to many practical applications. However, many of the current solutions are still not robust in real-world situations, commonly depending on many constraints. This paper presents a robust and efﬁcient ALPR system based on the state-of-the-art YOLO object detector. The Convolutional Neural Networks (CNNs) are trained and ﬁnetuned for each ALPR stage so that they are robust under different conditions (e.g., variations in camera, lighting, and background). Specially for character segmentation and recognition, we design a two-stage approach employing simple data augmentation tricks such as inverted License Plates (LPs) and ﬂipped characters. The resulting ALPR approach achieved impressive results in two datasets. First, in the SSIG dataset, composed of 2,000 frames from 101 vehicle videos, our system achieved a recognition rate of 93.53% and 47 Frames Per Second (FPS), performing better than both Sighthound and OpenALPR commercial systems (89.80% and 93.03%, respectively) and considerably outperforming previous results (81.80%). Second, targeting a more realistic scenario, we introduce a larger public dataset1, called UFPRALPR dataset, designed to ALPR. This dataset contains 150 videos and 4,500 frames captured when both camera and vehicles are moving and also contains different types of vehicles (cars, motorcycles, buses and trucks). In our proposed dataset, the trial versions of commercial systems achieved recognition rates below 70%. On the other hand, our system performed better, with recognition rate of 78.33% and 35 FPS.","container-title":"2018 International Joint Conference on Neural Networks (IJCNN)","DOI":"10.1109/IJCNN.2018.8489629","event-place":"Rio de Janeiro, Brazil","event-title":"2018 International Joint Conference on Neural Networks (IJCNN)","ISBN":"978-1-5090-6014-6","language":"en","license":"https://doi.org/10.15223/policy-029","page":"1-10","publisher":"IEEE","publisher-place":"Rio de Janeiro, Brazil","source":"DOI.org (Crossref)","title":"A Robust Real-Time Automatic License Plate Recognition Based on the YOLO Detector","URL":"https://ieeexplore.ieee.org/document/8489629/","author":[{"family":"Laroca","given":"Rayson"},{"family":"Severo","given":"Evair"},{"family":"Zanlorensi","given":"Luiz A."},{"family":"Oliveira","given":"Luiz S."},{"family":"Goncalves","given":"Gabriel Resende"},{"family":"Schwartz","given":"William Robson"},{"family":"Menotti","given":"David"}],"accessed":{"date-parts":[["2024",6,12]]},"issued":{"date-parts":[["2018",7]]},"citation-key":"larocaRobustRealTimeAutomatic2018"}}],"schema":"https://github.com/citation-style-language/schema/raw/master/csl-citation.json"} </w:instrText>
      </w:r>
      <w:r>
        <w:fldChar w:fldCharType="separate"/>
      </w:r>
      <w:r>
        <w:rPr>
          <w:noProof/>
        </w:rPr>
        <w:t>(Laroca et al., 2018)</w:t>
      </w:r>
      <w:r>
        <w:fldChar w:fldCharType="end"/>
      </w:r>
      <w:r>
        <w:t xml:space="preserve"> designed a robust model to identify license plate based on YOLO model. </w:t>
      </w:r>
      <w:r>
        <w:fldChar w:fldCharType="begin"/>
      </w:r>
      <w:r>
        <w:instrText xml:space="preserve"> ADDIN ZOTERO_ITEM CSL_CITATION {"citationID":"JuigX15T","properties":{"formattedCitation":"(Liang et al., 2022)","plainCitation":"(Liang et al., 2022)","noteIndex":0},"citationItems":[{"id":1093,"uris":["http://zotero.org/users/11680014/items/47K9ZPNN"],"itemData":{"id":1093,"type":"article-journal","container-title":"IEEE Transactions on Intelligent Transportation Systems","DOI":"10.1109/TITS.2022.3158253","ISSN":"1524-9050, 1558-0016","issue":"12","journalAbbreviation":"IEEE Trans. Intell. Transport. Syst.","language":"en","license":"https://ieeexplore.ieee.org/Xplorehelp/downloads/license-information/IEEE.html","page":"25345-25360","source":"DOI.org (Crossref)","title":"Edge YOLO: Real-Time Intelligent Object Detection System Based on Edge-Cloud Cooperation in Autonomous Vehicles","title-short":"Edge YOLO","volume":"23","author":[{"family":"Liang","given":"Siyuan"},{"family":"Wu","given":"Hao"},{"family":"Zhen","given":"Li"},{"family":"Hua","given":"Qiaozhi"},{"family":"Garg","given":"Sahil"},{"family":"Kaddoum","given":"Georges"},{"family":"Hassan","given":"Mohammad Mehedi"},{"family":"Yu","given":"Keping"}],"issued":{"date-parts":[["2022",12]]},"citation-key":"liangEdgeYOLORealTime2022"}}],"schema":"https://github.com/citation-style-language/schema/raw/master/csl-citation.json"} </w:instrText>
      </w:r>
      <w:r>
        <w:fldChar w:fldCharType="separate"/>
      </w:r>
      <w:r>
        <w:rPr>
          <w:noProof/>
        </w:rPr>
        <w:t>(Liang et al., 2022)</w:t>
      </w:r>
      <w:r>
        <w:fldChar w:fldCharType="end"/>
      </w:r>
      <w:r>
        <w:t xml:space="preserve"> discussed the possibility of applying YOLO for edge computing besides cloud computing. </w:t>
      </w:r>
      <w:r>
        <w:fldChar w:fldCharType="begin"/>
      </w:r>
      <w:r>
        <w:instrText xml:space="preserve"> ADDIN ZOTERO_ITEM CSL_CITATION {"citationID":"LeIwCUeM","properties":{"formattedCitation":"(Padilla Carrasco et al., 2023)","plainCitation":"(Padilla Carrasco et al., 2023)","noteIndex":0},"citationItems":[{"id":1185,"uris":["http://zotero.org/users/11680014/items/2XIUZQMT"],"itemData":{"id":1185,"type":"article-journal","abstract":"To solve real-life problems for different smart city applications, using deep Neural Network, such as parking occupancy detection, requires ﬁne-tuning of these networks. For large parking, it is desirable to use a cenital-plane camera located at a high distance that allows the monitoring of the entire parking space or a large parking area with only one camera. Today’s most popular object detection models, such as YOLO, achieve good precision scores at real-time speed. However, if we use our own data different from that of the general-purpose datasets, such as COCO and ImageNet, we have a large margin for improvisation. In this paper, we propose a modiﬁed, yet lightweight, deep object detection model based on the YOLO-v5 architecture. The proposed model can detect large, small, and tiny objects. Speciﬁcally, we propose the use of a multi-scale mechanism to learn deep discriminative feature representations at different scales and automatically determine the most suitable scales for detecting objects in a scene (i.e., in our case vehicles). The proposed multi-scale module reduces the number of trainable parameters compared to the original YOLO-v5 architecture. The experimental results also demonstrate that precision is improved by a large margin. In fact, as shown in the experiments, the results show a small reduction from 7.28 million parameters of the YOLO-v5-S proﬁle to 7.26 million parameters in our model. In addition, we reduced the detection speed by inferring 30 fps compared to the YOLO-v5-L/X proﬁles. In addition, the tiny vehicle detection performance was signiﬁcantly improved by 33% compared to the YOLO-v5-X proﬁle.","container-title":"IEEE Access","DOI":"10.1109/ACCESS.2021.3137638","ISSN":"2169-3536","journalAbbreviation":"IEEE Access","language":"en","license":"https://creativecommons.org/licenses/by/4.0/legalcode","page":"22430-22440","source":"DOI.org (Crossref)","title":"T-YOLO: Tiny Vehicle Detection Based on YOLO and Multi-Scale Convolutional Neural Networks","title-short":"T-YOLO","volume":"11","author":[{"family":"Padilla Carrasco","given":"Daniel"},{"family":"Rashwan","given":"Hatem A."},{"family":"García","given":"Miguel Ángel"},{"family":"Puig","given":"Domènec"}],"issued":{"date-parts":[["2023"]]},"citation-key":"padillacarrascoTYOLOTinyVehicle2023"}}],"schema":"https://github.com/citation-style-language/schema/raw/master/csl-citation.json"} </w:instrText>
      </w:r>
      <w:r>
        <w:fldChar w:fldCharType="separate"/>
      </w:r>
      <w:r>
        <w:rPr>
          <w:noProof/>
        </w:rPr>
        <w:t>(Padilla Carrasco et al., 2023)</w:t>
      </w:r>
      <w:r>
        <w:fldChar w:fldCharType="end"/>
      </w:r>
      <w:r>
        <w:t xml:space="preserve"> improves YOLO for tiny vehicle detection over parking lots using cenital-plane camera monitoring the entire parking lots. </w:t>
      </w:r>
      <w:r>
        <w:fldChar w:fldCharType="begin"/>
      </w:r>
      <w:r>
        <w:instrText xml:space="preserve"> ADDIN ZOTERO_ITEM CSL_CITATION {"citationID":"ZS6LbQ3V","properties":{"formattedCitation":"(Lin et al., 2021)","plainCitation":"(Lin et al., 2021)","noteIndex":0},"citationItems":[{"id":1198,"uris":["http://zotero.org/users/11680014/items/IQMFURML"],"itemData":{"id":1198,"type":"article-journal","abstract":"In recent years, vehicle detection and classification have become essential tasks of intelligent transportation systems, and real-time, accurate vehicle detection from image and video data for traffic monitoring remains challenging. The most noteworthy challenges are real-time system operation to accurately locate and classify vehicles in traffic flows and working around total occlusions that hinder vehicle tracking. For real-time traffic monitoring, we present a traffic monitoring approach that overcomes the abovementioned challenges by employing convolutional neural networks that utilize You Only Look Once (YOLO). A real-time traffic monitoring system has been developed, and it has attracted significant attention from traffic management departments. Digitally processing and analyzing these videos in real time is crucial for extracting reliable data on traffic flow. Therefore, this study presents a real-time traffic monitoring system based on a virtual detection zone, Gaussian mixture model (GMM), and YOLO to increase the vehicle counting and classification efficiency. GMM and a virtual detection zone are used for vehicle counting, and YOLO is used to classify vehicles. Moreover, the distance and time traveled by a vehicle are used to estimate the speed of the vehicle. In this study, the Montevideo Audio and Video Dataset (MAVD), the GARM Road-Traffic Monitoring data set (GRAM-RTM), and our collection data sets are used to verify the proposed method. Experimental results indicate that the proposed method with YOLOv4 achieved the highest classification accuracy of 98.91% and 99.5% in MAVD and GRAM-RTM data sets, respectively. Moreover, the proposed method with YOLOv4 also achieves the highest classification accuracy of 99.1%, 98.6%, and 98% in daytime, night time, and rainy day, respectively. In addition, the average absolute percentage error of vehicle speed estimation with the proposed method is about 7.6%.","container-title":"Mathematical Problems in Engineering","DOI":"10.1155/2021/1577614","ISSN":"1563-5147, 1024-123X","journalAbbreviation":"Mathematical Problems in Engineering","language":"en","license":"https://creativecommons.org/licenses/by/4.0/","page":"1-10","source":"DOI.org (Crossref)","title":"A Real-Time Vehicle Counting, Speed Estimation, and Classification System Based on Virtual Detection Zone and YOLO","volume":"2021","author":[{"family":"Lin","given":"Cheng-Jian"},{"family":"Jeng","given":"Shiou-Yun"},{"family":"Lioa","given":"Hong-Wei"}],"editor":[{"family":"Meen","given":"Teen-Hang"}],"issued":{"date-parts":[["2021",11,2]]},"citation-key":"linRealTimeVehicleCounting2021"}}],"schema":"https://github.com/citation-style-language/schema/raw/master/csl-citation.json"} </w:instrText>
      </w:r>
      <w:r>
        <w:fldChar w:fldCharType="separate"/>
      </w:r>
      <w:r>
        <w:rPr>
          <w:noProof/>
        </w:rPr>
        <w:t>(Lin et al., 2021)</w:t>
      </w:r>
      <w:r>
        <w:fldChar w:fldCharType="end"/>
      </w:r>
      <w:r>
        <w:t xml:space="preserve"> implemented a real-time traffic monitoring system counting vehicles with speed and class estimation over the virtual detection zone. </w:t>
      </w:r>
      <w:r>
        <w:fldChar w:fldCharType="begin"/>
      </w:r>
      <w:r>
        <w:instrText xml:space="preserve"> ADDIN ZOTERO_ITEM CSL_CITATION {"citationID":"5hJkZyw8","properties":{"formattedCitation":"(Bin Zuraimi and Kamaru Zaman, 2021)","plainCitation":"(Bin Zuraimi and Kamaru Zaman, 2021)","noteIndex":0},"citationItems":[{"id":1192,"uris":["http://zotero.org/users/11680014/items/S9BWLTA2"],"itemData":{"id":1192,"type":"paper-conference","abstract":"Every year, the number of vehicles on the road will be increasing. as claimed by a road transport department (JPJ) data in Malaysia, there were around 31.2 million units of motor vehicles recorded in Malaysia as of December 31, 2019. While as, from the mid-2017, there were around 28.18 million units of motor vehicles recorded in Malaysia. Consequently, accurate and fast detection of vehicles on the road is needed by using the volume of vehicles as valuable data for detecting traffic congestion which then benefits for traffic management. Using the implemented deep learning for vehicle detection, this paper project is using TensorFlow which is platform for machine learning and you only look once (yolo) which is object detection algorithm for real-time vehicle detection. By combining this two and other dependencies with python as programming language, the suggested method in this paper determine the improvement of YOLOv4 latest algorithm compared to the previous model in vehicle detection system. This vehicle detection also uses DeepSORT algorithm to help counting the number of vehicles pass in the video effectively. From this paper, the best model between YOLO model is Yolov4 which had achieved state-of-the-art results with 82.08% AP50 using the custom dataset at a real time speed of around 14 FPS on GTX 1660ti. Keywords— Vehicle detection; Deep SORT framework; YOLOv4; Deep learning; Convolution neural network.","container-title":"2021 IEEE 11th IEEE Symposium on Computer Applications &amp; Industrial Electronics (ISCAIE)","DOI":"10.1109/ISCAIE51753.2021.9431784","event-place":"Penang, Malaysia","event-title":"2021 IEEE 11th IEEE Symposium on Computer Applications &amp; Industrial Electronics (ISCAIE)","ISBN":"978-1-66540-338-2","language":"en","license":"https://ieeexplore.ieee.org/Xplorehelp/downloads/license-information/IEEE.html","page":"23-29","publisher":"IEEE","publisher-place":"Penang, Malaysia","source":"DOI.org (Crossref)","title":"Vehicle Detection and Tracking using YOLO and DeepSORT","URL":"https://ieeexplore.ieee.org/document/9431784/","author":[{"family":"Bin Zuraimi","given":"Muhammad Azhad"},{"family":"Kamaru Zaman","given":"Fadhlan Hafizhelmi"}],"accessed":{"date-parts":[["2024",6,14]]},"issued":{"date-parts":[["2021",4,3]]},"citation-key":"binzuraimiVehicleDetectionTracking2021"}}],"schema":"https://github.com/citation-style-language/schema/raw/master/csl-citation.json"} </w:instrText>
      </w:r>
      <w:r>
        <w:fldChar w:fldCharType="separate"/>
      </w:r>
      <w:r>
        <w:rPr>
          <w:noProof/>
        </w:rPr>
        <w:t>(Bin Zuraimi and Kamaru Zaman, 2021)</w:t>
      </w:r>
      <w:r>
        <w:fldChar w:fldCharType="end"/>
      </w:r>
      <w:r>
        <w:t xml:space="preserve"> combines YOLO for identification and DeepSORT for object tracker.</w:t>
      </w:r>
    </w:p>
    <w:p w14:paraId="57AB09BB" w14:textId="77777777" w:rsidR="00131854" w:rsidRDefault="00131854" w:rsidP="00131854">
      <w:r>
        <w:t xml:space="preserve">Recently, self-supervised learning has become popular because it is not reliant on manually labeled data, making it easy to directly self-trained on the massive unlabeled images resources. </w:t>
      </w:r>
      <w:r>
        <w:fldChar w:fldCharType="begin"/>
      </w:r>
      <w:r>
        <w:instrText xml:space="preserve"> ADDIN ZOTERO_ITEM CSL_CITATION {"citationID":"y0l0AnQd","properties":{"formattedCitation":"(Chen et al., 2020)","plainCitation":"(Chen et al., 2020)","noteIndex":0},"citationItems":[{"id":12,"uris":["http://zotero.org/users/11680014/items/FU6LAK5B"],"itemData":{"id":12,"type":"article","abstract":"This paper presents SimCLR: a simple framework for contrastive learning of visual representations. We simplify recently proposed contrastive self-supervised learning algorithms without requiring specialized architectures or a memory bank. In order to understand what enables the contrastive prediction tasks to learn useful representations, we systematically study the major components of our framework. We show that (1) composition of data augmentations plays a critical role in defining effective predictive tasks, (2) introducing a learnable nonlinear transformation between the representation and the contrastive loss substantially improves the quality of the learned representations, and (3) contrastive learning benefits from larger batch sizes and more training steps compared to supervised learning. By combining these findings, we are able to considerably outperform previous methods for self-supervised and semi-supervised learning on ImageNet. A linear classifier trained on self-supervised representations learned by SimCLR achieves 76.5% top-1 accuracy, which is a 7% relative improvement over previous state-of-the-art, matching the performance of a supervised ResNet-50. When fine-tuned on only 1% of the labels, we achieve 85.8% top-5 accuracy, outperforming AlexNet with 100X fewer labels.","language":"en","note":"arXiv:2002.05709 [cs, stat]","number":"arXiv:2002.05709","publisher":"arXiv","source":"arXiv.org","title":"A Simple Framework for Contrastive Learning of Visual Representations","URL":"http://arxiv.org/abs/2002.05709","author":[{"family":"Chen","given":"Ting"},{"family":"Kornblith","given":"Simon"},{"family":"Norouzi","given":"Mohammad"},{"family":"Hinton","given":"Geoffrey"}],"accessed":{"date-parts":[["2024",1,8]]},"issued":{"date-parts":[["2020",6,30]]},"citation-key":"chenSimpleFrameworkContrastive2020"}}],"schema":"https://github.com/citation-style-language/schema/raw/master/csl-citation.json"} </w:instrText>
      </w:r>
      <w:r>
        <w:fldChar w:fldCharType="separate"/>
      </w:r>
      <w:r>
        <w:rPr>
          <w:noProof/>
        </w:rPr>
        <w:t>(Chen et al., 2020)</w:t>
      </w:r>
      <w:r>
        <w:fldChar w:fldCharType="end"/>
      </w:r>
      <w:r>
        <w:t xml:space="preserve"> propose a simple framework, SimCLR, for contrastive learning for visual representation tasks. The model learns the features by pulling data of the same image together, whereas pushing data from different images away. The experiment found that data augmentations are the critical operation to predict tasks. A separate projection head is introduced </w:t>
      </w:r>
      <w:r>
        <w:lastRenderedPageBreak/>
        <w:t xml:space="preserve">to map the model output representations to a vector space. Another finding is that using a larger batch size can increase the contrastive learning algorithm results. For classification task, a linear classifier can be used to substitute the model. Results show that the model gets the best performance among semi-supervised or self-supervised model. After SimCLR, many other self-supervised models are proposed for an even better performance. For example, the self-distillation with no-labels model (DINO) tries to integrate Vision Transformer (ViT) architecture for self-supervised task </w:t>
      </w:r>
      <w:r>
        <w:fldChar w:fldCharType="begin"/>
      </w:r>
      <w:r>
        <w:instrText xml:space="preserve"> ADDIN ZOTERO_ITEM CSL_CITATION {"citationID":"qX9zbrYj","properties":{"formattedCitation":"(Caron et al., 2021)","plainCitation":"(Caron et al., 2021)","noteIndex":0},"citationItems":[{"id":10,"uris":["http://zotero.org/users/11680014/items/Z5RSJ78I"],"itemData":{"id":10,"type":"article","abstract":"In this paper, we question if self-supervised learning provides new properties to Vision Transformer (ViT) that stand out compared to convolutional networks (convnets). Beyond the fact that adapting self-supervised methods to this architecture works particularly well, we make the following observations: first, self-supervised ViT features contain explicit information about the semantic segmentation of an image, which does not emerge as clearly with supervised ViTs, nor with convnets. Second, these features are also excellent k-NN classifiers, reaching 78.3% top-1 on ImageNet with a small ViT. Our study also underlines the importance of momentum encoder, multi-crop training, and the use of small patches with ViTs. We implement our findings into a simple self-supervised method, called DINO, which we interpret as a form of self-distillation with no labels. We show the synergy between DINO and ViTs by achieving 80.1% top-1 on ImageNet in linear evaluation with ViT-Base.","language":"en","note":"arXiv:2104.14294 [cs]","number":"arXiv:2104.14294","publisher":"arXiv","source":"arXiv.org","title":"Emerging Properties in Self-Supervised Vision Transformers","URL":"http://arxiv.org/abs/2104.14294","author":[{"family":"Caron","given":"Mathilde"},{"family":"Touvron","given":"Hugo"},{"family":"Misra","given":"Ishan"},{"family":"Jégou","given":"Hervé"},{"family":"Mairal","given":"Julien"},{"family":"Bojanowski","given":"Piotr"},{"family":"Joulin","given":"Armand"}],"accessed":{"date-parts":[["2024",1,8]]},"issued":{"date-parts":[["2021",5,24]]},"citation-key":"caronEmergingPropertiesSelfSupervised2021"}}],"schema":"https://github.com/citation-style-language/schema/raw/master/csl-citation.json"} </w:instrText>
      </w:r>
      <w:r>
        <w:fldChar w:fldCharType="separate"/>
      </w:r>
      <w:r>
        <w:rPr>
          <w:noProof/>
        </w:rPr>
        <w:t>(Caron et al., 2021)</w:t>
      </w:r>
      <w:r>
        <w:fldChar w:fldCharType="end"/>
      </w:r>
      <w:r>
        <w:t>. Features learnt by DINO can be excellent for k-NN classifiers.</w:t>
      </w:r>
    </w:p>
    <w:p w14:paraId="57A13BD9" w14:textId="77777777" w:rsidR="00131854" w:rsidRDefault="00131854" w:rsidP="00131854">
      <w:r>
        <w:t xml:space="preserve">Based on objects identified at each frame of the video, more information can be extracted by tracking objects/vehicles across frames. There are many methods capable of tracking objects after identifying objects for each frame. One algorithm is the Simple Online and Realtime Tracking (SORT). </w:t>
      </w:r>
      <w:r>
        <w:fldChar w:fldCharType="begin"/>
      </w:r>
      <w:r>
        <w:instrText xml:space="preserve"> ADDIN ZOTERO_ITEM CSL_CITATION {"citationID":"F6vZNV7z","properties":{"formattedCitation":"(Wojke et al., 2017)","plainCitation":"(Wojke et al., 2017)","noteIndex":0},"citationItems":[{"id":1238,"uris":["http://zotero.org/users/11680014/items/UDR4BNXF"],"itemData":{"id":1238,"type":"article","abstract":"Simple Online and Realtime Tracking (SORT) is a pragmatic approach to multiple object tracking with a focus on simple, effective algorithms. In this paper, we integrate appearance information to improve the performance of SORT. Due to this extension we are able to track objects through longer periods of occlusions, effectively reducing the number of identity switches. In spirit of the original framework we place much of the computational complexity into an ofﬂine pre-training stage where we learn a deep association metric on a largescale person re-identiﬁcation dataset. During online application, we establish measurement-to-track associations using nearest neighbor queries in visual appearance space. Experimental evaluation shows that our extensions reduce the number of identity switches by 45%, achieving overall competitive performance at high frame rates.","language":"en","note":"arXiv:1703.07402 [cs]","number":"arXiv:1703.07402","publisher":"arXiv","source":"arXiv.org","title":"Simple Online and Realtime Tracking with a Deep Association Metric","URL":"http://arxiv.org/abs/1703.07402","author":[{"family":"Wojke","given":"Nicolai"},{"family":"Bewley","given":"Alex"},{"family":"Paulus","given":"Dietrich"}],"accessed":{"date-parts":[["2024",6,19]]},"issued":{"date-parts":[["2017",3,21]]},"citation-key":"wojkeSimpleOnlineRealtime2017"}}],"schema":"https://github.com/citation-style-language/schema/raw/master/csl-citation.json"} </w:instrText>
      </w:r>
      <w:r>
        <w:fldChar w:fldCharType="separate"/>
      </w:r>
      <w:r>
        <w:rPr>
          <w:noProof/>
        </w:rPr>
        <w:t>(Wojke et al., 2017)</w:t>
      </w:r>
      <w:r>
        <w:fldChar w:fldCharType="end"/>
      </w:r>
      <w:r>
        <w:t xml:space="preserve"> proposed the DeepSORT algorithm that further improves the SORT algorithm by providing a deep learning approach to generate association metric. Several studies used DeepSORT algorithms to track vehicles on highways </w:t>
      </w:r>
      <w:r>
        <w:fldChar w:fldCharType="begin"/>
      </w:r>
      <w:r>
        <w:instrText xml:space="preserve"> ADDIN ZOTERO_ITEM CSL_CITATION {"citationID":"icerUidz","properties":{"formattedCitation":"(Bin Zuraimi and Kamaru Zaman, 2021; Kapania et al., 2020)","plainCitation":"(Bin Zuraimi and Kamaru Zaman, 2021; Kapania et al., 2020)","noteIndex":0},"citationItems":[{"id":1192,"uris":["http://zotero.org/users/11680014/items/S9BWLTA2"],"itemData":{"id":1192,"type":"paper-conference","abstract":"Every year, the number of vehicles on the road will be increasing. as claimed by a road transport department (JPJ) data in Malaysia, there were around 31.2 million units of motor vehicles recorded in Malaysia as of December 31, 2019. While as, from the mid-2017, there were around 28.18 million units of motor vehicles recorded in Malaysia. Consequently, accurate and fast detection of vehicles on the road is needed by using the volume of vehicles as valuable data for detecting traffic congestion which then benefits for traffic management. Using the implemented deep learning for vehicle detection, this paper project is using TensorFlow which is platform for machine learning and you only look once (yolo) which is object detection algorithm for real-time vehicle detection. By combining this two and other dependencies with python as programming language, the suggested method in this paper determine the improvement of YOLOv4 latest algorithm compared to the previous model in vehicle detection system. This vehicle detection also uses DeepSORT algorithm to help counting the number of vehicles pass in the video effectively. From this paper, the best model between YOLO model is Yolov4 which had achieved state-of-the-art results with 82.08% AP50 using the custom dataset at a real time speed of around 14 FPS on GTX 1660ti. Keywords— Vehicle detection; Deep SORT framework; YOLOv4; Deep learning; Convolution neural network.","container-title":"2021 IEEE 11th IEEE Symposium on Computer Applications &amp; Industrial Electronics (ISCAIE)","DOI":"10.1109/ISCAIE51753.2021.9431784","event-place":"Penang, Malaysia","event-title":"2021 IEEE 11th IEEE Symposium on Computer Applications &amp; Industrial Electronics (ISCAIE)","ISBN":"978-1-66540-338-2","language":"en","license":"https://ieeexplore.ieee.org/Xplorehelp/downloads/license-information/IEEE.html","page":"23-29","publisher":"IEEE","publisher-place":"Penang, Malaysia","source":"DOI.org (Crossref)","title":"Vehicle Detection and Tracking using YOLO and DeepSORT","URL":"https://ieeexplore.ieee.org/document/9431784/","author":[{"family":"Bin Zuraimi","given":"Muhammad Azhad"},{"family":"Kamaru Zaman","given":"Fadhlan Hafizhelmi"}],"accessed":{"date-parts":[["2024",6,14]]},"issued":{"date-parts":[["2021",4,3]]},"citation-key":"binzuraimiVehicleDetectionTracking2021"}},{"id":1223,"uris":["http://zotero.org/users/11680014/items/FUJPU4KT"],"itemData":{"id":1223,"type":"paper-conference","abstract":"Over the years, object tracking and detection has emerged as one of the most important aspects of UAV applications such as surveillance, reconnaissance, etc. In our paper, we present a tracking-bydetection approach for real-time Multiple Object Tracking (MOT) of footage from a drone-mounted camera. Tracking-by-detection is the leading paradigm considering its computational effectiveness and improved detection algorithms. Our algorithm builds on the baseline Deep SORT algorithm implemented for MOT benchmarks. However, to circumvent the challenges posed by videos captured from a significant height we use a combination of YOLOv3 and RetinaNet for generating detections in each frame. The results of our experiment on the VisDrone 2018 dataset exhibit competitive performance in comparison to the existing trackers.","container-title":"Proceedings of the 1st ACM Workshop on Autonomous and Intelligent Mobile Systems","DOI":"10.1145/3377283.3377284","event-place":"Bangalore India","event-title":"AIMS '20: The 1st ACM Workshop on Autonomous and Intelligent Mobile Systems","ISBN":"978-1-4503-7666-2","language":"en","page":"1-6","publisher":"ACM","publisher-place":"Bangalore India","source":"DOI.org (Crossref)","title":"Multi Object Tracking with UAVs using Deep SORT and YOLOv3 RetinaNet Detection Framework","URL":"https://dl.acm.org/doi/10.1145/3377283.3377284","author":[{"family":"Kapania","given":"Shivani"},{"family":"Saini","given":"Dharmender"},{"family":"Goyal","given":"Sachin"},{"family":"Thakur","given":"Narina"},{"family":"Jain","given":"Rachna"},{"family":"Nagrath","given":"Preeti"}],"accessed":{"date-parts":[["2024",6,19]]},"issued":{"date-parts":[["2020",1,11]]},"citation-key":"kapaniaMultiObjectTracking2020"}}],"schema":"https://github.com/citation-style-language/schema/raw/master/csl-citation.json"} </w:instrText>
      </w:r>
      <w:r>
        <w:fldChar w:fldCharType="separate"/>
      </w:r>
      <w:r>
        <w:rPr>
          <w:noProof/>
        </w:rPr>
        <w:t>(Bin Zuraimi and Kamaru Zaman, 2021; Kapania et al., 2020)</w:t>
      </w:r>
      <w:r>
        <w:fldChar w:fldCharType="end"/>
      </w:r>
      <w:r>
        <w:t xml:space="preserve">. Recently, a new tracking algorithm, ByteTrack, is proposed with a better performance compared with DeepSORT </w:t>
      </w:r>
      <w:r>
        <w:fldChar w:fldCharType="begin"/>
      </w:r>
      <w:r>
        <w:instrText xml:space="preserve"> ADDIN ZOTERO_ITEM CSL_CITATION {"citationID":"PCzxpOy0","properties":{"formattedCitation":"(Zhang et al., 2022)","plainCitation":"(Zhang et al., 2022)","noteIndex":0},"citationItems":[{"id":521,"uris":["http://zotero.org/users/11680014/items/XJ2FE6TC"],"itemData":{"id":521,"type":"article","abstract":"Multi-object tracking (MOT) aims at estimating bounding boxes and identities of objects in videos. Most methods obtain identities by associating detection boxes whose scores are higher than a threshold. The objects with low detection scores, e.g. occluded objects, are simply thrown away, which brings non-negligible true object missing and fragmented trajectories. To solve this problem, we present a simple, effective and generic association method, tracking by associating almost every detection box instead of only the high score ones. For the low score detection boxes, we utilize their similarities with tracklets to recover true objects and ﬁlter out the background detections. When applied to 9 different state-of-the-art trackers, our method achieves consistent improvement on IDF1 score ranging from 1 to 10 points. To put forwards the state-of-theart performance of MOT, we design a simple and strong tracker, named ByteTrack. For the ﬁrst time, we achieve 80.3 MOTA, 77.3 IDF1 and 63.1 HOTA on the test set of MOT17 with 30 FPS running speed on a single V100 GPU. ByteTrack also achieves state-of-the-art performance on MOT20, HiEve and BDD100K tracking benchmarks. The source code, pre-trained models with deploy versions and tutorials of applying to other trackers are released at https://github.com/ifzhang/ByteTrack.","language":"en","note":"arXiv:2110.06864 [cs]","number":"arXiv:2110.06864","publisher":"arXiv","source":"arXiv.org","title":"ByteTrack: Multi-Object Tracking by Associating Every Detection Box","title-short":"ByteTrack","URL":"http://arxiv.org/abs/2110.06864","author":[{"family":"Zhang","given":"Yifu"},{"family":"Sun","given":"Peize"},{"family":"Jiang","given":"Yi"},{"family":"Yu","given":"Dongdong"},{"family":"Weng","given":"Fucheng"},{"family":"Yuan","given":"Zehuan"},{"family":"Luo","given":"Ping"},{"family":"Liu","given":"Wenyu"},{"family":"Wang","given":"Xinggang"}],"accessed":{"date-parts":[["2024",2,3]]},"issued":{"date-parts":[["2022",4,7]]},"citation-key":"zhangByteTrackMultiObjectTracking2022"}}],"schema":"https://github.com/citation-style-language/schema/raw/master/csl-citation.json"} </w:instrText>
      </w:r>
      <w:r>
        <w:fldChar w:fldCharType="separate"/>
      </w:r>
      <w:r>
        <w:rPr>
          <w:noProof/>
        </w:rPr>
        <w:t>(Zhang et al., 2022)</w:t>
      </w:r>
      <w:r>
        <w:fldChar w:fldCharType="end"/>
      </w:r>
      <w:r>
        <w:t xml:space="preserve">. </w:t>
      </w:r>
      <w:r>
        <w:fldChar w:fldCharType="begin"/>
      </w:r>
      <w:r>
        <w:instrText xml:space="preserve"> ADDIN ZOTERO_ITEM CSL_CITATION {"citationID":"UKTwTSaZ","properties":{"formattedCitation":"(Abouelyazid, n.d.)","plainCitation":"(Abouelyazid, n.d.)","noteIndex":0},"citationItems":[{"id":1221,"uris":["http://zotero.org/users/11680014/items/BRP4JIPP"],"itemData":{"id":1221,"type":"article-journal","abstract":"Multiple object tracking is a fundamental task in computer vision with significant implications for various applications, including traffic monitoring, autonomous driving, and video surveillance. This study aims to compare the performance of three state-of-the-art tracking algorithms: SORT, DeepSORT, and ByteTrack, in detecting and tracking vehicles and persons in highway timelapse videos. SORT is a simple and efficient tracking framework that combines detection and tracking to estimate object states in real-time. DeepSORT extends SORT by incorporating deep learning techniques to reduce identity switches and enhance tracking accuracy. ByteTrack, in contrast, is a one-shot detection-based approach that integrates object detection and tracking into a single model for improved efficiency. To evaluate the performance of these tracking methods, we employ a set of evaluation metrics, including Multiple Object Tracking Accuracy (MOTA), Multiple Object Tracking Precision (MOTP), ID Switches (IDs), Mostly Tracked (MT), Mostly Lost (ML), False Positives (FP), False Negatives (FN), and Processing Speed. The experiments are conducted using an open access video dataset. The experimental results reveal that ByteTrack consistently outperforms SORT and DeepSORT across most evaluation metrics. ByteTrack achieves a MOTA of 77.3%, MOTP of 82.6%, and the lowest number of ID switches at 558. It also demonstrates the highest percentage of mostly tracked objects (54.7%) and the lowest percentage of mostly lost objects (14.9%). Moreover, ByteTrack maintains a high processing speed of 171 FPS, surpassing both SORT and DeepSORT in terms of computational efficiency. This research shows the better performance of ByteTrack in accurately and efficiently tracking multiple objects, vehicles and persons, in highway timelapse videos. The findings of this research have implications for the development of robust and real-time tracking systems for various intelligent transportation and surveillance applications. Future research directions include further optimization of the ByteTrack algorithm and its adaptation to real-world scenarios.","language":"en","source":"Zotero","title":"Comparative Evaluation of SORT, DeepSORT, and ByteTrack for Multiple Object Tracking in Highway Videos","author":[{"family":"Abouelyazid","given":"Mahmoud"}],"citation-key":"abouelyazidComparativeEvaluationSORT"}}],"schema":"https://github.com/citation-style-language/schema/raw/master/csl-citation.json"} </w:instrText>
      </w:r>
      <w:r>
        <w:fldChar w:fldCharType="separate"/>
      </w:r>
      <w:r>
        <w:rPr>
          <w:noProof/>
        </w:rPr>
        <w:t>(Abouelyazid, 2023)</w:t>
      </w:r>
      <w:r>
        <w:fldChar w:fldCharType="end"/>
      </w:r>
      <w:r>
        <w:t xml:space="preserve"> compares the performance of three classical algorithms (i.e., SORT, DeepSORT, Byte) over the problem of tracking vehicles. The results show that ByteTrack consistently outcompete SORT and DeepSORT for the task of object tracking.</w:t>
      </w:r>
    </w:p>
    <w:p w14:paraId="5F81E9C4" w14:textId="77777777" w:rsidR="00131854" w:rsidRDefault="00131854" w:rsidP="00131854">
      <w:r>
        <w:t>In conclusion, although there have been breakthroughs for vehicle identification and tracking, there are some limitations with the previous studies in extracting transportation information from videos. There lacks a study focuses purely on efficiently identifying traffic information using low-resolution CCTV data. The objective of the paper is to design a flexible framework to combine the benefits of established models from deep learning society. To be specific, the objectives of the proposed framework are sketched below:</w:t>
      </w:r>
    </w:p>
    <w:p w14:paraId="15F200A9" w14:textId="77777777" w:rsidR="00131854"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Finetune YOLO models for low-resolution. Instead of identifying and classify the object at once, YOLO model only focuses on identifying one class for all vehicles.</w:t>
      </w:r>
    </w:p>
    <w:p w14:paraId="001021EC" w14:textId="77777777" w:rsidR="00131854"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After identifying bounding box for a vehicle, a representation vector is learnt for each vehicle using contrastive learning model.</w:t>
      </w:r>
    </w:p>
    <w:p w14:paraId="05F21C00" w14:textId="77777777" w:rsidR="00131854"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A classification model is built on top of the embedding vector given a limited number of labeled samples (e.g., 10-500 labeled images for each vehicle class).</w:t>
      </w:r>
    </w:p>
    <w:p w14:paraId="3428E77F" w14:textId="77777777" w:rsidR="00131854"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A pretrained object tracking model (e.g., ByteTrack) is plugged in to track vehicles and generate traffic trajectories along the road.</w:t>
      </w:r>
    </w:p>
    <w:p w14:paraId="2045BCD0" w14:textId="77777777" w:rsidR="00131854"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Three modules mentioned above together form the one model pipeline to identify, classify, and tracking vehicles using three different models.</w:t>
      </w:r>
    </w:p>
    <w:p w14:paraId="2E69386A" w14:textId="77777777" w:rsidR="00131854"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A supplemental step is designed to convert identified trajectories to useful information for traffic management, especially considering the linear perspective property of CCTV cameras.</w:t>
      </w:r>
    </w:p>
    <w:p w14:paraId="15A60939" w14:textId="77777777" w:rsidR="00131854" w:rsidRPr="00691D9B" w:rsidRDefault="00131854" w:rsidP="00131854">
      <w:pPr>
        <w:pStyle w:val="ListParagraph"/>
        <w:numPr>
          <w:ilvl w:val="0"/>
          <w:numId w:val="5"/>
        </w:numPr>
        <w:spacing w:after="160" w:line="278" w:lineRule="auto"/>
        <w:rPr>
          <w:rFonts w:ascii="Times New Roman" w:hAnsi="Times New Roman" w:cs="Times New Roman"/>
        </w:rPr>
      </w:pPr>
      <w:r>
        <w:rPr>
          <w:rFonts w:ascii="Times New Roman" w:hAnsi="Times New Roman" w:cs="Times New Roman"/>
        </w:rPr>
        <w:t>Evaluate the results generated by the framework. The identified information like traffic volume and speed</w:t>
      </w:r>
      <w:r w:rsidRPr="00691D9B">
        <w:rPr>
          <w:rFonts w:ascii="Times New Roman" w:hAnsi="Times New Roman" w:cs="Times New Roman"/>
        </w:rPr>
        <w:t xml:space="preserve"> </w:t>
      </w:r>
      <w:r>
        <w:rPr>
          <w:rFonts w:ascii="Times New Roman" w:hAnsi="Times New Roman" w:cs="Times New Roman"/>
        </w:rPr>
        <w:t>can be</w:t>
      </w:r>
      <w:r w:rsidRPr="00691D9B">
        <w:rPr>
          <w:rFonts w:ascii="Times New Roman" w:hAnsi="Times New Roman" w:cs="Times New Roman"/>
        </w:rPr>
        <w:t xml:space="preserve"> compared against traditional detectors</w:t>
      </w:r>
      <w:r>
        <w:rPr>
          <w:rFonts w:ascii="Times New Roman" w:hAnsi="Times New Roman" w:cs="Times New Roman"/>
        </w:rPr>
        <w:t xml:space="preserve"> results to evaluate the performance of the algorithms. The quality of tracked trajectories are also evaluated.</w:t>
      </w:r>
    </w:p>
    <w:p w14:paraId="62DA792B" w14:textId="77777777" w:rsidR="00B10E0E" w:rsidRDefault="00B10E0E" w:rsidP="00025D35"/>
    <w:p w14:paraId="1C4526FF" w14:textId="190EAA32" w:rsidR="00880DC2" w:rsidRPr="002B1565" w:rsidRDefault="00880DC2" w:rsidP="00F678A8">
      <w:pPr>
        <w:pStyle w:val="Heading2"/>
      </w:pPr>
      <w:bookmarkStart w:id="86" w:name="_Toc169993670"/>
      <w:r>
        <w:lastRenderedPageBreak/>
        <w:t>Methods</w:t>
      </w:r>
      <w:bookmarkEnd w:id="86"/>
    </w:p>
    <w:p w14:paraId="23F5B3C5" w14:textId="40F6BCEC" w:rsidR="00880DC2" w:rsidRPr="0099379B" w:rsidRDefault="00880DC2" w:rsidP="007275F6">
      <w:pPr>
        <w:pStyle w:val="Heading3"/>
      </w:pPr>
      <w:bookmarkStart w:id="87" w:name="_Toc169993671"/>
      <w:r w:rsidRPr="0099379B">
        <w:t>Overall Framework</w:t>
      </w:r>
      <w:bookmarkEnd w:id="87"/>
    </w:p>
    <w:p w14:paraId="23FE49B6" w14:textId="77777777" w:rsidR="00880DC2" w:rsidRDefault="00880DC2" w:rsidP="00880DC2">
      <w:r>
        <w:t>To tackle the hard task of identifying, tracing, and classifying vehicles, a framework is established to solve the problem with four separate modules. The first module is to identify vehicles regardless of vehicle classes. Model like YOLO model is effectively used for this purpose. The second module is to learn a vector representation of each identified vehicle from module 1. After learning vehicle representation, a 3-layer Multilayer Perceptron (MLP) model given a small set of manually labeled samples. Finally, the fourth module uses an object tracker (e.g., ByteTrack) is plugged-in the trace vehicles in the video to generate trajectories of the vehicle. Based on trajectory results over time, useful traffic information is gathered, including traffic volume, traffic speed, etc.</w:t>
      </w:r>
    </w:p>
    <w:p w14:paraId="6D5E86FC" w14:textId="77777777" w:rsidR="00880DC2" w:rsidRDefault="00880DC2" w:rsidP="00880DC2">
      <w:r w:rsidRPr="00594398">
        <w:drawing>
          <wp:inline distT="0" distB="0" distL="0" distR="0" wp14:anchorId="3BB1AC3E" wp14:editId="2A29920E">
            <wp:extent cx="5943600" cy="5320665"/>
            <wp:effectExtent l="0" t="0" r="0" b="635"/>
            <wp:docPr id="277346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46986" name=""/>
                    <pic:cNvPicPr/>
                  </pic:nvPicPr>
                  <pic:blipFill>
                    <a:blip r:embed="rId25"/>
                    <a:stretch>
                      <a:fillRect/>
                    </a:stretch>
                  </pic:blipFill>
                  <pic:spPr>
                    <a:xfrm>
                      <a:off x="0" y="0"/>
                      <a:ext cx="5943600" cy="5320665"/>
                    </a:xfrm>
                    <a:prstGeom prst="rect">
                      <a:avLst/>
                    </a:prstGeom>
                  </pic:spPr>
                </pic:pic>
              </a:graphicData>
            </a:graphic>
          </wp:inline>
        </w:drawing>
      </w:r>
    </w:p>
    <w:p w14:paraId="5E6D5068" w14:textId="67748543" w:rsidR="00880DC2" w:rsidRDefault="00880DC2" w:rsidP="00880DC2">
      <w:bookmarkStart w:id="88" w:name="_Toc169990956"/>
      <w:r w:rsidRPr="002A402F">
        <w:t xml:space="preserve">Figure </w:t>
      </w:r>
      <w:r w:rsidRPr="002A402F">
        <w:fldChar w:fldCharType="begin"/>
      </w:r>
      <w:r w:rsidRPr="002A402F">
        <w:instrText xml:space="preserve"> SEQ Figure \* ARABIC </w:instrText>
      </w:r>
      <w:r w:rsidRPr="002A402F">
        <w:fldChar w:fldCharType="separate"/>
      </w:r>
      <w:r w:rsidR="00566B0B">
        <w:rPr>
          <w:noProof/>
        </w:rPr>
        <w:t>17</w:t>
      </w:r>
      <w:r w:rsidRPr="002A402F">
        <w:fldChar w:fldCharType="end"/>
      </w:r>
      <w:r w:rsidRPr="002A402F">
        <w:t>. A framework to fusion YOLO and self-supervised model for information detection.</w:t>
      </w:r>
      <w:bookmarkEnd w:id="88"/>
    </w:p>
    <w:p w14:paraId="6FBA1B5B" w14:textId="77777777" w:rsidR="00C125F2" w:rsidRPr="002A402F" w:rsidRDefault="00C125F2" w:rsidP="00880DC2"/>
    <w:p w14:paraId="22B27DF9" w14:textId="72BBC259" w:rsidR="00880DC2" w:rsidRPr="00597F91" w:rsidRDefault="00880DC2" w:rsidP="007275F6">
      <w:pPr>
        <w:pStyle w:val="Heading3"/>
      </w:pPr>
      <w:bookmarkStart w:id="89" w:name="_Toc169993672"/>
      <w:r>
        <w:lastRenderedPageBreak/>
        <w:t>Training</w:t>
      </w:r>
      <w:r w:rsidRPr="00597F91">
        <w:t xml:space="preserve"> YOLO model over low-resolution data</w:t>
      </w:r>
      <w:r>
        <w:t xml:space="preserve"> given samples generated by the pretrained YOLO (teacher-student model)</w:t>
      </w:r>
      <w:bookmarkEnd w:id="89"/>
    </w:p>
    <w:p w14:paraId="34978B48" w14:textId="77777777" w:rsidR="00880DC2" w:rsidRDefault="00880DC2" w:rsidP="00880DC2">
      <w:r>
        <w:t>In this study, YOLOv8 is used for vehicle detection for low resolution data. Although YOLOv8 models trained by corresponding research teams can be quite useful for many applications, there is a need to retrain YOLO model under low-resolution video data. A qualitative study shows that only a fraction of vehicles can be detected under low resolution CCTV video. Many vehicles are not detected during the whole lifetime traveling within the camera’s scope. Moreover, many output classes are not useful for the usage of transportation applications. By default, the YOLO trained on COCO dataset contains the following types related to highway traffic, including car, motorcycle, bus, and trucks. This kind of classification might not be of interest to traffic managers. Thus, there is a need to retrain the YOLO model.</w:t>
      </w:r>
    </w:p>
    <w:p w14:paraId="34C70A1F" w14:textId="6E30AA73" w:rsidR="00880DC2" w:rsidRDefault="00880DC2" w:rsidP="00880DC2">
      <w:r>
        <w:t xml:space="preserve">In this study, a teacher-student approach is employed to distill the knowledge from a large model (e.g., YOLOv8x) to a smaller network (e.g., YOLOv8s). The process is summarized in </w:t>
      </w:r>
      <w:r>
        <w:rPr>
          <w:b/>
          <w:bCs/>
        </w:rPr>
        <w:fldChar w:fldCharType="begin"/>
      </w:r>
      <w:r>
        <w:rPr>
          <w:b/>
          <w:bCs/>
        </w:rPr>
        <w:instrText xml:space="preserve"> REF _Ref169364880 \h </w:instrText>
      </w:r>
      <w:r>
        <w:rPr>
          <w:b/>
          <w:bCs/>
        </w:rPr>
      </w:r>
      <w:r>
        <w:rPr>
          <w:b/>
          <w:bCs/>
        </w:rPr>
        <w:fldChar w:fldCharType="separate"/>
      </w:r>
      <w:r w:rsidR="00566B0B" w:rsidRPr="009A2771">
        <w:t xml:space="preserve">Figure </w:t>
      </w:r>
      <w:r w:rsidR="00566B0B">
        <w:rPr>
          <w:noProof/>
        </w:rPr>
        <w:t>18</w:t>
      </w:r>
      <w:r>
        <w:rPr>
          <w:b/>
          <w:bCs/>
        </w:rPr>
        <w:fldChar w:fldCharType="end"/>
      </w:r>
      <w:r>
        <w:t>. A pretrained YOLOv8x model is used as the “teacher” to identify vehicles on available low-resolution videos. All identified objects for the 4 vehicle classes (i.e., motorcycle, car, bus, and truck) are treated as vehicles. To control quality, only identified objects with an over 90% confidence are passed forward to the dataset for training the smaller student model. Furthermore, an empirical filter is applied to filter out unreasonable identifications. For example, boxes that is over half of the width and height cannot be good samples of a single vehicle. objects too far apart near the end of the perspective at the top of the camera is not considered as good samples also since they are too small. Furthermore, all region in the images with annotated text information should be carved out because they can be mistakenly identified as vehicle some time. A manual check is encouraged to filter out unreasonable identification also. After applying the rules to control the sample’s quality, the identified vehicles are saved to the new custom dataset. All records in the dataset are treated as the “vehicle” type regardless of their original type. A YOLOv8s model is used to train on the new custom dataset to predict the only target class of “vehicle”. Thus, a smaller network is built to identify vehicles. Compared to the default YOLOv8x, the new trained YOLOv8s is much small and much faster to run. Moreover, quantitative study shows that the new model can performance better in identifying vehicles for low-resolution image.</w:t>
      </w:r>
    </w:p>
    <w:p w14:paraId="52DC0D3E" w14:textId="77777777" w:rsidR="00880DC2" w:rsidRDefault="00880DC2" w:rsidP="00880DC2">
      <w:r w:rsidRPr="0076308A">
        <w:rPr>
          <w:noProof/>
        </w:rPr>
        <w:drawing>
          <wp:inline distT="0" distB="0" distL="0" distR="0" wp14:anchorId="17D4DA29" wp14:editId="5BC21DC6">
            <wp:extent cx="5943600" cy="1264285"/>
            <wp:effectExtent l="0" t="0" r="0" b="5715"/>
            <wp:docPr id="206913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30775" name=""/>
                    <pic:cNvPicPr/>
                  </pic:nvPicPr>
                  <pic:blipFill>
                    <a:blip r:embed="rId26"/>
                    <a:stretch>
                      <a:fillRect/>
                    </a:stretch>
                  </pic:blipFill>
                  <pic:spPr>
                    <a:xfrm>
                      <a:off x="0" y="0"/>
                      <a:ext cx="5943600" cy="1264285"/>
                    </a:xfrm>
                    <a:prstGeom prst="rect">
                      <a:avLst/>
                    </a:prstGeom>
                  </pic:spPr>
                </pic:pic>
              </a:graphicData>
            </a:graphic>
          </wp:inline>
        </w:drawing>
      </w:r>
    </w:p>
    <w:p w14:paraId="5EF4F663" w14:textId="6B7BACDF" w:rsidR="00880DC2" w:rsidRPr="009A2771" w:rsidRDefault="00880DC2" w:rsidP="00880DC2">
      <w:bookmarkStart w:id="90" w:name="_Ref169364880"/>
      <w:bookmarkStart w:id="91" w:name="_Toc169990957"/>
      <w:r w:rsidRPr="009A2771">
        <w:t xml:space="preserve">Figure </w:t>
      </w:r>
      <w:r w:rsidRPr="009A2771">
        <w:fldChar w:fldCharType="begin"/>
      </w:r>
      <w:r w:rsidRPr="009A2771">
        <w:instrText xml:space="preserve"> SEQ Figure \* ARABIC </w:instrText>
      </w:r>
      <w:r w:rsidRPr="009A2771">
        <w:fldChar w:fldCharType="separate"/>
      </w:r>
      <w:r w:rsidR="00566B0B">
        <w:rPr>
          <w:noProof/>
        </w:rPr>
        <w:t>18</w:t>
      </w:r>
      <w:r w:rsidRPr="009A2771">
        <w:fldChar w:fldCharType="end"/>
      </w:r>
      <w:bookmarkEnd w:id="90"/>
      <w:r w:rsidRPr="009A2771">
        <w:t>. Training YOLOv8s (small student) model with custom dataset generated by pretrained YOLOv8x (large teacher) model.</w:t>
      </w:r>
      <w:bookmarkEnd w:id="91"/>
    </w:p>
    <w:p w14:paraId="049C3968" w14:textId="77777777" w:rsidR="009E10BE" w:rsidRPr="00126641" w:rsidRDefault="009E10BE" w:rsidP="00880DC2">
      <w:pPr>
        <w:rPr>
          <w:b/>
          <w:bCs/>
        </w:rPr>
      </w:pPr>
    </w:p>
    <w:p w14:paraId="769D1F42" w14:textId="60E0773F" w:rsidR="00880DC2" w:rsidRPr="00F877AB" w:rsidRDefault="00880DC2" w:rsidP="007275F6">
      <w:pPr>
        <w:pStyle w:val="Heading3"/>
      </w:pPr>
      <w:bookmarkStart w:id="92" w:name="_Toc169993673"/>
      <w:r>
        <w:t>Learning vehicle image representations using self-supervised model</w:t>
      </w:r>
      <w:bookmarkEnd w:id="92"/>
    </w:p>
    <w:p w14:paraId="04C52B61" w14:textId="3B2245E8" w:rsidR="00880DC2" w:rsidRDefault="00880DC2" w:rsidP="00880DC2">
      <w:r>
        <w:t xml:space="preserve">Traditionally, thousands labeled results are needed to train a deep learning model. This makes it very time and cost consuming to train a model. Moreover, for many small classes like motorcycle or ambulance, it is hard to find enough image samples for the training purpose. Thus, a self-supervised approach is more preferred to learn vector representation of the vehicle without </w:t>
      </w:r>
      <w:r>
        <w:lastRenderedPageBreak/>
        <w:t xml:space="preserve">labeled result. In this study, the standard SimCLR model is applied to demonstrate the abilities of learning vehicle representations, although other self-supervised models are also possible. The idea is to demonstrate that the framework works well even with the basic self-supervised model. </w:t>
      </w:r>
      <w:r>
        <w:rPr>
          <w:b/>
          <w:bCs/>
        </w:rPr>
        <w:fldChar w:fldCharType="begin"/>
      </w:r>
      <w:r>
        <w:instrText xml:space="preserve"> REF _Ref169364929 \h </w:instrText>
      </w:r>
      <w:r>
        <w:rPr>
          <w:b/>
          <w:bCs/>
        </w:rPr>
      </w:r>
      <w:r>
        <w:rPr>
          <w:b/>
          <w:bCs/>
        </w:rPr>
        <w:fldChar w:fldCharType="separate"/>
      </w:r>
      <w:r w:rsidR="00566B0B" w:rsidRPr="00C92AD7">
        <w:t xml:space="preserve">Figure </w:t>
      </w:r>
      <w:r w:rsidR="00566B0B">
        <w:rPr>
          <w:noProof/>
        </w:rPr>
        <w:t>19</w:t>
      </w:r>
      <w:r>
        <w:rPr>
          <w:b/>
          <w:bCs/>
        </w:rPr>
        <w:fldChar w:fldCharType="end"/>
      </w:r>
      <w:r>
        <w:rPr>
          <w:b/>
          <w:bCs/>
        </w:rPr>
        <w:t xml:space="preserve"> </w:t>
      </w:r>
      <w:r>
        <w:t xml:space="preserve">below reviews the core idea of the SimCLR framework. Each image </w:t>
      </w:r>
      <m:oMath>
        <m:r>
          <w:rPr>
            <w:rFonts w:ascii="Cambria Math" w:hAnsi="Cambria Math"/>
          </w:rPr>
          <m:t>x</m:t>
        </m:r>
      </m:oMath>
      <w:r>
        <w:t xml:space="preserve"> corresponds to the cropped image representing one vehicle. a series of image transformations are randomly applied on the image. Those transformations include pixel jitter, color to greyscale, flip, crop, resize, etc. Thus,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m:t>
            </m:r>
          </m:sub>
        </m:sSub>
      </m:oMath>
      <w:r>
        <w:t xml:space="preserve"> corresponds to two augmented or “polluted” images after applying transformations. For both augmented images, a CNN </w:t>
      </w:r>
      <m:oMath>
        <m:r>
          <w:rPr>
            <w:rFonts w:ascii="Cambria Math" w:hAnsi="Cambria Math"/>
          </w:rPr>
          <m:t>f(∙)</m:t>
        </m:r>
      </m:oMath>
      <w:r>
        <w:t xml:space="preserve"> is applied to learn an output </w:t>
      </w:r>
      <m:oMath>
        <m:sSub>
          <m:sSubPr>
            <m:ctrlPr>
              <w:rPr>
                <w:rFonts w:ascii="Cambria Math" w:hAnsi="Cambria Math"/>
                <w:i/>
              </w:rPr>
            </m:ctrlPr>
          </m:sSubPr>
          <m:e>
            <m:r>
              <w:rPr>
                <w:rFonts w:ascii="Cambria Math" w:hAnsi="Cambria Math"/>
              </w:rPr>
              <m:t>h</m:t>
            </m:r>
          </m:e>
          <m:sub>
            <m:r>
              <w:rPr>
                <w:rFonts w:ascii="Cambria Math" w:hAnsi="Cambria Math"/>
              </w:rPr>
              <m:t>i</m:t>
            </m:r>
          </m:sub>
        </m:sSub>
      </m:oMath>
      <w:r>
        <w:t xml:space="preserve"> for the representations of the image. Another 2-layer MLP transformation </w:t>
      </w:r>
      <m:oMath>
        <m:r>
          <w:rPr>
            <w:rFonts w:ascii="Cambria Math" w:hAnsi="Cambria Math"/>
          </w:rPr>
          <m:t>g(∙)</m:t>
        </m:r>
      </m:oMath>
      <w:r>
        <w:t xml:space="preserve"> is applied as the projection head to learn final embeddings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i</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oMath>
      <w:r>
        <w:t xml:space="preserve"> for images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i</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j</m:t>
            </m:r>
          </m:sub>
        </m:sSub>
      </m:oMath>
      <w:r>
        <w:t xml:space="preserve">, respectively. Two embeddings,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i</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oMath>
      <w:r>
        <w:t xml:space="preserve">, should be as close as possible. For embeddings getting from other images,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k</m:t>
            </m:r>
          </m:sub>
        </m:sSub>
      </m:oMath>
      <w:r>
        <w:t xml:space="preserve">, the distance between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i</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k</m:t>
            </m:r>
          </m:sub>
        </m:sSub>
      </m:oMath>
      <w:r>
        <w:t xml:space="preserve"> or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oMath>
      <w: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k</m:t>
            </m:r>
          </m:sub>
        </m:sSub>
      </m:oMath>
      <w:r>
        <w:t xml:space="preserve"> should be as far as possible as they represent different objects.</w:t>
      </w:r>
    </w:p>
    <w:p w14:paraId="1B1DDA38" w14:textId="77777777" w:rsidR="00880DC2" w:rsidRDefault="00880DC2" w:rsidP="00880DC2">
      <w:r w:rsidRPr="00055B8A">
        <w:rPr>
          <w:noProof/>
        </w:rPr>
        <w:drawing>
          <wp:inline distT="0" distB="0" distL="0" distR="0" wp14:anchorId="40FD2EB0" wp14:editId="4BF4F625">
            <wp:extent cx="3428364" cy="1131529"/>
            <wp:effectExtent l="0" t="0" r="1270" b="0"/>
            <wp:docPr id="368406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06149" name=""/>
                    <pic:cNvPicPr/>
                  </pic:nvPicPr>
                  <pic:blipFill>
                    <a:blip r:embed="rId27"/>
                    <a:stretch>
                      <a:fillRect/>
                    </a:stretch>
                  </pic:blipFill>
                  <pic:spPr>
                    <a:xfrm>
                      <a:off x="0" y="0"/>
                      <a:ext cx="3457860" cy="1141264"/>
                    </a:xfrm>
                    <a:prstGeom prst="rect">
                      <a:avLst/>
                    </a:prstGeom>
                  </pic:spPr>
                </pic:pic>
              </a:graphicData>
            </a:graphic>
          </wp:inline>
        </w:drawing>
      </w:r>
    </w:p>
    <w:p w14:paraId="63494FBD" w14:textId="08A3659C" w:rsidR="00880DC2" w:rsidRPr="00C92AD7" w:rsidRDefault="00880DC2" w:rsidP="00880DC2">
      <w:bookmarkStart w:id="93" w:name="_Ref169364929"/>
      <w:bookmarkStart w:id="94" w:name="_Toc169990958"/>
      <w:r w:rsidRPr="00C92AD7">
        <w:t xml:space="preserve">Figure </w:t>
      </w:r>
      <w:r w:rsidRPr="00C92AD7">
        <w:fldChar w:fldCharType="begin"/>
      </w:r>
      <w:r w:rsidRPr="00C92AD7">
        <w:instrText xml:space="preserve"> SEQ Figure \* ARABIC </w:instrText>
      </w:r>
      <w:r w:rsidRPr="00C92AD7">
        <w:fldChar w:fldCharType="separate"/>
      </w:r>
      <w:r w:rsidR="00566B0B">
        <w:rPr>
          <w:noProof/>
        </w:rPr>
        <w:t>19</w:t>
      </w:r>
      <w:r w:rsidRPr="00C92AD7">
        <w:fldChar w:fldCharType="end"/>
      </w:r>
      <w:bookmarkEnd w:id="93"/>
      <w:r w:rsidRPr="00C92AD7">
        <w:t>. A review of the core SimCLR process to generate pairs of visual representations.</w:t>
      </w:r>
      <w:bookmarkEnd w:id="94"/>
    </w:p>
    <w:p w14:paraId="40C159D8" w14:textId="77777777" w:rsidR="00481002" w:rsidRPr="002F247E" w:rsidRDefault="00481002" w:rsidP="00880DC2">
      <w:pPr>
        <w:rPr>
          <w:b/>
          <w:bCs/>
        </w:rPr>
      </w:pPr>
    </w:p>
    <w:p w14:paraId="0E84E4BF" w14:textId="77777777" w:rsidR="00880DC2" w:rsidRDefault="00880DC2" w:rsidP="00880DC2">
      <w:r>
        <w:t>Given the main idea of contrastive learning, a core metric is designed for modeling training named as the contrastive loss function:</w:t>
      </w:r>
    </w:p>
    <w:p w14:paraId="1B483A1F" w14:textId="77777777" w:rsidR="00880DC2" w:rsidRPr="005A0C5C" w:rsidRDefault="00880DC2" w:rsidP="00880DC2">
      <m:oMathPara>
        <m:oMath>
          <m:sSub>
            <m:sSubPr>
              <m:ctrlPr>
                <w:rPr>
                  <w:rFonts w:ascii="Cambria Math" w:hAnsi="Cambria Math"/>
                  <w:i/>
                </w:rPr>
              </m:ctrlPr>
            </m:sSubPr>
            <m:e>
              <m:r>
                <w:rPr>
                  <w:rFonts w:ascii="Cambria Math" w:hAnsi="Cambria Math"/>
                </w:rPr>
                <m:t>l</m:t>
              </m:r>
            </m:e>
            <m:sub>
              <m:r>
                <w:rPr>
                  <w:rFonts w:ascii="Cambria Math" w:hAnsi="Cambria Math"/>
                </w:rPr>
                <m:t>i,j</m:t>
              </m:r>
            </m:sub>
          </m:sSub>
          <m:r>
            <w:rPr>
              <w:rFonts w:ascii="Cambria Math" w:hAnsi="Cambria Math"/>
            </w:rPr>
            <m:t>=-</m:t>
          </m:r>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sim</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j</m:t>
                                  </m:r>
                                </m:sub>
                              </m:sSub>
                            </m:e>
                          </m:d>
                          <m:r>
                            <w:rPr>
                              <w:rFonts w:ascii="Cambria Math" w:hAnsi="Cambria Math"/>
                            </w:rPr>
                            <m:t>/τ</m:t>
                          </m:r>
                        </m:e>
                      </m:d>
                    </m:e>
                  </m:func>
                </m:num>
                <m:den>
                  <m:nary>
                    <m:naryPr>
                      <m:chr m:val="∑"/>
                      <m:limLoc m:val="subSup"/>
                      <m:ctrlPr>
                        <w:rPr>
                          <w:rFonts w:ascii="Cambria Math" w:hAnsi="Cambria Math"/>
                          <w:i/>
                        </w:rPr>
                      </m:ctrlPr>
                    </m:naryPr>
                    <m:sub>
                      <m:r>
                        <w:rPr>
                          <w:rFonts w:ascii="Cambria Math" w:hAnsi="Cambria Math"/>
                        </w:rPr>
                        <m:t>k=1</m:t>
                      </m:r>
                    </m:sub>
                    <m:sup>
                      <m:r>
                        <w:rPr>
                          <w:rFonts w:ascii="Cambria Math" w:hAnsi="Cambria Math"/>
                        </w:rPr>
                        <m:t>2N</m:t>
                      </m:r>
                    </m:sup>
                    <m:e>
                      <m:sSub>
                        <m:sSubPr>
                          <m:ctrlPr>
                            <w:rPr>
                              <w:rFonts w:ascii="Cambria Math" w:hAnsi="Cambria Math"/>
                              <w:i/>
                            </w:rPr>
                          </m:ctrlPr>
                        </m:sSubPr>
                        <m:e>
                          <m:r>
                            <w:rPr>
                              <w:rFonts w:ascii="Cambria Math" w:hAnsi="Cambria Math"/>
                            </w:rPr>
                            <m:t>1</m:t>
                          </m:r>
                        </m:e>
                        <m:sub>
                          <m:r>
                            <w:rPr>
                              <w:rFonts w:ascii="Cambria Math" w:hAnsi="Cambria Math"/>
                            </w:rPr>
                            <m:t>[k≠i]</m:t>
                          </m:r>
                        </m:sub>
                      </m:sSub>
                      <m:r>
                        <m:rPr>
                          <m:sty m:val="p"/>
                        </m:rPr>
                        <w:rPr>
                          <w:rFonts w:ascii="Cambria Math" w:hAnsi="Cambria Math"/>
                        </w:rPr>
                        <m:t>exp⁡</m:t>
                      </m:r>
                      <m:r>
                        <w:rPr>
                          <w:rFonts w:ascii="Cambria Math" w:hAnsi="Cambria Math"/>
                        </w:rPr>
                        <m:t>(sim</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k</m:t>
                              </m:r>
                            </m:sub>
                          </m:sSub>
                        </m:e>
                      </m:d>
                      <m:r>
                        <w:rPr>
                          <w:rFonts w:ascii="Cambria Math" w:hAnsi="Cambria Math"/>
                        </w:rPr>
                        <m:t>/τ)</m:t>
                      </m:r>
                    </m:e>
                  </m:nary>
                </m:den>
              </m:f>
            </m:e>
          </m:func>
        </m:oMath>
      </m:oMathPara>
    </w:p>
    <w:p w14:paraId="3CEA7CB9" w14:textId="77777777" w:rsidR="00880DC2" w:rsidRDefault="00880DC2" w:rsidP="00880DC2">
      <w:r>
        <w:t xml:space="preserve">where </w:t>
      </w:r>
      <m:oMath>
        <m:r>
          <w:rPr>
            <w:rFonts w:ascii="Cambria Math" w:hAnsi="Cambria Math"/>
          </w:rPr>
          <m:t>i</m:t>
        </m:r>
      </m:oMath>
      <w:r>
        <w:t xml:space="preserve"> and </w:t>
      </w:r>
      <m:oMath>
        <m:r>
          <w:rPr>
            <w:rFonts w:ascii="Cambria Math" w:hAnsi="Cambria Math"/>
          </w:rPr>
          <m:t>j</m:t>
        </m:r>
      </m:oMath>
      <w:r>
        <w:t xml:space="preserve"> corresponds to the index of two images. </w:t>
      </w:r>
      <m:oMath>
        <m:r>
          <w:rPr>
            <w:rFonts w:ascii="Cambria Math" w:hAnsi="Cambria Math"/>
          </w:rPr>
          <m:t>sim(∙)</m:t>
        </m:r>
      </m:oMath>
      <w:r>
        <w:t xml:space="preserve"> corresponds to the cosine similarity between two vectors embedding vectors </w:t>
      </w:r>
      <m:oMath>
        <m:r>
          <m:rPr>
            <m:sty m:val="bi"/>
          </m:rPr>
          <w:rPr>
            <w:rFonts w:ascii="Cambria Math" w:hAnsi="Cambria Math"/>
          </w:rPr>
          <m:t>u</m:t>
        </m:r>
      </m:oMath>
      <w:r>
        <w:t xml:space="preserve"> and </w:t>
      </w:r>
      <m:oMath>
        <m:r>
          <m:rPr>
            <m:sty m:val="bi"/>
          </m:rPr>
          <w:rPr>
            <w:rFonts w:ascii="Cambria Math" w:hAnsi="Cambria Math"/>
          </w:rPr>
          <m:t>v</m:t>
        </m:r>
      </m:oMath>
      <w:r w:rsidRPr="002B7179">
        <w:t xml:space="preserve"> as</w:t>
      </w:r>
      <w:r>
        <w:t xml:space="preserve"> </w:t>
      </w:r>
      <m:oMath>
        <m:r>
          <w:rPr>
            <w:rFonts w:ascii="Cambria Math" w:hAnsi="Cambria Math"/>
          </w:rPr>
          <m:t>sim</m:t>
        </m:r>
        <m:d>
          <m:dPr>
            <m:ctrlPr>
              <w:rPr>
                <w:rFonts w:ascii="Cambria Math" w:hAnsi="Cambria Math"/>
                <w:i/>
              </w:rPr>
            </m:ctrlPr>
          </m:dPr>
          <m:e>
            <m:r>
              <m:rPr>
                <m:sty m:val="bi"/>
              </m:rPr>
              <w:rPr>
                <w:rFonts w:ascii="Cambria Math" w:hAnsi="Cambria Math"/>
              </w:rPr>
              <m:t>u,  v</m:t>
            </m:r>
          </m:e>
        </m:d>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T</m:t>
            </m:r>
          </m:sup>
        </m:sSup>
        <m:r>
          <w:rPr>
            <w:rFonts w:ascii="Cambria Math" w:hAnsi="Cambria Math"/>
          </w:rPr>
          <m:t>v/</m:t>
        </m:r>
        <m:d>
          <m:dPr>
            <m:begChr m:val="‖"/>
            <m:endChr m:val="‖"/>
            <m:ctrlPr>
              <w:rPr>
                <w:rFonts w:ascii="Cambria Math" w:hAnsi="Cambria Math"/>
                <w:i/>
              </w:rPr>
            </m:ctrlPr>
          </m:dPr>
          <m:e>
            <m:r>
              <w:rPr>
                <w:rFonts w:ascii="Cambria Math" w:hAnsi="Cambria Math"/>
              </w:rPr>
              <m:t>u</m:t>
            </m:r>
          </m:e>
        </m:d>
        <m:d>
          <m:dPr>
            <m:begChr m:val="‖"/>
            <m:endChr m:val="‖"/>
            <m:ctrlPr>
              <w:rPr>
                <w:rFonts w:ascii="Cambria Math" w:hAnsi="Cambria Math"/>
                <w:i/>
              </w:rPr>
            </m:ctrlPr>
          </m:dPr>
          <m:e>
            <m:r>
              <w:rPr>
                <w:rFonts w:ascii="Cambria Math" w:hAnsi="Cambria Math"/>
              </w:rPr>
              <m:t>v</m:t>
            </m:r>
          </m:e>
        </m:d>
      </m:oMath>
      <w:r>
        <w:t xml:space="preserve">. </w:t>
      </w:r>
      <m:oMath>
        <m:sSub>
          <m:sSubPr>
            <m:ctrlPr>
              <w:rPr>
                <w:rFonts w:ascii="Cambria Math" w:hAnsi="Cambria Math"/>
                <w:i/>
              </w:rPr>
            </m:ctrlPr>
          </m:sSubPr>
          <m:e>
            <m:r>
              <w:rPr>
                <w:rFonts w:ascii="Cambria Math" w:hAnsi="Cambria Math"/>
              </w:rPr>
              <m:t>1</m:t>
            </m:r>
          </m:e>
          <m:sub>
            <m:d>
              <m:dPr>
                <m:begChr m:val="["/>
                <m:endChr m:val="]"/>
                <m:ctrlPr>
                  <w:rPr>
                    <w:rFonts w:ascii="Cambria Math" w:hAnsi="Cambria Math"/>
                    <w:i/>
                  </w:rPr>
                </m:ctrlPr>
              </m:dPr>
              <m:e>
                <m:r>
                  <w:rPr>
                    <w:rFonts w:ascii="Cambria Math" w:hAnsi="Cambria Math"/>
                  </w:rPr>
                  <m:t>k≠i</m:t>
                </m:r>
              </m:e>
            </m:d>
          </m:sub>
        </m:sSub>
        <m:r>
          <w:rPr>
            <w:rFonts w:ascii="Cambria Math" w:hAnsi="Cambria Math"/>
          </w:rPr>
          <m:t>(∙)</m:t>
        </m:r>
      </m:oMath>
      <w:r>
        <w:t xml:space="preserve"> equals to one if </w:t>
      </w:r>
      <m:oMath>
        <m:r>
          <w:rPr>
            <w:rFonts w:ascii="Cambria Math" w:hAnsi="Cambria Math"/>
          </w:rPr>
          <m:t>k≠i</m:t>
        </m:r>
      </m:oMath>
      <w:r>
        <w:t xml:space="preserve">, and </w:t>
      </w:r>
      <m:oMath>
        <m:r>
          <w:rPr>
            <w:rFonts w:ascii="Cambria Math" w:hAnsi="Cambria Math"/>
          </w:rPr>
          <m:t>τ</m:t>
        </m:r>
      </m:oMath>
      <w:r>
        <w:t xml:space="preserve"> represents the temperature parameter. Each time, a large batch of </w:t>
      </w:r>
      <w:bookmarkStart w:id="95" w:name="OLE_LINK23"/>
      <w:bookmarkStart w:id="96" w:name="OLE_LINK24"/>
      <m:oMath>
        <m:r>
          <w:rPr>
            <w:rFonts w:ascii="Cambria Math" w:hAnsi="Cambria Math"/>
          </w:rPr>
          <m:t>N</m:t>
        </m:r>
      </m:oMath>
      <w:r>
        <w:t xml:space="preserve"> images </w:t>
      </w:r>
      <w:bookmarkEnd w:id="95"/>
      <w:bookmarkEnd w:id="96"/>
      <w:r>
        <w:t xml:space="preserve">are used (e.g., 1,000 images). Among </w:t>
      </w:r>
      <m:oMath>
        <m:r>
          <w:rPr>
            <w:rFonts w:ascii="Cambria Math" w:hAnsi="Cambria Math"/>
          </w:rPr>
          <m:t>2N-1</m:t>
        </m:r>
      </m:oMath>
      <w:r>
        <w:t xml:space="preserve"> representations to compared against, only the one with index </w:t>
      </w:r>
      <m:oMath>
        <m:r>
          <w:rPr>
            <w:rFonts w:ascii="Cambria Math" w:hAnsi="Cambria Math"/>
          </w:rPr>
          <m:t>j</m:t>
        </m:r>
      </m:oMath>
      <w:r>
        <w:t xml:space="preserve"> is from the same image. The other vector embeddings are all from other vehicles. Note that in practice for vehicle identification, a heuristic is employed to generate training sample every 4 seconds apart to make sure that one vehicle is not captured twice from the YOLO model.</w:t>
      </w:r>
    </w:p>
    <w:p w14:paraId="0ABF874C" w14:textId="7EB88065" w:rsidR="00880DC2" w:rsidRPr="00CD1A9C" w:rsidRDefault="00880DC2" w:rsidP="005F0BF7">
      <w:pPr>
        <w:pStyle w:val="Heading3"/>
      </w:pPr>
      <w:bookmarkStart w:id="97" w:name="_Toc169993674"/>
      <w:r w:rsidRPr="00CD1A9C">
        <w:t>Training prediction classifiers as prediction heads</w:t>
      </w:r>
      <w:bookmarkEnd w:id="97"/>
    </w:p>
    <w:p w14:paraId="70B62A06" w14:textId="77777777" w:rsidR="00880DC2" w:rsidRDefault="00880DC2" w:rsidP="00880DC2">
      <w:r>
        <w:t xml:space="preserve">After learning the vehicle representations, different vehicles have different representations. On the contrary, same vehicle model at different angles should still have very similar vector representations. Therefore, with only limited number of data, it becomes possible to build a classification predicted on top of the embedding result. A small custom dataset is gathered with three classes: 1) small vehicle; 2) small truck; and 3) large truck. 200 records are prepared for each class. Small vehicles are mainly composed of passenger cars and pickup cars. Small truck and large truck correspond to delivery car and trailer trucks, respectively. Another 300 records are prepared as the testing set. Results show that with only 10 images per sample, the performance for the testing set gets a performance of 85%. Using 50 images, the performance for testing increases to 94%. This efficiency makes it possible for stakeholders to train different </w:t>
      </w:r>
      <w:r>
        <w:lastRenderedPageBreak/>
        <w:t>classifiers for different applications with ease. Furthermore, to compare the model with the other model, the same MLP is trained to pretrained VGG model.</w:t>
      </w:r>
    </w:p>
    <w:p w14:paraId="177729F5" w14:textId="6B01A5C9" w:rsidR="00880DC2" w:rsidRPr="00D36771" w:rsidRDefault="00880DC2" w:rsidP="005F0BF7">
      <w:pPr>
        <w:pStyle w:val="Heading3"/>
      </w:pPr>
      <w:bookmarkStart w:id="98" w:name="_Toc169993675"/>
      <w:r w:rsidRPr="00D36771">
        <w:t xml:space="preserve">From Raw observation to </w:t>
      </w:r>
      <w:r>
        <w:t>transportation insights</w:t>
      </w:r>
      <w:bookmarkEnd w:id="98"/>
    </w:p>
    <w:p w14:paraId="5191668F" w14:textId="77777777" w:rsidR="00880DC2" w:rsidRDefault="00880DC2" w:rsidP="00880DC2">
      <w:r>
        <w:t>Finally, given the vehicle trajectories and classes collected overtime, one can extract useful transportation information. A cordon line can be drawn near the bottom of the image. By observation, trajectories are clustered for each lane, making it possible to cluster vehicles by their one lane.</w:t>
      </w:r>
    </w:p>
    <w:p w14:paraId="52184B86" w14:textId="6BBE5986" w:rsidR="00880DC2" w:rsidRDefault="00880DC2" w:rsidP="00880DC2">
      <w:r>
        <w:t xml:space="preserve">Given that the CCTV camera is stationery videos with linear perspectives, it becomes possible to transform data to aerial view using the spatial transformation. </w:t>
      </w:r>
      <w:r>
        <w:fldChar w:fldCharType="begin"/>
      </w:r>
      <w:r>
        <w:instrText xml:space="preserve"> REF _Ref169568805 \h </w:instrText>
      </w:r>
      <w:r>
        <w:fldChar w:fldCharType="separate"/>
      </w:r>
      <w:r w:rsidR="00566B0B" w:rsidRPr="00E07067">
        <w:t xml:space="preserve">Figure </w:t>
      </w:r>
      <w:r w:rsidR="00566B0B">
        <w:rPr>
          <w:noProof/>
        </w:rPr>
        <w:t>20</w:t>
      </w:r>
      <w:r>
        <w:fldChar w:fldCharType="end"/>
      </w:r>
      <w:r>
        <w:t xml:space="preserve"> shows the step of converting trajectories from perspective view to aerial view using a perspective transformation matrix. The matrix can be computed using the “</w:t>
      </w:r>
      <w:r w:rsidRPr="009601A1">
        <w:t>cv2.getPerspectiveTransform(src, dst)</w:t>
      </w:r>
      <w:r>
        <w:t xml:space="preserve">” for OpenCV package where “src” and “dst” denotes the source and destination point. The </w:t>
      </w:r>
      <m:oMath>
        <m:r>
          <w:rPr>
            <w:rFonts w:ascii="Cambria Math" w:hAnsi="Cambria Math"/>
          </w:rPr>
          <m:t>3×3</m:t>
        </m:r>
      </m:oMath>
      <w:r>
        <w:t xml:space="preserve"> transformation matrix </w:t>
      </w:r>
      <m:oMath>
        <m:r>
          <w:rPr>
            <w:rFonts w:ascii="Cambria Math" w:hAnsi="Cambria Math"/>
          </w:rPr>
          <m:t>M</m:t>
        </m:r>
      </m:oMath>
      <w:r>
        <w:t xml:space="preserve"> is used to represent the matrix transition:</w:t>
      </w:r>
    </w:p>
    <w:p w14:paraId="091629C7" w14:textId="77777777" w:rsidR="00880DC2" w:rsidRDefault="00880DC2" w:rsidP="00880DC2">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t</m:t>
                        </m:r>
                      </m:e>
                      <m:sub>
                        <m:r>
                          <w:rPr>
                            <w:rFonts w:ascii="Cambria Math" w:hAnsi="Cambria Math"/>
                          </w:rPr>
                          <m:t>i</m:t>
                        </m:r>
                      </m:sub>
                    </m:sSub>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e>
                </m:mr>
                <m:mr>
                  <m:e>
                    <m:sSub>
                      <m:sSubPr>
                        <m:ctrlPr>
                          <w:rPr>
                            <w:rFonts w:ascii="Cambria Math" w:hAnsi="Cambria Math"/>
                            <w:i/>
                          </w:rPr>
                        </m:ctrlPr>
                      </m:sSubPr>
                      <m:e>
                        <m:r>
                          <w:rPr>
                            <w:rFonts w:ascii="Cambria Math" w:hAnsi="Cambria Math"/>
                          </w:rPr>
                          <m:t>t</m:t>
                        </m:r>
                      </m:e>
                      <m:sub>
                        <m:r>
                          <w:rPr>
                            <w:rFonts w:ascii="Cambria Math" w:hAnsi="Cambria Math"/>
                          </w:rPr>
                          <m:t>i</m:t>
                        </m:r>
                      </m:sub>
                    </m:sSub>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m:t>
                        </m:r>
                      </m:sup>
                    </m:sSubSup>
                  </m:e>
                </m:mr>
                <m:mr>
                  <m:e>
                    <m:sSub>
                      <m:sSubPr>
                        <m:ctrlPr>
                          <w:rPr>
                            <w:rFonts w:ascii="Cambria Math" w:hAnsi="Cambria Math"/>
                            <w:i/>
                          </w:rPr>
                        </m:ctrlPr>
                      </m:sSubPr>
                      <m:e>
                        <m:r>
                          <w:rPr>
                            <w:rFonts w:ascii="Cambria Math" w:hAnsi="Cambria Math"/>
                          </w:rPr>
                          <m:t>t</m:t>
                        </m:r>
                      </m:e>
                      <m:sub>
                        <m:r>
                          <w:rPr>
                            <w:rFonts w:ascii="Cambria Math" w:hAnsi="Cambria Math"/>
                          </w:rPr>
                          <m:t>i</m:t>
                        </m:r>
                      </m:sub>
                    </m:sSub>
                  </m:e>
                </m:mr>
              </m:m>
            </m:e>
          </m:d>
          <m:r>
            <w:rPr>
              <w:rFonts w:ascii="Cambria Math" w:hAnsi="Cambria Math"/>
            </w:rPr>
            <m:t>=M⋅</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i</m:t>
                        </m:r>
                      </m:sub>
                    </m:sSub>
                  </m:e>
                </m:mr>
                <m:mr>
                  <m:e>
                    <m:sSub>
                      <m:sSubPr>
                        <m:ctrlPr>
                          <w:rPr>
                            <w:rFonts w:ascii="Cambria Math" w:hAnsi="Cambria Math"/>
                            <w:i/>
                          </w:rPr>
                        </m:ctrlPr>
                      </m:sSubPr>
                      <m:e>
                        <m:r>
                          <w:rPr>
                            <w:rFonts w:ascii="Cambria Math" w:hAnsi="Cambria Math"/>
                          </w:rPr>
                          <m:t>y</m:t>
                        </m:r>
                      </m:e>
                      <m:sub>
                        <m:r>
                          <w:rPr>
                            <w:rFonts w:ascii="Cambria Math" w:hAnsi="Cambria Math"/>
                          </w:rPr>
                          <m:t>i</m:t>
                        </m:r>
                      </m:sub>
                    </m:sSub>
                  </m:e>
                </m:mr>
                <m:mr>
                  <m:e>
                    <m:r>
                      <w:rPr>
                        <w:rFonts w:ascii="Cambria Math" w:hAnsi="Cambria Math"/>
                      </w:rPr>
                      <m:t>1</m:t>
                    </m:r>
                  </m:e>
                </m:mr>
              </m:m>
            </m:e>
          </m:d>
        </m:oMath>
      </m:oMathPara>
    </w:p>
    <w:p w14:paraId="324D5F75" w14:textId="77777777" w:rsidR="00880DC2" w:rsidRDefault="00880DC2" w:rsidP="00880DC2">
      <w:r>
        <w:t xml:space="preserve">where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oMath>
      <w:r>
        <w:t xml:space="preserve"> corresponds to the coordinates in the origin image with perspective. </w:t>
      </w:r>
      <m:oMath>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y</m:t>
            </m:r>
          </m:e>
          <m:sub>
            <m:r>
              <w:rPr>
                <w:rFonts w:ascii="Cambria Math" w:hAnsi="Cambria Math"/>
              </w:rPr>
              <m:t>i</m:t>
            </m:r>
          </m:sub>
          <m:sup>
            <m:r>
              <w:rPr>
                <w:rFonts w:ascii="Cambria Math" w:hAnsi="Cambria Math"/>
              </w:rPr>
              <m:t>'</m:t>
            </m:r>
          </m:sup>
        </m:sSubSup>
        <m:r>
          <w:rPr>
            <w:rFonts w:ascii="Cambria Math" w:hAnsi="Cambria Math"/>
          </w:rPr>
          <m:t>)</m:t>
        </m:r>
      </m:oMath>
      <w:r>
        <w:t xml:space="preserve"> corresponds to the target coordinate of the origin coordinate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e>
        </m:d>
      </m:oMath>
      <w:r>
        <w:t xml:space="preserve">. By defining four corners of the detection zone, the detection zone can be transferred to the transfer matrix </w:t>
      </w:r>
      <m:oMath>
        <m:r>
          <w:rPr>
            <w:rFonts w:ascii="Cambria Math" w:hAnsi="Cambria Math"/>
          </w:rPr>
          <m:t>M</m:t>
        </m:r>
      </m:oMath>
      <w:r>
        <w:t>.</w:t>
      </w:r>
    </w:p>
    <w:p w14:paraId="5D53CCC4" w14:textId="77777777" w:rsidR="00880DC2" w:rsidRDefault="00880DC2" w:rsidP="00880DC2">
      <w:r w:rsidRPr="000F798B">
        <w:drawing>
          <wp:inline distT="0" distB="0" distL="0" distR="0" wp14:anchorId="0F93CBFA" wp14:editId="3404E3D4">
            <wp:extent cx="5943600" cy="2975610"/>
            <wp:effectExtent l="0" t="0" r="0" b="0"/>
            <wp:docPr id="132499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97140" name=""/>
                    <pic:cNvPicPr/>
                  </pic:nvPicPr>
                  <pic:blipFill>
                    <a:blip r:embed="rId28"/>
                    <a:stretch>
                      <a:fillRect/>
                    </a:stretch>
                  </pic:blipFill>
                  <pic:spPr>
                    <a:xfrm>
                      <a:off x="0" y="0"/>
                      <a:ext cx="5943600" cy="2975610"/>
                    </a:xfrm>
                    <a:prstGeom prst="rect">
                      <a:avLst/>
                    </a:prstGeom>
                  </pic:spPr>
                </pic:pic>
              </a:graphicData>
            </a:graphic>
          </wp:inline>
        </w:drawing>
      </w:r>
    </w:p>
    <w:p w14:paraId="72E35D0F" w14:textId="6E1FB51A" w:rsidR="00880DC2" w:rsidRPr="00E07067" w:rsidRDefault="00880DC2" w:rsidP="00880DC2">
      <w:bookmarkStart w:id="99" w:name="_Ref169568805"/>
      <w:bookmarkStart w:id="100" w:name="_Toc169990959"/>
      <w:r w:rsidRPr="00E07067">
        <w:t xml:space="preserve">Figure </w:t>
      </w:r>
      <w:r w:rsidRPr="00E07067">
        <w:fldChar w:fldCharType="begin"/>
      </w:r>
      <w:r w:rsidRPr="00E07067">
        <w:instrText xml:space="preserve"> SEQ Figure \* ARABIC </w:instrText>
      </w:r>
      <w:r w:rsidRPr="00E07067">
        <w:fldChar w:fldCharType="separate"/>
      </w:r>
      <w:r w:rsidR="00566B0B">
        <w:rPr>
          <w:noProof/>
        </w:rPr>
        <w:t>20</w:t>
      </w:r>
      <w:r w:rsidRPr="00E07067">
        <w:fldChar w:fldCharType="end"/>
      </w:r>
      <w:bookmarkEnd w:id="99"/>
      <w:r w:rsidRPr="00E07067">
        <w:t>. Steps of converting raw trajectories to projected trajectory.</w:t>
      </w:r>
      <w:bookmarkEnd w:id="100"/>
    </w:p>
    <w:p w14:paraId="0F81BFE2" w14:textId="77777777" w:rsidR="00DA4BEC" w:rsidRPr="002644DC" w:rsidRDefault="00DA4BEC" w:rsidP="00880DC2">
      <w:pPr>
        <w:rPr>
          <w:b/>
          <w:bCs/>
        </w:rPr>
      </w:pPr>
    </w:p>
    <w:p w14:paraId="1775EAD5" w14:textId="77777777" w:rsidR="00880DC2" w:rsidRDefault="00880DC2" w:rsidP="00880DC2">
      <w:r>
        <w:t xml:space="preserve">In this study, the detection zone is transferred into a matrix with size </w:t>
      </w:r>
      <m:oMath>
        <m:r>
          <w:rPr>
            <w:rFonts w:ascii="Cambria Math" w:hAnsi="Cambria Math"/>
          </w:rPr>
          <m:t>100×100</m:t>
        </m:r>
      </m:oMath>
      <w:r>
        <w:t xml:space="preserve"> (see left bottom image). By identifying the distance of the detection zone, one can estimate the length of each pixel. Thus, with a reference distance, the speed of vehicles can be also estimated. In the United States, the interstate highway usually has a lane separation line of 10 feet separated by 30 feet between the separation white lines. Note that low quality identifications are filtered out if a vehicle is only identified for less than 4 frames, given a video is 15 frames per second. </w:t>
      </w:r>
      <w:r>
        <w:lastRenderedPageBreak/>
        <w:t>Practitioners can manually measure the length of detection zone using interactive map applications like Google Maps, etc.</w:t>
      </w:r>
    </w:p>
    <w:p w14:paraId="21BEB3E3" w14:textId="77777777" w:rsidR="00880DC2" w:rsidRDefault="00880DC2" w:rsidP="00880DC2"/>
    <w:p w14:paraId="2C07E262" w14:textId="77777777" w:rsidR="00880DC2" w:rsidRPr="00485CE1" w:rsidRDefault="00880DC2" w:rsidP="00AC00EB">
      <w:pPr>
        <w:pStyle w:val="Heading2"/>
      </w:pPr>
      <w:bookmarkStart w:id="101" w:name="_Toc169993676"/>
      <w:r w:rsidRPr="00485CE1">
        <w:t>Experiments</w:t>
      </w:r>
      <w:bookmarkEnd w:id="101"/>
    </w:p>
    <w:p w14:paraId="4584980D" w14:textId="77777777" w:rsidR="00880DC2" w:rsidRDefault="00880DC2" w:rsidP="00880DC2">
      <w:r>
        <w:t>Although the Methods section introduces the steps and some results each module, there is a need to further study the performance and validity of the proposed method. Three experiments are designed. The first experiment compares the effectiveness of contrastive learning method in model classification over traditional methods. The second experiment compares the performance of the retrained YOLOv8s model with the pretrained YOLOv8x model. The third experiment compares the detected the speed and volume information identified by the algorithm with radar detectors.</w:t>
      </w:r>
    </w:p>
    <w:p w14:paraId="6E1087B0" w14:textId="77777777" w:rsidR="00AC00EB" w:rsidRDefault="00AC00EB" w:rsidP="00880DC2"/>
    <w:p w14:paraId="0ACA0B62" w14:textId="77777777" w:rsidR="00880DC2" w:rsidRDefault="00880DC2" w:rsidP="00AC00EB">
      <w:pPr>
        <w:pStyle w:val="Heading3"/>
      </w:pPr>
      <w:bookmarkStart w:id="102" w:name="_Toc169993677"/>
      <w:r>
        <w:t>Experiment 1. Comparing self-supervised learning with finetuned model for classification tasks</w:t>
      </w:r>
      <w:bookmarkEnd w:id="102"/>
    </w:p>
    <w:p w14:paraId="04236E38" w14:textId="0FFAFFD8" w:rsidR="00880DC2" w:rsidRPr="005D7ED8" w:rsidRDefault="00880DC2" w:rsidP="00880DC2">
      <w:r>
        <w:t xml:space="preserve">In this study, a self-supervised method is proposed to classify vehicles. In this study, identified vehicles from 20 hours of videos are used by using a pretrained YOLOv8x model. Only vehicles identified with 90% confidence can be used for training the data. </w:t>
      </w:r>
      <w:r>
        <w:fldChar w:fldCharType="begin"/>
      </w:r>
      <w:r>
        <w:instrText xml:space="preserve"> REF _Ref169570124 \h </w:instrText>
      </w:r>
      <w:r>
        <w:fldChar w:fldCharType="separate"/>
      </w:r>
      <w:r w:rsidR="00566B0B" w:rsidRPr="00C61FD5">
        <w:t xml:space="preserve">Figure </w:t>
      </w:r>
      <w:r w:rsidR="00566B0B">
        <w:rPr>
          <w:noProof/>
        </w:rPr>
        <w:t>21</w:t>
      </w:r>
      <w:r>
        <w:fldChar w:fldCharType="end"/>
      </w:r>
      <w:r>
        <w:t xml:space="preserve"> shows the augmented results of six different vehicles. By contrasting between samples, the model gradually learns how to distinguish two kinds of models.</w:t>
      </w:r>
    </w:p>
    <w:p w14:paraId="5E4815FC" w14:textId="77777777" w:rsidR="00880DC2" w:rsidRDefault="00880DC2" w:rsidP="00880DC2">
      <w:r w:rsidRPr="00D72CE2">
        <w:drawing>
          <wp:inline distT="0" distB="0" distL="0" distR="0" wp14:anchorId="3AA503B9" wp14:editId="678CA386">
            <wp:extent cx="5943600" cy="2035810"/>
            <wp:effectExtent l="0" t="0" r="0" b="0"/>
            <wp:docPr id="27" name="Picture 26" descr="A collage of images of a person&#10;&#10;Description automatically generated">
              <a:extLst xmlns:a="http://schemas.openxmlformats.org/drawingml/2006/main">
                <a:ext uri="{FF2B5EF4-FFF2-40B4-BE49-F238E27FC236}">
                  <a16:creationId xmlns:a16="http://schemas.microsoft.com/office/drawing/2014/main" id="{7B5DB18B-A4D8-CA88-EB1C-10B5508DB2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A collage of images of a person&#10;&#10;Description automatically generated">
                      <a:extLst>
                        <a:ext uri="{FF2B5EF4-FFF2-40B4-BE49-F238E27FC236}">
                          <a16:creationId xmlns:a16="http://schemas.microsoft.com/office/drawing/2014/main" id="{7B5DB18B-A4D8-CA88-EB1C-10B5508DB218}"/>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t="6513"/>
                    <a:stretch/>
                  </pic:blipFill>
                  <pic:spPr>
                    <a:xfrm>
                      <a:off x="0" y="0"/>
                      <a:ext cx="5943600" cy="2035810"/>
                    </a:xfrm>
                    <a:prstGeom prst="rect">
                      <a:avLst/>
                    </a:prstGeom>
                  </pic:spPr>
                </pic:pic>
              </a:graphicData>
            </a:graphic>
          </wp:inline>
        </w:drawing>
      </w:r>
    </w:p>
    <w:p w14:paraId="0E8054DE" w14:textId="26E53089" w:rsidR="00880DC2" w:rsidRPr="00C61FD5" w:rsidRDefault="00880DC2" w:rsidP="00880DC2">
      <w:bookmarkStart w:id="103" w:name="_Ref169570124"/>
      <w:bookmarkStart w:id="104" w:name="_Toc169990960"/>
      <w:r w:rsidRPr="00C61FD5">
        <w:t xml:space="preserve">Figure </w:t>
      </w:r>
      <w:r w:rsidRPr="00C61FD5">
        <w:fldChar w:fldCharType="begin"/>
      </w:r>
      <w:r w:rsidRPr="00C61FD5">
        <w:instrText xml:space="preserve"> SEQ Figure \* ARABIC </w:instrText>
      </w:r>
      <w:r w:rsidRPr="00C61FD5">
        <w:fldChar w:fldCharType="separate"/>
      </w:r>
      <w:r w:rsidR="00566B0B">
        <w:rPr>
          <w:noProof/>
        </w:rPr>
        <w:t>21</w:t>
      </w:r>
      <w:r w:rsidRPr="00C61FD5">
        <w:fldChar w:fldCharType="end"/>
      </w:r>
      <w:bookmarkEnd w:id="103"/>
      <w:r w:rsidR="000E477B" w:rsidRPr="00C61FD5">
        <w:t>.</w:t>
      </w:r>
      <w:r w:rsidRPr="00C61FD5">
        <w:t xml:space="preserve"> Six pairs of augmented images for self-supervised training under SimCLR model.</w:t>
      </w:r>
      <w:bookmarkEnd w:id="104"/>
    </w:p>
    <w:p w14:paraId="38775ADD" w14:textId="77777777" w:rsidR="000E477B" w:rsidRPr="00B719E7" w:rsidRDefault="000E477B" w:rsidP="00880DC2">
      <w:pPr>
        <w:rPr>
          <w:b/>
          <w:bCs/>
        </w:rPr>
      </w:pPr>
    </w:p>
    <w:p w14:paraId="6C4486D6" w14:textId="27C374B7" w:rsidR="00880DC2" w:rsidRDefault="00880DC2" w:rsidP="00880DC2">
      <w:r>
        <w:t xml:space="preserve">After using the SimCLR framework to learn the model, </w:t>
      </w:r>
      <w:r>
        <w:fldChar w:fldCharType="begin"/>
      </w:r>
      <w:r>
        <w:instrText xml:space="preserve"> REF _Ref169569837 \h </w:instrText>
      </w:r>
      <w:r>
        <w:fldChar w:fldCharType="separate"/>
      </w:r>
      <w:r w:rsidR="00566B0B" w:rsidRPr="0065786F">
        <w:t xml:space="preserve">Figure </w:t>
      </w:r>
      <w:r w:rsidR="00566B0B">
        <w:rPr>
          <w:noProof/>
        </w:rPr>
        <w:t>23</w:t>
      </w:r>
      <w:r>
        <w:fldChar w:fldCharType="end"/>
      </w:r>
      <w:r>
        <w:t xml:space="preserve"> visualizes the representation in two dimensions. Another classifier is trained to visualize three types of vehicles: small vehicle, small truck, and large truck. The small vehicles are passenger sedan, and small SUVs. The large truck refers to all trailer trucks with at least a removable trailing part. Between the size of small vehicle and large truck, the small truck in the middle refers to trucks without a trailer part. For example, the delivery truck, sand carrying truck, concrete truck, etc. Special vehicles like small SUVs with a trailer part, ambulance, engineering vehicles are all considered as small truck in this classification. In this study, only 200 training samples are selected for each class of vehicles, and 100 vehicles are selected as the testing sample for each class.</w:t>
      </w:r>
    </w:p>
    <w:p w14:paraId="1BF5B6CE" w14:textId="77777777" w:rsidR="00880DC2" w:rsidRDefault="00880DC2" w:rsidP="00880DC2">
      <w:r w:rsidRPr="009F70F6">
        <w:rPr>
          <w:noProof/>
        </w:rPr>
        <w:lastRenderedPageBreak/>
        <w:drawing>
          <wp:inline distT="0" distB="0" distL="0" distR="0" wp14:anchorId="196A4B49" wp14:editId="1DD6EFCF">
            <wp:extent cx="5943600" cy="2925445"/>
            <wp:effectExtent l="0" t="0" r="0" b="0"/>
            <wp:docPr id="2073382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2277" name=""/>
                    <pic:cNvPicPr/>
                  </pic:nvPicPr>
                  <pic:blipFill>
                    <a:blip r:embed="rId30"/>
                    <a:stretch>
                      <a:fillRect/>
                    </a:stretch>
                  </pic:blipFill>
                  <pic:spPr>
                    <a:xfrm>
                      <a:off x="0" y="0"/>
                      <a:ext cx="5943600" cy="2925445"/>
                    </a:xfrm>
                    <a:prstGeom prst="rect">
                      <a:avLst/>
                    </a:prstGeom>
                  </pic:spPr>
                </pic:pic>
              </a:graphicData>
            </a:graphic>
          </wp:inline>
        </w:drawing>
      </w:r>
    </w:p>
    <w:p w14:paraId="3C72C870" w14:textId="78433B84" w:rsidR="00880DC2" w:rsidRPr="00BA36FF" w:rsidRDefault="00880DC2" w:rsidP="00880DC2">
      <w:bookmarkStart w:id="105" w:name="_Toc169990961"/>
      <w:r w:rsidRPr="00BA36FF">
        <w:t xml:space="preserve">Figure </w:t>
      </w:r>
      <w:r w:rsidRPr="00BA36FF">
        <w:fldChar w:fldCharType="begin"/>
      </w:r>
      <w:r w:rsidRPr="00BA36FF">
        <w:instrText xml:space="preserve"> SEQ Figure \* ARABIC </w:instrText>
      </w:r>
      <w:r w:rsidRPr="00BA36FF">
        <w:fldChar w:fldCharType="separate"/>
      </w:r>
      <w:r w:rsidR="00566B0B">
        <w:rPr>
          <w:noProof/>
        </w:rPr>
        <w:t>22</w:t>
      </w:r>
      <w:r w:rsidRPr="00BA36FF">
        <w:fldChar w:fldCharType="end"/>
      </w:r>
      <w:r w:rsidRPr="00BA36FF">
        <w:t>. New classification of small vehicle (“sv”), small trucks “st”, and large truck “lt”.</w:t>
      </w:r>
      <w:bookmarkEnd w:id="105"/>
    </w:p>
    <w:p w14:paraId="6413CD9A" w14:textId="77777777" w:rsidR="007F6101" w:rsidRPr="008002E1" w:rsidRDefault="007F6101" w:rsidP="00880DC2">
      <w:pPr>
        <w:rPr>
          <w:b/>
          <w:bCs/>
        </w:rPr>
      </w:pPr>
    </w:p>
    <w:p w14:paraId="1A805518" w14:textId="415B9752" w:rsidR="00880DC2" w:rsidRDefault="00880DC2" w:rsidP="00880DC2">
      <w:r>
        <w:t xml:space="preserve">After getting the vehicle representation and training data, a classifier is trained on top of the SimCLR output representations by adding a 3-layer MLP model with the output of predictions of the three different classes. </w:t>
      </w:r>
      <w:r>
        <w:fldChar w:fldCharType="begin"/>
      </w:r>
      <w:r>
        <w:instrText xml:space="preserve"> REF _Ref169569837 \h </w:instrText>
      </w:r>
      <w:r>
        <w:fldChar w:fldCharType="separate"/>
      </w:r>
      <w:r w:rsidR="00566B0B" w:rsidRPr="0065786F">
        <w:t xml:space="preserve">Figure </w:t>
      </w:r>
      <w:r w:rsidR="00566B0B">
        <w:rPr>
          <w:noProof/>
        </w:rPr>
        <w:t>23</w:t>
      </w:r>
      <w:r>
        <w:fldChar w:fldCharType="end"/>
      </w:r>
      <w:r>
        <w:t xml:space="preserve"> shows the representations denoted in 2 dimensions using the t-distributed Stochastic Neighbor Embedding (t-SNE) algorithm. The left and right subplot corresponds to the representations for the training set and testing set, respectively. The visual representations show that the passenger vehicles are easy to distinguish as they have unique representations. The large truck and small truck representations are mixed since they have more similarities. However, in many cases they are some small clusters for large truck and small truck. This means that each class are composed of several small trucks. Note that since the input data is different, the results of t-SNE algorithm is different. The first plot’s vehicle representations are transferred.</w:t>
      </w:r>
    </w:p>
    <w:p w14:paraId="484D3C7B" w14:textId="77777777" w:rsidR="00880DC2" w:rsidRDefault="00880DC2" w:rsidP="00880DC2">
      <w:pPr>
        <w:rPr>
          <w:b/>
          <w:bCs/>
        </w:rPr>
      </w:pPr>
      <w:r w:rsidRPr="00263E71">
        <w:rPr>
          <w:b/>
          <w:bCs/>
        </w:rPr>
        <w:lastRenderedPageBreak/>
        <w:drawing>
          <wp:inline distT="0" distB="0" distL="0" distR="0" wp14:anchorId="59BAAC31" wp14:editId="696CC564">
            <wp:extent cx="5943600" cy="3030855"/>
            <wp:effectExtent l="0" t="0" r="0" b="4445"/>
            <wp:docPr id="636470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70232" name=""/>
                    <pic:cNvPicPr/>
                  </pic:nvPicPr>
                  <pic:blipFill>
                    <a:blip r:embed="rId31"/>
                    <a:stretch>
                      <a:fillRect/>
                    </a:stretch>
                  </pic:blipFill>
                  <pic:spPr>
                    <a:xfrm>
                      <a:off x="0" y="0"/>
                      <a:ext cx="5943600" cy="3030855"/>
                    </a:xfrm>
                    <a:prstGeom prst="rect">
                      <a:avLst/>
                    </a:prstGeom>
                  </pic:spPr>
                </pic:pic>
              </a:graphicData>
            </a:graphic>
          </wp:inline>
        </w:drawing>
      </w:r>
    </w:p>
    <w:p w14:paraId="56160E74" w14:textId="6062E079" w:rsidR="00880DC2" w:rsidRPr="0065786F" w:rsidRDefault="00880DC2" w:rsidP="00880DC2">
      <w:bookmarkStart w:id="106" w:name="_Ref169569837"/>
      <w:bookmarkStart w:id="107" w:name="_Toc169990962"/>
      <w:r w:rsidRPr="0065786F">
        <w:t xml:space="preserve">Figure </w:t>
      </w:r>
      <w:r w:rsidRPr="0065786F">
        <w:fldChar w:fldCharType="begin"/>
      </w:r>
      <w:r w:rsidRPr="0065786F">
        <w:instrText xml:space="preserve"> SEQ Figure \* ARABIC </w:instrText>
      </w:r>
      <w:r w:rsidRPr="0065786F">
        <w:fldChar w:fldCharType="separate"/>
      </w:r>
      <w:r w:rsidR="00566B0B">
        <w:rPr>
          <w:noProof/>
        </w:rPr>
        <w:t>23</w:t>
      </w:r>
      <w:r w:rsidRPr="0065786F">
        <w:fldChar w:fldCharType="end"/>
      </w:r>
      <w:bookmarkEnd w:id="106"/>
      <w:r w:rsidRPr="0065786F">
        <w:t>. A Visualization of Embeddings Learned by SimCLR model for three types of vehicles.</w:t>
      </w:r>
      <w:bookmarkEnd w:id="107"/>
    </w:p>
    <w:p w14:paraId="00E2CD23" w14:textId="77777777" w:rsidR="00E61B2C" w:rsidRDefault="00E61B2C" w:rsidP="00880DC2">
      <w:pPr>
        <w:rPr>
          <w:b/>
          <w:bCs/>
        </w:rPr>
      </w:pPr>
    </w:p>
    <w:p w14:paraId="273554D4" w14:textId="77777777" w:rsidR="00880DC2" w:rsidRPr="00E9497D" w:rsidRDefault="00880DC2" w:rsidP="00880DC2">
      <w:r w:rsidRPr="00E9497D">
        <w:t>A go</w:t>
      </w:r>
      <w:r>
        <w:t>od property for self-learning is that the model has learned a lot of useful features to distinguish between different vehicles by applying the self-training (i.e., contrastive learning) approach. Thus, the model only needs a handful number of records to get good results. In this example, by using 10 labeled data as input, the performance in testing set is around 85%. With 20 and 50 training data, the performance in testing set is over 92%. By contrast, by using all 200 images as training data to finetune the VGG model, the performance is only 63.9% among testing datasets, although the accuracy for training set is over 98%. Thus, the contrastive learning method can effectively learn vehicle representation and improve classification results.</w:t>
      </w:r>
    </w:p>
    <w:p w14:paraId="440416F1" w14:textId="77777777" w:rsidR="00880DC2" w:rsidRDefault="00880DC2" w:rsidP="00880DC2">
      <w:r w:rsidRPr="00171260">
        <w:drawing>
          <wp:inline distT="0" distB="0" distL="0" distR="0" wp14:anchorId="0CDD7542" wp14:editId="26E815FB">
            <wp:extent cx="3282396" cy="2240280"/>
            <wp:effectExtent l="0" t="0" r="0" b="0"/>
            <wp:docPr id="258727698" name="Picture 13" descr="A chart of a number of images per class&#10;&#10;Description automatically generated">
              <a:extLst xmlns:a="http://schemas.openxmlformats.org/drawingml/2006/main">
                <a:ext uri="{FF2B5EF4-FFF2-40B4-BE49-F238E27FC236}">
                  <a16:creationId xmlns:a16="http://schemas.microsoft.com/office/drawing/2014/main" id="{BC3CB025-4366-606D-1203-809EEE6F48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chart of a number of images per class&#10;&#10;Description automatically generated">
                      <a:extLst>
                        <a:ext uri="{FF2B5EF4-FFF2-40B4-BE49-F238E27FC236}">
                          <a16:creationId xmlns:a16="http://schemas.microsoft.com/office/drawing/2014/main" id="{BC3CB025-4366-606D-1203-809EEE6F4893}"/>
                        </a:ext>
                      </a:extLst>
                    </pic:cNvPr>
                    <pic:cNvPicPr>
                      <a:picLocks noChangeAspect="1"/>
                    </pic:cNvPicPr>
                  </pic:nvPicPr>
                  <pic:blipFill rotWithShape="1">
                    <a:blip r:embed="rId32" cstate="print">
                      <a:extLst>
                        <a:ext uri="{28A0092B-C50C-407E-A947-70E740481C1C}">
                          <a14:useLocalDpi xmlns:a14="http://schemas.microsoft.com/office/drawing/2010/main" val="0"/>
                        </a:ext>
                      </a:extLst>
                    </a:blip>
                    <a:srcRect t="6091"/>
                    <a:stretch/>
                  </pic:blipFill>
                  <pic:spPr>
                    <a:xfrm>
                      <a:off x="0" y="0"/>
                      <a:ext cx="3282396" cy="2240280"/>
                    </a:xfrm>
                    <a:prstGeom prst="rect">
                      <a:avLst/>
                    </a:prstGeom>
                  </pic:spPr>
                </pic:pic>
              </a:graphicData>
            </a:graphic>
          </wp:inline>
        </w:drawing>
      </w:r>
    </w:p>
    <w:p w14:paraId="6BF0F1CA" w14:textId="5889E246" w:rsidR="00880DC2" w:rsidRPr="00AF6D12" w:rsidRDefault="00880DC2" w:rsidP="00880DC2">
      <w:bookmarkStart w:id="108" w:name="_Toc169990963"/>
      <w:r w:rsidRPr="00AF6D12">
        <w:t xml:space="preserve">Figure </w:t>
      </w:r>
      <w:r w:rsidRPr="00AF6D12">
        <w:fldChar w:fldCharType="begin"/>
      </w:r>
      <w:r w:rsidRPr="00AF6D12">
        <w:instrText xml:space="preserve"> SEQ Figure \* ARABIC </w:instrText>
      </w:r>
      <w:r w:rsidRPr="00AF6D12">
        <w:fldChar w:fldCharType="separate"/>
      </w:r>
      <w:r w:rsidR="00566B0B">
        <w:rPr>
          <w:noProof/>
        </w:rPr>
        <w:t>24</w:t>
      </w:r>
      <w:r w:rsidRPr="00AF6D12">
        <w:fldChar w:fldCharType="end"/>
      </w:r>
      <w:r w:rsidRPr="00AF6D12">
        <w:t>. Extract transportation information given trajectory outputs.</w:t>
      </w:r>
      <w:bookmarkEnd w:id="108"/>
    </w:p>
    <w:p w14:paraId="0FBDBA9D" w14:textId="77777777" w:rsidR="00AE68CB" w:rsidRPr="00AF6D12" w:rsidRDefault="00AE68CB" w:rsidP="00880DC2"/>
    <w:p w14:paraId="1578D536" w14:textId="77777777" w:rsidR="00880DC2" w:rsidRDefault="00880DC2" w:rsidP="00AC00EB">
      <w:pPr>
        <w:pStyle w:val="Heading3"/>
      </w:pPr>
      <w:bookmarkStart w:id="109" w:name="_Toc169993678"/>
      <w:r>
        <w:lastRenderedPageBreak/>
        <w:t>Experiment 2. A qualitative study between proposed framework and pretrained YOLO</w:t>
      </w:r>
      <w:bookmarkEnd w:id="109"/>
    </w:p>
    <w:p w14:paraId="579831A3" w14:textId="7E68AFA6" w:rsidR="00880DC2" w:rsidRPr="000D3D5B" w:rsidRDefault="00880DC2" w:rsidP="00880DC2">
      <w:r>
        <w:t xml:space="preserve">As mentioned before, the pretrained YOLOv8x, as the largest, most capable version of YOLOv8 series, cannot handle low-resolution images well. </w:t>
      </w:r>
      <w:r>
        <w:fldChar w:fldCharType="begin"/>
      </w:r>
      <w:r>
        <w:instrText xml:space="preserve"> REF _Ref169445771 \h </w:instrText>
      </w:r>
      <w:r>
        <w:fldChar w:fldCharType="separate"/>
      </w:r>
      <w:r w:rsidR="00566B0B" w:rsidRPr="00577236">
        <w:t xml:space="preserve">Figure </w:t>
      </w:r>
      <w:r w:rsidR="00566B0B">
        <w:rPr>
          <w:noProof/>
        </w:rPr>
        <w:t>25</w:t>
      </w:r>
      <w:r>
        <w:fldChar w:fldCharType="end"/>
      </w:r>
      <w:r>
        <w:t xml:space="preserve"> provides a qualitative comparison between the pretrained YOLOv8x model and the proposed framework. The upper row represents the annotated results of the pretrained YOLOv8x model, whereas the lower row represents result of the proposed method. Each column corresponds to the exact same video frame. By comparison, the proposed method has a better capability of identifying vehicles.</w:t>
      </w:r>
    </w:p>
    <w:p w14:paraId="04B51CD3" w14:textId="77777777" w:rsidR="00880DC2" w:rsidRDefault="00880DC2" w:rsidP="00880DC2">
      <w:pPr>
        <w:rPr>
          <w:b/>
          <w:bCs/>
        </w:rPr>
      </w:pPr>
      <w:r w:rsidRPr="008C1AB1">
        <w:rPr>
          <w:b/>
          <w:bCs/>
          <w:noProof/>
        </w:rPr>
        <w:drawing>
          <wp:inline distT="0" distB="0" distL="0" distR="0" wp14:anchorId="30A01015" wp14:editId="0795BD90">
            <wp:extent cx="5943600" cy="2524760"/>
            <wp:effectExtent l="0" t="0" r="0" b="2540"/>
            <wp:docPr id="674270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70471" name=""/>
                    <pic:cNvPicPr/>
                  </pic:nvPicPr>
                  <pic:blipFill>
                    <a:blip r:embed="rId33"/>
                    <a:stretch>
                      <a:fillRect/>
                    </a:stretch>
                  </pic:blipFill>
                  <pic:spPr>
                    <a:xfrm>
                      <a:off x="0" y="0"/>
                      <a:ext cx="5943600" cy="2524760"/>
                    </a:xfrm>
                    <a:prstGeom prst="rect">
                      <a:avLst/>
                    </a:prstGeom>
                  </pic:spPr>
                </pic:pic>
              </a:graphicData>
            </a:graphic>
          </wp:inline>
        </w:drawing>
      </w:r>
    </w:p>
    <w:p w14:paraId="331F7FA1" w14:textId="23C78F71" w:rsidR="00880DC2" w:rsidRPr="00577236" w:rsidRDefault="00880DC2" w:rsidP="00880DC2">
      <w:bookmarkStart w:id="110" w:name="_Ref169445771"/>
      <w:bookmarkStart w:id="111" w:name="_Toc169990964"/>
      <w:r w:rsidRPr="00577236">
        <w:t xml:space="preserve">Figure </w:t>
      </w:r>
      <w:r w:rsidRPr="00577236">
        <w:fldChar w:fldCharType="begin"/>
      </w:r>
      <w:r w:rsidRPr="00577236">
        <w:instrText xml:space="preserve"> SEQ Figure \* ARABIC </w:instrText>
      </w:r>
      <w:r w:rsidRPr="00577236">
        <w:fldChar w:fldCharType="separate"/>
      </w:r>
      <w:r w:rsidR="00566B0B">
        <w:rPr>
          <w:noProof/>
        </w:rPr>
        <w:t>25</w:t>
      </w:r>
      <w:r w:rsidRPr="00577236">
        <w:fldChar w:fldCharType="end"/>
      </w:r>
      <w:bookmarkEnd w:id="110"/>
      <w:r w:rsidR="00577236">
        <w:t>.</w:t>
      </w:r>
      <w:r w:rsidRPr="00577236">
        <w:t xml:space="preserve"> A qualitative comparison between YOLOv8x algorithm (above row) and the proposed framework (below row).</w:t>
      </w:r>
      <w:bookmarkEnd w:id="111"/>
    </w:p>
    <w:p w14:paraId="5F05E7C4" w14:textId="77777777" w:rsidR="00577236" w:rsidRPr="009F3017" w:rsidRDefault="00577236" w:rsidP="00880DC2">
      <w:pPr>
        <w:rPr>
          <w:b/>
          <w:bCs/>
        </w:rPr>
      </w:pPr>
    </w:p>
    <w:p w14:paraId="5A700713" w14:textId="15C940B9" w:rsidR="00880DC2" w:rsidRDefault="00880DC2" w:rsidP="00880DC2">
      <w:r>
        <w:t xml:space="preserve">For the proposed method, the classification module based on self-supervised learning provides a reasonable estimate of vehicle classes. The proposed classification method doesn’t work well in some corner cases, though. </w:t>
      </w:r>
      <w:r>
        <w:fldChar w:fldCharType="begin"/>
      </w:r>
      <w:r>
        <w:instrText xml:space="preserve"> REF _Ref169445771 \h </w:instrText>
      </w:r>
      <w:r>
        <w:fldChar w:fldCharType="separate"/>
      </w:r>
      <w:r w:rsidR="00566B0B" w:rsidRPr="00577236">
        <w:t xml:space="preserve">Figure </w:t>
      </w:r>
      <w:r w:rsidR="00566B0B">
        <w:rPr>
          <w:noProof/>
        </w:rPr>
        <w:t>25</w:t>
      </w:r>
      <w:r>
        <w:fldChar w:fldCharType="end"/>
      </w:r>
      <w:r>
        <w:t xml:space="preserve"> (d) wrongly classifies a small black passenger vehicle as large truck because the vehicle is truncated in the image. Similarly, image </w:t>
      </w:r>
      <w:r>
        <w:fldChar w:fldCharType="begin"/>
      </w:r>
      <w:r>
        <w:instrText xml:space="preserve"> REF _Ref169445771 \h </w:instrText>
      </w:r>
      <w:r>
        <w:fldChar w:fldCharType="separate"/>
      </w:r>
      <w:r w:rsidR="00566B0B" w:rsidRPr="00577236">
        <w:t xml:space="preserve">Figure </w:t>
      </w:r>
      <w:r w:rsidR="00566B0B">
        <w:rPr>
          <w:noProof/>
        </w:rPr>
        <w:t>25</w:t>
      </w:r>
      <w:r>
        <w:fldChar w:fldCharType="end"/>
      </w:r>
      <w:r>
        <w:t xml:space="preserve"> (b) wrongly annotates two small vehicles as small trucks. This is probably because they are close to the boarder of the image, and their shape is similar to vans or utility vehicles. This classification error can always be mitigated by providing more examples. </w:t>
      </w:r>
      <w:r>
        <w:fldChar w:fldCharType="begin"/>
      </w:r>
      <w:r>
        <w:instrText xml:space="preserve"> REF _Ref169447992 \h </w:instrText>
      </w:r>
      <w:r>
        <w:fldChar w:fldCharType="separate"/>
      </w:r>
      <w:r w:rsidR="00566B0B" w:rsidRPr="00AD6735">
        <w:t xml:space="preserve">Figure </w:t>
      </w:r>
      <w:r w:rsidR="00566B0B">
        <w:rPr>
          <w:noProof/>
        </w:rPr>
        <w:t>26</w:t>
      </w:r>
      <w:r>
        <w:fldChar w:fldCharType="end"/>
      </w:r>
      <w:r>
        <w:t xml:space="preserve"> shows 6 consecutive snapshots at the same site ordered from (a) to (f). Each snapshot is separated apart about 0.33 seconds apart. All vehicles in the snapshots are of the type of small vehicles. However, two vehicles are identified as small trucks when they travel to the bottom of the image as their shape is distorted. In short, one should classify vehicle classification from multiple snapshots instead of one snapshot. The next experiment will discuss about vehicle tracking, trajectory extracting to get more detailed traffic information.</w:t>
      </w:r>
    </w:p>
    <w:p w14:paraId="16CC379A" w14:textId="77777777" w:rsidR="00880DC2" w:rsidRDefault="00880DC2" w:rsidP="00880DC2">
      <w:r w:rsidRPr="003A16E0">
        <w:rPr>
          <w:noProof/>
        </w:rPr>
        <w:lastRenderedPageBreak/>
        <w:drawing>
          <wp:inline distT="0" distB="0" distL="0" distR="0" wp14:anchorId="1695FF2D" wp14:editId="136B2E3A">
            <wp:extent cx="5943600" cy="2459355"/>
            <wp:effectExtent l="0" t="0" r="0" b="4445"/>
            <wp:docPr id="124275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5951" name=""/>
                    <pic:cNvPicPr/>
                  </pic:nvPicPr>
                  <pic:blipFill>
                    <a:blip r:embed="rId34"/>
                    <a:stretch>
                      <a:fillRect/>
                    </a:stretch>
                  </pic:blipFill>
                  <pic:spPr>
                    <a:xfrm>
                      <a:off x="0" y="0"/>
                      <a:ext cx="5943600" cy="2459355"/>
                    </a:xfrm>
                    <a:prstGeom prst="rect">
                      <a:avLst/>
                    </a:prstGeom>
                  </pic:spPr>
                </pic:pic>
              </a:graphicData>
            </a:graphic>
          </wp:inline>
        </w:drawing>
      </w:r>
    </w:p>
    <w:p w14:paraId="337DBE4D" w14:textId="29F75EB7" w:rsidR="00880DC2" w:rsidRDefault="00880DC2" w:rsidP="00880DC2">
      <w:bookmarkStart w:id="112" w:name="_Ref169447992"/>
      <w:bookmarkStart w:id="113" w:name="_Toc169990965"/>
      <w:r w:rsidRPr="00AD6735">
        <w:t xml:space="preserve">Figure </w:t>
      </w:r>
      <w:r w:rsidRPr="00AD6735">
        <w:fldChar w:fldCharType="begin"/>
      </w:r>
      <w:r w:rsidRPr="00AD6735">
        <w:instrText xml:space="preserve"> SEQ Figure \* ARABIC </w:instrText>
      </w:r>
      <w:r w:rsidRPr="00AD6735">
        <w:fldChar w:fldCharType="separate"/>
      </w:r>
      <w:r w:rsidR="00566B0B">
        <w:rPr>
          <w:noProof/>
        </w:rPr>
        <w:t>26</w:t>
      </w:r>
      <w:r w:rsidRPr="00AD6735">
        <w:fldChar w:fldCharType="end"/>
      </w:r>
      <w:bookmarkEnd w:id="112"/>
      <w:r w:rsidR="003B28EB" w:rsidRPr="00AD6735">
        <w:t>.</w:t>
      </w:r>
      <w:r w:rsidRPr="00AD6735">
        <w:t xml:space="preserve"> Six consecutive snapshots of a traffic fleet and identification results at the same site observing vehicle types of the traffic fleet.</w:t>
      </w:r>
      <w:bookmarkEnd w:id="113"/>
    </w:p>
    <w:p w14:paraId="022D7143" w14:textId="77777777" w:rsidR="00AD6735" w:rsidRPr="00AD6735" w:rsidRDefault="00AD6735" w:rsidP="00880DC2"/>
    <w:p w14:paraId="79FA6204" w14:textId="43237428" w:rsidR="00880DC2" w:rsidRDefault="00880DC2" w:rsidP="00880DC2">
      <w:r>
        <w:fldChar w:fldCharType="begin"/>
      </w:r>
      <w:r>
        <w:instrText xml:space="preserve"> REF _Ref169606453 \h </w:instrText>
      </w:r>
      <w:r>
        <w:fldChar w:fldCharType="separate"/>
      </w:r>
      <w:r w:rsidR="00566B0B" w:rsidRPr="00942503">
        <w:t xml:space="preserve">Table </w:t>
      </w:r>
      <w:r w:rsidR="00566B0B">
        <w:rPr>
          <w:noProof/>
        </w:rPr>
        <w:t>5</w:t>
      </w:r>
      <w:r>
        <w:fldChar w:fldCharType="end"/>
      </w:r>
      <w:r>
        <w:t xml:space="preserve"> compares the running speed within the same framework using a Nvidia GeForce 3090 graphic card. The YOLOv8s method corresponds to the retrained method. The running time is composed of three parts. The first part is running the YOLO algorithm to detect vehicles. The second part is by running the classification model for each vehicle based on SimCLR. The third part corresponds to tracking vehicles across different frames of the video. There is a tiny extra cost of recording the trajectories, etc. The running speed in this experiment is around 140 frames per second. This means that if videos are 15 frames per second, the same graphic card can process videos from over 8-9 cameras at the same time. The pretrained algorithm using YOLOv8x, a larger model, can only process video around 60 frames per second. The proposed method can run 2.3 times faster than the default method.</w:t>
      </w:r>
    </w:p>
    <w:p w14:paraId="63106BAD" w14:textId="77777777" w:rsidR="00AD6735" w:rsidRDefault="00AD6735" w:rsidP="00880DC2"/>
    <w:p w14:paraId="158F2FB0" w14:textId="0503633E" w:rsidR="00880DC2" w:rsidRPr="00942503" w:rsidRDefault="00880DC2" w:rsidP="00880DC2">
      <w:bookmarkStart w:id="114" w:name="_Ref169606453"/>
      <w:bookmarkStart w:id="115" w:name="_Toc169991600"/>
      <w:r w:rsidRPr="00942503">
        <w:t xml:space="preserve">Table </w:t>
      </w:r>
      <w:r w:rsidRPr="00942503">
        <w:fldChar w:fldCharType="begin"/>
      </w:r>
      <w:r w:rsidRPr="00942503">
        <w:instrText xml:space="preserve"> SEQ Table \* ARABIC </w:instrText>
      </w:r>
      <w:r w:rsidRPr="00942503">
        <w:fldChar w:fldCharType="separate"/>
      </w:r>
      <w:r w:rsidR="00566B0B">
        <w:rPr>
          <w:noProof/>
        </w:rPr>
        <w:t>5</w:t>
      </w:r>
      <w:r w:rsidRPr="00942503">
        <w:fldChar w:fldCharType="end"/>
      </w:r>
      <w:bookmarkEnd w:id="114"/>
      <w:r w:rsidRPr="00942503">
        <w:t>. Comparison of running speed (fps) of different algorithms.</w:t>
      </w:r>
      <w:bookmarkEnd w:id="11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75"/>
        <w:gridCol w:w="3780"/>
        <w:gridCol w:w="3595"/>
      </w:tblGrid>
      <w:tr w:rsidR="00880DC2" w14:paraId="04ADDC79" w14:textId="77777777" w:rsidTr="00D024A6">
        <w:tc>
          <w:tcPr>
            <w:tcW w:w="1975" w:type="dxa"/>
            <w:tcBorders>
              <w:bottom w:val="single" w:sz="4" w:space="0" w:color="auto"/>
            </w:tcBorders>
            <w:vAlign w:val="center"/>
          </w:tcPr>
          <w:p w14:paraId="31252C8F" w14:textId="77777777" w:rsidR="00880DC2" w:rsidRDefault="00880DC2" w:rsidP="00D024A6">
            <w:pPr>
              <w:jc w:val="center"/>
              <w:rPr>
                <w:b/>
                <w:bCs/>
              </w:rPr>
            </w:pPr>
            <w:r>
              <w:rPr>
                <w:b/>
                <w:bCs/>
              </w:rPr>
              <w:t>Running speed</w:t>
            </w:r>
          </w:p>
          <w:p w14:paraId="7A2B3792" w14:textId="77777777" w:rsidR="00880DC2" w:rsidRDefault="00880DC2" w:rsidP="00D024A6">
            <w:pPr>
              <w:jc w:val="center"/>
              <w:rPr>
                <w:b/>
                <w:bCs/>
              </w:rPr>
            </w:pPr>
            <w:r>
              <w:rPr>
                <w:b/>
                <w:bCs/>
              </w:rPr>
              <w:t>(fps)</w:t>
            </w:r>
          </w:p>
        </w:tc>
        <w:tc>
          <w:tcPr>
            <w:tcW w:w="3780" w:type="dxa"/>
            <w:tcBorders>
              <w:bottom w:val="single" w:sz="4" w:space="0" w:color="auto"/>
            </w:tcBorders>
            <w:vAlign w:val="center"/>
          </w:tcPr>
          <w:p w14:paraId="66FFE322" w14:textId="77777777" w:rsidR="00880DC2" w:rsidRDefault="00880DC2" w:rsidP="00D024A6">
            <w:pPr>
              <w:jc w:val="center"/>
              <w:rPr>
                <w:b/>
                <w:bCs/>
              </w:rPr>
            </w:pPr>
            <w:r>
              <w:rPr>
                <w:b/>
                <w:bCs/>
              </w:rPr>
              <w:t>Proposed framework+YOLOv8s</w:t>
            </w:r>
          </w:p>
          <w:p w14:paraId="01B97C60" w14:textId="77777777" w:rsidR="00880DC2" w:rsidRDefault="00880DC2" w:rsidP="00D024A6">
            <w:pPr>
              <w:jc w:val="center"/>
              <w:rPr>
                <w:b/>
                <w:bCs/>
              </w:rPr>
            </w:pPr>
            <w:r>
              <w:rPr>
                <w:b/>
                <w:bCs/>
              </w:rPr>
              <w:t>(proposed method)</w:t>
            </w:r>
          </w:p>
        </w:tc>
        <w:tc>
          <w:tcPr>
            <w:tcW w:w="3595" w:type="dxa"/>
            <w:tcBorders>
              <w:bottom w:val="single" w:sz="4" w:space="0" w:color="auto"/>
            </w:tcBorders>
            <w:vAlign w:val="center"/>
          </w:tcPr>
          <w:p w14:paraId="43E52D5E" w14:textId="77777777" w:rsidR="00880DC2" w:rsidRDefault="00880DC2" w:rsidP="00D024A6">
            <w:pPr>
              <w:jc w:val="center"/>
              <w:rPr>
                <w:b/>
                <w:bCs/>
              </w:rPr>
            </w:pPr>
            <w:r>
              <w:rPr>
                <w:b/>
                <w:bCs/>
              </w:rPr>
              <w:t>Proposed framework+YOLOv8x</w:t>
            </w:r>
          </w:p>
          <w:p w14:paraId="4A0A355C" w14:textId="77777777" w:rsidR="00880DC2" w:rsidRDefault="00880DC2" w:rsidP="00D024A6">
            <w:pPr>
              <w:jc w:val="center"/>
              <w:rPr>
                <w:b/>
                <w:bCs/>
              </w:rPr>
            </w:pPr>
            <w:r>
              <w:rPr>
                <w:b/>
                <w:bCs/>
              </w:rPr>
              <w:t>(pretrained method)</w:t>
            </w:r>
          </w:p>
        </w:tc>
      </w:tr>
      <w:tr w:rsidR="00880DC2" w14:paraId="29AB2006" w14:textId="77777777" w:rsidTr="00D024A6">
        <w:tc>
          <w:tcPr>
            <w:tcW w:w="1975" w:type="dxa"/>
            <w:tcBorders>
              <w:bottom w:val="nil"/>
            </w:tcBorders>
          </w:tcPr>
          <w:p w14:paraId="1CEFBD77" w14:textId="77777777" w:rsidR="00880DC2" w:rsidRDefault="00880DC2" w:rsidP="00D024A6">
            <w:pPr>
              <w:jc w:val="center"/>
              <w:rPr>
                <w:b/>
                <w:bCs/>
              </w:rPr>
            </w:pPr>
            <w:r>
              <w:rPr>
                <w:b/>
                <w:bCs/>
              </w:rPr>
              <w:t>Video 1</w:t>
            </w:r>
          </w:p>
        </w:tc>
        <w:tc>
          <w:tcPr>
            <w:tcW w:w="3780" w:type="dxa"/>
            <w:tcBorders>
              <w:bottom w:val="nil"/>
            </w:tcBorders>
          </w:tcPr>
          <w:p w14:paraId="344437DA" w14:textId="77777777" w:rsidR="00880DC2" w:rsidRDefault="00880DC2" w:rsidP="00D024A6">
            <w:pPr>
              <w:jc w:val="center"/>
              <w:rPr>
                <w:b/>
                <w:bCs/>
              </w:rPr>
            </w:pPr>
            <w:r>
              <w:rPr>
                <w:b/>
                <w:bCs/>
              </w:rPr>
              <w:t>142</w:t>
            </w:r>
          </w:p>
        </w:tc>
        <w:tc>
          <w:tcPr>
            <w:tcW w:w="3595" w:type="dxa"/>
            <w:tcBorders>
              <w:bottom w:val="nil"/>
            </w:tcBorders>
          </w:tcPr>
          <w:p w14:paraId="381F73D2" w14:textId="77777777" w:rsidR="00880DC2" w:rsidRDefault="00880DC2" w:rsidP="00D024A6">
            <w:pPr>
              <w:jc w:val="center"/>
              <w:rPr>
                <w:b/>
                <w:bCs/>
              </w:rPr>
            </w:pPr>
            <w:r>
              <w:rPr>
                <w:b/>
                <w:bCs/>
              </w:rPr>
              <w:t>62</w:t>
            </w:r>
          </w:p>
        </w:tc>
      </w:tr>
      <w:tr w:rsidR="00880DC2" w14:paraId="2A8D7F97" w14:textId="77777777" w:rsidTr="00D024A6">
        <w:tc>
          <w:tcPr>
            <w:tcW w:w="1975" w:type="dxa"/>
            <w:tcBorders>
              <w:top w:val="nil"/>
              <w:bottom w:val="nil"/>
            </w:tcBorders>
          </w:tcPr>
          <w:p w14:paraId="24F84CC4" w14:textId="77777777" w:rsidR="00880DC2" w:rsidRDefault="00880DC2" w:rsidP="00D024A6">
            <w:pPr>
              <w:jc w:val="center"/>
              <w:rPr>
                <w:b/>
                <w:bCs/>
              </w:rPr>
            </w:pPr>
            <w:r>
              <w:rPr>
                <w:b/>
                <w:bCs/>
              </w:rPr>
              <w:t>Video 2</w:t>
            </w:r>
          </w:p>
        </w:tc>
        <w:tc>
          <w:tcPr>
            <w:tcW w:w="3780" w:type="dxa"/>
            <w:tcBorders>
              <w:top w:val="nil"/>
              <w:bottom w:val="nil"/>
            </w:tcBorders>
          </w:tcPr>
          <w:p w14:paraId="64A5B2B9" w14:textId="77777777" w:rsidR="00880DC2" w:rsidRDefault="00880DC2" w:rsidP="00D024A6">
            <w:pPr>
              <w:jc w:val="center"/>
              <w:rPr>
                <w:b/>
                <w:bCs/>
              </w:rPr>
            </w:pPr>
            <w:r>
              <w:rPr>
                <w:b/>
                <w:bCs/>
              </w:rPr>
              <w:t>138</w:t>
            </w:r>
          </w:p>
        </w:tc>
        <w:tc>
          <w:tcPr>
            <w:tcW w:w="3595" w:type="dxa"/>
            <w:tcBorders>
              <w:top w:val="nil"/>
              <w:bottom w:val="nil"/>
            </w:tcBorders>
          </w:tcPr>
          <w:p w14:paraId="43C653E6" w14:textId="77777777" w:rsidR="00880DC2" w:rsidRDefault="00880DC2" w:rsidP="00D024A6">
            <w:pPr>
              <w:jc w:val="center"/>
              <w:rPr>
                <w:b/>
                <w:bCs/>
              </w:rPr>
            </w:pPr>
            <w:r>
              <w:rPr>
                <w:b/>
                <w:bCs/>
              </w:rPr>
              <w:t>60</w:t>
            </w:r>
          </w:p>
        </w:tc>
      </w:tr>
      <w:tr w:rsidR="00880DC2" w14:paraId="7CB4FF93" w14:textId="77777777" w:rsidTr="00D024A6">
        <w:tc>
          <w:tcPr>
            <w:tcW w:w="1975" w:type="dxa"/>
            <w:tcBorders>
              <w:top w:val="nil"/>
            </w:tcBorders>
          </w:tcPr>
          <w:p w14:paraId="11647FF3" w14:textId="77777777" w:rsidR="00880DC2" w:rsidRDefault="00880DC2" w:rsidP="00D024A6">
            <w:pPr>
              <w:jc w:val="center"/>
              <w:rPr>
                <w:b/>
                <w:bCs/>
              </w:rPr>
            </w:pPr>
            <w:r>
              <w:rPr>
                <w:b/>
                <w:bCs/>
              </w:rPr>
              <w:t>Video 3</w:t>
            </w:r>
          </w:p>
        </w:tc>
        <w:tc>
          <w:tcPr>
            <w:tcW w:w="3780" w:type="dxa"/>
            <w:tcBorders>
              <w:top w:val="nil"/>
            </w:tcBorders>
          </w:tcPr>
          <w:p w14:paraId="578D5AAD" w14:textId="77777777" w:rsidR="00880DC2" w:rsidRDefault="00880DC2" w:rsidP="00D024A6">
            <w:pPr>
              <w:jc w:val="center"/>
              <w:rPr>
                <w:b/>
                <w:bCs/>
              </w:rPr>
            </w:pPr>
            <w:r>
              <w:rPr>
                <w:b/>
                <w:bCs/>
              </w:rPr>
              <w:t>146</w:t>
            </w:r>
          </w:p>
        </w:tc>
        <w:tc>
          <w:tcPr>
            <w:tcW w:w="3595" w:type="dxa"/>
            <w:tcBorders>
              <w:top w:val="nil"/>
            </w:tcBorders>
          </w:tcPr>
          <w:p w14:paraId="64DC9109" w14:textId="77777777" w:rsidR="00880DC2" w:rsidRDefault="00880DC2" w:rsidP="00D024A6">
            <w:pPr>
              <w:jc w:val="center"/>
              <w:rPr>
                <w:b/>
                <w:bCs/>
              </w:rPr>
            </w:pPr>
            <w:r>
              <w:rPr>
                <w:b/>
                <w:bCs/>
              </w:rPr>
              <w:t>61</w:t>
            </w:r>
          </w:p>
        </w:tc>
      </w:tr>
    </w:tbl>
    <w:p w14:paraId="46BDAD87" w14:textId="77777777" w:rsidR="00880DC2" w:rsidRPr="00FC79A8" w:rsidRDefault="00880DC2" w:rsidP="00880DC2">
      <w:pPr>
        <w:rPr>
          <w:b/>
          <w:bCs/>
        </w:rPr>
      </w:pPr>
    </w:p>
    <w:p w14:paraId="75B6E8EF" w14:textId="77777777" w:rsidR="00880DC2" w:rsidRPr="004A591F" w:rsidRDefault="00880DC2" w:rsidP="00AC00EB">
      <w:pPr>
        <w:pStyle w:val="Heading3"/>
      </w:pPr>
      <w:bookmarkStart w:id="116" w:name="_Toc169993679"/>
      <w:r w:rsidRPr="004A591F">
        <w:t xml:space="preserve">Experiment </w:t>
      </w:r>
      <w:r>
        <w:t>3</w:t>
      </w:r>
      <w:r w:rsidRPr="004A591F">
        <w:t xml:space="preserve">. Comparing </w:t>
      </w:r>
      <w:r>
        <w:t>extracted traffic information</w:t>
      </w:r>
      <w:r w:rsidRPr="004A591F">
        <w:t xml:space="preserve"> with radar detectors</w:t>
      </w:r>
      <w:r>
        <w:t xml:space="preserve"> and NPMRDS data set</w:t>
      </w:r>
      <w:bookmarkEnd w:id="116"/>
    </w:p>
    <w:p w14:paraId="05131150" w14:textId="3A5A1CCA" w:rsidR="00880DC2" w:rsidRDefault="00880DC2" w:rsidP="00880DC2">
      <w:r>
        <w:t xml:space="preserve">Besides visually compare results with the default YOLO algorithm, it is convincing to compare results with other data sources. </w:t>
      </w:r>
      <w:r>
        <w:fldChar w:fldCharType="begin"/>
      </w:r>
      <w:r>
        <w:instrText xml:space="preserve"> REF _Ref169719803 \h </w:instrText>
      </w:r>
      <w:r>
        <w:fldChar w:fldCharType="separate"/>
      </w:r>
      <w:r w:rsidR="00566B0B" w:rsidRPr="003254EC">
        <w:t xml:space="preserve">Figure </w:t>
      </w:r>
      <w:r w:rsidR="00566B0B">
        <w:rPr>
          <w:noProof/>
        </w:rPr>
        <w:t>27</w:t>
      </w:r>
      <w:r>
        <w:fldChar w:fldCharType="end"/>
      </w:r>
      <w:r>
        <w:t xml:space="preserve"> shows the study site with both CCTV camera and radar detector system available. The site is located at the mile marker 380 along I-40 highway in Knoxville, Tennessee. The study period is a Thursday afternoon from 17:30 to 18:30 on July 12</w:t>
      </w:r>
      <w:r w:rsidRPr="003B1285">
        <w:rPr>
          <w:vertAlign w:val="superscript"/>
        </w:rPr>
        <w:t>th</w:t>
      </w:r>
      <w:r>
        <w:t xml:space="preserve">, 2021. During the one-hour peak hour, the traffic is very busy. For eastbound, the traveling speed is very low at the begin and the end periods of the video. The westbound traffic is traveling at a high speed, although the flow rate is also high. Overall, it is a challenging site since there are several different traffic statuses involved within one hour. The information of this test </w:t>
      </w:r>
      <w:r>
        <w:lastRenderedPageBreak/>
        <w:t>site is never used during the training process. Besides comparing results with radar detectors, the lower left plot shows the corresponding NPMRDS link generating traveling speed. “121+04131” and “121-04131” corresponds to the Eastbound and Westbound traveling direction overlay with the CCTV’s observing region.</w:t>
      </w:r>
    </w:p>
    <w:p w14:paraId="478BE089" w14:textId="77777777" w:rsidR="00880DC2" w:rsidRDefault="00880DC2" w:rsidP="00880DC2">
      <w:r w:rsidRPr="00977F49">
        <w:drawing>
          <wp:inline distT="0" distB="0" distL="0" distR="0" wp14:anchorId="11D9287C" wp14:editId="52F2E67A">
            <wp:extent cx="5943600" cy="3100705"/>
            <wp:effectExtent l="0" t="0" r="0" b="0"/>
            <wp:docPr id="62888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86764" name=""/>
                    <pic:cNvPicPr/>
                  </pic:nvPicPr>
                  <pic:blipFill>
                    <a:blip r:embed="rId35"/>
                    <a:stretch>
                      <a:fillRect/>
                    </a:stretch>
                  </pic:blipFill>
                  <pic:spPr>
                    <a:xfrm>
                      <a:off x="0" y="0"/>
                      <a:ext cx="5943600" cy="3100705"/>
                    </a:xfrm>
                    <a:prstGeom prst="rect">
                      <a:avLst/>
                    </a:prstGeom>
                  </pic:spPr>
                </pic:pic>
              </a:graphicData>
            </a:graphic>
          </wp:inline>
        </w:drawing>
      </w:r>
    </w:p>
    <w:p w14:paraId="5C31C3A1" w14:textId="291A2C0A" w:rsidR="00880DC2" w:rsidRDefault="00880DC2" w:rsidP="00880DC2">
      <w:bookmarkStart w:id="117" w:name="_Ref169719803"/>
      <w:bookmarkStart w:id="118" w:name="_Toc169990966"/>
      <w:r w:rsidRPr="003254EC">
        <w:t xml:space="preserve">Figure </w:t>
      </w:r>
      <w:r w:rsidRPr="003254EC">
        <w:fldChar w:fldCharType="begin"/>
      </w:r>
      <w:r w:rsidRPr="003254EC">
        <w:instrText xml:space="preserve"> SEQ Figure \* ARABIC </w:instrText>
      </w:r>
      <w:r w:rsidRPr="003254EC">
        <w:fldChar w:fldCharType="separate"/>
      </w:r>
      <w:r w:rsidR="00566B0B">
        <w:rPr>
          <w:noProof/>
        </w:rPr>
        <w:t>27</w:t>
      </w:r>
      <w:r w:rsidRPr="003254EC">
        <w:fldChar w:fldCharType="end"/>
      </w:r>
      <w:bookmarkEnd w:id="117"/>
      <w:r w:rsidRPr="003254EC">
        <w:t>. The study site at mile marker 380.0 at I-40 highway near Knoxville, Tennessee.</w:t>
      </w:r>
      <w:bookmarkEnd w:id="118"/>
    </w:p>
    <w:p w14:paraId="2468175E" w14:textId="77777777" w:rsidR="003254EC" w:rsidRPr="003254EC" w:rsidRDefault="003254EC" w:rsidP="00880DC2"/>
    <w:p w14:paraId="7C2AEBD9" w14:textId="55A6A700" w:rsidR="00880DC2" w:rsidRDefault="00880DC2" w:rsidP="00880DC2">
      <w:r>
        <w:fldChar w:fldCharType="begin"/>
      </w:r>
      <w:r>
        <w:instrText xml:space="preserve"> REF _Ref169558283 \h </w:instrText>
      </w:r>
      <w:r>
        <w:fldChar w:fldCharType="separate"/>
      </w:r>
      <w:r w:rsidR="00566B0B" w:rsidRPr="00CC0281">
        <w:t xml:space="preserve">Figure </w:t>
      </w:r>
      <w:r w:rsidR="00566B0B">
        <w:rPr>
          <w:noProof/>
        </w:rPr>
        <w:t>28</w:t>
      </w:r>
      <w:r>
        <w:fldChar w:fldCharType="end"/>
      </w:r>
      <w:r>
        <w:t xml:space="preserve"> compares the traveling speed estimated or measured by different approaches. The upper plot and bottom plot show the speed distribution of the eastbound (near side) and westbound (far side), respectively. The x-axis and y-axis correspond to the time of the day and traveling speed in miles per hour, respectively. For each plot, the black solid line represents the observed speed aggregated every 30 seconds. The dashed red line corresponds the moving average values of traveling speed with a window size of 10 minutes. The cyan line with cross dots corresponds to the speed output of the NPMRDS data set from this travel segment. The traveling speed is aggregated by every 10 minutes. Results show that the speed estimated by the proposed method is close to the NPMRDS. Since the NPMRDS dataset is processed from GPS recordings of traveling vehicles, the speed measured by NPMRDS can be viewed as a reasonable speed measurement. Finally, the blue dotted line corresponds to the RDS readings. In this case, the readings are overestimated by this RDS detector. This is because the RDS speed is very coarsely estimated by assuming mean vehicle length.</w:t>
      </w:r>
      <w:r w:rsidRPr="00763C67">
        <w:t xml:space="preserve"> </w:t>
      </w:r>
      <w:r>
        <w:t>Overall, the proposed video recognition algorithm is surprisingly good at measuring speed. Note that there is a shift in speed pattern across different approaches. This is because the different system has their own clock, and for these systems on field it is just normal that there is a time shift of several minutes.</w:t>
      </w:r>
    </w:p>
    <w:p w14:paraId="15A6E769" w14:textId="77777777" w:rsidR="00880DC2" w:rsidRDefault="00880DC2" w:rsidP="00880DC2">
      <w:r w:rsidRPr="002A5884">
        <w:rPr>
          <w:noProof/>
        </w:rPr>
        <w:lastRenderedPageBreak/>
        <w:drawing>
          <wp:inline distT="0" distB="0" distL="0" distR="0" wp14:anchorId="4B80B075" wp14:editId="22FE660D">
            <wp:extent cx="5664200" cy="4648200"/>
            <wp:effectExtent l="0" t="0" r="0" b="0"/>
            <wp:docPr id="24814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49026" name=""/>
                    <pic:cNvPicPr/>
                  </pic:nvPicPr>
                  <pic:blipFill>
                    <a:blip r:embed="rId36"/>
                    <a:stretch>
                      <a:fillRect/>
                    </a:stretch>
                  </pic:blipFill>
                  <pic:spPr>
                    <a:xfrm>
                      <a:off x="0" y="0"/>
                      <a:ext cx="5664200" cy="4648200"/>
                    </a:xfrm>
                    <a:prstGeom prst="rect">
                      <a:avLst/>
                    </a:prstGeom>
                  </pic:spPr>
                </pic:pic>
              </a:graphicData>
            </a:graphic>
          </wp:inline>
        </w:drawing>
      </w:r>
    </w:p>
    <w:p w14:paraId="3F08591F" w14:textId="62721406" w:rsidR="00880DC2" w:rsidRDefault="00880DC2" w:rsidP="00880DC2">
      <w:bookmarkStart w:id="119" w:name="_Ref169558283"/>
      <w:bookmarkStart w:id="120" w:name="_Toc169990967"/>
      <w:r w:rsidRPr="00CC0281">
        <w:t xml:space="preserve">Figure </w:t>
      </w:r>
      <w:r w:rsidRPr="00CC0281">
        <w:fldChar w:fldCharType="begin"/>
      </w:r>
      <w:r w:rsidRPr="00CC0281">
        <w:instrText xml:space="preserve"> SEQ Figure \* ARABIC </w:instrText>
      </w:r>
      <w:r w:rsidRPr="00CC0281">
        <w:fldChar w:fldCharType="separate"/>
      </w:r>
      <w:r w:rsidR="00566B0B">
        <w:rPr>
          <w:noProof/>
        </w:rPr>
        <w:t>28</w:t>
      </w:r>
      <w:r w:rsidRPr="00CC0281">
        <w:fldChar w:fldCharType="end"/>
      </w:r>
      <w:bookmarkEnd w:id="119"/>
      <w:r w:rsidRPr="00CC0281">
        <w:t>. Speed comparison between proposed method, RDS detector, and NPMRDS records for eastbound and westbound at the studied site.</w:t>
      </w:r>
      <w:bookmarkEnd w:id="120"/>
    </w:p>
    <w:p w14:paraId="73C5489B" w14:textId="77777777" w:rsidR="00CC0281" w:rsidRPr="00CC0281" w:rsidRDefault="00CC0281" w:rsidP="00880DC2"/>
    <w:p w14:paraId="3E4FDA05" w14:textId="18859530" w:rsidR="00880DC2" w:rsidRPr="00997AFF" w:rsidRDefault="00880DC2" w:rsidP="00880DC2">
      <w:r>
        <w:fldChar w:fldCharType="begin"/>
      </w:r>
      <w:r>
        <w:instrText xml:space="preserve"> REF _Ref169643796 \h </w:instrText>
      </w:r>
      <w:r>
        <w:fldChar w:fldCharType="separate"/>
      </w:r>
      <w:r w:rsidR="00566B0B" w:rsidRPr="00043A24">
        <w:t xml:space="preserve">Figure </w:t>
      </w:r>
      <w:r w:rsidR="00566B0B">
        <w:rPr>
          <w:noProof/>
        </w:rPr>
        <w:t>29</w:t>
      </w:r>
      <w:r>
        <w:fldChar w:fldCharType="end"/>
      </w:r>
      <w:r>
        <w:t xml:space="preserve"> shows the time series of traffic volume using different methods for both eastbound (near side) and westbound (far side). The blue dotted line corresponds to the RDS volume for each 30 seconds. Although the RDS cannot directly measure the traveling speed, it is good at measuring the number of vehicles passing a site at each traffic lane. Thus, the RDS readings in doted blue line can be approximately viewed as the ground truth. The red dashed line and black solid line corresponds to the proposed method with retrained YOLO and the pretrained YOLOv8x model. For this test case, the proposed YOLOv8s performs slightly better in identifying vehicles compared with the pretrained YOLOv8x model, although the proposed model is the smaller in size. For this challenging case with a very limited video resolution of </w:t>
      </w:r>
      <m:oMath>
        <m:r>
          <w:rPr>
            <w:rFonts w:ascii="Cambria Math" w:hAnsi="Cambria Math"/>
          </w:rPr>
          <m:t>320×240</m:t>
        </m:r>
      </m:oMath>
      <w:r>
        <w:t>, it is hard to identify all vehicles correctly using computer vision algorithm. On the near side (eastbound), the proposed algorithm did recognize most of the vehicles. On the far side (westbound), the proposed algorithm failed to identify many vehicles, although the algorithm is slightly better than the pretrained YOLO model. Overall, the criterion of identifying a vehicle is conservative in this study because only trajectories crossing the middle lane of the detection zone are identified as a vehicle. A qualitative check shows that most vehicles are identified at least once even on the farther side, it is just that they are not identified at the center of the detection zone.</w:t>
      </w:r>
    </w:p>
    <w:p w14:paraId="186BD0E7" w14:textId="77777777" w:rsidR="00880DC2" w:rsidRDefault="00880DC2" w:rsidP="00880DC2">
      <w:r w:rsidRPr="0012079B">
        <w:rPr>
          <w:noProof/>
        </w:rPr>
        <w:lastRenderedPageBreak/>
        <w:drawing>
          <wp:inline distT="0" distB="0" distL="0" distR="0" wp14:anchorId="149DC9A2" wp14:editId="044CF537">
            <wp:extent cx="5715000" cy="4648200"/>
            <wp:effectExtent l="0" t="0" r="0" b="0"/>
            <wp:docPr id="929474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74184" name=""/>
                    <pic:cNvPicPr/>
                  </pic:nvPicPr>
                  <pic:blipFill>
                    <a:blip r:embed="rId37"/>
                    <a:stretch>
                      <a:fillRect/>
                    </a:stretch>
                  </pic:blipFill>
                  <pic:spPr>
                    <a:xfrm>
                      <a:off x="0" y="0"/>
                      <a:ext cx="5715000" cy="4648200"/>
                    </a:xfrm>
                    <a:prstGeom prst="rect">
                      <a:avLst/>
                    </a:prstGeom>
                  </pic:spPr>
                </pic:pic>
              </a:graphicData>
            </a:graphic>
          </wp:inline>
        </w:drawing>
      </w:r>
    </w:p>
    <w:p w14:paraId="7B39F4A6" w14:textId="4DAA928C" w:rsidR="00880DC2" w:rsidRPr="00043A24" w:rsidRDefault="00880DC2" w:rsidP="00880DC2">
      <w:bookmarkStart w:id="121" w:name="_Ref169643796"/>
      <w:bookmarkStart w:id="122" w:name="_Toc169990968"/>
      <w:r w:rsidRPr="00043A24">
        <w:t xml:space="preserve">Figure </w:t>
      </w:r>
      <w:r w:rsidRPr="00043A24">
        <w:fldChar w:fldCharType="begin"/>
      </w:r>
      <w:r w:rsidRPr="00043A24">
        <w:instrText xml:space="preserve"> SEQ Figure \* ARABIC </w:instrText>
      </w:r>
      <w:r w:rsidRPr="00043A24">
        <w:fldChar w:fldCharType="separate"/>
      </w:r>
      <w:r w:rsidR="00566B0B">
        <w:rPr>
          <w:noProof/>
        </w:rPr>
        <w:t>29</w:t>
      </w:r>
      <w:r w:rsidRPr="00043A24">
        <w:fldChar w:fldCharType="end"/>
      </w:r>
      <w:bookmarkEnd w:id="121"/>
      <w:r w:rsidRPr="00043A24">
        <w:t>. Comparison of Identified vehicles for east bound and west bound directions at the studied site.</w:t>
      </w:r>
      <w:bookmarkEnd w:id="122"/>
    </w:p>
    <w:p w14:paraId="040C12EB" w14:textId="77777777" w:rsidR="00E566EE" w:rsidRDefault="00E566EE" w:rsidP="00880DC2">
      <w:pPr>
        <w:rPr>
          <w:b/>
          <w:bCs/>
        </w:rPr>
      </w:pPr>
    </w:p>
    <w:p w14:paraId="796B7020" w14:textId="71E71FA9" w:rsidR="00880DC2" w:rsidRDefault="00880DC2" w:rsidP="00880DC2">
      <w:r>
        <w:t xml:space="preserve">Besides comparing the quantity of identified vehicles, it is also possible to check the quality of identified vehicle trajectories by their length within the detection zone. Overall, the longer the trajectory, the better the observations. </w:t>
      </w:r>
      <w:r>
        <w:fldChar w:fldCharType="begin"/>
      </w:r>
      <w:r>
        <w:instrText xml:space="preserve"> REF _Ref169694318 \h </w:instrText>
      </w:r>
      <w:r>
        <w:fldChar w:fldCharType="separate"/>
      </w:r>
      <w:r w:rsidR="00566B0B" w:rsidRPr="00A23DA4">
        <w:t xml:space="preserve">Figure </w:t>
      </w:r>
      <w:r w:rsidR="00566B0B">
        <w:rPr>
          <w:noProof/>
        </w:rPr>
        <w:t>30</w:t>
      </w:r>
      <w:r>
        <w:fldChar w:fldCharType="end"/>
      </w:r>
      <w:r>
        <w:t xml:space="preserve"> plots the survival curve for proposed method and for the pretrained YOLO method. The x-axis denotes the length of detection in the number of pixels. Since the detection zone is transferred to 100 pixels along travel directions, 100 denotes that the trajectory is observed from beginning to the end within the detection zone. The first row shows the number of records remaining at a given pixel length, the second row shows the percentage of records. By comparison, the proposed method finds can more vehicles. The survival curve shows that over 80 percent of vehicles can be tracked for 50% of the detection zone on eastbound.</w:t>
      </w:r>
    </w:p>
    <w:p w14:paraId="29B96427" w14:textId="77777777" w:rsidR="00880DC2" w:rsidRPr="00E54219" w:rsidRDefault="00880DC2" w:rsidP="00880DC2"/>
    <w:p w14:paraId="4843EEA1" w14:textId="77777777" w:rsidR="00880DC2" w:rsidRDefault="00880DC2" w:rsidP="00880DC2">
      <w:pPr>
        <w:rPr>
          <w:b/>
          <w:bCs/>
        </w:rPr>
      </w:pPr>
      <w:r w:rsidRPr="00E02943">
        <w:rPr>
          <w:b/>
          <w:bCs/>
        </w:rPr>
        <w:lastRenderedPageBreak/>
        <w:drawing>
          <wp:inline distT="0" distB="0" distL="0" distR="0" wp14:anchorId="1767FCA6" wp14:editId="0B543297">
            <wp:extent cx="5943600" cy="2947670"/>
            <wp:effectExtent l="0" t="0" r="0" b="0"/>
            <wp:docPr id="135111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13105" name=""/>
                    <pic:cNvPicPr/>
                  </pic:nvPicPr>
                  <pic:blipFill>
                    <a:blip r:embed="rId38"/>
                    <a:stretch>
                      <a:fillRect/>
                    </a:stretch>
                  </pic:blipFill>
                  <pic:spPr>
                    <a:xfrm>
                      <a:off x="0" y="0"/>
                      <a:ext cx="5943600" cy="2947670"/>
                    </a:xfrm>
                    <a:prstGeom prst="rect">
                      <a:avLst/>
                    </a:prstGeom>
                  </pic:spPr>
                </pic:pic>
              </a:graphicData>
            </a:graphic>
          </wp:inline>
        </w:drawing>
      </w:r>
    </w:p>
    <w:p w14:paraId="712674BF" w14:textId="554DC67B" w:rsidR="00880DC2" w:rsidRPr="00A23DA4" w:rsidRDefault="00880DC2" w:rsidP="00880DC2">
      <w:bookmarkStart w:id="123" w:name="_Ref169694318"/>
      <w:bookmarkStart w:id="124" w:name="_Toc169990969"/>
      <w:r w:rsidRPr="00A23DA4">
        <w:t xml:space="preserve">Figure </w:t>
      </w:r>
      <w:r w:rsidRPr="00A23DA4">
        <w:fldChar w:fldCharType="begin"/>
      </w:r>
      <w:r w:rsidRPr="00A23DA4">
        <w:instrText xml:space="preserve"> SEQ Figure \* ARABIC </w:instrText>
      </w:r>
      <w:r w:rsidRPr="00A23DA4">
        <w:fldChar w:fldCharType="separate"/>
      </w:r>
      <w:r w:rsidR="00566B0B">
        <w:rPr>
          <w:noProof/>
        </w:rPr>
        <w:t>30</w:t>
      </w:r>
      <w:r w:rsidRPr="00A23DA4">
        <w:fldChar w:fldCharType="end"/>
      </w:r>
      <w:bookmarkEnd w:id="123"/>
      <w:r w:rsidRPr="00A23DA4">
        <w:t>. A quality check for the vertical length of identified trajectories within the detection zone.</w:t>
      </w:r>
      <w:bookmarkEnd w:id="124"/>
    </w:p>
    <w:p w14:paraId="562FF2EC" w14:textId="77777777" w:rsidR="006D4B0B" w:rsidRPr="002536D0" w:rsidRDefault="006D4B0B" w:rsidP="00880DC2">
      <w:pPr>
        <w:rPr>
          <w:b/>
          <w:bCs/>
        </w:rPr>
      </w:pPr>
    </w:p>
    <w:p w14:paraId="6B59B08E" w14:textId="77777777" w:rsidR="00880DC2" w:rsidRPr="00D6404C" w:rsidRDefault="00880DC2" w:rsidP="00D6404C">
      <w:pPr>
        <w:pStyle w:val="Heading3"/>
      </w:pPr>
      <w:bookmarkStart w:id="125" w:name="_Toc169993680"/>
      <w:r w:rsidRPr="00D6404C">
        <w:t>Conclusion</w:t>
      </w:r>
      <w:bookmarkEnd w:id="125"/>
    </w:p>
    <w:p w14:paraId="6AD72A73" w14:textId="77777777" w:rsidR="00880DC2" w:rsidRDefault="00880DC2" w:rsidP="00880DC2">
      <w:r>
        <w:t xml:space="preserve">In conclusion, a new framework is proposed to tackle the challenging practical problem of identifying vehicles given low-resolution videos from CCTV cameras. The problem itself is important since the low-resolution traffic video is one of the most publicly shared data. Compared with videos higher resolution, low resolution video has advantages for data storage, data transfer, streaming, etc. One core philosophy for designing a framework is that: unlike algorithms for autonomous driving, the composition approach of combining the good parts of multiple established models within an organized framework should be sufficient for extracting useful information for understanding the traffic situations. Under resolution of </w:t>
      </w:r>
      <m:oMath>
        <m:r>
          <w:rPr>
            <w:rFonts w:ascii="Cambria Math" w:hAnsi="Cambria Math"/>
          </w:rPr>
          <m:t>320×240</m:t>
        </m:r>
      </m:oMath>
      <w:r>
        <w:t xml:space="preserve"> at 15 frames per second, the model can track most vehicles at the near side and the speed output is also very accurate.</w:t>
      </w:r>
    </w:p>
    <w:p w14:paraId="5B846926" w14:textId="77777777" w:rsidR="00880DC2" w:rsidRDefault="00880DC2" w:rsidP="00880DC2">
      <w:r>
        <w:t xml:space="preserve">There are many innovations to train a system under the proposed framework. First, a YOLOv8s algorithm is retrained solely to identifying vehicle objects. Using YOLOv8x pretrained model as a teacher, training samples are generated for vehicles to train the YOLOv8s. The sole role of YOLOv8s is to identify vehicles without the burden of identifying specific vehicle type. Second, for identified vehicle, another contrastive learning model is trained solely to learn the representations of each vehicle. With representations learnt, new features are used to predict vehicle classes using a small prediction model. Finally, another advanced model, ByteTrack, is used to track the moving vehicles traveling along the road. Combining the good part of each model, the proposed model gets a consistent performance to identify, classify and track vehicles along the road. Finally, all identified vehicle trajectories are transferred to an aerial image based on perspective knowledge of the camera to extract basic traffic information including speed, volume, and vehicle class. Compared the version of solely using pretrained YOLO, the fusion code has the benefits of running faster because the YOLOv8s model is a much smaller than YOLOv8x without sacrificing performance. The contrastive learning model is also fast by </w:t>
      </w:r>
      <w:r>
        <w:lastRenderedPageBreak/>
        <w:t xml:space="preserve">running on the YOLO identified images, which is only sent to contrastive learning model with shape of </w:t>
      </w:r>
      <m:oMath>
        <m:r>
          <w:rPr>
            <w:rFonts w:ascii="Cambria Math" w:hAnsi="Cambria Math"/>
          </w:rPr>
          <m:t>40×40</m:t>
        </m:r>
      </m:oMath>
      <w:r>
        <w:t xml:space="preserve"> in width and height.</w:t>
      </w:r>
    </w:p>
    <w:p w14:paraId="01C2BBE3" w14:textId="77777777" w:rsidR="00880DC2" w:rsidRDefault="00880DC2" w:rsidP="00880DC2">
      <w:r>
        <w:t>The potential applications of the proposed algorithms are immense. Theoretically, most of the cameras for traffic monitoring are low resolution because the camera usually needs to monitor traffic across many lanes at both directions. Thus, the number of pixels for each vehicle is usually small. With trajectories being identified, lots of other applications are now feasible. For example, vehicle trajectories can bring more information compared with traditional loop or radar detectors. On highway, for control strategies like various speed limits or ramp metering, it is vital to directly measure the number of queued vehicles or measure the density of fleet. A better automatic traffic monitoring algorithm is also helpful for safety studies. For example, it can monitor the case of intruding animals, identifying stopped vehicle or fired vehicle, and generate reports to the traffic control centers. The potential benefits of alerting incidents seconds or minutes earlier are immense.</w:t>
      </w:r>
    </w:p>
    <w:p w14:paraId="26AEA837" w14:textId="77777777" w:rsidR="00880DC2" w:rsidRDefault="00880DC2" w:rsidP="00880DC2">
      <w:r>
        <w:t>There are still some limitations for the current approach. Although the framework is good for transportation CCTV camera, there is a potential for improvements for each specific module. One limitation is that the standard self-supervised learning SimCLR prefers color-to-grey image transformation to make sure the model doesn’t rely on colors when identifying objects. In other words, it is color invariant. However, sometimes it is beneficial to consider color in our model as the number of pixels are so limited. For examples, most school buses are either yellow or white. Another big issue is about the bounding boxes. One idea is that using the centroid of the bounding box is not enough to identify vehicle trajectories because the vehicle is a 3d object in 2d perspective image. Just like the I-24 Motion project, a better identifying bounding boxes in 3 dimensions need to be implemented and tested in the future. To extract traffic information, human decisions are necessary to divide vehicles by their travel lane for now. It is possible to further combine information from other models to learn the background, the road lane positions, and image perspectives automatically using deep learning algorithms.</w:t>
      </w:r>
    </w:p>
    <w:p w14:paraId="15781B08" w14:textId="77777777" w:rsidR="00880DC2" w:rsidRDefault="00880DC2" w:rsidP="00880DC2">
      <w:r>
        <w:br w:type="page"/>
      </w:r>
    </w:p>
    <w:p w14:paraId="3DE5E391" w14:textId="77777777" w:rsidR="007D226C" w:rsidRPr="006E71A5" w:rsidRDefault="007D226C" w:rsidP="007D226C">
      <w:pPr>
        <w:rPr>
          <w:b/>
          <w:bCs/>
        </w:rPr>
      </w:pPr>
      <w:r w:rsidRPr="006E71A5">
        <w:rPr>
          <w:b/>
          <w:bCs/>
        </w:rPr>
        <w:lastRenderedPageBreak/>
        <w:t>Reference</w:t>
      </w:r>
    </w:p>
    <w:p w14:paraId="37580CA4" w14:textId="77777777" w:rsidR="007D226C" w:rsidRPr="002269DA" w:rsidRDefault="007D226C" w:rsidP="007D226C">
      <w:pPr>
        <w:pStyle w:val="Bibliography"/>
      </w:pPr>
      <w:r>
        <w:rPr>
          <w:rFonts w:asciiTheme="minorHAnsi" w:hAnsiTheme="minorHAnsi" w:cstheme="minorBidi"/>
        </w:rPr>
        <w:fldChar w:fldCharType="begin"/>
      </w:r>
      <w:r>
        <w:instrText xml:space="preserve"> ADDIN ZOTERO_BIBL {"uncited":[],"omitted":[],"custom":[]} CSL_BIBLIOGRAPHY </w:instrText>
      </w:r>
      <w:r>
        <w:rPr>
          <w:rFonts w:asciiTheme="minorHAnsi" w:hAnsiTheme="minorHAnsi" w:cstheme="minorBidi"/>
        </w:rPr>
        <w:fldChar w:fldCharType="separate"/>
      </w:r>
      <w:r w:rsidRPr="002269DA">
        <w:t>Abouelyazid, M., n.d. Comparative Evaluation of SORT, DeepSORT, and ByteTrack for Multiple Object Tracking in Highway Videos.</w:t>
      </w:r>
    </w:p>
    <w:p w14:paraId="47E9B6AF" w14:textId="77777777" w:rsidR="007D226C" w:rsidRPr="002269DA" w:rsidRDefault="007D226C" w:rsidP="007D226C">
      <w:pPr>
        <w:pStyle w:val="Bibliography"/>
      </w:pPr>
      <w:r w:rsidRPr="002269DA">
        <w:t>Al-qaness, M.A.A., Abbasi, A.A., Fan, H., Ibrahim, R.A., Alsamhi, S.H., Hawbani, A., 2021. An improved YOLO-based road traffic monitoring system. Computing 103, 211–230. https://doi.org/10.1007/s00607-020-00869-8</w:t>
      </w:r>
    </w:p>
    <w:p w14:paraId="6C123FDF" w14:textId="77777777" w:rsidR="007D226C" w:rsidRPr="002269DA" w:rsidRDefault="007D226C" w:rsidP="007D226C">
      <w:pPr>
        <w:pStyle w:val="Bibliography"/>
      </w:pPr>
      <w:r w:rsidRPr="002269DA">
        <w:t>Bin Zuraimi, M.A., Kamaru Zaman, F.H., 2021. Vehicle Detection and Tracking using YOLO and DeepSORT, in: 2021 IEEE 11th IEEE Symposium on Computer Applications &amp; Industrial Electronics (ISCAIE). Presented at the 2021 IEEE 11th IEEE Symposium on Computer Applications &amp; Industrial Electronics (ISCAIE), IEEE, Penang, Malaysia, pp. 23–29. https://doi.org/10.1109/ISCAIE51753.2021.9431784</w:t>
      </w:r>
    </w:p>
    <w:p w14:paraId="13294839" w14:textId="77777777" w:rsidR="007D226C" w:rsidRPr="002269DA" w:rsidRDefault="007D226C" w:rsidP="007D226C">
      <w:pPr>
        <w:pStyle w:val="Bibliography"/>
      </w:pPr>
      <w:r w:rsidRPr="002269DA">
        <w:t>Caron, M., Touvron, H., Misra, I., Jégou, H., Mairal, J., Bojanowski, P., Joulin, A., 2021. Emerging Properties in Self-Supervised Vision Transformers.</w:t>
      </w:r>
    </w:p>
    <w:p w14:paraId="31C47013" w14:textId="77777777" w:rsidR="007D226C" w:rsidRPr="002269DA" w:rsidRDefault="007D226C" w:rsidP="007D226C">
      <w:pPr>
        <w:pStyle w:val="Bibliography"/>
      </w:pPr>
      <w:r w:rsidRPr="002269DA">
        <w:t>Chen, T., Kornblith, S., Norouzi, M., Hinton, G., 2020. A Simple Framework for Contrastive Learning of Visual Representations.</w:t>
      </w:r>
    </w:p>
    <w:p w14:paraId="580C59AD" w14:textId="77777777" w:rsidR="007D226C" w:rsidRPr="002269DA" w:rsidRDefault="007D226C" w:rsidP="007D226C">
      <w:pPr>
        <w:pStyle w:val="Bibliography"/>
      </w:pPr>
      <w:r w:rsidRPr="002269DA">
        <w:t>Cheng, F.-H., Chen, Y.-L., 2006. Real time multiple objects tracking and identification based on discrete wavelet transform. Pattern Recognit. 39, 1126–1139. https://doi.org/10.1016/j.patcog.2005.12.010</w:t>
      </w:r>
    </w:p>
    <w:p w14:paraId="6CD91457" w14:textId="77777777" w:rsidR="007D226C" w:rsidRPr="002269DA" w:rsidRDefault="007D226C" w:rsidP="007D226C">
      <w:pPr>
        <w:pStyle w:val="Bibliography"/>
      </w:pPr>
      <w:r w:rsidRPr="002269DA">
        <w:t>Girshick, R., 2015. Fast R-CNN.</w:t>
      </w:r>
    </w:p>
    <w:p w14:paraId="5EEE4D48" w14:textId="77777777" w:rsidR="007D226C" w:rsidRPr="002269DA" w:rsidRDefault="007D226C" w:rsidP="007D226C">
      <w:pPr>
        <w:pStyle w:val="Bibliography"/>
      </w:pPr>
      <w:r w:rsidRPr="002269DA">
        <w:t>He, K., Gkioxari, G., Dollár, P., Girshick, R., 2018. Mask R-CNN.</w:t>
      </w:r>
    </w:p>
    <w:p w14:paraId="7717B0C6" w14:textId="77777777" w:rsidR="007D226C" w:rsidRPr="002269DA" w:rsidRDefault="007D226C" w:rsidP="007D226C">
      <w:pPr>
        <w:pStyle w:val="Bibliography"/>
      </w:pPr>
      <w:r w:rsidRPr="002269DA">
        <w:t>He, K., Zhang, X., Ren, S., Sun, J., 2015. Spatial Pyramid Pooling in Deep Convolutional Networks for Visual Recognition. IEEE Trans. Pattern Anal. Mach. Intell. 37, 1904–1916. https://doi.org/10.1109/TPAMI.2015.2389824</w:t>
      </w:r>
    </w:p>
    <w:p w14:paraId="62E5922A" w14:textId="77777777" w:rsidR="007D226C" w:rsidRPr="002269DA" w:rsidRDefault="007D226C" w:rsidP="007D226C">
      <w:pPr>
        <w:pStyle w:val="Bibliography"/>
      </w:pPr>
      <w:r w:rsidRPr="002269DA">
        <w:t>Kapania, S., Saini, D., Goyal, S., Thakur, N., Jain, R., Nagrath, P., 2020. Multi Object Tracking with UAVs using Deep SORT and YOLOv3 RetinaNet Detection Framework, in: Proceedings of the 1st ACM Workshop on Autonomous and Intelligent Mobile Systems. Presented at the AIMS ’20: The 1st ACM Workshop on Autonomous and Intelligent Mobile Systems, ACM, Bangalore India, pp. 1–6. https://doi.org/10.1145/3377283.3377284</w:t>
      </w:r>
    </w:p>
    <w:p w14:paraId="1C25473A" w14:textId="77777777" w:rsidR="007D226C" w:rsidRPr="002269DA" w:rsidRDefault="007D226C" w:rsidP="007D226C">
      <w:pPr>
        <w:pStyle w:val="Bibliography"/>
      </w:pPr>
      <w:r w:rsidRPr="002269DA">
        <w:t>Krizhevsky, A., Sutskever, I., Hinton, G.E., 2017. ImageNet classification with deep convolutional neural networks. Commun. ACM 60, 84–90. https://doi.org/10.1145/3065386</w:t>
      </w:r>
    </w:p>
    <w:p w14:paraId="5D2A3A1C" w14:textId="77777777" w:rsidR="007D226C" w:rsidRPr="002269DA" w:rsidRDefault="007D226C" w:rsidP="007D226C">
      <w:pPr>
        <w:pStyle w:val="Bibliography"/>
      </w:pPr>
      <w:r w:rsidRPr="002269DA">
        <w:t>Laroca, R., Severo, E., Zanlorensi, L.A., Oliveira, L.S., Goncalves, G.R., Schwartz, W.R., Menotti, D., 2018. A Robust Real-Time Automatic License Plate Recognition Based on the YOLO Detector, in: 2018 International Joint Conference on Neural Networks (IJCNN). Presented at the 2018 International Joint Conference on Neural Networks (IJCNN), IEEE, Rio de Janeiro, Brazil, pp. 1–10. https://doi.org/10.1109/IJCNN.2018.8489629</w:t>
      </w:r>
    </w:p>
    <w:p w14:paraId="38042D4C" w14:textId="77777777" w:rsidR="007D226C" w:rsidRPr="002269DA" w:rsidRDefault="007D226C" w:rsidP="007D226C">
      <w:pPr>
        <w:pStyle w:val="Bibliography"/>
      </w:pPr>
      <w:r w:rsidRPr="002269DA">
        <w:t>Liang, S., Wu, H., Zhen, L., Hua, Q., Garg, S., Kaddoum, G., Hassan, M.M., Yu, K., 2022. Edge YOLO: Real-Time Intelligent Object Detection System Based on Edge-Cloud Cooperation in Autonomous Vehicles. IEEE Trans. Intell. Transp. Syst. 23, 25345–25360. https://doi.org/10.1109/TITS.2022.3158253</w:t>
      </w:r>
    </w:p>
    <w:p w14:paraId="134A9062" w14:textId="77777777" w:rsidR="007D226C" w:rsidRPr="002269DA" w:rsidRDefault="007D226C" w:rsidP="007D226C">
      <w:pPr>
        <w:pStyle w:val="Bibliography"/>
      </w:pPr>
      <w:r w:rsidRPr="002269DA">
        <w:t>Lin, C.-J., Jeng, S.-Y., Lioa, H.-W., 2021. A Real-Time Vehicle Counting, Speed Estimation, and Classification System Based on Virtual Detection Zone and YOLO. Math. Probl. Eng. 2021, 1–10. https://doi.org/10.1155/2021/1577614</w:t>
      </w:r>
    </w:p>
    <w:p w14:paraId="2E91B5ED" w14:textId="77777777" w:rsidR="007D226C" w:rsidRPr="002269DA" w:rsidRDefault="007D226C" w:rsidP="007D226C">
      <w:pPr>
        <w:pStyle w:val="Bibliography"/>
      </w:pPr>
      <w:r w:rsidRPr="002269DA">
        <w:t>Liu, C., Tao, Y., Liang, J., Li, K., Chen, Y., 2018. Object Detection Based on YOLO Network.</w:t>
      </w:r>
    </w:p>
    <w:p w14:paraId="26FD1306" w14:textId="77777777" w:rsidR="007D226C" w:rsidRPr="002269DA" w:rsidRDefault="007D226C" w:rsidP="007D226C">
      <w:pPr>
        <w:pStyle w:val="Bibliography"/>
      </w:pPr>
      <w:r w:rsidRPr="002269DA">
        <w:t>Liu, W., Ren, G., Yu, R., Guo, S., Zhu, J., Zhang, L., 2022. Image-Adaptive YOLO for Object Detection in Adverse Weather Conditions. Proc. AAAI Conf. Artif. Intell. 36, 1792–1800. https://doi.org/10.1609/aaai.v36i2.20072</w:t>
      </w:r>
    </w:p>
    <w:p w14:paraId="55CFA36C" w14:textId="77777777" w:rsidR="007D226C" w:rsidRPr="002269DA" w:rsidRDefault="007D226C" w:rsidP="007D226C">
      <w:pPr>
        <w:pStyle w:val="Bibliography"/>
      </w:pPr>
      <w:r w:rsidRPr="002269DA">
        <w:lastRenderedPageBreak/>
        <w:t>Mahmood, M.T., Ahmed, S.R.A., Ahmed, M.R.A., 2020. Detection of vehicle with Infrared images in Road Traffic using YOLO computational mechanism. IOP Conf. Ser. Mater. Sci. Eng. 928, 022027. https://doi.org/10.1088/1757-899X/928/2/022027</w:t>
      </w:r>
    </w:p>
    <w:p w14:paraId="19BD42B3" w14:textId="77777777" w:rsidR="007D226C" w:rsidRPr="002269DA" w:rsidRDefault="007D226C" w:rsidP="007D226C">
      <w:pPr>
        <w:pStyle w:val="Bibliography"/>
      </w:pPr>
      <w:r w:rsidRPr="002269DA">
        <w:t>Padilla Carrasco, D., Rashwan, H.A., García, M.Á., Puig, D., 2023. T-YOLO: Tiny Vehicle Detection Based on YOLO and Multi-Scale Convolutional Neural Networks. IEEE Access 11, 22430–22440. https://doi.org/10.1109/ACCESS.2021.3137638</w:t>
      </w:r>
    </w:p>
    <w:p w14:paraId="0CB4860D" w14:textId="77777777" w:rsidR="007D226C" w:rsidRPr="002269DA" w:rsidRDefault="007D226C" w:rsidP="007D226C">
      <w:pPr>
        <w:pStyle w:val="Bibliography"/>
      </w:pPr>
      <w:r w:rsidRPr="002269DA">
        <w:t>Redmon, J., Divvala, S., Girshick, R., Farhadi, A., 2016. You Only Look Once: Unified, Real-Time Object Detection, in: 2016 IEEE Conference on Computer Vision and Pattern Recognition (CVPR). Presented at the 2016 IEEE Conference on Computer Vision and Pattern Recognition (CVPR), IEEE, Las Vegas, NV, USA, pp. 779–788. https://doi.org/10.1109/CVPR.2016.91</w:t>
      </w:r>
    </w:p>
    <w:p w14:paraId="04875CF8" w14:textId="77777777" w:rsidR="007D226C" w:rsidRPr="002269DA" w:rsidRDefault="007D226C" w:rsidP="007D226C">
      <w:pPr>
        <w:pStyle w:val="Bibliography"/>
      </w:pPr>
      <w:r w:rsidRPr="002269DA">
        <w:t>Redmon, J., Farhadi, A., 2018. YOLOv3: An Incremental Improvement.</w:t>
      </w:r>
    </w:p>
    <w:p w14:paraId="58064B11" w14:textId="77777777" w:rsidR="007D226C" w:rsidRPr="002269DA" w:rsidRDefault="007D226C" w:rsidP="007D226C">
      <w:pPr>
        <w:pStyle w:val="Bibliography"/>
      </w:pPr>
      <w:r w:rsidRPr="002269DA">
        <w:t>Redmon, J., Farhadi, A., 2016. YOLO9000: Better, Faster, Stronger.</w:t>
      </w:r>
    </w:p>
    <w:p w14:paraId="047AB521" w14:textId="77777777" w:rsidR="007D226C" w:rsidRPr="002269DA" w:rsidRDefault="007D226C" w:rsidP="007D226C">
      <w:pPr>
        <w:pStyle w:val="Bibliography"/>
      </w:pPr>
      <w:r w:rsidRPr="002269DA">
        <w:t>Simonyan, K., Zisserman, A., 2015. Very Deep Convolutional Networks for Large-Scale Image Recognition.</w:t>
      </w:r>
    </w:p>
    <w:p w14:paraId="72836051" w14:textId="77777777" w:rsidR="007D226C" w:rsidRPr="002269DA" w:rsidRDefault="007D226C" w:rsidP="007D226C">
      <w:pPr>
        <w:pStyle w:val="Bibliography"/>
      </w:pPr>
      <w:r w:rsidRPr="002269DA">
        <w:t>Terven, J., Córdova-Esparza, D.-M., Romero-González, J.-A., 2023. A Comprehensive Review of YOLO Architectures in Computer Vision: From YOLOv1 to YOLOv8 and YOLO-NAS. Mach. Learn. Knowl. Extr. 5, 1680–1716. https://doi.org/10.3390/make5040083</w:t>
      </w:r>
    </w:p>
    <w:p w14:paraId="3512FF82" w14:textId="77777777" w:rsidR="007D226C" w:rsidRPr="002269DA" w:rsidRDefault="007D226C" w:rsidP="007D226C">
      <w:pPr>
        <w:pStyle w:val="Bibliography"/>
      </w:pPr>
      <w:r w:rsidRPr="002269DA">
        <w:t>Wojke, N., Bewley, A., Paulus, D., 2017. Simple Online and Realtime Tracking with a Deep Association Metric.</w:t>
      </w:r>
    </w:p>
    <w:p w14:paraId="34E0F046" w14:textId="77777777" w:rsidR="007D226C" w:rsidRPr="002269DA" w:rsidRDefault="007D226C" w:rsidP="007D226C">
      <w:pPr>
        <w:pStyle w:val="Bibliography"/>
      </w:pPr>
      <w:r w:rsidRPr="002269DA">
        <w:t>Zhang, Y., Sun, P., Jiang, Y., Yu, D., Weng, F., Yuan, Z., Luo, P., Liu, W., Wang, X., 2022. ByteTrack: Multi-Object Tracking by Associating Every Detection Box.</w:t>
      </w:r>
    </w:p>
    <w:p w14:paraId="3B1E80EF" w14:textId="346E834C" w:rsidR="00880DC2" w:rsidRDefault="007D226C" w:rsidP="007D226C">
      <w:r>
        <w:fldChar w:fldCharType="end"/>
      </w:r>
    </w:p>
    <w:p w14:paraId="235EC5B3" w14:textId="77777777" w:rsidR="00595257" w:rsidRDefault="00003F6A">
      <w:r w:rsidRPr="00DF7C87">
        <w:br w:type="page"/>
      </w:r>
    </w:p>
    <w:p w14:paraId="5251F7D7" w14:textId="01A34655" w:rsidR="00C948D5" w:rsidRPr="000C3C10" w:rsidRDefault="00BA22E7" w:rsidP="00590C8B">
      <w:pPr>
        <w:pStyle w:val="Heading1"/>
      </w:pPr>
      <w:bookmarkStart w:id="126" w:name="_Toc169993681"/>
      <w:r w:rsidRPr="000C3C10">
        <w:lastRenderedPageBreak/>
        <w:t xml:space="preserve">Chapter III. </w:t>
      </w:r>
      <w:r w:rsidR="00C948D5" w:rsidRPr="000C3C10">
        <w:t>An Iterative Algorithm to Impute Traffic Information over Nationwide Traffic Networks</w:t>
      </w:r>
      <w:bookmarkEnd w:id="126"/>
    </w:p>
    <w:p w14:paraId="2D9DCCCC" w14:textId="77777777" w:rsidR="00C948D5" w:rsidRPr="00CF7BBF" w:rsidRDefault="00C948D5" w:rsidP="00C948D5">
      <w:r w:rsidRPr="00CF7BBF">
        <w:br w:type="page"/>
      </w:r>
    </w:p>
    <w:p w14:paraId="19C671D9" w14:textId="77777777" w:rsidR="00C948D5" w:rsidRPr="00D6404C" w:rsidRDefault="00C948D5" w:rsidP="00D6404C">
      <w:pPr>
        <w:pStyle w:val="Heading2"/>
      </w:pPr>
      <w:bookmarkStart w:id="127" w:name="_Toc169993682"/>
      <w:r w:rsidRPr="00D6404C">
        <w:lastRenderedPageBreak/>
        <w:t>Abstract</w:t>
      </w:r>
      <w:bookmarkEnd w:id="127"/>
    </w:p>
    <w:p w14:paraId="6D0A4D19" w14:textId="77777777" w:rsidR="00C948D5" w:rsidRPr="00CF7BBF" w:rsidRDefault="00C948D5" w:rsidP="00C948D5">
      <w:r w:rsidRPr="00CF7BBF">
        <w:t xml:space="preserve">Understanding the dynamics of truck volumes and activities across the skeleton traffic network is pivotal for effective traffic planning, traffic management, sustainability analysis, and policy making. Yet, relying solely on </w:t>
      </w:r>
      <w:bookmarkStart w:id="128" w:name="_Hlk167281674"/>
      <w:r w:rsidRPr="00CF7BBF">
        <w:t>average annual daily traffic</w:t>
      </w:r>
      <w:bookmarkEnd w:id="128"/>
      <w:r w:rsidRPr="00CF7BBF">
        <w:t xml:space="preserve"> volume for trucks cannot capture the temporal changes over time. Recently, the </w:t>
      </w:r>
      <w:bookmarkStart w:id="129" w:name="_Hlk167281685"/>
      <w:r w:rsidRPr="00CF7BBF">
        <w:t>Traffic Monitoring Analysis System</w:t>
      </w:r>
      <w:bookmarkEnd w:id="129"/>
      <w:r w:rsidRPr="00CF7BBF">
        <w:t xml:space="preserve"> dataset has emerged as a valuable resource to model the system by providing information on an hourly basis for thousands of detectors across the United States. Combining the average annual daily traffic volume from </w:t>
      </w:r>
      <w:bookmarkStart w:id="130" w:name="_Hlk167281694"/>
      <w:r>
        <w:t xml:space="preserve">the </w:t>
      </w:r>
      <w:r w:rsidRPr="00CF7BBF">
        <w:t>Highway Performance Monitoring System</w:t>
      </w:r>
      <w:bookmarkEnd w:id="130"/>
      <w:r w:rsidRPr="00CF7BBF">
        <w:t xml:space="preserve"> and </w:t>
      </w:r>
      <w:r>
        <w:t xml:space="preserve">the </w:t>
      </w:r>
      <w:r w:rsidRPr="00CF7BBF">
        <w:t>Traffic Monitoring Analysis System dataset, this study proposes an elegant method of imputing information across the traffic network to generate both truck volumes and vehicle class distributions. Specifically, the proposed method uses average annual daily traffic values as an initial assumption, iteratively refining Traffic Monitoring Analysis System information across neighboring traffic links to predict traffic information over the network. A series of experiments evaluated the model’s performance on various spatial and temporal scales. Results showed that the performance of the model achieved an R</w:t>
      </w:r>
      <w:r w:rsidRPr="0083427D">
        <w:rPr>
          <w:vertAlign w:val="superscript"/>
        </w:rPr>
        <w:t>2</w:t>
      </w:r>
      <w:r w:rsidRPr="00CF7BBF">
        <w:t xml:space="preserve"> of more than 0.56 for truck volume, outperforming benchmark methods such as the Kriging method. In summary, the proposed method underscores the importance of using network topologies and integrating diverse data sources to enhance our understanding and modeling of traffic activities.</w:t>
      </w:r>
    </w:p>
    <w:p w14:paraId="3F3CABEC" w14:textId="77777777" w:rsidR="00C948D5" w:rsidRPr="00CF7BBF" w:rsidRDefault="00C948D5" w:rsidP="00C948D5"/>
    <w:p w14:paraId="159C4F88" w14:textId="77777777" w:rsidR="00C948D5" w:rsidRPr="00CF7BBF" w:rsidRDefault="00C948D5" w:rsidP="00C948D5">
      <w:r w:rsidRPr="00CF7BBF">
        <w:rPr>
          <w:b/>
          <w:bCs/>
        </w:rPr>
        <w:t>Keywords</w:t>
      </w:r>
      <w:r w:rsidRPr="00CF7BBF">
        <w:t>: AADT, TMAS, vehicle class estimation, traffic flow estimation, data imputation, missing data</w:t>
      </w:r>
    </w:p>
    <w:p w14:paraId="28A3E33C" w14:textId="77777777" w:rsidR="00C948D5" w:rsidRPr="00CF7BBF" w:rsidRDefault="00C948D5" w:rsidP="00D6404C">
      <w:pPr>
        <w:pStyle w:val="Heading2"/>
      </w:pPr>
      <w:bookmarkStart w:id="131" w:name="_Toc169993683"/>
      <w:r w:rsidRPr="00CF7BBF">
        <w:t>Introduction</w:t>
      </w:r>
      <w:bookmarkEnd w:id="131"/>
    </w:p>
    <w:p w14:paraId="32512B92" w14:textId="77777777" w:rsidR="00C948D5" w:rsidRPr="00CF7BBF" w:rsidRDefault="00C948D5" w:rsidP="00C948D5">
      <w:r w:rsidRPr="00CF7BBF">
        <w:t xml:space="preserve">Understanding the dynamics of freight flows is vital not only for effective transportation planning and management but also for assessing their implications on energy consumption and environmental sustainability. Recent advancements in the field have yielded a suite of tools tailored for the analysis of freight emissions analysis </w:t>
      </w:r>
      <w:r w:rsidRPr="00CF7BBF">
        <w:fldChar w:fldCharType="begin"/>
      </w:r>
      <w:r w:rsidRPr="00CF7BBF">
        <w:instrText xml:space="preserve"> ADDIN ZOTERO_ITEM CSL_CITATION {"citationID":"ShRH2mqx","properties":{"formattedCitation":"(Shiledar et al., 2024)","plainCitation":"(Shiledar et al., 2024)","noteIndex":0},"citationItems":[{"id":915,"uris":["http://zotero.org/users/11680014/items/MYTQHRPV"],"itemData":{"id":915,"type":"report","publisher":"SAE Technical Paper","source":"Google Scholar","title":"Enhanced Safety of Heavy-Duty Vehicles on Highways through Automatic Speed Enforcement–A Simulation Study","URL":"https://www.sae.org/publications/technical-papers/content/2024-01-1964/","author":[{"family":"Shiledar","given":"Ankur"},{"family":"Sujan","given":"Vivek"},{"family":"Siekmann","given":"Adam"},{"family":"Yuan","given":"Jinghui"}],"accessed":{"date-parts":[["2024",3,3]]},"issued":{"date-parts":[["2024"]]},"citation-key":"shiledarEnhancedSafetyHeavyDuty2024"}}],"schema":"https://github.com/citation-style-language/schema/raw/master/csl-citation.json"} </w:instrText>
      </w:r>
      <w:r w:rsidRPr="00CF7BBF">
        <w:fldChar w:fldCharType="separate"/>
      </w:r>
      <w:r w:rsidRPr="00CF7BBF">
        <w:t>(Shiledar et al., 2024)</w:t>
      </w:r>
      <w:r w:rsidRPr="00CF7BBF">
        <w:fldChar w:fldCharType="end"/>
      </w:r>
      <w:r w:rsidRPr="00CF7BBF">
        <w:t xml:space="preserve">. Additionally, the emergence of electric vehicles has been touted for their potential economic and environmental advantages, particularly in energy conservation </w:t>
      </w:r>
      <w:r w:rsidRPr="00CF7BBF">
        <w:fldChar w:fldCharType="begin"/>
      </w:r>
      <w:r w:rsidRPr="00CF7BBF">
        <w:instrText xml:space="preserve"> ADDIN ZOTERO_ITEM CSL_CITATION {"citationID":"ujpYIb5q","properties":{"formattedCitation":"(Weiss et al., 2020)","plainCitation":"(Weiss et al., 2020)","noteIndex":0},"citationItems":[{"id":919,"uris":["http://zotero.org/users/11680014/items/FQFW357W"],"itemData":{"id":919,"type":"article-journal","abstract":"Background:  As electric kick scooters, three-wheelers, and passenger cars enter the streets, efficiency trade-offs across vehicle types gain practical relevance for consumers and policy makers. Here, we compile a comprehensive dataset of 428 electric vehicles, including seven vehicle types and information on certified and real-world energy consumption. Regression analysis is applied to quantify trade-offs between energy consumption and other vehicle attributes.\nResults:  Certified and real-world energy consumption of electric vehicles increase by 60% and 40%, respectively, with each doubling of vehicle mass, but only by 5% with each doubling of rated motor power. These findings hold roughly also for passenger cars whose energy consumption tends to increase 0.6 ± 0.1 kWh/100 km with each 100 kg of vehicle mass. Battery capacity and vehicle mass are closely related. A 10 kWh increase in battery capacity increases the mass of electric cars by 15 kg, their drive range by 40–50 km, and their energy consumption by 0.7–1.0 kWh/100 km. Mass-produced state-of-the-art electric passenger cars are 2.1 ± 0.8 kWh/100 km more efficient than first-generation vehicles, produced at small scale.\nConclusion:  Efficiency trade-offs in electric vehicles differ from those in conventional cars—the latter showing a strong dependency of fuel consumption on rated engine power. Mass-related efficiency trade-offs in electric vehicles are large and could be tapped by stimulating mode shift from passenger cars to light electric road vehicles. Electric passenger cars still offer potentials for further efficiency improvements. These could be exploited through a dedicated energy label with battery capacity as utility parameter.","container-title":"Environmental Sciences Europe","DOI":"10.1186/s12302-020-00307-8","ISSN":"2190-4707, 2190-4715","issue":"1","journalAbbreviation":"Environ Sci Eur","language":"en","page":"46","source":"DOI.org (Crossref)","title":"Energy efficiency trade-offs in small to large electric vehicles","volume":"32","author":[{"family":"Weiss","given":"Martin"},{"family":"Cloos","given":"Kira Christina"},{"family":"Helmers","given":"Eckard"}],"issued":{"date-parts":[["2020",12]]},"citation-key":"weissEnergyEfficiencyTradeoffs2020"}}],"schema":"https://github.com/citation-style-language/schema/raw/master/csl-citation.json"} </w:instrText>
      </w:r>
      <w:r w:rsidRPr="00CF7BBF">
        <w:fldChar w:fldCharType="separate"/>
      </w:r>
      <w:r w:rsidRPr="00CF7BBF">
        <w:t>(Weiss et al., 2020)</w:t>
      </w:r>
      <w:r w:rsidRPr="00CF7BBF">
        <w:fldChar w:fldCharType="end"/>
      </w:r>
      <w:r w:rsidRPr="00CF7BBF">
        <w:t xml:space="preserve">. Consequently, there exists a pressing demand to systematically evaluate the efficacy of various policies and investments within the trucking and freight industries. However, a considerable portion of existing research relies on synthetic, simulated, or proprietary trucking data, underscoring the necessity to develop a data-centric approach to </w:t>
      </w:r>
      <w:r>
        <w:t xml:space="preserve">comprehensively </w:t>
      </w:r>
      <w:r w:rsidRPr="00CF7BBF">
        <w:t>model truck flows and activities over the traffic network.</w:t>
      </w:r>
    </w:p>
    <w:p w14:paraId="6F015169" w14:textId="77777777" w:rsidR="00C948D5" w:rsidRPr="00CF7BBF" w:rsidRDefault="00C948D5" w:rsidP="00C948D5"/>
    <w:p w14:paraId="209D0D07" w14:textId="77777777" w:rsidR="00C948D5" w:rsidRPr="00CF7BBF" w:rsidRDefault="00C948D5" w:rsidP="00C948D5">
      <w:r w:rsidRPr="00CF7BBF">
        <w:t xml:space="preserve">To analyze traffic patterns in the United States, researchers often use the </w:t>
      </w:r>
      <w:bookmarkStart w:id="132" w:name="_Hlk167283285"/>
      <w:r w:rsidRPr="00CF7BBF">
        <w:t>Highway Performance Monitoring System</w:t>
      </w:r>
      <w:bookmarkEnd w:id="132"/>
      <w:r w:rsidRPr="00CF7BBF">
        <w:t xml:space="preserve"> (HPMS) dataset, a widely recognized source of information. Alongside fundamental roadway characteristics, the </w:t>
      </w:r>
      <w:bookmarkStart w:id="133" w:name="_Hlk167281717"/>
      <w:r w:rsidRPr="00CF7BBF">
        <w:t>US Department of Transportation</w:t>
      </w:r>
      <w:bookmarkEnd w:id="133"/>
      <w:r w:rsidRPr="00CF7BBF">
        <w:t xml:space="preserve"> mandates the reporting of annual average daily traffic (AADT) figures annually. Ideally, a comprehensive assessment would involve daily traffic counts at each location throughout the year to derive accurate average traffic volumes. However, practical constraints often limit this approach, particularly for smaller roads where AADT values are typically approximated through a 3 day observation period within a given year. Usually, a limited number of detectors are rotated across smaller road segments over the course of the year. Subsequently, the observed values undergo correction processes to determine AADT, accounting for various factors such as seasonal variations and weekday fluctuations. AADT values serve as crucial metrics for federal, state, and </w:t>
      </w:r>
      <w:r w:rsidRPr="00CF7BBF">
        <w:lastRenderedPageBreak/>
        <w:t xml:space="preserve">metropolitan planning agencies </w:t>
      </w:r>
      <w:r w:rsidRPr="00CF7BBF">
        <w:fldChar w:fldCharType="begin"/>
      </w:r>
      <w:r w:rsidRPr="00CF7BBF">
        <w:instrText xml:space="preserve"> ADDIN ZOTERO_ITEM CSL_CITATION {"citationID":"MiTvlTaD","properties":{"formattedCitation":"(\\uc0\\u8220{}AADT/ADT | Federal Highway Administration,\\uc0\\u8221{} n.d.)","plainCitation":"(“AADT/ADT | Federal Highway Administration,” n.d.)","dontUpdate":true,"noteIndex":0},"citationItems":[{"id":920,"uris":["http://zotero.org/users/11680014/items/H679AGTG"],"itemData":{"id":920,"type":"webpage","title":"AADT/ADT | Federal Highway Administration","URL":"https://www.fhwa.dot.gov/policyinformation/travel_monitoring/pubs/aadt/","accessed":{"date-parts":[["2024",3,4]]},"issued":{"date-parts":[["2016"]]},"citation-key":"AADTADTFederal2016"}}],"schema":"https://github.com/citation-style-language/schema/raw/master/csl-citation.json"} </w:instrText>
      </w:r>
      <w:r w:rsidRPr="00CF7BBF">
        <w:fldChar w:fldCharType="separate"/>
      </w:r>
      <w:r w:rsidRPr="00CF7BBF">
        <w:t>(</w:t>
      </w:r>
      <w:r>
        <w:t>Krile et al.,</w:t>
      </w:r>
      <w:r w:rsidRPr="00CF7BBF">
        <w:t xml:space="preserve"> 2016)</w:t>
      </w:r>
      <w:r w:rsidRPr="00CF7BBF">
        <w:fldChar w:fldCharType="end"/>
      </w:r>
      <w:r w:rsidRPr="00CF7BBF">
        <w:t>. Nonetheless, it is still necessary to enhance the precision of daily, weekly, and monthly traffic fluctuation modeling through more refined observational and analytical techniques.</w:t>
      </w:r>
    </w:p>
    <w:p w14:paraId="44097DF7" w14:textId="77777777" w:rsidR="00C948D5" w:rsidRPr="00CF7BBF" w:rsidRDefault="00C948D5" w:rsidP="00C948D5"/>
    <w:p w14:paraId="3B323DF4" w14:textId="77777777" w:rsidR="00C948D5" w:rsidRPr="00CF7BBF" w:rsidRDefault="00C948D5" w:rsidP="00C948D5">
      <w:r w:rsidRPr="00CF7BBF">
        <w:t xml:space="preserve">To address the imperative for a more detailed nationwide traffic flow database, the Traffic Monitoring Analysis System (TMAS) dataset has been established to systematically monitor traffic patterns across the United States </w:t>
      </w:r>
      <w:r w:rsidRPr="00CF7BBF">
        <w:fldChar w:fldCharType="begin"/>
      </w:r>
      <w:r w:rsidRPr="00CF7BBF">
        <w:instrText xml:space="preserve"> ADDIN ZOTERO_ITEM CSL_CITATION {"citationID":"LVE80ZyH","properties":{"formattedCitation":"(\\uc0\\u8220{}2022 Traffic Monitoring Guide,\\uc0\\u8221{} 2022; Krile, 2016)","plainCitation":"(“2022 Traffic Monitoring Guide,” 2022; Krile, 2016)","noteIndex":0},"citationItems":[{"id":843,"uris":["http://zotero.org/users/11680014/items/8DSG34B8"],"itemData":{"id":843,"type":"article-journal","language":"en","source":"Zotero","title":"2022 Traffic Monitoring Guide","issued":{"date-parts":[["2022"]]},"citation-key":"2022TrafficMonitoring2022"}},{"id":845,"uris":["http://zotero.org/users/11680014/items/EZNLGMZ8"],"itemData":{"id":845,"type":"report","abstract":"The FHWA Travel Monitoring Analysis System (TMAS) volume data were utilized from 418 sites/years in the United States where data were available for all 24 hours of every day of the year. These sites collectively represented a wide range of AADT volumes, 9 functional classes, 35 states, and years 2000 through 2012. The TMAS hourly data were converted to daily ratios of volume to the overall AADT for the site. These daily volume ratios were fit to statistical analysis of variance models to estimate the mean changes in volume for national holidays and the days surrounding them. Further subsets of sites were utilized to model the traffic impacts of roadways near recreational areas and associated with special events. The report includes the analysis methodology and summary statistics findings.","call-number":"dot:41079","language":"English","number":"FHWA-PL-16-016","source":"ROSA P","title":"Assessing Roadway Traffic Count Duration and Frequency Impacts on Annual Average Daily Traffic Estimation: Assessing Accuracy Issues Related to Short-Term Count Durations","title-short":"Assessing Roadway Traffic Count Duration and Frequency Impacts on Annual Average Daily Traffic Estimation","URL":"https://rosap.ntl.bts.gov/view/dot/41079","author":[{"family":"Krile","given":"Robert; Schroeder","suffix":"Jeremy; Jessberger, Steven"}],"accessed":{"date-parts":[["2024",2,21]]},"issued":{"date-parts":[["2016",1,1]]},"citation-key":"krileAssessingRoadwayTraffic2016"}}],"schema":"https://github.com/citation-style-language/schema/raw/master/csl-citation.json"} </w:instrText>
      </w:r>
      <w:r w:rsidRPr="00CF7BBF">
        <w:fldChar w:fldCharType="separate"/>
      </w:r>
      <w:r w:rsidRPr="00CF7BBF">
        <w:t>(“2022 Traffic Monitoring Guide,” 2022; Krile, 2016)</w:t>
      </w:r>
      <w:r w:rsidRPr="00CF7BBF">
        <w:fldChar w:fldCharType="end"/>
      </w:r>
      <w:r w:rsidRPr="00CF7BBF">
        <w:t>. Predominantly derived from sensors strategically positioned along major highways or arterials, the TMAS dataset comprises three primary subsets: (1) the volume dataset, detailing the count of vehicles traversing a designated point along a roadway in a consistent direction; (2) the class dataset, elucidating the distribution of vehicle classes; and (3) the weight dataset, delineating the distribution of vehicle weights.</w:t>
      </w:r>
    </w:p>
    <w:p w14:paraId="117F8F96" w14:textId="77777777" w:rsidR="00C948D5" w:rsidRPr="00CF7BBF" w:rsidRDefault="00C948D5" w:rsidP="00C948D5"/>
    <w:p w14:paraId="65B42E14" w14:textId="628836BB" w:rsidR="00C948D5" w:rsidRDefault="00C948D5" w:rsidP="00C948D5">
      <w:r w:rsidRPr="00CF7BBF">
        <w:fldChar w:fldCharType="begin"/>
      </w:r>
      <w:r w:rsidRPr="00CF7BBF">
        <w:instrText xml:space="preserve"> REF _Ref160398444 \h </w:instrText>
      </w:r>
      <w:r>
        <w:instrText xml:space="preserve"> \* MERGEFORMAT </w:instrText>
      </w:r>
      <w:r w:rsidRPr="00CF7BBF">
        <w:fldChar w:fldCharType="separate"/>
      </w:r>
      <w:r w:rsidR="00566B0B" w:rsidRPr="00CF7BBF">
        <w:t xml:space="preserve">Figure </w:t>
      </w:r>
      <w:r w:rsidR="00566B0B">
        <w:rPr>
          <w:noProof/>
        </w:rPr>
        <w:t>31</w:t>
      </w:r>
      <w:r w:rsidRPr="00CF7BBF">
        <w:fldChar w:fldCharType="end"/>
      </w:r>
      <w:r w:rsidRPr="00CF7BBF">
        <w:t xml:space="preserve"> illustrates the geographical distribution of traffic observation stations according to the TMAS dataset compiled in 2021. The dataset comprises approximately 4,558 stations for measured traffic volume and 3,573 stations for vehicle class assessments. Each yellow dot depicted in </w:t>
      </w:r>
      <w:r w:rsidRPr="00CF7BBF">
        <w:fldChar w:fldCharType="begin"/>
      </w:r>
      <w:r w:rsidRPr="00CF7BBF">
        <w:instrText xml:space="preserve"> REF _Ref160398444 \h </w:instrText>
      </w:r>
      <w:r>
        <w:instrText xml:space="preserve"> \* MERGEFORMAT </w:instrText>
      </w:r>
      <w:r w:rsidRPr="00CF7BBF">
        <w:fldChar w:fldCharType="separate"/>
      </w:r>
      <w:r w:rsidR="00566B0B" w:rsidRPr="00CF7BBF">
        <w:t xml:space="preserve">Figure </w:t>
      </w:r>
      <w:r w:rsidR="00566B0B">
        <w:rPr>
          <w:noProof/>
        </w:rPr>
        <w:t>31</w:t>
      </w:r>
      <w:r w:rsidRPr="00CF7BBF">
        <w:fldChar w:fldCharType="end"/>
      </w:r>
      <w:r w:rsidRPr="00CF7BBF">
        <w:t xml:space="preserve">(a) represents a site for volume observation, whereas each green dot in </w:t>
      </w:r>
      <w:r w:rsidRPr="00CF7BBF">
        <w:fldChar w:fldCharType="begin"/>
      </w:r>
      <w:r w:rsidRPr="00CF7BBF">
        <w:instrText xml:space="preserve"> REF _Ref160398444 \h </w:instrText>
      </w:r>
      <w:r>
        <w:instrText xml:space="preserve"> \* MERGEFORMAT </w:instrText>
      </w:r>
      <w:r w:rsidRPr="00CF7BBF">
        <w:fldChar w:fldCharType="separate"/>
      </w:r>
      <w:r w:rsidR="00566B0B" w:rsidRPr="00CF7BBF">
        <w:t xml:space="preserve">Figure </w:t>
      </w:r>
      <w:r w:rsidR="00566B0B">
        <w:rPr>
          <w:noProof/>
        </w:rPr>
        <w:t>31</w:t>
      </w:r>
      <w:r w:rsidRPr="00CF7BBF">
        <w:fldChar w:fldCharType="end"/>
      </w:r>
      <w:r w:rsidRPr="00CF7BBF">
        <w:t xml:space="preserve">(b) indicates a site for vehicle class observation. The geographic locations of weight stations are not shown </w:t>
      </w:r>
      <w:r>
        <w:t>because</w:t>
      </w:r>
      <w:r w:rsidRPr="00CF7BBF">
        <w:t xml:space="preserve"> they are out of the scope of this study. For this study, only the class datasets were used for analysis, providing insights into traffic volume across the </w:t>
      </w:r>
      <w:bookmarkStart w:id="134" w:name="_Hlk167281736"/>
      <w:r w:rsidRPr="00CF7BBF">
        <w:t>Federal Highway Administration</w:t>
      </w:r>
      <w:bookmarkEnd w:id="134"/>
      <w:r w:rsidRPr="00CF7BBF">
        <w:t>’s 13 vehicle classes on an hourly basis</w:t>
      </w:r>
      <w:r>
        <w:t xml:space="preserve"> </w:t>
      </w:r>
      <w:r w:rsidRPr="00CF7BBF">
        <w:fldChar w:fldCharType="begin"/>
      </w:r>
      <w:r w:rsidRPr="00CF7BBF">
        <w:instrText xml:space="preserve"> ADDIN ZOTERO_ITEM CSL_CITATION {"citationID":"Ve82tPwV","properties":{"formattedCitation":"(\\uc0\\u8220{}Chapter 2. Introduction to Vehicle Classification - Verification, Refinement, and Applicability of Long-Term Pavement Performance Vehicle Classification Rules , November 2014 - FHWA-HRT-13-091,\\uc0\\u8221{} n.d.)","plainCitation":"(“Chapter 2. Introduction to Vehicle Classification - Verification, Refinement, and Applicability of Long-Term Pavement Performance Vehicle Classification Rules , November 2014 - FHWA-HRT-13-091,” n.d.)","dontUpdate":true,"noteIndex":0},"citationItems":[{"id":967,"uris":["http://zotero.org/users/11680014/items/AU32VA5P"],"itemData":{"id":967,"type":"webpage","title":"Chapter 2. Introduction to Vehicle Classification - Verification, Refinement, and Applicability of Long-Term Pavement Performance Vehicle Classification Rules , November 2014 - FHWA-HRT-13-091","URL":"https://www.fhwa.dot.gov/publications/research/infrastructure/pavements/ltpp/13091/002.cfm","accessed":{"date-parts":[["2024",5,14]]},"citation-key":"ChapterIntroductionVehicle"}}],"schema":"https://github.com/citation-style-language/schema/raw/master/csl-citation.json"} </w:instrText>
      </w:r>
      <w:r w:rsidRPr="00CF7BBF">
        <w:fldChar w:fldCharType="separate"/>
      </w:r>
      <w:r w:rsidRPr="00CF7BBF">
        <w:t>(</w:t>
      </w:r>
      <w:r>
        <w:t>Pagan-Ortiz</w:t>
      </w:r>
      <w:r w:rsidRPr="00CF7BBF">
        <w:t>, 2014)</w:t>
      </w:r>
      <w:r w:rsidRPr="00CF7BBF">
        <w:fldChar w:fldCharType="end"/>
      </w:r>
      <w:r w:rsidRPr="00CF7BBF">
        <w:t>. Note that some states did not report class datasets to TMAS for 2021, but all states uploaded their volume information.</w:t>
      </w:r>
    </w:p>
    <w:p w14:paraId="4C58A522" w14:textId="77777777" w:rsidR="00C948D5" w:rsidRPr="00CF7BBF" w:rsidRDefault="00C948D5" w:rsidP="00C948D5"/>
    <w:p w14:paraId="7FC3EA74" w14:textId="77777777" w:rsidR="00C948D5" w:rsidRPr="00CF7BBF" w:rsidRDefault="00C948D5" w:rsidP="00C948D5">
      <w:r w:rsidRPr="00CF7BBF">
        <w:rPr>
          <w:noProof/>
        </w:rPr>
        <w:drawing>
          <wp:inline distT="0" distB="0" distL="0" distR="0" wp14:anchorId="3441A7FC" wp14:editId="55D6301C">
            <wp:extent cx="5943600" cy="1923415"/>
            <wp:effectExtent l="0" t="0" r="0" b="0"/>
            <wp:docPr id="727495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95984" name=""/>
                    <pic:cNvPicPr/>
                  </pic:nvPicPr>
                  <pic:blipFill>
                    <a:blip r:embed="rId39"/>
                    <a:stretch>
                      <a:fillRect/>
                    </a:stretch>
                  </pic:blipFill>
                  <pic:spPr>
                    <a:xfrm>
                      <a:off x="0" y="0"/>
                      <a:ext cx="5943600" cy="1923415"/>
                    </a:xfrm>
                    <a:prstGeom prst="rect">
                      <a:avLst/>
                    </a:prstGeom>
                  </pic:spPr>
                </pic:pic>
              </a:graphicData>
            </a:graphic>
          </wp:inline>
        </w:drawing>
      </w:r>
    </w:p>
    <w:p w14:paraId="1A0673EE" w14:textId="4CE90E73" w:rsidR="00C948D5" w:rsidRPr="00CF7BBF" w:rsidRDefault="00C948D5" w:rsidP="00C948D5">
      <w:bookmarkStart w:id="135" w:name="_Ref160398444"/>
      <w:bookmarkStart w:id="136" w:name="_Toc169990970"/>
      <w:r w:rsidRPr="00CF7BBF">
        <w:t xml:space="preserve">Figure </w:t>
      </w:r>
      <w:r w:rsidRPr="00CF7BBF">
        <w:fldChar w:fldCharType="begin"/>
      </w:r>
      <w:r w:rsidRPr="00CF7BBF">
        <w:instrText xml:space="preserve"> SEQ Figure \* ARABIC </w:instrText>
      </w:r>
      <w:r w:rsidRPr="00CF7BBF">
        <w:fldChar w:fldCharType="separate"/>
      </w:r>
      <w:r w:rsidR="00566B0B">
        <w:rPr>
          <w:noProof/>
        </w:rPr>
        <w:t>31</w:t>
      </w:r>
      <w:r w:rsidRPr="00CF7BBF">
        <w:fldChar w:fldCharType="end"/>
      </w:r>
      <w:bookmarkEnd w:id="135"/>
      <w:r w:rsidRPr="00CF7BBF">
        <w:t>. Locations of TMAS detectors for both (a) volume observation and (b) vehicle class observation</w:t>
      </w:r>
      <w:r>
        <w:t>.</w:t>
      </w:r>
      <w:bookmarkEnd w:id="136"/>
    </w:p>
    <w:p w14:paraId="049A3AD2" w14:textId="77777777" w:rsidR="00C948D5" w:rsidRPr="00CF7BBF" w:rsidRDefault="00C948D5" w:rsidP="00C948D5"/>
    <w:p w14:paraId="2BCF3719" w14:textId="77777777" w:rsidR="00C948D5" w:rsidRPr="00CF7BBF" w:rsidRDefault="00C948D5" w:rsidP="00C948D5">
      <w:r w:rsidRPr="00CF7BBF">
        <w:t>Although TMAS data offer extensive coverage of geographical areas, their recordings are confined to predetermined locations or points at the traffic networks. In this investigation, our aim was to estimate traffic volume across the entire traffic network</w:t>
      </w:r>
      <w:r w:rsidRPr="00DE354D">
        <w:t xml:space="preserve"> </w:t>
      </w:r>
      <w:r>
        <w:t xml:space="preserve">by </w:t>
      </w:r>
      <w:r w:rsidRPr="00CF7BBF">
        <w:t xml:space="preserve">leveraging TMAS recordings from fixed points. Specifically, the research team conducted imputation on the Freight Analysis Framework (FAF) networks as delineated in previous studies </w:t>
      </w:r>
      <w:r w:rsidRPr="00CF7BBF">
        <w:fldChar w:fldCharType="begin"/>
      </w:r>
      <w:r>
        <w:instrText xml:space="preserve"> ADDIN ZOTERO_ITEM CSL_CITATION {"citationID":"oWlNXNaE","properties":{"formattedCitation":"(Hwang et al., 2021, 2016; United States. Department of Transportation. Office of the Secretary of Transportation and United States. Department of Transportation. Bureau of Transportation Statistics. Office of Statistical and Economic Analysis, 2017)","plainCitation":"(Hwang et al., 2021, 2016; United States. Department of Transportation. Office of the Secretary of Transportation and United States. Department of Transportation. Bureau of Transportation Statistics. Office of Statistical and Economic Analysis, 2017)","dontUpdate":true,"noteIndex":0},"citationItems":[{"id":848,"uris":["http://zotero.org/users/11680014/items/Q8SKRSEC"],"itemData":{"id":848,"type":"report","language":"en","note":"DOI: 10.2172/1844893","number":"ORNL/TM-2021/2154, 1844893","page":"ORNL/TM-2021/2154, 1844893","source":"DOI.org (Crossref)","title":"Freight Analysis Framework Version 5 (FAF5) Base Year 2017 Data Development Technical Report","URL":"https://www.osti.gov/servlets/purl/1844893/","author":[{"family":"Hwang","given":"Ho-Ling"},{"family":"Lim","given":"Hyeonsup"},{"family":"Chin","given":"Shih-Miao"},{"family":"Uddin","given":"Majbah"},{"family":"Biehl","given":"Alec"},{"family":"Xie","given":"Fei"},{"family":"Hargrove","given":"Stephanie"},{"family":"Liu","given":"Yuandong"},{"family":"Wang","given":"Ross"}],"accessed":{"date-parts":[["2024",2,21]]},"issued":{"date-parts":[["2021",12,1]]},"citation-key":"hwangFreightAnalysisFramework2021"},"label":"page"},{"id":849,"uris":["http://zotero.org/users/11680014/items/FS423HUU"],"itemData":{"id":849,"type":"report","language":"en","note":"DOI: 10.2172/1325489","number":"ORNL/TM-2016/489, 1325489","page":"ORNL/TM-2016/489, 1325489","source":"DOI.org (Crossref)","title":"The Freight Analysis Framework Verson 4 (FAF4) - Building the FAF4 Regional Database: Data Sources and Estimation Methodologies","title-short":"The Freight Analysis Framework Verson 4 (FAF4) - Building the FAF4 Regional Database","URL":"http://www.osti.gov/servlets/purl/1325489/","author":[{"family":"Hwang","given":"Ho-Ling"},{"family":"Hargrove","given":"Stephanie"},{"family":"Chin","given":"Shih-Miao"},{"family":"Wilson","given":"Daniel W."},{"family":"Lim","given":"Hyeonsup"},{"family":"Chen","given":"Jiaoli"},{"family":"Taylor","given":"Rob"},{"family":"Peterson","given":"Bruce"},{"family":"Davidson","given":"Diane"}],"accessed":{"date-parts":[["2024",2,21]]},"issued":{"date-parts":[["2016",9,1]]},"citation-key":"hwangFreightAnalysisFramework2016"}},{"id":973,"uris":["http://zotero.org/users/11680014/items/P99YW2SN"],"itemData":{"id":973,"type":"dataset","abstract":"The Freight Analysis Framework (FAF) creates a comprehensive picture of freight movement among states and major metropolitan areas by all modes of transportation. The FAF integrates data from a variety of sources. Starting with data from the Commodity Flow Survey (CFS) and international trade data from the Census Bureau, FAF incorporates data from agriculture, extraction, utility, construction, service, and other sectors. The FAF5 Regional Database of tonnage, value, and ton-miles by FAF regions of origin and destination, commodity type, and mode, benchmarked to the 2017 Commodity Flow Survey is available. Weights are in thousands of tons, activity is in millions of ton-miles, and values are in millions of 2017 constant dollars.","call-number":"dot:72145","DOI":"10.21949/1529116","language":"English","note":"collection-title: Freight Analysis Framework (FAF)","source":"ROSA P","title":"Freight Analysis Framework (FAF) FAF5: HiLoForecasts [supporting datasets]","title-short":"Freight Analysis Framework (FAF) FAF5","URL":"https://rosap.ntl.bts.gov/view/dot/72145","author":[{"literal":"United States. Department of Transportation. Office of the Secretary of Transportation"},{"literal":"United States. Department of Transportation. Bureau of Transportation Statistics. Office of Statistical and Economic Analysis"}],"accessed":{"date-parts":[["2024",5,15]]},"issued":{"date-parts":[["2017",1,1]]},"citation-key":"unitedstates.departmentoftransportation.officeofthesecretaryoftransportationFreightAnalysisFramework2017"}}],"schema":"https://github.com/citation-style-language/schema/raw/master/csl-citation.json"} </w:instrText>
      </w:r>
      <w:r w:rsidRPr="00CF7BBF">
        <w:fldChar w:fldCharType="separate"/>
      </w:r>
      <w:r w:rsidRPr="00CF7BBF">
        <w:t>(Hwang</w:t>
      </w:r>
      <w:r>
        <w:t> </w:t>
      </w:r>
      <w:r w:rsidRPr="00CF7BBF">
        <w:t>et</w:t>
      </w:r>
      <w:r>
        <w:t> </w:t>
      </w:r>
      <w:r w:rsidRPr="00CF7BBF">
        <w:t>al.,</w:t>
      </w:r>
      <w:r>
        <w:t> </w:t>
      </w:r>
      <w:r w:rsidRPr="00CF7BBF">
        <w:t>2021,</w:t>
      </w:r>
      <w:r>
        <w:t> </w:t>
      </w:r>
      <w:r w:rsidRPr="00CF7BBF">
        <w:t>2016; Department of Transportation</w:t>
      </w:r>
      <w:r>
        <w:t xml:space="preserve"> et al.</w:t>
      </w:r>
      <w:r w:rsidRPr="00CF7BBF">
        <w:t>, 2017)</w:t>
      </w:r>
      <w:r w:rsidRPr="00CF7BBF">
        <w:fldChar w:fldCharType="end"/>
      </w:r>
      <w:r w:rsidRPr="00CF7BBF">
        <w:t>. Additionally, we integrated AADT truck volume reported from the HPMS into the FAF network as weighting factors to propagate information over the network.</w:t>
      </w:r>
    </w:p>
    <w:p w14:paraId="47818563" w14:textId="77777777" w:rsidR="00C948D5" w:rsidRPr="00CF7BBF" w:rsidRDefault="00C948D5" w:rsidP="00C948D5"/>
    <w:p w14:paraId="4EE6EF7F" w14:textId="645D5C9F" w:rsidR="00C948D5" w:rsidRPr="00CF7BBF" w:rsidRDefault="00C948D5" w:rsidP="00C948D5">
      <w:r w:rsidRPr="00CF7BBF">
        <w:fldChar w:fldCharType="begin"/>
      </w:r>
      <w:r w:rsidRPr="00CF7BBF">
        <w:instrText xml:space="preserve"> REF _Ref160400971 \h </w:instrText>
      </w:r>
      <w:r>
        <w:instrText xml:space="preserve"> \* MERGEFORMAT </w:instrText>
      </w:r>
      <w:r w:rsidRPr="00CF7BBF">
        <w:fldChar w:fldCharType="separate"/>
      </w:r>
      <w:r w:rsidR="00566B0B" w:rsidRPr="00CF7BBF">
        <w:t xml:space="preserve">Figure </w:t>
      </w:r>
      <w:r w:rsidR="00566B0B">
        <w:rPr>
          <w:noProof/>
        </w:rPr>
        <w:t>32</w:t>
      </w:r>
      <w:r w:rsidRPr="00CF7BBF">
        <w:fldChar w:fldCharType="end"/>
      </w:r>
      <w:r w:rsidRPr="00CF7BBF">
        <w:t xml:space="preserve"> illustrates a simplified example to demonstrate the process of imputation on a grid network with directed edges, originating from the lower left corner and extending to the upper right corner. Truck percentages are set at 10% and 100% at the starting and ending edge</w:t>
      </w:r>
      <w:r>
        <w:t>s</w:t>
      </w:r>
      <w:r w:rsidRPr="00CF7BBF">
        <w:t xml:space="preserve">, respectively. Initially, all nodes within the grid network, except for the starting and ending edges, lack information. Using an iterative algorithm, missing data within the grid network can be gradually imputed by iteratively running the algorithm multiple times. As depicted in the center of </w:t>
      </w:r>
      <w:r w:rsidRPr="00CF7BBF">
        <w:fldChar w:fldCharType="begin"/>
      </w:r>
      <w:r w:rsidRPr="00CF7BBF">
        <w:instrText xml:space="preserve"> REF _Ref160400971 \h  \* MERGEFORMAT </w:instrText>
      </w:r>
      <w:r w:rsidRPr="00CF7BBF">
        <w:fldChar w:fldCharType="separate"/>
      </w:r>
      <w:r w:rsidR="00566B0B" w:rsidRPr="00CF7BBF">
        <w:t xml:space="preserve">Figure </w:t>
      </w:r>
      <w:r w:rsidR="00566B0B">
        <w:t>32</w:t>
      </w:r>
      <w:r w:rsidRPr="00CF7BBF">
        <w:fldChar w:fldCharType="end"/>
      </w:r>
      <w:r w:rsidRPr="00CF7BBF">
        <w:t xml:space="preserve">, which represents 100 iterations, the proportion of trucks steadily transitions from 10% to 100%. Subsequently, the results converged after about 200 iterations, as shown </w:t>
      </w:r>
      <w:r>
        <w:t>o</w:t>
      </w:r>
      <w:r w:rsidRPr="00CF7BBF">
        <w:t xml:space="preserve">n the right of </w:t>
      </w:r>
      <w:r w:rsidRPr="00CF7BBF">
        <w:fldChar w:fldCharType="begin"/>
      </w:r>
      <w:r w:rsidRPr="00CF7BBF">
        <w:instrText xml:space="preserve"> REF _Ref160400971 \h  \* MERGEFORMAT </w:instrText>
      </w:r>
      <w:r w:rsidRPr="00CF7BBF">
        <w:fldChar w:fldCharType="separate"/>
      </w:r>
      <w:r w:rsidR="00566B0B" w:rsidRPr="00CF7BBF">
        <w:t xml:space="preserve">Figure </w:t>
      </w:r>
      <w:r w:rsidR="00566B0B">
        <w:t>32</w:t>
      </w:r>
      <w:r w:rsidRPr="00CF7BBF">
        <w:fldChar w:fldCharType="end"/>
      </w:r>
      <w:r w:rsidRPr="00CF7BBF">
        <w:t>. Through the implementation of the algorithm, infer</w:t>
      </w:r>
      <w:r>
        <w:t>ring</w:t>
      </w:r>
      <w:r w:rsidRPr="00CF7BBF">
        <w:t xml:space="preserve"> the distribution of vehicle classes</w:t>
      </w:r>
      <w:r>
        <w:t xml:space="preserve"> becomes feasible</w:t>
      </w:r>
      <w:r w:rsidRPr="00CF7BBF">
        <w:t>.</w:t>
      </w:r>
    </w:p>
    <w:p w14:paraId="0C7EAE63" w14:textId="77777777" w:rsidR="00C948D5" w:rsidRPr="00CF7BBF" w:rsidRDefault="00C948D5" w:rsidP="00C948D5"/>
    <w:p w14:paraId="72F4B7DF" w14:textId="77777777" w:rsidR="00C948D5" w:rsidRPr="00CF7BBF" w:rsidRDefault="00C948D5" w:rsidP="00C948D5">
      <w:r w:rsidRPr="00CF7BBF">
        <w:rPr>
          <w:noProof/>
        </w:rPr>
        <w:drawing>
          <wp:inline distT="0" distB="0" distL="0" distR="0" wp14:anchorId="1500798B" wp14:editId="4E437507">
            <wp:extent cx="5943600" cy="2021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2021205"/>
                    </a:xfrm>
                    <a:prstGeom prst="rect">
                      <a:avLst/>
                    </a:prstGeom>
                  </pic:spPr>
                </pic:pic>
              </a:graphicData>
            </a:graphic>
          </wp:inline>
        </w:drawing>
      </w:r>
    </w:p>
    <w:p w14:paraId="313ED0C9" w14:textId="740F075C" w:rsidR="00C948D5" w:rsidRPr="00CF7BBF" w:rsidRDefault="00C948D5" w:rsidP="00C948D5">
      <w:bookmarkStart w:id="137" w:name="_Ref160400971"/>
      <w:bookmarkStart w:id="138" w:name="_Toc169990971"/>
      <w:r w:rsidRPr="00CF7BBF">
        <w:t xml:space="preserve">Figure </w:t>
      </w:r>
      <w:r w:rsidRPr="00CF7BBF">
        <w:fldChar w:fldCharType="begin"/>
      </w:r>
      <w:r w:rsidRPr="00CF7BBF">
        <w:instrText xml:space="preserve"> SEQ Figure \* ARABIC </w:instrText>
      </w:r>
      <w:r w:rsidRPr="00CF7BBF">
        <w:fldChar w:fldCharType="separate"/>
      </w:r>
      <w:r w:rsidR="00566B0B">
        <w:rPr>
          <w:noProof/>
        </w:rPr>
        <w:t>32</w:t>
      </w:r>
      <w:r w:rsidRPr="00CF7BBF">
        <w:fldChar w:fldCharType="end"/>
      </w:r>
      <w:bookmarkEnd w:id="137"/>
      <w:r w:rsidRPr="00CF7BBF">
        <w:t>. A simple example of imputing missing traffic volume in a grid network traveling from bottom left to top right.</w:t>
      </w:r>
      <w:bookmarkEnd w:id="138"/>
    </w:p>
    <w:p w14:paraId="51DC82B7" w14:textId="77777777" w:rsidR="00C948D5" w:rsidRPr="00CF7BBF" w:rsidRDefault="00C948D5" w:rsidP="00C948D5"/>
    <w:p w14:paraId="138F7C34" w14:textId="77777777" w:rsidR="00C948D5" w:rsidRPr="00CF7BBF" w:rsidRDefault="00C948D5" w:rsidP="00C948D5">
      <w:r w:rsidRPr="00CF7BBF">
        <w:t xml:space="preserve">The remainder of this work is structured as follows: Section 2 provides a comprehensive review of prior methodologies and approaches in traffic volume estimation. Section 3 presents the formulation of the proposed algorithm along with associated data processing steps necessary to facilitate its implementation. Section 4 </w:t>
      </w:r>
      <w:r>
        <w:t>presents</w:t>
      </w:r>
      <w:r w:rsidRPr="00CF7BBF">
        <w:t xml:space="preserve"> the background and outcomes of a series of experiments conducted to assess efficacy of the algorithm from diverse analytical viewpoints. Finally, Section 5 concludes this study by delving into its contributions, potential implications, inherent limitations, and avenues for future research.</w:t>
      </w:r>
    </w:p>
    <w:p w14:paraId="029C8294" w14:textId="77777777" w:rsidR="00C948D5" w:rsidRPr="00D6404C" w:rsidRDefault="00C948D5" w:rsidP="00D6404C">
      <w:pPr>
        <w:pStyle w:val="Heading2"/>
      </w:pPr>
      <w:bookmarkStart w:id="139" w:name="_Toc169993684"/>
      <w:r w:rsidRPr="00D6404C">
        <w:t>Literature Review</w:t>
      </w:r>
      <w:bookmarkEnd w:id="139"/>
    </w:p>
    <w:p w14:paraId="494A1745" w14:textId="77777777" w:rsidR="00C948D5" w:rsidRPr="00CF7BBF" w:rsidRDefault="00C948D5" w:rsidP="00C948D5">
      <w:r w:rsidRPr="00CF7BBF">
        <w:t xml:space="preserve">Traffic detectors are conventionally positioned at various intervals along roadways, necessitating the estimation or interpolation of traffic data across the entire network. Prior studies have predominantly used statistical methodologies to forecast the AADT values of roads, drawing upon factors such as roadway characteristics, socioeconomic indicators, and proximity to highways </w:t>
      </w:r>
      <w:r w:rsidRPr="00CF7BBF">
        <w:fldChar w:fldCharType="begin"/>
      </w:r>
      <w:r>
        <w:instrText xml:space="preserve"> ADDIN ZOTERO_ITEM CSL_CITATION {"citationID":"7GcYLOWo","properties":{"formattedCitation":"(Anderson et al., n.d.; Caceres et al., 2018; Chang and Cheon, 2019; Mohamad et al., 1998; Wang and Kockelman, 2009; Zhao and Chung, 2001)","plainCitation":"(Anderson et al., n.d.; Caceres et al., 2018; Chang and Cheon, 2019; Mohamad et al., 1998; Wang and Kockelman, 2009; Zhao and Chung, 2001)","dontUpdate":true,"noteIndex":0},"citationItems":[{"id":768,"uris":["http://zotero.org/users/11680014/items/TTK866UX"],"itemData":{"id":768,"type":"article-journal","abstract":"A promising methodology is proposed to estimate reliable annual average daily traffic (AADT) volumes for no-surveyed road sections using probe volumes collected by a vehicle global positioning system (GPS). This research was inspired by the obvious concept that probe counts are a direct portion of AADT from the viewpoint of vehicle trip behavior. The method converts the probe volume of target road section to AADT using the nonlinear relationship between geographical neighborhoods composed of observed AADT volumes and annual average daily probe volumes. The relationship is determined with a locally weighted power-curve model. A feasibility of the proposed method was demonstrated through a case study using real-world data. Analysis results show that the proposed method is a practical and cost-effective way to estimate reliable AADT for unmeasured road segments. This indicates that there exists a strong relationship between AADT values and vehicle-GPS probe values from the trip characteristics of a road network.","container-title":"Transportation","DOI":"10.1007/s11116-018-9903-6","ISSN":"0049-4488, 1572-9435","issue":"3","journalAbbreviation":"Transportation","language":"en","page":"1011-1032","source":"DOI.org (Crossref)","title":"The potential use of big vehicle GPS data for estimations of annual average daily traffic for unmeasured road segments","volume":"46","author":[{"family":"Chang","given":"Hyun-ho"},{"family":"Cheon","given":"Seung-hoon"}],"issued":{"date-parts":[["2019",6]]},"citation-key":"changPotentialUseBig2019"}},{"id":854,"uris":["http://zotero.org/users/11680014/items/YUW8762R"],"itemData":{"id":854,"type":"article-journal","abstract":"A traffic prediction model that incorporates relevant demographic variables for county roads was developed. Field traffic data were collected from 40 out of 92 counties in Indiana. The selection of a county was based on population, state highway mileage, per capita income, and the presence of interstate highways. Three to four automatic traffic counters were installed in each selected county. Most counters installed on the selected road sections were based on the standard 48-hour traffic counts. Then, the obtained average daily traffic was converted to annual average daily traffic by means of adjustment factors. Multiple regression analysis was conducted to develop the model. There were quantitative and qualitative predictor variables used in the model development. To validate the developed model, additional field traffic data were collected from eight randomly selected counties. The accuracy measures of the validation showed the high accuracy of the model. The statistical analyses also found that the independent variables employed in the model were statistically significant. The number of independent variables included in the model was kept to a minimum.","container-title":"Transportation Research Record: Journal of the Transportation Research Board","DOI":"10.3141/1617-10","ISSN":"0361-1981, 2169-4052","issue":"1","journalAbbreviation":"Transportation Research Record","language":"en","page":"69-77","source":"DOI.org (Crossref)","title":"Annual Average Daily Traffic Prediction Model for County Roads","volume":"1617","author":[{"family":"Mohamad","given":"Dadang"},{"family":"Sinha","given":"Kumares C."},{"family":"Kuczek","given":"Thomas"},{"family":"Scholer","given":"Charles F."}],"issued":{"date-parts":[["1998",1]]},"citation-key":"mohamadAnnualAverageDaily1998"}},{"id":853,"uris":["http://zotero.org/users/11680014/items/IS2A5MBW"],"itemData":{"id":853,"type":"article-journal","abstract":"Accurate annual average daily traffic (AADT) information is important to many applications, including roadway design, air quality compliance, travel model validation, and others. Yet complete or even extensive coverage of a network to collect traffic count data is impractical because of the cost involved. Studies have been conducted to estimate AADT for interstate highways, expressways, urban roads, and rural roads. Such efforts were often hampered by the lack of relevant detailed information that adequately explained variations in the traffic counts. A study in which geographic information system technology was extensively used to investigate various factors that may contribute to AADT on a road is presented. A variety of land-use and accessibility measurements were developed and tested. Multiple linear regression models were developed. Although most variables were statistically significant, few added enough explanatory power to be practical and useful. Four models that achieved R\n              2\n              of 0.66 to 0.82 are presented. The predictive power of the models are also examined and compared.","container-title":"Transportation Research Record: Journal of the Transportation Research Board","DOI":"10.3141/1769-14","ISSN":"0361-1981, 2169-4052","issue":"1","journalAbbreviation":"Transportation Research Record","language":"en","page":"113-122","source":"DOI.org (Crossref)","title":"Contributing Factors of Annual Average Daily Traffic in a Florida County: Exploration with Geographic Information System and Regression Models","title-short":"Contributing Factors of Annual Average Daily Traffic in a Florida County","volume":"1769","author":[{"family":"Zhao","given":"Fang"},{"family":"Chung","given":"Soon"}],"issued":{"date-parts":[["2001",1]]},"citation-key":"zhaoContributingFactorsAnnual2001"}},{"id":852,"uris":["http://zotero.org/users/11680014/items/R8GH23FL"],"itemData":{"id":852,"type":"article-journal","language":"en","source":"Zotero","title":"Direct Demand Forecasting Model for Small Urban Communities Using Multiple Linear Regression","author":[{"family":"Anderson","given":"Michael D"},{"family":"Sharfi","given":"Khalid"},{"family":"Gholston","given":"Sampson E"}],"citation-key":"andersonDirectDemandForecasting"}},{"id":851,"uris":["http://zotero.org/users/11680014/items/PRQIIZRF"],"itemData":{"id":851,"type":"article-journal","abstract":"Trafﬁc volume data are key inputs to many applications in highway design and planning. But these data are collected in only a limited number of road locations due to the cost involved. This paper presents an approach for estimating daily and hourly trafﬁc volumes on intercity road locations combining clustering and regression modelling techniques. With the aim of applying the procedure to any road location, it proposes the use of roadway attributes and socioeconomic characteristics of nearby cities as explanatory variables, together with a set of previously discovered patterns with the hourly trafﬁc percent distribution. Test results show that the proposed approach signiﬁcantly produces accurate estimates of daily volumes for most locations. The accuracy at hourly level is a bit more reduced but, for periods when trafﬁc is signiﬁcant, more than half of the estimates are within 20% of absolute percentage error. Moreover, the main peak period is approximately identiﬁed for most cases. These ﬁndings together with its great applicability make this approach attractive for planners when no trafﬁc data are available and an estimate is helpful.","container-title":"Transportation","DOI":"10.1007/s11116-017-9771-5","ISSN":"0049-4488, 1572-9435","issue":"5","journalAbbreviation":"Transportation","language":"en","page":"1449-1473","source":"DOI.org (Crossref)","title":"Estimating traffic volumes on intercity road locations using roadway attributes, socioeconomic features and other work-related activity characteristics","volume":"45","author":[{"family":"Caceres","given":"Noelia"},{"family":"Romero","given":"Luis M."},{"family":"Morales","given":"Francisco J."},{"family":"Reyes","given":"Antonio"},{"family":"Benitez","given":"Francisco G."}],"issued":{"date-parts":[["2018",9]]},"citation-key":"caceresEstimatingTrafficVolumes2018"}},{"id":770,"uris":["http://zotero.org/users/11680014/items/U4SZWQUK"],"itemData":{"id":770,"type":"article-journal","abstract":"Annual average daily traffic (AADT) values have long played an important role in transportation design, operations, planning, and policy making. However, AADT values are almost always rough estimates that are based on the closest short-period traffic counts and are factored by using permanent automatic traffic recorder data. This study develops Kriging-based methods for mining network and count data over time and space. With the use of Texas highway count data, the method forecasts AADT values at locations where no traffic detectors are present. While low-volume road counts remain difficult to predict, available explanatory variables are few, and extremely high-count outlier sites skew predictions in the data set used here, overall AADT-weighted median prediction error is 31% (across all Texas network sites). Here, Kriging performed far better than other options for spatial extrapolation, such as assigning AADT on the basis of a point's nearest sampling site, which yields errors of 80%. Beyond AADT estimation, Kriging is a promising way to explore spatial relationships across a wide variety of data sets, including, for example, pavement conditions, traffic speeds, population densities, land values, household incomes, and trip generation rates. Further refinements, including spatial autocorrelation functions based on network (rather than Euclidean) distances and inclusion of far more explanatory variables are possible, and will further enhance estimation.","container-title":"Transportation Research Record: Journal of the Transportation Research Board","DOI":"10.3141/2105-13","ISSN":"0361-1981, 2169-4052","issue":"1","journalAbbreviation":"Transportation Research Record","language":"en","page":"100-108","source":"DOI.org (Crossref)","title":"Forecasting Network Data: Spatial Interpolation of Traffic Counts from Texas Data","title-short":"Forecasting Network Data","volume":"2105","author":[{"family":"Wang","given":"Xiaokun"},{"family":"Kockelman","given":"Kara M."}],"issued":{"date-parts":[["2009",1]]},"citation-key":"wangForecastingNetworkData2009"}}],"schema":"https://github.com/citation-style-language/schema/raw/master/csl-citation.json"} </w:instrText>
      </w:r>
      <w:r w:rsidRPr="00CF7BBF">
        <w:fldChar w:fldCharType="separate"/>
      </w:r>
      <w:r w:rsidRPr="00CF7BBF">
        <w:t>(Anderson et al., n.d.; Caceres et al., 2018; Chang and Cheon, 2019; Mohamad</w:t>
      </w:r>
      <w:r>
        <w:t> </w:t>
      </w:r>
      <w:r w:rsidRPr="00CF7BBF">
        <w:t>et</w:t>
      </w:r>
      <w:r>
        <w:t> </w:t>
      </w:r>
      <w:r w:rsidRPr="00CF7BBF">
        <w:t>al.,</w:t>
      </w:r>
      <w:r>
        <w:t> </w:t>
      </w:r>
      <w:r w:rsidRPr="00CF7BBF">
        <w:t>1998; Wang and Kockelman, 2009; Zhao and Chung, 2001)</w:t>
      </w:r>
      <w:r w:rsidRPr="00CF7BBF">
        <w:fldChar w:fldCharType="end"/>
      </w:r>
      <w:r w:rsidRPr="00CF7BBF">
        <w:t xml:space="preserve">. These regression techniques, termed </w:t>
      </w:r>
      <w:r w:rsidRPr="00DD581F">
        <w:rPr>
          <w:i/>
          <w:iCs/>
        </w:rPr>
        <w:t>aspatial methods</w:t>
      </w:r>
      <w:r w:rsidRPr="00CF7BBF">
        <w:t>, neglect the topology of the traffic network, thereby presenting certain limitations. Moreover, to improve performance, these methodologies need special socioeconomic data collection for each localized analysis zone within a metropolitan area or city. They rely solely on statistical modeling by using input features and do not integrate roadway geometries or network topologies.</w:t>
      </w:r>
    </w:p>
    <w:p w14:paraId="3A6B920D" w14:textId="77777777" w:rsidR="00C948D5" w:rsidRPr="00CF7BBF" w:rsidRDefault="00C948D5" w:rsidP="00C948D5"/>
    <w:p w14:paraId="4BCEE15A" w14:textId="77777777" w:rsidR="00C948D5" w:rsidRPr="00CF7BBF" w:rsidRDefault="00C948D5" w:rsidP="00C948D5">
      <w:r w:rsidRPr="00CF7BBF">
        <w:t xml:space="preserve">In addition to the aspatial methods, various approaches exist for estimating roadway information by leveraging data from neighboring roadways. One prominent technique is geographically weighted regression (GWR), which entails computing a weighted average that considers geographical proximity. GWR has widespread application across diverse domains, including traffic safety analysis and traffic management </w:t>
      </w:r>
      <w:r w:rsidRPr="00CF7BBF">
        <w:fldChar w:fldCharType="begin"/>
      </w:r>
      <w:r>
        <w:instrText xml:space="preserve"> ADDIN ZOTERO_ITEM CSL_CITATION {"citationID":"4IVsAe8n","properties":{"formattedCitation":"(Gu et al., 2023; Hezaveh et al., 2019; Xu et al., 2020)","plainCitation":"(Gu et al., 2023; Hezaveh et al., 2019; Xu et al., 2020)","dontUpdate":true,"noteIndex":0},"citationItems":[{"id":785,"uris":["http://zotero.org/users/11680014/items/P4RBBXMU"],"itemData":{"id":785,"type":"article-journal","abstract":"Accurate crash frequency prediction is critical for proactive safety management. The emerging connected ve­ hicles technology provides us with a wealth of vehicular motion data, which enables a better connection between crash frequency and driving behaviors. However, appropriately dealing with the spatial dependence of crash frequency and multitudinous driving features has been a difficult but critical challenge in the prediction process. To this end, this study aims to investigate a new Artificial Intelligence technique called Geographical Random Forest (GRF) that can address spatial heterogeneity and retain all potential predictors. By harnessing more than 2.2 billion high-resolution connected vehicle Basic Safety Message (BSM) observations from the Safety Pilot Model Deployment in Ann Arbor, MI, 30 indicators of driving volatility are extracted, including speed, longi­ tudinal and lateral acceleration, and yaw rate. The developed GRF was implemented to predict rear-end crash frequency at intersections. The results show that: 1) rear-end crashes are more likely to happen at intersections connecting minor roads compared to major roads; 2) a higher number of hard acceleration and deceleration events beyond two standard deviations in the longitudinal direction is a leading indicator of rear-end crashes; 3) the optimal GRF significantly outperforms Global Random Forest, with a 9% lower test error and a substantially better fit; and 4) geographical visualization of variable importance highlights the presence of spatial nonstationarity. The proposed framework can proactively identify at-risk intersections and alert drivers when leading indicators of driving volatility tend to worsen.","container-title":"Accident Analysis &amp; Prevention","DOI":"10.1016/j.aap.2022.106880","ISSN":"00014575","journalAbbreviation":"Accident Analysis &amp; Prevention","language":"en","page":"106880","source":"DOI.org (Crossref)","title":"Predicting intersection crash frequency using connected vehicle data: A framework for geographical random forest","title-short":"Predicting intersection crash frequency using connected vehicle data","volume":"179","author":[{"family":"Gu","given":"Yangsong"},{"family":"Liu","given":"Diyi"},{"family":"Arvin","given":"Ramin"},{"family":"Khattak","given":"Asad J."},{"family":"Han","given":"Lee D."}],"issued":{"date-parts":[["2023",1]]},"citation-key":"guPredictingIntersectionCrash2023"}},{"id":857,"uris":["http://zotero.org/users/11680014/items/Z5STSQ84"],"itemData":{"id":857,"type":"article-journal","abstract":"This study aimed to investigate how land-use pattern affects crash frequency at traffic analysis zone (TAZ) level. Traffic, road network, land use, population and crash data were collected from Los Angeles County, California in 2014. Kmeans clustering analysis was first conducted to divide land use at each TAZ into five different patterns. Geographically weighted Poisson regression (GWPR) models were then developed to investigate the associations between crash counts and land-use patterns. The elasticity was calculated to compare the safety effect of each explanatory factor across different patterns. The results of this study indicated that land use combinations at TAZs can be divided into different patterns using land-use mix and proportions of different land use types, and that each land use combination can be assigned with a certain safety level. The effects of contributing factors on crash frequency are different across different land-use patterns. The results suggest that proper combinations of different land uses can improve safety performance at the urban and road network planning stage.","container-title":"Networks and Spatial Economics","DOI":"10.1007/s11067-020-09509-2","ISSN":"1566-113X, 1572-9427","issue":"4","journalAbbreviation":"Netw Spat Econ","language":"en","page":"1015-1028","source":"DOI.org (Crossref)","title":"Modeling the Spatial Effects of Land-Use Patterns on Traffic Safety Using Geographically Weighted Poisson Regression","volume":"20","author":[{"family":"Xu","given":"Chengcheng"},{"family":"Wang","given":"Yuxuan"},{"family":"Ding","given":"Wei"},{"family":"Liu","given":"Pan"}],"issued":{"date-parts":[["2020",12]]},"citation-key":"xuModelingSpatialEffects2020"}},{"id":856,"uris":["http://zotero.org/users/11680014/items/H9D2Q4HK"],"itemData":{"id":856,"type":"article-journal","abstract":"Global road safety records demonstrate spatial variation of comprehensive cost of tra</w:instrText>
      </w:r>
      <w:r>
        <w:rPr>
          <w:rFonts w:ascii="Cambria Math" w:hAnsi="Cambria Math" w:cs="Cambria Math"/>
        </w:rPr>
        <w:instrText>ﬃ</w:instrText>
      </w:r>
      <w:r>
        <w:instrText>c crashes across countries. To the best of our knowledge, no study has explored the variation of this matter at a local geographical level. This study proposes a method to estimate the comprehensive crash cost at the zonal level by using personinjury cost. The current metric of road safety attributes safety to the location of the crash, which makes it challenging to assign the crash cost to home-location of the individuals who were involved in tra</w:instrText>
      </w:r>
      <w:r>
        <w:rPr>
          <w:rFonts w:ascii="Cambria Math" w:hAnsi="Cambria Math" w:cs="Cambria Math"/>
        </w:rPr>
        <w:instrText>ﬃ</w:instrText>
      </w:r>
      <w:r>
        <w:instrText>c crashes. To overcome this limitation, we deﬁned Home-Based Approach crash frequency as the expected number of crashes by severity that road users who live in a certain geographic area have during a speciﬁed period. Using crash data from Tennessee, we assign those involved in tra</w:instrText>
      </w:r>
      <w:r>
        <w:rPr>
          <w:rFonts w:ascii="Cambria Math" w:hAnsi="Cambria Math" w:cs="Cambria Math"/>
        </w:rPr>
        <w:instrText>ﬃ</w:instrText>
      </w:r>
      <w:r>
        <w:instrText xml:space="preserve">c crashes to the census tract corresponding to their home address. The average Comprehensive Crash Cost at the Zonal Level (CCCAZ) for the period of the study was $18.2 million (2018 dollars). Poisson and Geographically Weighted Poisson Regression (GWPR) models were used to analyzing the data. The GWPR model was more suitable compared to the global model to address spatial heterogeneity. Findings indicate population of people over 60-years-old, the proportion of residents that use non-motorized transportation, household income, population density, household size, and metropolitan indicator have a negative association with CCCAZ. Alternatively, VMT, vehicle per capita, percent educated over 25-year-old, population under 16-year-old, and proportion of non-white races and individuals who use a motorcycle as their commute mode have a positive association with CCCAZ. Findings are discussed in line with road safety literature.","container-title":"Accident Analysis &amp; Prevention","DOI":"10.1016/j.aap.2019.05.028","ISSN":"00014575","journalAbbreviation":"Accident Analysis &amp; Prevention","language":"en","page":"15-24","source":"DOI.org (Crossref)","title":"A geographically weighted regression to estimate the comprehensive cost of traffic crashes at a zonal level","volume":"131","author":[{"family":"Hezaveh","given":"Amin Mohamadi"},{"family":"Arvin","given":"Ramin"},{"family":"Cherry","given":"Christopher R."}],"issued":{"date-parts":[["2019",10]]},"citation-key":"hezavehGeographicallyWeightedRegression2019"}}],"schema":"https://github.com/citation-style-language/schema/raw/master/csl-citation.json"} </w:instrText>
      </w:r>
      <w:r w:rsidRPr="00CF7BBF">
        <w:fldChar w:fldCharType="separate"/>
      </w:r>
      <w:r w:rsidRPr="00CF7BBF">
        <w:t>(Gu et al., 2023; Hezaveh et al., 2019; Xu</w:t>
      </w:r>
      <w:r>
        <w:t> </w:t>
      </w:r>
      <w:r w:rsidRPr="00CF7BBF">
        <w:t>et</w:t>
      </w:r>
      <w:r>
        <w:t> </w:t>
      </w:r>
      <w:r w:rsidRPr="00CF7BBF">
        <w:t>al.,</w:t>
      </w:r>
      <w:r>
        <w:t> </w:t>
      </w:r>
      <w:r w:rsidRPr="00CF7BBF">
        <w:t>2020)</w:t>
      </w:r>
      <w:r w:rsidRPr="00CF7BBF">
        <w:fldChar w:fldCharType="end"/>
      </w:r>
      <w:r w:rsidRPr="00CF7BBF">
        <w:t xml:space="preserve">, and has been adapted for estimating AADT values </w:t>
      </w:r>
      <w:r w:rsidRPr="00CF7BBF">
        <w:fldChar w:fldCharType="begin"/>
      </w:r>
      <w:r>
        <w:instrText xml:space="preserve"> ADDIN ZOTERO_ITEM CSL_CITATION {"citationID":"7nXKmCMs","properties":{"formattedCitation":"(Liu et al., 2019; Zhao and Park, 2004)","plainCitation":"(Liu et al., 2019; Zhao and Park, 2004)","dontUpdate":true,"noteIndex":0},"citationItems":[{"id":929,"uris":["http://zotero.org/users/11680014/items/YZLGVKUP"],"itemData":{"id":929,"type":"article-journal","abstract":"Highway-rail grade crossings (HRGCs) are unique nodes in the transportation system that facilitate the movement of rail and highway traffic. Various mathematical models are available that provide safety assessments of HRGCs. A chief ingredient of these models is the annual average daily traffic (AADT). One of the main sources of data for such models is the Federal Railroad Administration (FRA)’s Grade Crossing Inventory. A substantial portion of the AADT data in the inventory is outdated. This paper investigates the effects of using out-of-date rather than up-to-date AADT values, using two safety assessment models to isolate the differences. Results show that the use of out-of-date AADT data generates biased rankings of HRGCs based on safety considerations. Since collection of AADT data is resource-intense, a methodology based on a geographic information system for estimating updated AADT is presented. This methodology utilizes limited traffic counts that are supplemented with additional publicly available data. An application using a geographically weighted Poisson regression model for 14 HRGCs gave results that closely matched AADT values based on 2018 field traffic counts at those HRGCs. This method provides an alternative to costly field-data-based updating of AADT in the relatively extensive Grade Crossing Inventory database. Limitations of the research and suggestions for future research complete this paper.","container-title":"Transportation Research Record: Journal of the Transportation Research Board","DOI":"10.1177/0361198119844976","ISSN":"0361-1981, 2169-4052","issue":"10","journalAbbreviation":"Transportation Research Record","language":"en","page":"105-117","source":"DOI.org (Crossref)","title":"Updating Annual Average Daily Traffic Estimates at Highway-Rail Grade Crossings with Geographically Weighted Poisson Regression","volume":"2673","author":[{"family":"Liu","given":"Huiyuan"},{"family":"Lee","given":"Myungwoo"},{"family":"Khattak","given":"Aemal J."}],"issued":{"date-parts":[["2019",10]]},"citation-key":"liuUpdatingAnnualAverage2019"}},{"id":927,"uris":["http://zotero.org/users/11680014/items/2RPJPIHX"],"itemData":{"id":927,"type":"article-journal","abstract":"Annual average daily traffic (AADT) is important information for many transportation planning, design, operation, and maintenance activities and for funding allocation. Many studies have attempted AADT estimation by using various methods, such as the factor approach, regression analysis, and artificial neural networks. An application of geographically weighted regression (GWR) methods for estimating AADT is presented. GWR models allow model parameters to be estimated locally instead of globally, as in the case of ordinary linear regression (OLR) analysis. The spatial variation of the parameter estimates and the local R\n              2\n              from the GWR models were investigated, and the AADT estimation errors were analyzed. Compared with OLR models, the GWR models were more accurate and were useful for studying the effects of the regressors at different locations.","container-title":"Transportation Research Record: Journal of the Transportation Research Board","DOI":"10.3141/1879-12","ISSN":"0361-1981, 2169-4052","issue":"1","journalAbbreviation":"Transportation Research Record","language":"en","page":"99-107","source":"DOI.org (Crossref)","title":"Using Geographically Weighted Regression Models to Estimate Annual Average Daily Traffic","volume":"1879","author":[{"family":"Zhao","given":"Fang"},{"family":"Park","given":"Nokil"}],"issued":{"date-parts":[["2004",1]]},"citation-key":"zhaoUsingGeographicallyWeighted2004"}}],"schema":"https://github.com/citation-style-language/schema/raw/master/csl-citation.json"} </w:instrText>
      </w:r>
      <w:r w:rsidRPr="00CF7BBF">
        <w:fldChar w:fldCharType="separate"/>
      </w:r>
      <w:r w:rsidRPr="00CF7BBF">
        <w:t>(Liu et al., 2019; Zhao and Park,</w:t>
      </w:r>
      <w:r>
        <w:t> </w:t>
      </w:r>
      <w:r w:rsidRPr="00CF7BBF">
        <w:t>2004)</w:t>
      </w:r>
      <w:r w:rsidRPr="00CF7BBF">
        <w:fldChar w:fldCharType="end"/>
      </w:r>
      <w:r w:rsidRPr="00CF7BBF">
        <w:t xml:space="preserve">. The limitation of using the GWR for estimating AADT is that its performance might not be as effective in urban areas as opposed to rural areas. </w:t>
      </w:r>
    </w:p>
    <w:p w14:paraId="5AA8115C" w14:textId="77777777" w:rsidR="00C948D5" w:rsidRPr="00CF7BBF" w:rsidRDefault="00C948D5" w:rsidP="00C948D5"/>
    <w:p w14:paraId="7CAEE430" w14:textId="77777777" w:rsidR="00C948D5" w:rsidRPr="00CF7BBF" w:rsidRDefault="00C948D5" w:rsidP="00C948D5">
      <w:r w:rsidRPr="00CF7BBF">
        <w:t xml:space="preserve">Besides the GWR method, Kriging methods are also employed for traffic flow imputation. Originally devised for spatial interpolation of mining resources based on sampled points </w:t>
      </w:r>
      <w:r w:rsidRPr="00CF7BBF">
        <w:fldChar w:fldCharType="begin"/>
      </w:r>
      <w:r w:rsidRPr="00CF7BBF">
        <w:instrText xml:space="preserve"> ADDIN ZOTERO_ITEM CSL_CITATION {"citationID":"eEZ9B3Un","properties":{"formattedCitation":"(Gotway et al., 1996)","plainCitation":"(Gotway et al., 1996)","noteIndex":0},"citationItems":[{"id":782,"uris":["http://zotero.org/users/11680014/items/KJ7K3A6P"],"itemData":{"id":782,"type":"article-journal","abstract":"Variable-rate technology may provide a means of increasing fertilizer use efficiency by matching applications to specific conditions at a given field location. Effective implementation of this technology depends on accurately characterizing the spatial variability of soil parameters used to define the application rate. Kriging and inversedistance-squared are two commonly used techniques for characterizing this spatial variability and interpolating between sampled points. To assess the accuracy of these techniques, data sets obtained from grid sampling two field research sites were used in a prediction-validation comparison of ordinary kriging and inverse-distance methods using powers;; = 1, 2, and 4. The accuracy of the inverse-distance methods tended to increase with the power of distance for data sets with a coefficient of variation less than about 25% (typical of soil organic matter). However, for data sets with greater variation (such as soil NO.f). inverse-distance prediction methods using high distance powers (2 or 4) can give very inaccurate predictions. The accuracy of predictions from kriging was generally unaffected by the coefficient of variation, and was relatively high for all of the sampling configurations considered in this study. These tendencies were also observed using 48- and 72-m subsamples, although the use of wider sampling spacings greatly reduced the information in the maps constructed by each method. Careful thought should be given to the choice of sample spacing and interpolation method to be used before data are collected. Summary statistics, and the coefficient of variation in particular, are simple measures that can give an indication of the relative accuracy of the inverse-distance and kriging mapping approaches.","container-title":"Soil Science Society of America Journal","DOI":"10.2136/sssaj1996.03615995006000040040x","ISSN":"0361-5995, 1435-0661","issue":"4","journalAbbreviation":"Soil Science Soc of Amer J","language":"en","page":"1237-1247","source":"DOI.org (Crossref)","title":"Comparison of Kriging and Inverse</w:instrText>
      </w:r>
      <w:r w:rsidRPr="00CF7BBF">
        <w:rPr>
          <w:rFonts w:ascii="Cambria Math" w:hAnsi="Cambria Math" w:cs="Cambria Math"/>
        </w:rPr>
        <w:instrText>‐</w:instrText>
      </w:r>
      <w:r w:rsidRPr="00CF7BBF">
        <w:instrText xml:space="preserve">Distance Methods for Mapping Soil Parameters","volume":"60","author":[{"family":"Gotway","given":"Carol A."},{"family":"Ferguson","given":"Richard B."},{"family":"Hergert","given":"Gary W."},{"family":"Peterson","given":"Todd A."}],"issued":{"date-parts":[["1996",7]]},"citation-key":"gotwayComparisonKrigingInverse1996"}}],"schema":"https://github.com/citation-style-language/schema/raw/master/csl-citation.json"} </w:instrText>
      </w:r>
      <w:r w:rsidRPr="00CF7BBF">
        <w:fldChar w:fldCharType="separate"/>
      </w:r>
      <w:r w:rsidRPr="00CF7BBF">
        <w:t>(Gotway et al., 1996)</w:t>
      </w:r>
      <w:r w:rsidRPr="00CF7BBF">
        <w:fldChar w:fldCharType="end"/>
      </w:r>
      <w:r w:rsidRPr="00CF7BBF">
        <w:t xml:space="preserve">, Kriging has been adapted for transportation applications to interpolate values along traffic corridors and networks </w:t>
      </w:r>
      <w:r w:rsidRPr="00CF7BBF">
        <w:fldChar w:fldCharType="begin"/>
      </w:r>
      <w:r w:rsidRPr="00CF7BBF">
        <w:instrText xml:space="preserve"> ADDIN ZOTERO_ITEM CSL_CITATION {"citationID":"1XGLEO6M","properties":{"formattedCitation":"(Lowry, 2014)","plainCitation":"(Lowry, 2014)","noteIndex":0},"citationItems":[{"id":767,"uris":["http://zotero.org/users/11680014/items/ALJ4DF6W"],"itemData":{"id":767,"type":"article-journal","abstract":"This paper presents a new method to estimate Annual Average Daily Trafﬁc. Often trafﬁc volumes are estimated based on roadway characteristics, such as number of lanes, speed limit, and adjacent land use. However, for many communities, especially small communities, these attributes are uniform across roadway types and therefore unable to adequately explain observed variation in trafﬁc volumes. The new method uses novel explanatory variables that are intrinsically derived through a modiﬁed form of centrality, a network analysis metric that quantiﬁes the topological importance of a link in a network. The new approach requires minimal data collection and is easily executed using a geographic information system. The case study showed high quality results (out-of-sample validation R2 = 0.95). The new approach can be used for various activities related to transportation planning and investment decision making.","container-title":"Journal of Transport Geography","DOI":"10.1016/j.jtrangeo.2014.03.007","ISSN":"09666923","journalAbbreviation":"Journal of Transport Geography","language":"en","page":"98-105","source":"DOI.org (Crossref)","title":"Spatial interpolation of traffic counts based on origin–destination centrality","volume":"36","author":[{"family":"Lowry","given":"Michael"}],"issued":{"date-parts":[["2014",4]]},"citation-key":"lowrySpatialInterpolationTraffic2014"}}],"schema":"https://github.com/citation-style-language/schema/raw/master/csl-citation.json"} </w:instrText>
      </w:r>
      <w:r w:rsidRPr="00CF7BBF">
        <w:fldChar w:fldCharType="separate"/>
      </w:r>
      <w:r w:rsidRPr="00CF7BBF">
        <w:t>(Lowry, 2014)</w:t>
      </w:r>
      <w:r w:rsidRPr="00CF7BBF">
        <w:fldChar w:fldCharType="end"/>
      </w:r>
      <w:r w:rsidRPr="00CF7BBF">
        <w:t xml:space="preserve">. An extended Kriging method is used in transportation studies to impute values in spatiotemporal dimensions across traffic networks </w:t>
      </w:r>
      <w:r w:rsidRPr="00CF7BBF">
        <w:fldChar w:fldCharType="begin"/>
      </w:r>
      <w:r w:rsidRPr="00CF7BBF">
        <w:instrText xml:space="preserve"> ADDIN ZOTERO_ITEM CSL_CITATION {"citationID":"0jYNCDI0","properties":{"formattedCitation":"(Bae et al., 2018; Yang et al., 2018)","plainCitation":"(Bae et al., 2018; Yang et al., 2018)","noteIndex":0},"citationItems":[{"id":780,"uris":["http://zotero.org/users/11680014/items/GZTJXG5C"],"itemData":{"id":780,"type":"article-journal","abstract":"Modern transportation systems rely increasingly on the availability and accuracy of tra</w:instrText>
      </w:r>
      <w:r w:rsidRPr="00CF7BBF">
        <w:rPr>
          <w:rFonts w:ascii="Cambria Math" w:hAnsi="Cambria Math" w:cs="Cambria Math"/>
        </w:rPr>
        <w:instrText>ﬃ</w:instrText>
      </w:r>
      <w:r w:rsidRPr="00CF7BBF">
        <w:instrText>c detector data to monitor tra</w:instrText>
      </w:r>
      <w:r w:rsidRPr="00CF7BBF">
        <w:rPr>
          <w:rFonts w:ascii="Cambria Math" w:hAnsi="Cambria Math" w:cs="Cambria Math"/>
        </w:rPr>
        <w:instrText>ﬃ</w:instrText>
      </w:r>
      <w:r w:rsidRPr="00CF7BBF">
        <w:instrText>c operational conditions and assess system performance. Missing data, which occurs almost inevitably for a number of reasons, can lead to suboptimal operations and ine</w:instrText>
      </w:r>
      <w:r w:rsidRPr="00CF7BBF">
        <w:rPr>
          <w:rFonts w:ascii="Cambria Math" w:hAnsi="Cambria Math" w:cs="Cambria Math"/>
        </w:rPr>
        <w:instrText>ﬀ</w:instrText>
      </w:r>
      <w:r w:rsidRPr="00CF7BBF">
        <w:instrText>ective decisions if not remedied in a timely and systematic fashion through data imputation. A review of literature suggests that most tra</w:instrText>
      </w:r>
      <w:r w:rsidRPr="00CF7BBF">
        <w:rPr>
          <w:rFonts w:ascii="Cambria Math" w:hAnsi="Cambria Math" w:cs="Cambria Math"/>
        </w:rPr>
        <w:instrText>ﬃ</w:instrText>
      </w:r>
      <w:r w:rsidRPr="00CF7BBF">
        <w:instrText>c data imputation studies considered the temporal continuity of the data but often overlooked the spatial correlations that exist. Few of the studies explored the randomness of the patterns of the missing data. Therefore, this paper proposes two cokriging methods that exploit the existence of spatio-temporal dependency in tra</w:instrText>
      </w:r>
      <w:r w:rsidRPr="00CF7BBF">
        <w:rPr>
          <w:rFonts w:ascii="Cambria Math" w:hAnsi="Cambria Math" w:cs="Cambria Math"/>
        </w:rPr>
        <w:instrText>ﬃ</w:instrText>
      </w:r>
      <w:r w:rsidRPr="00CF7BBF">
        <w:instrText>c data and employ multiple data sources, each with independently missing data, to impute highresolution tra</w:instrText>
      </w:r>
      <w:r w:rsidRPr="00CF7BBF">
        <w:rPr>
          <w:rFonts w:ascii="Cambria Math" w:hAnsi="Cambria Math" w:cs="Cambria Math"/>
        </w:rPr>
        <w:instrText>ﬃ</w:instrText>
      </w:r>
      <w:r w:rsidRPr="00CF7BBF">
        <w:instrText>c speed data under di</w:instrText>
      </w:r>
      <w:r w:rsidRPr="00CF7BBF">
        <w:rPr>
          <w:rFonts w:ascii="Cambria Math" w:hAnsi="Cambria Math" w:cs="Cambria Math"/>
        </w:rPr>
        <w:instrText>ﬀ</w:instrText>
      </w:r>
      <w:r w:rsidRPr="00CF7BBF">
        <w:instrText>erent data missing pattern scenarios. The two proposed cokriging methods, both using multiple independent data sources, were benchmarked against classic simple and ordinary kriging methods, which use only the primary data source. An array of testing scenarios were designed to test these methods under di</w:instrText>
      </w:r>
      <w:r w:rsidRPr="00CF7BBF">
        <w:rPr>
          <w:rFonts w:ascii="Cambria Math" w:hAnsi="Cambria Math" w:cs="Cambria Math"/>
        </w:rPr>
        <w:instrText>ﬀ</w:instrText>
      </w:r>
      <w:r w:rsidRPr="00CF7BBF">
        <w:instrText>erent missing rates (10–40% data loss) and di</w:instrText>
      </w:r>
      <w:r w:rsidRPr="00CF7BBF">
        <w:rPr>
          <w:rFonts w:ascii="Cambria Math" w:hAnsi="Cambria Math" w:cs="Cambria Math"/>
        </w:rPr>
        <w:instrText>ﬀ</w:instrText>
      </w:r>
      <w:r w:rsidRPr="00CF7BBF">
        <w:instrText>erent missing patterns (random in time and location, random only in location, and non-random blocks of missing data). The results suggest that using multiple data sources with the spatio-temporal simple cokriging method e</w:instrText>
      </w:r>
      <w:r w:rsidRPr="00CF7BBF">
        <w:rPr>
          <w:rFonts w:ascii="Cambria Math" w:hAnsi="Cambria Math" w:cs="Cambria Math"/>
        </w:rPr>
        <w:instrText>ﬀ</w:instrText>
      </w:r>
      <w:r w:rsidRPr="00CF7BBF">
        <w:instrText>ectively improves the imputation accuracy if the missing data were clustered, or in blocks. On the other hand, if the missing data were randomly scattered in time and location, the classic ordinary or simple kriging method using only the primary data source can be more e</w:instrText>
      </w:r>
      <w:r w:rsidRPr="00CF7BBF">
        <w:rPr>
          <w:rFonts w:ascii="Cambria Math" w:hAnsi="Cambria Math" w:cs="Cambria Math"/>
        </w:rPr>
        <w:instrText>ﬀ</w:instrText>
      </w:r>
      <w:r w:rsidRPr="00CF7BBF">
        <w:instrText>ective. Our study, which employs empirical tra</w:instrText>
      </w:r>
      <w:r w:rsidRPr="00CF7BBF">
        <w:rPr>
          <w:rFonts w:ascii="Cambria Math" w:hAnsi="Cambria Math" w:cs="Cambria Math"/>
        </w:rPr>
        <w:instrText>ﬃ</w:instrText>
      </w:r>
      <w:r w:rsidRPr="00CF7BBF">
        <w:instrText xml:space="preserve">c speed data from radar detectors and vehicle probes, demonstrates that the overall predictions of the krigingbased imputation approach are accurate and reliable for all combinations of missing patterns and missing rates investigated.","container-title":"Transportation Research Part C: Emerging Technologies","DOI":"10.1016/j.trc.2018.01.015","ISSN":"0968090X","journalAbbreviation":"Transportation Research Part C: Emerging Technologies","language":"en","page":"124-139","source":"DOI.org (Crossref)","title":"Missing data imputation for traffic flow speed using spatio-temporal cokriging","volume":"88","author":[{"family":"Bae","given":"Bumjoon"},{"family":"Kim","given":"Hyun"},{"family":"Lim","given":"Hyeonsup"},{"family":"Liu","given":"Yuandong"},{"family":"Han","given":"Lee D."},{"family":"Freeze","given":"Phillip B."}],"issued":{"date-parts":[["2018",3]]},"citation-key":"baeMissingDataImputation2018"}},{"id":781,"uris":["http://zotero.org/users/11680014/items/YHYPMCU6"],"itemData":{"id":781,"type":"article-journal","abstract":"Along with the rapid development of Intelligent Transportation Systems, traffic data collection technologies have progressed fast. The emergence of innovative data collection technologies such as remote traffic microwave sensor, Bluetooth sensor, GPS-based floating car method, and automated license plate recognition, has significantly increased the variety and volume of traffic data. Despite the development of these technologies, the missing data issue is still a problem that poses great challenge for data based applications such as traffic forecasting, real-time incident detection, dynamic route guidance, and massive evacuation optimization. A thorough literature review suggests most current imputation models either focus on the temporal nature of the traffic data and fail to consider the spatial information of neighboring locations or assume the data follow a certain distribution. These two issues reduce the imputation accuracy and limit the use of the corresponding imputation methods respectively. As a result, this paper presents a Kriging based data imputation approach that is able to fully utilize the spatiotemporal correlation in the traffic data and that does not assume the data follow any distribution. A set of scenarios with different missing rates are used to evaluate the performance of the proposed method. The performance of the proposed method was compared with that of two other widely used methods, historical average and K-nearest neighborhood. Comparison results indicate that the proposed method has the highest imputation accuracy and is more flexible compared to other methods.","container-title":"PLOS ONE","DOI":"10.1371/journal.pone.0195957","ISSN":"1932-6203","issue":"4","journalAbbreviation":"PLoS ONE","language":"en","page":"e0195957","source":"DOI.org (Crossref)","title":"A Kriging based spatiotemporal approach for traffic volume data imputation","volume":"13","author":[{"family":"Yang","given":"Hongtai"},{"family":"Yang","given":"Jianjiang"},{"family":"Han","given":"Lee D."},{"family":"Liu","given":"Xiaohan"},{"family":"Pu","given":"Li"},{"family":"Chin","given":"Shih-miao"},{"family":"Hwang","given":"Ho-ling"}],"editor":[{"family":"Ma","given":"Xiaolei"}],"issued":{"date-parts":[["2018",4,17]]},"citation-key":"yangKrigingBasedSpatiotemporal2018"}}],"schema":"https://github.com/citation-style-language/schema/raw/master/csl-citation.json"} </w:instrText>
      </w:r>
      <w:r w:rsidRPr="00CF7BBF">
        <w:fldChar w:fldCharType="separate"/>
      </w:r>
      <w:r w:rsidRPr="00CF7BBF">
        <w:t>(Bae et al., 2018; Yang et al., 2018)</w:t>
      </w:r>
      <w:r w:rsidRPr="00CF7BBF">
        <w:fldChar w:fldCharType="end"/>
      </w:r>
      <w:r w:rsidRPr="00CF7BBF">
        <w:t>.</w:t>
      </w:r>
    </w:p>
    <w:p w14:paraId="5C75099C" w14:textId="77777777" w:rsidR="00C948D5" w:rsidRPr="00CF7BBF" w:rsidRDefault="00C948D5" w:rsidP="00C948D5"/>
    <w:p w14:paraId="10FE8F66" w14:textId="77777777" w:rsidR="00C948D5" w:rsidRPr="00CF7BBF" w:rsidRDefault="00C948D5" w:rsidP="00C948D5">
      <w:r w:rsidRPr="00CF7BBF">
        <w:t xml:space="preserve">More recently, graph neural networks have gained traction for modeling traffic based on network structures in various applications, including traffic prediction </w:t>
      </w:r>
      <w:r w:rsidRPr="00CF7BBF">
        <w:fldChar w:fldCharType="begin"/>
      </w:r>
      <w:r>
        <w:instrText xml:space="preserve"> ADDIN ZOTERO_ITEM CSL_CITATION {"citationID":"WnnN9wuG","properties":{"formattedCitation":"(Bui et al., 2022; Jiang and Luo, 2022; Li and Zhu, 2021)","plainCitation":"(Bui et al., 2022; Jiang and Luo, 2022; Li and Zhu, 2021)","dontUpdate":true,"noteIndex":0},"citationItems":[{"id":881,"uris":["http://zotero.org/users/11680014/items/CSZZCDY5"],"itemData":{"id":881,"type":"article-journal","abstract":"Traffic forecasting plays an important role of modern Intelligent Transportation Systems (ITS). With the recent rapid advancement in deep learning, graph neural networks (GNNs) have become an emerging research issue for improving the traffic forecasting problem. Specifically, one of the main types of GNNs is the spatial-temporal GNN (ST-GNN), which has been applied to various time-series forecasting applications. This study aims to provide an overview of recent ST-GNN models for traffic forecasting. Particularly, we propose a new taxonomy of ST-GNN by dividing existing models into four approaches such as graph convolutional recurrent neural network, fully graph convolutional network, graph multi-attention network, and self-learning graph structure. Sequentially, we present experimental results based on the reconstruction of representative models using selected benchmark datasets to evaluate the main contributions of the key components in each type of ST-GNN. Finally, we discuss several open research issues for further investigations.","container-title":"Applied Intelligence","DOI":"10.1007/s10489-021-02587-w","ISSN":"0924-669X, 1573-7497","issue":"3","journalAbbreviation":"Appl Intell","language":"en","page":"2763-2774","source":"DOI.org (Crossref)","title":"Spatial-temporal graph neural network for traffic forecasting: An overview and open research issues","title-short":"Spatial-temporal graph neural network for traffic forecasting","volume":"52","author":[{"family":"Bui","given":"Khac-Hoai Nam"},{"family":"Cho","given":"Jiho"},{"family":"Yi","given":"Hongsuk"}],"issued":{"date-parts":[["2022",2]]},"citation-key":"buiSpatialtemporalGraphNeural2022"}},{"id":879,"uris":["http://zotero.org/users/11680014/items/9WQR5IJ2"],"itemData":{"id":879,"type":"article-journal","abstract":"Traffic forecasting is important for the success of intelligent transportation systems. Deep learning models, including convolution neural networks and recurrent neural networks, have been extensively applied in traffic forecasting problems to model spatial and temporal dependencies. In recent years, to model the graph structures in transportation systems as well as contextual information, graph neural networks have been introduced and have achieved state-of-the-art performance in a series of traffic forecasting problems. In this survey, we review the rapidly growing body of research using different graph neural networks, e.g. graph convolutional and graph attention networks, in various traffic forecasting problems, e.g. road traffic flow and speed forecasting, passenger flow forecasting in urban rail transit systems, and demand forecasting in ridehailing platforms. We also present a comprehensive list of open data and source codes for each problem and identify future research directions. To the best of our knowledge, this paper is the first comprehensive survey that explores the application of graph neural networks for traffic forecasting problems. We have also created a public GitHub repository where the latest papers, open data, and source codes will be updated.","container-title":"Expert Systems with Applications","DOI":"10.1016/j.eswa.2022.117921","ISSN":"09574174","journalAbbreviation":"Expert Systems with Applications","language":"en","page":"117921","source":"DOI.org (Crossref)","title":"Graph neural network for traffic forecasting: A survey","title-short":"Graph neural network for traffic forecasting","volume":"207","author":[{"family":"Jiang","given":"Weiwei"},{"family":"Luo","given":"Jiayun"}],"issued":{"date-parts":[["2022",11]]},"citation-key":"jiangGraphNeuralNetwork2022"}},{"id":877,"uris":["http://zotero.org/users/11680014/items/52HGM9EY"],"itemData":{"id":877,"type":"article-journal","abstract":"Spatial-temporal data forecasting of trafﬁc ﬂow is a challenging task because of complicated spatial dependencies and dynamical trends of temporal pattern between different roads. Existing frameworks typically utilize given spatial adjacency graph and sophisticated mechanisms for modeling spatial and temporal correlations. However, limited representations of given spatial graph structure with incomplete adjacent connections may restrict effective spatial-temporal dependencies learning of those models. Furthermore, existing methods are out at elbows when solving complicated spatial-temporal data: they usually utilize separate modules for spatial and temporal correlations, or they only use independent components capturing localized or global heterogeneous dependencies. To overcome those limitations, our paper proposes a novel Spatial-Temporal Fusion Graph Neural Networks (STFGNN) for trafﬁc ﬂow forecasting. First, a data-driven method of generating “temporal graph” is proposed to compensate several existing correlations that spatial graph may not reﬂect. SFTGNN could effectively learn hidden spatial-temporal dependencies by a novel fusion operation of various spatial and temporal graphs, treated for different time periods in parallel. Meanwhile, by integrating this fusion graph module and a novel gated convolution module into a uniﬁed layer, SFTGNN could handle long sequences by learning more spatial-temporal dependencies with layers stacked. Experimental results on several public trafﬁc datasets demonstrate that our method achieves state-of-theart performance consistently than other baselines.","container-title":"Proceedings of the AAAI Conference on Artificial Intelligence","DOI":"10.1609/aaai.v35i5.16542","ISSN":"2374-3468, 2159-5399","issue":"5","journalAbbreviation":"AAAI","language":"en","page":"4189-4196","source":"DOI.org (Crossref)","title":"Spatial-Temporal Fusion Graph Neural Networks for Traffic Flow Forecasting","volume":"35","author":[{"family":"Li","given":"Mengzhang"},{"family":"Zhu","given":"Zhanxing"}],"issued":{"date-parts":[["2021",5,18]]},"citation-key":"liSpatialTemporalFusionGraph2021"}}],"schema":"https://github.com/citation-style-language/schema/raw/master/csl-citation.json"} </w:instrText>
      </w:r>
      <w:r w:rsidRPr="00CF7BBF">
        <w:fldChar w:fldCharType="separate"/>
      </w:r>
      <w:r w:rsidRPr="00CF7BBF">
        <w:t>(Bui et al., 2022; Jiang and Luo,</w:t>
      </w:r>
      <w:r>
        <w:t> </w:t>
      </w:r>
      <w:r w:rsidRPr="00CF7BBF">
        <w:t>2022; Li and Zhu, 2021)</w:t>
      </w:r>
      <w:r w:rsidRPr="00CF7BBF">
        <w:fldChar w:fldCharType="end"/>
      </w:r>
      <w:r w:rsidRPr="00CF7BBF">
        <w:t xml:space="preserve">, data imputation </w:t>
      </w:r>
      <w:r w:rsidRPr="00CF7BBF">
        <w:fldChar w:fldCharType="begin"/>
      </w:r>
      <w:r>
        <w:instrText xml:space="preserve"> ADDIN ZOTERO_ITEM CSL_CITATION {"citationID":"nZScgo8M","properties":{"formattedCitation":"(Kong et al., 2023; Liang et al., 2022; Shen et al., 2023)","plainCitation":"(Kong et al., 2023; Liang et al., 2022; Shen et al., 2023)","dontUpdate":true,"noteIndex":0},"citationItems":[{"id":875,"uris":["http://zotero.org/users/11680014/items/LT3JIIPL"],"itemData":{"id":875,"type":"article-journal","abstract":"In real-world intelligent transportation systems, the spatiotemporal traffic data collected from sensors often exhibit missing or corrupted data, significantly hindering the development of traffic data research. Missing data imputation is a classic research topic that encompasses a wide range of methods. However, these methods are typically underdeveloped in two aspects: the dynamic spatial dependencies of the road network over time, and the information extraction and utilization of diverse data. In this study, we design a novel deep learning architecture – Dynamic Graph Convolutional Recurrent Imputation Network (DGCRIN) – as a tool to impute missing traffic data. The DGCRIN employs a graph generator and dynamic graph convolutional gated recurrent unit (DGCGRU) to perform fine-grained modeling of the dynamic spatiotemporal dependencies of road network. Additionally, an auxiliary GRU learns the missing pattern information of the data, and a fusion layer with a decay mechanism is introduced to fuse a diverse range of information. This architecture enables the DGCRIN to be highly adaptable to complex scenarios involving missing data. Extensive experiments on two datasets demonstrate the superiority of DGCRIN over multiple baseline models.","container-title":"Knowledge-Based Systems","DOI":"10.1016/j.knosys.2022.110188","ISSN":"09507051","journalAbbreviation":"Knowledge-Based Systems","language":"en","page":"110188","source":"DOI.org (Crossref)","title":"Dynamic graph convolutional recurrent imputation network for spatiotemporal traffic missing data","volume":"261","author":[{"family":"Kong","given":"Xiangjie"},{"family":"Zhou","given":"Wenfeng"},{"family":"Shen","given":"Guojiang"},{"family":"Zhang","given":"Wenyi"},{"family":"Liu","given":"Nali"},{"family":"Yang","given":"Yao"}],"issued":{"date-parts":[["2023",2]]},"citation-key":"kongDynamicGraphConvolutional2023"}},{"id":871,"uris":["http://zotero.org/users/11680014/items/BTQQ64Y8"],"itemData":{"id":871,"type":"article-journal","abstract":"Missing data is an inevitable and ubiquitous problem for trafﬁc data collection in intelligent transportation systems. Despite extensive research regarding trafﬁc data imputation, there still exist two limitations to be addressed: ﬁrst, existing approaches fail to capture the complex spatiotemporal dependencies in trafﬁc data, especially the dynamic spatial dependencies evolving with time; second, prior studies mainly focus on randomly missing patterns while other more complex missing scenarios are less discussed. To ﬁll these research gaps, we propose a novel deep learning framework called Dynamic Spatiotemporal Graph Convolutional Neural Networks (DSTGCN) to impute missing trafﬁc data. The model combines the recurrent architecture with graph-based convolutions to model the spatiotemporal dependencies. Moreover, we introduce a graph structure estimation technique to model the dynamic spatial dependencies from real-time trafﬁc information and road network structure. Extensive experiments based on two public trafﬁc speed datasets are conducted to compare our proposed model with state-of-the-art deep learning approaches in four types of missing patterns. The results show that our proposed model outperforms existing deep learning models in all kinds of missing scenarios and the graph structure estimation technique contributes to the model performance. We further compare our proposed model with a tensor factorization model and ﬁnd distinct behaviors across different model families under different training schemes and data availability.","container-title":"Transportation Research Part C: Emerging Technologies","DOI":"10.1016/j.trc.2022.103826","ISSN":"0968090X","journalAbbreviation":"Transportation Research Part C: Emerging Technologies","language":"en","note":"arXiv:2109.08357 [cs]","page":"103826","source":"arXiv.org","title":"Dynamic Spatiotemporal Graph Convolutional Neural Networks for Traffic Data Imputation with Complex Missing Patterns","volume":"143","author":[{"family":"Liang","given":"Yuebing"},{"family":"Zhao","given":"Zhan"},{"family":"Sun","given":"Lijun"}],"issued":{"date-parts":[["2022",10]]},"citation-key":"liangDynamicSpatiotemporalGraph2022"}},{"id":873,"uris":["http://zotero.org/users/11680014/items/6TQKH5UA"],"itemData":{"id":873,"type":"article-journal","abstract":"Spatiotemporal trafﬁc data is increasingly important in transportation services with the development of intelligent transportation system (ITS). However, due to various unpredictable disruptions in the data collection and storage process, trafﬁc data is often incomplete which will seriously hinder downstream tasks if not handled properly. Most existing methods for trafﬁc data imputation either impose too strong assumptions on the data distribution or almost ignore the interdependencies across time steps and the information expressed by missingness. In this article, we propose a graph attention recurrent neural network (GARNN) for trafﬁc data imputation. In our model, we impute data from both temporal and spatial perspectives. First, we model the observations and missingness separately via two LSTMs to treat the missingness of data as another special information distinct from observations. Then, a decay mechanism and graph attention network (GAT) are applied to learn the interdependencies across time steps and capture the spatial correlations respectively to generate temporal estimation and spatial estimation. Finally, those two estimations are integrated into the ultimate imputation. The whole process is in a bidirection. The proposed method is evaluated on two public datasets under three different missing scenarios. Experimental results show the effectiveness of the proposed model compared with other baselines.","container-title":"Neurocomputing","DOI":"10.1016/j.neucom.2023.02.017","ISSN":"09252312","journalAbbreviation":"Neurocomputing","language":"en","page":"151-162","source":"DOI.org (Crossref)","title":"Bidirectional spatial–temporal traffic data imputation via graph attention recurrent neural network","volume":"531","author":[{"family":"Shen","given":"Guojiang"},{"family":"Zhou","given":"Wenfeng"},{"family":"Zhang","given":"Wenyi"},{"family":"Liu","given":"Nali"},{"family":"Liu","given":"Zhi"},{"family":"Kong","given":"Xiangjie"}],"issued":{"date-parts":[["2023",4]]},"citation-key":"shenBidirectionalSpatialTemporal2023"}}],"schema":"https://github.com/citation-style-language/schema/raw/master/csl-citation.json"} </w:instrText>
      </w:r>
      <w:r w:rsidRPr="00CF7BBF">
        <w:fldChar w:fldCharType="separate"/>
      </w:r>
      <w:r w:rsidRPr="00CF7BBF">
        <w:t>(Kong et al., 2023; Liang et al., 2022; Shen et al.,</w:t>
      </w:r>
      <w:r>
        <w:t> </w:t>
      </w:r>
      <w:r w:rsidRPr="00CF7BBF">
        <w:t>2023)</w:t>
      </w:r>
      <w:r w:rsidRPr="00CF7BBF">
        <w:fldChar w:fldCharType="end"/>
      </w:r>
      <w:r w:rsidRPr="00CF7BBF">
        <w:t xml:space="preserve">, event identification </w:t>
      </w:r>
      <w:r w:rsidRPr="00CF7BBF">
        <w:fldChar w:fldCharType="begin"/>
      </w:r>
      <w:r w:rsidRPr="00CF7BBF">
        <w:instrText xml:space="preserve"> ADDIN ZOTERO_ITEM CSL_CITATION {"citationID":"V9PAOi1a","properties":{"formattedCitation":"(Zhang et al., 2020)","plainCitation":"(Zhang et al., 2020)","noteIndex":0},"citationItems":[{"id":883,"uris":["http://zotero.org/users/11680014/items/C4NIZC8B"],"itemData":{"id":883,"type":"paper-conference","abstract":"Forecasting trafﬁc accidents at a ﬁne-grained spatial scale is essential to provide effective precautions and improve trafﬁc safety in smart urban sensing applications. Current solutions primarily rely on complete historical trafﬁc accident records and/or accurate real-time trafﬁc sensor data for trafﬁc risk prediction. These solutions are prone to various limitations (e.g., facility availability, privacy and legal constraints). In this paper, we address those limitations by exploring two types of widely available and complementary data sources: social media sensing and remote sensing. However, three important technical challenges exist: i) the social media data and remote sensing data often have different data modalities and characteristics, which makes it difﬁcult to effectively fuse them for trafﬁc risk forecasting; ii) the social media data is often noisy, providing fuzzy evidence to capture the spatial-temporal dynamics of trafﬁc accident occurrences; iii) the remote sensing data often contains complex visual features, making it a non-trivial task to explore the accident occurrence correlation between different locations. To address the above challenges, we propose GraphCast, a multimodal graph neural network framework to accurately forecast the trafﬁc risks in a city by jointly exploring the social media sensing and remote sensing paradigms. The evaluation results on a real-world case study in New York City show that our GraphCast scheme signiﬁcantly outperforms the state-of-the-art conventional and deep learning baselines in accurately forecasting the trafﬁc risks in a city.","container-title":"2020 17th Annual IEEE International Conference on Sensing, Communication, and Networking (SECON)","DOI":"10.1109/SECON48991.2020.9158447","event-place":"Como, Italy","event-title":"2020 17th Annual IEEE International Conference on Sensing, Communication, and Networking (SECON)","ISBN":"978-1-72816-630-8","language":"en","page":"1-9","publisher":"IEEE","publisher-place":"Como, Italy","source":"DOI.org (Crossref)","title":"A Multi-modal Graph Neural Network Approach to Traffic Risk Forecasting in Smart Urban Sensing","URL":"https://ieeexplore.ieee.org/document/9158447/","author":[{"family":"Zhang","given":"Yang"},{"family":"Dong","given":"Xiangyu"},{"family":"Shang","given":"Lanyu"},{"family":"Zhang","given":"Daniel"},{"family":"Wang","given":"Dong"}],"accessed":{"date-parts":[["2024",2,21]]},"issued":{"date-parts":[["2020",6]]},"citation-key":"zhangMultimodalGraphNeural2020"}}],"schema":"https://github.com/citation-style-language/schema/raw/master/csl-citation.json"} </w:instrText>
      </w:r>
      <w:r w:rsidRPr="00CF7BBF">
        <w:fldChar w:fldCharType="separate"/>
      </w:r>
      <w:r w:rsidRPr="00CF7BBF">
        <w:t>(Zhang et al., 2020)</w:t>
      </w:r>
      <w:r w:rsidRPr="00CF7BBF">
        <w:fldChar w:fldCharType="end"/>
      </w:r>
      <w:r w:rsidRPr="00CF7BBF">
        <w:t>, and so forth. Despite claims of state-of-the-art performance, graph neural networks exhibit limitations, notably a focus on metropolitan areas rather than statewide or nationwide analyses, in which detector densities may be insufficient to adequately capture the roadway geometry. Moreover, training such models at state or national levels may become very computationally intensive.</w:t>
      </w:r>
    </w:p>
    <w:p w14:paraId="10CFFAD9" w14:textId="77777777" w:rsidR="00C948D5" w:rsidRPr="00CF7BBF" w:rsidRDefault="00C948D5" w:rsidP="00C948D5"/>
    <w:p w14:paraId="15D7128E" w14:textId="77777777" w:rsidR="00C948D5" w:rsidRPr="00CF7BBF" w:rsidRDefault="00C948D5" w:rsidP="00C948D5">
      <w:r w:rsidRPr="00CF7BBF">
        <w:t xml:space="preserve">Considering the constraints elucidated in previous studies, the reminder of this work will introduce the proposed methodology and analytical framework with the following objectives: (1) to devise an efficient method </w:t>
      </w:r>
      <w:r>
        <w:t>for</w:t>
      </w:r>
      <w:r w:rsidRPr="00CF7BBF">
        <w:t xml:space="preserve"> imputing traffic data throughout a traffic network, (2) to construct a versatile analytical framework capable of data imputation at varying temporal aggregation levels as desired, and (3) to thoroughly analyze the advantages and limitations of the model across different scenarios and potential usages.</w:t>
      </w:r>
    </w:p>
    <w:p w14:paraId="76EF7C24" w14:textId="77777777" w:rsidR="00C948D5" w:rsidRPr="00CF7BBF" w:rsidRDefault="00C948D5" w:rsidP="00D6404C">
      <w:pPr>
        <w:pStyle w:val="Heading2"/>
        <w:rPr>
          <w:smallCaps/>
        </w:rPr>
      </w:pPr>
      <w:bookmarkStart w:id="140" w:name="_Toc169993685"/>
      <w:r w:rsidRPr="00CF7BBF">
        <w:t>Methodology</w:t>
      </w:r>
      <w:bookmarkEnd w:id="140"/>
    </w:p>
    <w:p w14:paraId="5C7A77DF" w14:textId="77777777" w:rsidR="00C948D5" w:rsidRPr="00CF7BBF" w:rsidRDefault="00C948D5" w:rsidP="00D6404C">
      <w:pPr>
        <w:pStyle w:val="Heading3"/>
      </w:pPr>
      <w:bookmarkStart w:id="141" w:name="_Toc169993686"/>
      <w:r w:rsidRPr="00CF7BBF">
        <w:t>An overview of the data analysis framework</w:t>
      </w:r>
      <w:bookmarkEnd w:id="141"/>
    </w:p>
    <w:p w14:paraId="61559D85" w14:textId="62BAFD76" w:rsidR="00C948D5" w:rsidRPr="00CF7BBF" w:rsidRDefault="00C948D5" w:rsidP="00C948D5">
      <w:r w:rsidRPr="00CF7BBF">
        <w:t xml:space="preserve">To systematically address the issue, we proposed an analytical framework comprising four primary stages, as shown in </w:t>
      </w:r>
      <w:r w:rsidRPr="00CF7BBF">
        <w:fldChar w:fldCharType="begin"/>
      </w:r>
      <w:r w:rsidRPr="00CF7BBF">
        <w:instrText xml:space="preserve"> REF _Ref160402149 \h </w:instrText>
      </w:r>
      <w:r>
        <w:instrText xml:space="preserve"> \* MERGEFORMAT </w:instrText>
      </w:r>
      <w:r w:rsidRPr="00CF7BBF">
        <w:fldChar w:fldCharType="separate"/>
      </w:r>
      <w:r w:rsidR="00566B0B" w:rsidRPr="00566B0B">
        <w:t xml:space="preserve">Figure </w:t>
      </w:r>
      <w:r w:rsidR="00566B0B" w:rsidRPr="00566B0B">
        <w:rPr>
          <w:noProof/>
        </w:rPr>
        <w:t>33</w:t>
      </w:r>
      <w:r w:rsidRPr="00CF7BBF">
        <w:fldChar w:fldCharType="end"/>
      </w:r>
      <w:r w:rsidRPr="00CF7BBF">
        <w:t xml:space="preserve">. The first </w:t>
      </w:r>
      <w:r>
        <w:t>step</w:t>
      </w:r>
      <w:r w:rsidRPr="00CF7BBF">
        <w:t xml:space="preserve"> was the generation of AADT values and their alignment with the FAF traffic network. The second </w:t>
      </w:r>
      <w:r>
        <w:t>step</w:t>
      </w:r>
      <w:r w:rsidRPr="00CF7BBF">
        <w:t xml:space="preserve"> was the delimitation of the temporal scope of interest and aggregation of TMAS class datasets to acquire freight volume and class distribution insights at TMAS locations. Additionally, the second </w:t>
      </w:r>
      <w:r>
        <w:t>step</w:t>
      </w:r>
      <w:r w:rsidRPr="00CF7BBF">
        <w:t xml:space="preserve"> included the correlation of these data with the nearest directional link within the FAF traffic network. The third </w:t>
      </w:r>
      <w:r>
        <w:t>step</w:t>
      </w:r>
      <w:r w:rsidRPr="00CF7BBF">
        <w:t xml:space="preserve"> included comprehensive integration of all gathered information to impute TMAS data across the entire network for both volume and class distribution. Finally, the fourth </w:t>
      </w:r>
      <w:r>
        <w:t>step</w:t>
      </w:r>
      <w:r w:rsidRPr="00CF7BBF">
        <w:t xml:space="preserve"> included implementation of cross validation techniques involving the masking of selected TMAS stations as validation sets, followed by a comparison of predicted values against observed ones within </w:t>
      </w:r>
      <w:r w:rsidRPr="00CF7BBF">
        <w:lastRenderedPageBreak/>
        <w:t>these validation sets. Furthermore, the study’s outcomes could extend beyond the discussed parameters, offering potential benefits for various ancillary analys</w:t>
      </w:r>
      <w:r>
        <w:t>e</w:t>
      </w:r>
      <w:r w:rsidRPr="00CF7BBF">
        <w:t>s such as emission modeling and activity pattern analysis through the provision of these more informed, data-driven estimations.</w:t>
      </w:r>
    </w:p>
    <w:p w14:paraId="2C88ECA8" w14:textId="77777777" w:rsidR="00C948D5" w:rsidRPr="00CF7BBF" w:rsidRDefault="00C948D5" w:rsidP="00C948D5"/>
    <w:p w14:paraId="1BEBADBE" w14:textId="77777777" w:rsidR="00C948D5" w:rsidRPr="00CF7BBF" w:rsidRDefault="00C948D5" w:rsidP="00C948D5">
      <w:r w:rsidRPr="00CF7BBF">
        <w:rPr>
          <w:noProof/>
        </w:rPr>
        <w:drawing>
          <wp:inline distT="0" distB="0" distL="0" distR="0" wp14:anchorId="0CED7BD7" wp14:editId="0DB4A8F9">
            <wp:extent cx="5943600" cy="1450340"/>
            <wp:effectExtent l="0" t="0" r="0" b="0"/>
            <wp:docPr id="291848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48068" name=""/>
                    <pic:cNvPicPr/>
                  </pic:nvPicPr>
                  <pic:blipFill>
                    <a:blip r:embed="rId41"/>
                    <a:stretch>
                      <a:fillRect/>
                    </a:stretch>
                  </pic:blipFill>
                  <pic:spPr>
                    <a:xfrm>
                      <a:off x="0" y="0"/>
                      <a:ext cx="5943600" cy="1450340"/>
                    </a:xfrm>
                    <a:prstGeom prst="rect">
                      <a:avLst/>
                    </a:prstGeom>
                  </pic:spPr>
                </pic:pic>
              </a:graphicData>
            </a:graphic>
          </wp:inline>
        </w:drawing>
      </w:r>
    </w:p>
    <w:p w14:paraId="3B751B27" w14:textId="2943F838" w:rsidR="00C948D5" w:rsidRPr="00117885" w:rsidRDefault="00C948D5" w:rsidP="00C948D5">
      <w:bookmarkStart w:id="142" w:name="_Ref160402149"/>
      <w:bookmarkStart w:id="143" w:name="_Toc169990972"/>
      <w:r w:rsidRPr="00117885">
        <w:t xml:space="preserve">Figure </w:t>
      </w:r>
      <w:r w:rsidRPr="00117885">
        <w:fldChar w:fldCharType="begin"/>
      </w:r>
      <w:r w:rsidRPr="00117885">
        <w:instrText xml:space="preserve"> SEQ Figure \* ARABIC </w:instrText>
      </w:r>
      <w:r w:rsidRPr="00117885">
        <w:fldChar w:fldCharType="separate"/>
      </w:r>
      <w:r w:rsidR="00566B0B" w:rsidRPr="00117885">
        <w:rPr>
          <w:noProof/>
        </w:rPr>
        <w:t>33</w:t>
      </w:r>
      <w:r w:rsidRPr="00117885">
        <w:fldChar w:fldCharType="end"/>
      </w:r>
      <w:bookmarkEnd w:id="142"/>
      <w:r w:rsidRPr="00117885">
        <w:t>. The proposed analysis framework for estimating vehicle volume and class distributions along traffic networks based on AADT values and TMAS datasets.</w:t>
      </w:r>
      <w:bookmarkEnd w:id="143"/>
    </w:p>
    <w:p w14:paraId="169F8BCD" w14:textId="77777777" w:rsidR="00C948D5" w:rsidRPr="00CF7BBF" w:rsidRDefault="00C948D5" w:rsidP="00C948D5"/>
    <w:p w14:paraId="01C2E8C8" w14:textId="77777777" w:rsidR="00C948D5" w:rsidRPr="00CF7BBF" w:rsidRDefault="00C948D5" w:rsidP="00C948D5">
      <w:r w:rsidRPr="00CF7BBF">
        <w:t>Integration of AADT values and TMAS information into a cohesive network representation is imperative for effective imputation. We employed the FAF network to amalgamate these datasets to form one graph representing all information. Although the HPMS network is another available option, the FAF network offers a more realistic geometric framework characterized by intricate geometries alongside a streamlined set of traffic links.</w:t>
      </w:r>
    </w:p>
    <w:p w14:paraId="2D68E1B3" w14:textId="77777777" w:rsidR="00C948D5" w:rsidRPr="00CF7BBF" w:rsidRDefault="00C948D5" w:rsidP="00C948D5"/>
    <w:p w14:paraId="2BA76DD7" w14:textId="7DFED8B0" w:rsidR="00C948D5" w:rsidRPr="00CF7BBF" w:rsidRDefault="00C948D5" w:rsidP="00C948D5">
      <w:r w:rsidRPr="00CF7BBF">
        <w:fldChar w:fldCharType="begin"/>
      </w:r>
      <w:r w:rsidRPr="00CF7BBF">
        <w:instrText xml:space="preserve"> REF _Ref159448447 \h </w:instrText>
      </w:r>
      <w:r>
        <w:instrText xml:space="preserve"> \* MERGEFORMAT </w:instrText>
      </w:r>
      <w:r w:rsidRPr="00CF7BBF">
        <w:fldChar w:fldCharType="separate"/>
      </w:r>
      <w:r w:rsidR="00566B0B" w:rsidRPr="00CF7BBF">
        <w:t xml:space="preserve">Figure </w:t>
      </w:r>
      <w:r w:rsidR="00566B0B">
        <w:rPr>
          <w:noProof/>
        </w:rPr>
        <w:t>34</w:t>
      </w:r>
      <w:r w:rsidRPr="00CF7BBF">
        <w:fldChar w:fldCharType="end"/>
      </w:r>
      <w:r w:rsidRPr="00CF7BBF">
        <w:rPr>
          <w:b/>
          <w:bCs/>
        </w:rPr>
        <w:t xml:space="preserve"> </w:t>
      </w:r>
      <w:r w:rsidRPr="00CF7BBF">
        <w:t xml:space="preserve">presents a visual representation of the differences between the two networks. The upper left histogram delineates the distribution of link lengths within the HPMS network across the </w:t>
      </w:r>
      <w:r>
        <w:t>United States</w:t>
      </w:r>
      <w:r w:rsidRPr="00CF7BBF">
        <w:t xml:space="preserve">, whereas the lower left histogram illustrates the distribution of link lengths within the FAF network across the same geographical scope. Note, in this study, most links of the HPMS network were under 1 mile, whereas a significant proportion of links within the FAF network was more than 1 mile. The map displayed on the right of </w:t>
      </w:r>
      <w:r w:rsidRPr="00CF7BBF">
        <w:fldChar w:fldCharType="begin"/>
      </w:r>
      <w:r w:rsidRPr="00CF7BBF">
        <w:instrText xml:space="preserve"> REF _Ref159448447 \h  \* MERGEFORMAT </w:instrText>
      </w:r>
      <w:r w:rsidRPr="00CF7BBF">
        <w:fldChar w:fldCharType="separate"/>
      </w:r>
      <w:r w:rsidR="00566B0B" w:rsidRPr="00CF7BBF">
        <w:t xml:space="preserve">Figure </w:t>
      </w:r>
      <w:r w:rsidR="00566B0B">
        <w:t>34</w:t>
      </w:r>
      <w:r w:rsidRPr="00CF7BBF">
        <w:fldChar w:fldCharType="end"/>
      </w:r>
      <w:r w:rsidRPr="00CF7BBF">
        <w:t xml:space="preserve"> exemplifies a typical instance of the divergence between the two networks. The green dots symbolize the end nodes of the TMAS network’s links, whereas the blue dots signify those of the FAF network. Note, the HPMS network (green dots and links) was deliberately partitioned into smaller units. Consequently, a solitary FAF link may correspond to multiple HPMS links in practical application. In sum</w:t>
      </w:r>
      <w:r>
        <w:t>mary</w:t>
      </w:r>
      <w:r w:rsidRPr="00CF7BBF">
        <w:t>, the FAF network exhibited greater comprehensiveness with a diminished quantity of links but featured geometries that align more closely with real-world scenarios.</w:t>
      </w:r>
    </w:p>
    <w:p w14:paraId="512DAB78" w14:textId="77777777" w:rsidR="00C948D5" w:rsidRPr="00CF7BBF" w:rsidRDefault="00C948D5" w:rsidP="00C948D5"/>
    <w:p w14:paraId="6017F6AE" w14:textId="77777777" w:rsidR="00C948D5" w:rsidRPr="00CF7BBF" w:rsidRDefault="00C948D5" w:rsidP="00C948D5">
      <w:r w:rsidRPr="008E6065">
        <w:rPr>
          <w:noProof/>
        </w:rPr>
        <w:lastRenderedPageBreak/>
        <w:drawing>
          <wp:inline distT="0" distB="0" distL="0" distR="0" wp14:anchorId="66C2FEF8" wp14:editId="61BC57DE">
            <wp:extent cx="5943600" cy="2447925"/>
            <wp:effectExtent l="0" t="0" r="0" b="3175"/>
            <wp:docPr id="127306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65520" name=""/>
                    <pic:cNvPicPr/>
                  </pic:nvPicPr>
                  <pic:blipFill>
                    <a:blip r:embed="rId42"/>
                    <a:stretch>
                      <a:fillRect/>
                    </a:stretch>
                  </pic:blipFill>
                  <pic:spPr>
                    <a:xfrm>
                      <a:off x="0" y="0"/>
                      <a:ext cx="5943600" cy="2447925"/>
                    </a:xfrm>
                    <a:prstGeom prst="rect">
                      <a:avLst/>
                    </a:prstGeom>
                  </pic:spPr>
                </pic:pic>
              </a:graphicData>
            </a:graphic>
          </wp:inline>
        </w:drawing>
      </w:r>
    </w:p>
    <w:p w14:paraId="125F541F" w14:textId="24B148B5" w:rsidR="00C948D5" w:rsidRPr="00CF7BBF" w:rsidRDefault="00C948D5" w:rsidP="00C948D5">
      <w:bookmarkStart w:id="144" w:name="_Ref159448447"/>
      <w:bookmarkStart w:id="145" w:name="_Toc169990973"/>
      <w:r w:rsidRPr="00CF7BBF">
        <w:t xml:space="preserve">Figure </w:t>
      </w:r>
      <w:r w:rsidRPr="00CF7BBF">
        <w:fldChar w:fldCharType="begin"/>
      </w:r>
      <w:r w:rsidRPr="00CF7BBF">
        <w:instrText xml:space="preserve"> SEQ Figure \* ARABIC </w:instrText>
      </w:r>
      <w:r w:rsidRPr="00CF7BBF">
        <w:fldChar w:fldCharType="separate"/>
      </w:r>
      <w:r w:rsidR="00566B0B">
        <w:rPr>
          <w:noProof/>
        </w:rPr>
        <w:t>34</w:t>
      </w:r>
      <w:r w:rsidRPr="00CF7BBF">
        <w:fldChar w:fldCharType="end"/>
      </w:r>
      <w:bookmarkEnd w:id="144"/>
      <w:r w:rsidRPr="00CF7BBF">
        <w:t>. A comparison of two networks: HPMS and FAF. FAF networks are more comprehensive and tailored for freight traffic analysis.</w:t>
      </w:r>
      <w:bookmarkEnd w:id="145"/>
    </w:p>
    <w:p w14:paraId="6E2AD3BE" w14:textId="77777777" w:rsidR="00C948D5" w:rsidRPr="00CF7BBF" w:rsidRDefault="00C948D5" w:rsidP="00C948D5"/>
    <w:p w14:paraId="7C0A1FD9" w14:textId="5F0DC46B" w:rsidR="00C948D5" w:rsidRPr="00CF7BBF" w:rsidRDefault="00C948D5" w:rsidP="00C948D5">
      <w:r w:rsidRPr="00CF7BBF">
        <w:rPr>
          <w:b/>
          <w:bCs/>
        </w:rPr>
        <w:fldChar w:fldCharType="begin"/>
      </w:r>
      <w:r w:rsidRPr="00CF7BBF">
        <w:instrText xml:space="preserve"> REF _Ref159448429 \h </w:instrText>
      </w:r>
      <w:r>
        <w:rPr>
          <w:b/>
          <w:bCs/>
        </w:rPr>
        <w:instrText xml:space="preserve"> \* MERGEFORMAT </w:instrText>
      </w:r>
      <w:r w:rsidRPr="00CF7BBF">
        <w:rPr>
          <w:b/>
          <w:bCs/>
        </w:rPr>
      </w:r>
      <w:r w:rsidRPr="00CF7BBF">
        <w:rPr>
          <w:b/>
          <w:bCs/>
        </w:rPr>
        <w:fldChar w:fldCharType="separate"/>
      </w:r>
      <w:r w:rsidR="00566B0B" w:rsidRPr="00566B0B">
        <w:t xml:space="preserve">Table </w:t>
      </w:r>
      <w:r w:rsidR="00566B0B" w:rsidRPr="00566B0B">
        <w:rPr>
          <w:noProof/>
        </w:rPr>
        <w:t>6</w:t>
      </w:r>
      <w:r w:rsidRPr="00CF7BBF">
        <w:rPr>
          <w:b/>
          <w:bCs/>
        </w:rPr>
        <w:fldChar w:fldCharType="end"/>
      </w:r>
      <w:r w:rsidRPr="00CF7BBF">
        <w:t xml:space="preserve"> </w:t>
      </w:r>
      <w:r>
        <w:t>further compares the</w:t>
      </w:r>
      <w:r w:rsidRPr="00CF7BBF">
        <w:t xml:space="preserve"> disparities between the FAF network and the HPMS network regarding the quantities of links and nodes, the distribution of link lengths, and other parameters. Note, the median distance among FAF links measured 0.376 miles, whereas the median distance for HPMS links w</w:t>
      </w:r>
      <w:r>
        <w:t>as</w:t>
      </w:r>
      <w:r w:rsidRPr="00CF7BBF">
        <w:t xml:space="preserve"> markedly lower at 0.121 miles. Consistent with the observations, as shown in </w:t>
      </w:r>
      <w:r w:rsidRPr="00CF7BBF">
        <w:fldChar w:fldCharType="begin"/>
      </w:r>
      <w:r w:rsidRPr="00CF7BBF">
        <w:instrText xml:space="preserve"> REF _Ref159448447 \h </w:instrText>
      </w:r>
      <w:r>
        <w:instrText xml:space="preserve"> \* MERGEFORMAT </w:instrText>
      </w:r>
      <w:r w:rsidRPr="00CF7BBF">
        <w:fldChar w:fldCharType="separate"/>
      </w:r>
      <w:r w:rsidR="00566B0B" w:rsidRPr="00CF7BBF">
        <w:t xml:space="preserve">Figure </w:t>
      </w:r>
      <w:r w:rsidR="00566B0B">
        <w:rPr>
          <w:noProof/>
        </w:rPr>
        <w:t>34</w:t>
      </w:r>
      <w:r w:rsidRPr="00CF7BBF">
        <w:fldChar w:fldCharType="end"/>
      </w:r>
      <w:r w:rsidRPr="00CF7BBF">
        <w:t xml:space="preserve">, the FAF network was more comprehensive compared with its HPMS counterpart. Section </w:t>
      </w:r>
      <w:r w:rsidRPr="00CF7BBF">
        <w:fldChar w:fldCharType="begin"/>
      </w:r>
      <w:r w:rsidRPr="00CF7BBF">
        <w:instrText xml:space="preserve"> REF _Ref164604297 \r \h  \* MERGEFORMAT </w:instrText>
      </w:r>
      <w:r w:rsidRPr="00CF7BBF">
        <w:fldChar w:fldCharType="separate"/>
      </w:r>
      <w:r w:rsidR="00566B0B">
        <w:t>0</w:t>
      </w:r>
      <w:r w:rsidRPr="00CF7BBF">
        <w:fldChar w:fldCharType="end"/>
      </w:r>
      <w:r>
        <w:t xml:space="preserve"> provides f</w:t>
      </w:r>
      <w:r w:rsidRPr="00CF7BBF">
        <w:t>urther discussion on the procedural intricacies involved in aligning the HPMS network with the FAF network</w:t>
      </w:r>
      <w:bookmarkStart w:id="146" w:name="myTempMark"/>
      <w:bookmarkEnd w:id="146"/>
      <w:r w:rsidRPr="00CF7BBF">
        <w:t>.</w:t>
      </w:r>
    </w:p>
    <w:p w14:paraId="2B74C364" w14:textId="77777777" w:rsidR="00C948D5" w:rsidRPr="00CF7BBF" w:rsidRDefault="00C948D5" w:rsidP="00C948D5"/>
    <w:p w14:paraId="39789B09" w14:textId="066E9523" w:rsidR="00C948D5" w:rsidRPr="007A4E06" w:rsidRDefault="00C948D5" w:rsidP="00C948D5">
      <w:bookmarkStart w:id="147" w:name="_Ref159448429"/>
      <w:bookmarkStart w:id="148" w:name="_Toc169991601"/>
      <w:r w:rsidRPr="007A4E06">
        <w:t xml:space="preserve">Table </w:t>
      </w:r>
      <w:r w:rsidRPr="007A4E06">
        <w:fldChar w:fldCharType="begin"/>
      </w:r>
      <w:r w:rsidRPr="007A4E06">
        <w:instrText xml:space="preserve"> SEQ Table \* ARABIC </w:instrText>
      </w:r>
      <w:r w:rsidRPr="007A4E06">
        <w:fldChar w:fldCharType="separate"/>
      </w:r>
      <w:r w:rsidR="00566B0B" w:rsidRPr="007A4E06">
        <w:rPr>
          <w:noProof/>
        </w:rPr>
        <w:t>6</w:t>
      </w:r>
      <w:r w:rsidRPr="007A4E06">
        <w:fldChar w:fldCharType="end"/>
      </w:r>
      <w:bookmarkEnd w:id="147"/>
      <w:r w:rsidRPr="007A4E06">
        <w:t>. The overall structure of the network</w:t>
      </w:r>
      <w:bookmarkEnd w:id="14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6"/>
        <w:gridCol w:w="1491"/>
        <w:gridCol w:w="1575"/>
        <w:gridCol w:w="1296"/>
        <w:gridCol w:w="1296"/>
        <w:gridCol w:w="1296"/>
      </w:tblGrid>
      <w:tr w:rsidR="00C948D5" w:rsidRPr="00CF7BBF" w14:paraId="51F52F8B" w14:textId="77777777" w:rsidTr="00D024A6">
        <w:tc>
          <w:tcPr>
            <w:tcW w:w="0" w:type="auto"/>
            <w:tcBorders>
              <w:bottom w:val="single" w:sz="4" w:space="0" w:color="auto"/>
            </w:tcBorders>
            <w:vAlign w:val="center"/>
          </w:tcPr>
          <w:p w14:paraId="62E07B97" w14:textId="77777777" w:rsidR="00C948D5" w:rsidRPr="00CF7BBF" w:rsidRDefault="00C948D5" w:rsidP="00D024A6">
            <w:pPr>
              <w:jc w:val="center"/>
            </w:pPr>
            <w:r w:rsidRPr="00CF7BBF">
              <w:t>Network</w:t>
            </w:r>
          </w:p>
        </w:tc>
        <w:tc>
          <w:tcPr>
            <w:tcW w:w="0" w:type="auto"/>
            <w:tcBorders>
              <w:bottom w:val="single" w:sz="4" w:space="0" w:color="auto"/>
            </w:tcBorders>
            <w:vAlign w:val="center"/>
          </w:tcPr>
          <w:p w14:paraId="58F22918" w14:textId="77777777" w:rsidR="00C948D5" w:rsidRPr="00CF7BBF" w:rsidRDefault="00C948D5" w:rsidP="00D024A6">
            <w:pPr>
              <w:jc w:val="center"/>
            </w:pPr>
            <w:r w:rsidRPr="00CF7BBF">
              <w:t>Number of links</w:t>
            </w:r>
          </w:p>
        </w:tc>
        <w:tc>
          <w:tcPr>
            <w:tcW w:w="0" w:type="auto"/>
            <w:tcBorders>
              <w:bottom w:val="single" w:sz="4" w:space="0" w:color="auto"/>
            </w:tcBorders>
            <w:vAlign w:val="center"/>
          </w:tcPr>
          <w:p w14:paraId="5D1F645E" w14:textId="77777777" w:rsidR="00C948D5" w:rsidRPr="00CF7BBF" w:rsidRDefault="00C948D5" w:rsidP="00D024A6">
            <w:pPr>
              <w:jc w:val="center"/>
            </w:pPr>
            <w:r w:rsidRPr="00CF7BBF">
              <w:t>Total length (miles)</w:t>
            </w:r>
          </w:p>
        </w:tc>
        <w:tc>
          <w:tcPr>
            <w:tcW w:w="0" w:type="auto"/>
            <w:tcBorders>
              <w:bottom w:val="single" w:sz="4" w:space="0" w:color="auto"/>
            </w:tcBorders>
            <w:vAlign w:val="center"/>
          </w:tcPr>
          <w:p w14:paraId="185A6482" w14:textId="77777777" w:rsidR="00C948D5" w:rsidRPr="00CF7BBF" w:rsidRDefault="00C948D5" w:rsidP="00D024A6">
            <w:pPr>
              <w:jc w:val="center"/>
            </w:pPr>
            <w:r w:rsidRPr="00CF7BBF">
              <w:t>25% link length</w:t>
            </w:r>
          </w:p>
        </w:tc>
        <w:tc>
          <w:tcPr>
            <w:tcW w:w="0" w:type="auto"/>
            <w:tcBorders>
              <w:bottom w:val="single" w:sz="4" w:space="0" w:color="auto"/>
            </w:tcBorders>
            <w:vAlign w:val="center"/>
          </w:tcPr>
          <w:p w14:paraId="5ECE9A74" w14:textId="77777777" w:rsidR="00C948D5" w:rsidRPr="00CF7BBF" w:rsidRDefault="00C948D5" w:rsidP="00D024A6">
            <w:pPr>
              <w:jc w:val="center"/>
            </w:pPr>
            <w:r w:rsidRPr="00CF7BBF">
              <w:t>50% link length</w:t>
            </w:r>
          </w:p>
        </w:tc>
        <w:tc>
          <w:tcPr>
            <w:tcW w:w="0" w:type="auto"/>
            <w:tcBorders>
              <w:bottom w:val="single" w:sz="4" w:space="0" w:color="auto"/>
            </w:tcBorders>
            <w:vAlign w:val="center"/>
          </w:tcPr>
          <w:p w14:paraId="37083C11" w14:textId="77777777" w:rsidR="00C948D5" w:rsidRPr="00CF7BBF" w:rsidRDefault="00C948D5" w:rsidP="00D024A6">
            <w:pPr>
              <w:jc w:val="center"/>
            </w:pPr>
            <w:r w:rsidRPr="00CF7BBF">
              <w:t>75% link length</w:t>
            </w:r>
          </w:p>
        </w:tc>
      </w:tr>
      <w:tr w:rsidR="00C948D5" w:rsidRPr="00CF7BBF" w14:paraId="367A1938" w14:textId="77777777" w:rsidTr="00D024A6">
        <w:tc>
          <w:tcPr>
            <w:tcW w:w="0" w:type="auto"/>
            <w:tcBorders>
              <w:bottom w:val="nil"/>
            </w:tcBorders>
            <w:vAlign w:val="center"/>
          </w:tcPr>
          <w:p w14:paraId="462DB965" w14:textId="77777777" w:rsidR="00C948D5" w:rsidRPr="00CF7BBF" w:rsidRDefault="00C948D5" w:rsidP="00D024A6">
            <w:r w:rsidRPr="00CF7BBF">
              <w:t>HPMS (National Highway System)</w:t>
            </w:r>
          </w:p>
        </w:tc>
        <w:tc>
          <w:tcPr>
            <w:tcW w:w="0" w:type="auto"/>
            <w:tcBorders>
              <w:bottom w:val="nil"/>
            </w:tcBorders>
            <w:vAlign w:val="center"/>
          </w:tcPr>
          <w:p w14:paraId="632E1F9F" w14:textId="77777777" w:rsidR="00C948D5" w:rsidRPr="00CF7BBF" w:rsidRDefault="00C948D5" w:rsidP="00D024A6">
            <w:pPr>
              <w:jc w:val="center"/>
            </w:pPr>
            <w:r w:rsidRPr="00CF7BBF">
              <w:t>3,017,746</w:t>
            </w:r>
          </w:p>
        </w:tc>
        <w:tc>
          <w:tcPr>
            <w:tcW w:w="0" w:type="auto"/>
            <w:tcBorders>
              <w:bottom w:val="nil"/>
            </w:tcBorders>
            <w:vAlign w:val="center"/>
          </w:tcPr>
          <w:p w14:paraId="7B7FFEFC" w14:textId="77777777" w:rsidR="00C948D5" w:rsidRPr="00CF7BBF" w:rsidRDefault="00C948D5" w:rsidP="00D024A6">
            <w:pPr>
              <w:jc w:val="center"/>
            </w:pPr>
            <w:r w:rsidRPr="00CF7BBF">
              <w:t>377,673</w:t>
            </w:r>
          </w:p>
        </w:tc>
        <w:tc>
          <w:tcPr>
            <w:tcW w:w="0" w:type="auto"/>
            <w:tcBorders>
              <w:bottom w:val="nil"/>
            </w:tcBorders>
            <w:vAlign w:val="center"/>
          </w:tcPr>
          <w:p w14:paraId="7865FCC9" w14:textId="77777777" w:rsidR="00C948D5" w:rsidRPr="00CF7BBF" w:rsidRDefault="00C948D5" w:rsidP="00D024A6">
            <w:pPr>
              <w:jc w:val="center"/>
            </w:pPr>
            <w:r w:rsidRPr="00CF7BBF">
              <w:t>0.078</w:t>
            </w:r>
          </w:p>
        </w:tc>
        <w:tc>
          <w:tcPr>
            <w:tcW w:w="0" w:type="auto"/>
            <w:tcBorders>
              <w:bottom w:val="nil"/>
            </w:tcBorders>
            <w:vAlign w:val="center"/>
          </w:tcPr>
          <w:p w14:paraId="7B9F92CB" w14:textId="77777777" w:rsidR="00C948D5" w:rsidRPr="00CF7BBF" w:rsidRDefault="00C948D5" w:rsidP="00D024A6">
            <w:pPr>
              <w:jc w:val="center"/>
            </w:pPr>
            <w:r w:rsidRPr="00CF7BBF">
              <w:t>0.121</w:t>
            </w:r>
          </w:p>
        </w:tc>
        <w:tc>
          <w:tcPr>
            <w:tcW w:w="0" w:type="auto"/>
            <w:tcBorders>
              <w:bottom w:val="nil"/>
            </w:tcBorders>
            <w:vAlign w:val="center"/>
          </w:tcPr>
          <w:p w14:paraId="33CF659D" w14:textId="77777777" w:rsidR="00C948D5" w:rsidRPr="00CF7BBF" w:rsidRDefault="00C948D5" w:rsidP="00D024A6">
            <w:pPr>
              <w:jc w:val="center"/>
            </w:pPr>
            <w:r w:rsidRPr="00CF7BBF">
              <w:t>0.132</w:t>
            </w:r>
          </w:p>
        </w:tc>
      </w:tr>
      <w:tr w:rsidR="00C948D5" w:rsidRPr="00CF7BBF" w14:paraId="0977F740" w14:textId="77777777" w:rsidTr="00D024A6">
        <w:tc>
          <w:tcPr>
            <w:tcW w:w="0" w:type="auto"/>
            <w:tcBorders>
              <w:top w:val="nil"/>
            </w:tcBorders>
            <w:vAlign w:val="center"/>
          </w:tcPr>
          <w:p w14:paraId="05264360" w14:textId="77777777" w:rsidR="00C948D5" w:rsidRPr="00CF7BBF" w:rsidRDefault="00C948D5" w:rsidP="00D024A6">
            <w:r w:rsidRPr="00CF7BBF">
              <w:t>FAF</w:t>
            </w:r>
          </w:p>
        </w:tc>
        <w:tc>
          <w:tcPr>
            <w:tcW w:w="0" w:type="auto"/>
            <w:tcBorders>
              <w:top w:val="nil"/>
            </w:tcBorders>
            <w:vAlign w:val="center"/>
          </w:tcPr>
          <w:p w14:paraId="27F37F09" w14:textId="77777777" w:rsidR="00C948D5" w:rsidRPr="00CF7BBF" w:rsidRDefault="00C948D5" w:rsidP="00D024A6">
            <w:pPr>
              <w:jc w:val="center"/>
            </w:pPr>
            <w:r w:rsidRPr="00CF7BBF">
              <w:t>487,394</w:t>
            </w:r>
          </w:p>
        </w:tc>
        <w:tc>
          <w:tcPr>
            <w:tcW w:w="0" w:type="auto"/>
            <w:tcBorders>
              <w:top w:val="nil"/>
            </w:tcBorders>
            <w:vAlign w:val="center"/>
          </w:tcPr>
          <w:p w14:paraId="435D48D9" w14:textId="77777777" w:rsidR="00C948D5" w:rsidRPr="00CF7BBF" w:rsidRDefault="00C948D5" w:rsidP="00D024A6">
            <w:pPr>
              <w:jc w:val="center"/>
            </w:pPr>
            <w:r w:rsidRPr="00CF7BBF">
              <w:t>766,646</w:t>
            </w:r>
          </w:p>
        </w:tc>
        <w:tc>
          <w:tcPr>
            <w:tcW w:w="0" w:type="auto"/>
            <w:tcBorders>
              <w:top w:val="nil"/>
            </w:tcBorders>
            <w:vAlign w:val="center"/>
          </w:tcPr>
          <w:p w14:paraId="6CC078BB" w14:textId="77777777" w:rsidR="00C948D5" w:rsidRPr="00CF7BBF" w:rsidRDefault="00C948D5" w:rsidP="00D024A6">
            <w:pPr>
              <w:jc w:val="center"/>
            </w:pPr>
            <w:r w:rsidRPr="00CF7BBF">
              <w:t>0.161</w:t>
            </w:r>
          </w:p>
        </w:tc>
        <w:tc>
          <w:tcPr>
            <w:tcW w:w="0" w:type="auto"/>
            <w:tcBorders>
              <w:top w:val="nil"/>
            </w:tcBorders>
            <w:vAlign w:val="center"/>
          </w:tcPr>
          <w:p w14:paraId="2EE49E36" w14:textId="77777777" w:rsidR="00C948D5" w:rsidRPr="00CF7BBF" w:rsidRDefault="00C948D5" w:rsidP="00D024A6">
            <w:pPr>
              <w:jc w:val="center"/>
            </w:pPr>
            <w:r w:rsidRPr="00CF7BBF">
              <w:t>0.376</w:t>
            </w:r>
          </w:p>
        </w:tc>
        <w:tc>
          <w:tcPr>
            <w:tcW w:w="0" w:type="auto"/>
            <w:tcBorders>
              <w:top w:val="nil"/>
            </w:tcBorders>
            <w:vAlign w:val="center"/>
          </w:tcPr>
          <w:p w14:paraId="13965643" w14:textId="77777777" w:rsidR="00C948D5" w:rsidRPr="00CF7BBF" w:rsidRDefault="00C948D5" w:rsidP="00D024A6">
            <w:pPr>
              <w:jc w:val="center"/>
            </w:pPr>
            <w:r w:rsidRPr="00CF7BBF">
              <w:t>0.997</w:t>
            </w:r>
          </w:p>
        </w:tc>
      </w:tr>
    </w:tbl>
    <w:p w14:paraId="5A54FA7C" w14:textId="77777777" w:rsidR="00C948D5" w:rsidRPr="00CF7BBF" w:rsidRDefault="00C948D5" w:rsidP="00C948D5"/>
    <w:p w14:paraId="091A55A5" w14:textId="2BB46E27" w:rsidR="00C948D5" w:rsidRPr="00CF7BBF" w:rsidRDefault="00C948D5" w:rsidP="00C948D5">
      <w:r w:rsidRPr="00CF7BBF">
        <w:t xml:space="preserve">The second phase of the analysis was dedicated to obtaining aggregated TMAS data. Given that the TMAS dataset encompasses records for every hour throughout the year, researchers can specify their time window of interest before conducting aggregation. </w:t>
      </w:r>
      <w:r w:rsidRPr="00CF7BBF">
        <w:fldChar w:fldCharType="begin"/>
      </w:r>
      <w:r w:rsidRPr="00CF7BBF">
        <w:instrText xml:space="preserve"> REF _Ref160541866 \h </w:instrText>
      </w:r>
      <w:r>
        <w:instrText xml:space="preserve"> \* MERGEFORMAT </w:instrText>
      </w:r>
      <w:r w:rsidRPr="00CF7BBF">
        <w:fldChar w:fldCharType="separate"/>
      </w:r>
      <w:r w:rsidR="00566B0B" w:rsidRPr="00566B0B">
        <w:t xml:space="preserve">Table </w:t>
      </w:r>
      <w:r w:rsidR="00566B0B" w:rsidRPr="00566B0B">
        <w:rPr>
          <w:noProof/>
        </w:rPr>
        <w:t>7</w:t>
      </w:r>
      <w:r w:rsidRPr="00CF7BBF">
        <w:fldChar w:fldCharType="end"/>
      </w:r>
      <w:r w:rsidRPr="00CF7BBF">
        <w:t xml:space="preserve"> describes several typical temporal intervals of interest. For instance, analysts may opt to scrutinize monthly traffic patterns by aggregating data monthly. Similarly, aggregation based on different times of the day or days of the week is feasible. Moreover, AADT values for trucks can be approximated by aggregating data spanning a </w:t>
      </w:r>
      <w:r>
        <w:t xml:space="preserve">full </w:t>
      </w:r>
      <w:r w:rsidRPr="00CF7BBF">
        <w:t xml:space="preserve">year. In essence, analysts </w:t>
      </w:r>
      <w:r>
        <w:t>can</w:t>
      </w:r>
      <w:r w:rsidRPr="00CF7BBF">
        <w:t xml:space="preserve"> configure temporal intervals for aggregation in accordance with their research objectives.</w:t>
      </w:r>
    </w:p>
    <w:p w14:paraId="52545250" w14:textId="77777777" w:rsidR="00C948D5" w:rsidRPr="00CF7BBF" w:rsidRDefault="00C948D5" w:rsidP="00C948D5">
      <w:r w:rsidRPr="00CF7BBF">
        <w:br w:type="page"/>
      </w:r>
    </w:p>
    <w:p w14:paraId="07E6A9D2" w14:textId="07493582" w:rsidR="00C948D5" w:rsidRPr="00626AAF" w:rsidRDefault="00C948D5" w:rsidP="00C948D5">
      <w:bookmarkStart w:id="149" w:name="_Ref160541866"/>
      <w:bookmarkStart w:id="150" w:name="_Toc169991602"/>
      <w:r w:rsidRPr="00626AAF">
        <w:lastRenderedPageBreak/>
        <w:t xml:space="preserve">Table </w:t>
      </w:r>
      <w:r w:rsidRPr="00626AAF">
        <w:fldChar w:fldCharType="begin"/>
      </w:r>
      <w:r w:rsidRPr="00626AAF">
        <w:instrText xml:space="preserve"> SEQ Table \* ARABIC </w:instrText>
      </w:r>
      <w:r w:rsidRPr="00626AAF">
        <w:fldChar w:fldCharType="separate"/>
      </w:r>
      <w:r w:rsidR="00566B0B" w:rsidRPr="00626AAF">
        <w:rPr>
          <w:noProof/>
        </w:rPr>
        <w:t>7</w:t>
      </w:r>
      <w:r w:rsidRPr="00626AAF">
        <w:fldChar w:fldCharType="end"/>
      </w:r>
      <w:bookmarkEnd w:id="149"/>
      <w:r w:rsidRPr="00626AAF">
        <w:t>. Aggregation options involved in the study and provided by the analysis pipeline</w:t>
      </w:r>
      <w:bookmarkEnd w:id="15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25"/>
        <w:gridCol w:w="6925"/>
      </w:tblGrid>
      <w:tr w:rsidR="00C948D5" w:rsidRPr="00CF7BBF" w14:paraId="2641203E" w14:textId="77777777" w:rsidTr="00D024A6">
        <w:tc>
          <w:tcPr>
            <w:tcW w:w="2425" w:type="dxa"/>
            <w:tcBorders>
              <w:bottom w:val="single" w:sz="4" w:space="0" w:color="auto"/>
            </w:tcBorders>
          </w:tcPr>
          <w:p w14:paraId="370DA033" w14:textId="77777777" w:rsidR="00C948D5" w:rsidRPr="00CF7BBF" w:rsidRDefault="00C948D5" w:rsidP="00D024A6">
            <w:r w:rsidRPr="00CF7BBF">
              <w:t>Aggregation level</w:t>
            </w:r>
          </w:p>
        </w:tc>
        <w:tc>
          <w:tcPr>
            <w:tcW w:w="6925" w:type="dxa"/>
            <w:tcBorders>
              <w:bottom w:val="single" w:sz="4" w:space="0" w:color="auto"/>
            </w:tcBorders>
          </w:tcPr>
          <w:p w14:paraId="20C7A63C" w14:textId="77777777" w:rsidR="00C948D5" w:rsidRPr="00CF7BBF" w:rsidRDefault="00C948D5" w:rsidP="00D024A6">
            <w:r w:rsidRPr="00CF7BBF">
              <w:t>Description</w:t>
            </w:r>
          </w:p>
        </w:tc>
      </w:tr>
      <w:tr w:rsidR="00C948D5" w:rsidRPr="00CF7BBF" w14:paraId="36BCC12F" w14:textId="77777777" w:rsidTr="00D024A6">
        <w:tc>
          <w:tcPr>
            <w:tcW w:w="2425" w:type="dxa"/>
            <w:tcBorders>
              <w:bottom w:val="nil"/>
            </w:tcBorders>
          </w:tcPr>
          <w:p w14:paraId="2B7EB933" w14:textId="77777777" w:rsidR="00C948D5" w:rsidRPr="00CF7BBF" w:rsidRDefault="00C948D5" w:rsidP="00D024A6">
            <w:r w:rsidRPr="00CF7BBF">
              <w:t>Vehicle class</w:t>
            </w:r>
          </w:p>
        </w:tc>
        <w:tc>
          <w:tcPr>
            <w:tcW w:w="6925" w:type="dxa"/>
            <w:tcBorders>
              <w:bottom w:val="nil"/>
            </w:tcBorders>
          </w:tcPr>
          <w:p w14:paraId="3793A8BA" w14:textId="77777777" w:rsidR="00C948D5" w:rsidRPr="00CF7BBF" w:rsidRDefault="00C948D5" w:rsidP="00D024A6">
            <w:r w:rsidRPr="00CF7BBF">
              <w:t>Aggregate probability by each vehicle class</w:t>
            </w:r>
          </w:p>
        </w:tc>
      </w:tr>
      <w:tr w:rsidR="00C948D5" w:rsidRPr="00CF7BBF" w14:paraId="2A9D1A0C" w14:textId="77777777" w:rsidTr="00D024A6">
        <w:tc>
          <w:tcPr>
            <w:tcW w:w="2425" w:type="dxa"/>
            <w:tcBorders>
              <w:top w:val="nil"/>
              <w:bottom w:val="nil"/>
            </w:tcBorders>
          </w:tcPr>
          <w:p w14:paraId="024C0B35" w14:textId="77777777" w:rsidR="00C948D5" w:rsidRPr="00CF7BBF" w:rsidRDefault="00C948D5" w:rsidP="00D024A6">
            <w:r w:rsidRPr="00CF7BBF">
              <w:t>All time</w:t>
            </w:r>
          </w:p>
        </w:tc>
        <w:tc>
          <w:tcPr>
            <w:tcW w:w="6925" w:type="dxa"/>
            <w:tcBorders>
              <w:top w:val="nil"/>
              <w:bottom w:val="nil"/>
            </w:tcBorders>
          </w:tcPr>
          <w:p w14:paraId="3A56AFA5" w14:textId="77777777" w:rsidR="00C948D5" w:rsidRPr="00CF7BBF" w:rsidRDefault="00C948D5" w:rsidP="00D024A6">
            <w:r w:rsidRPr="00CF7BBF">
              <w:t>Aggregation observations over the whole year</w:t>
            </w:r>
          </w:p>
        </w:tc>
      </w:tr>
      <w:tr w:rsidR="00C948D5" w:rsidRPr="00CF7BBF" w14:paraId="0891FE82" w14:textId="77777777" w:rsidTr="00D024A6">
        <w:tc>
          <w:tcPr>
            <w:tcW w:w="2425" w:type="dxa"/>
            <w:tcBorders>
              <w:top w:val="nil"/>
              <w:bottom w:val="nil"/>
            </w:tcBorders>
          </w:tcPr>
          <w:p w14:paraId="67FD0550" w14:textId="77777777" w:rsidR="00C948D5" w:rsidRPr="00CF7BBF" w:rsidRDefault="00C948D5" w:rsidP="00D024A6">
            <w:r w:rsidRPr="00CF7BBF">
              <w:t>Time of the day</w:t>
            </w:r>
          </w:p>
        </w:tc>
        <w:tc>
          <w:tcPr>
            <w:tcW w:w="6925" w:type="dxa"/>
            <w:tcBorders>
              <w:top w:val="nil"/>
              <w:bottom w:val="nil"/>
            </w:tcBorders>
          </w:tcPr>
          <w:p w14:paraId="70C1CEC9" w14:textId="77777777" w:rsidR="00C948D5" w:rsidRPr="00CF7BBF" w:rsidRDefault="00C948D5" w:rsidP="00D024A6">
            <w:r w:rsidRPr="00CF7BBF">
              <w:t xml:space="preserve">Aggregate observations </w:t>
            </w:r>
            <w:r>
              <w:t xml:space="preserve">in </w:t>
            </w:r>
            <w:r w:rsidRPr="00CF7BBF">
              <w:t xml:space="preserve">different periods of the day; </w:t>
            </w:r>
            <w:r>
              <w:t>s</w:t>
            </w:r>
            <w:r w:rsidRPr="00CF7BBF">
              <w:t>pecifically, in this study:</w:t>
            </w:r>
          </w:p>
          <w:p w14:paraId="5626F778" w14:textId="77777777" w:rsidR="00C948D5" w:rsidRPr="00CF7BBF" w:rsidRDefault="00C948D5" w:rsidP="00C948D5">
            <w:pPr>
              <w:pStyle w:val="ListParagraph"/>
              <w:widowControl w:val="0"/>
              <w:numPr>
                <w:ilvl w:val="0"/>
                <w:numId w:val="9"/>
              </w:numPr>
              <w:jc w:val="both"/>
            </w:pPr>
            <w:r w:rsidRPr="00CF7BBF">
              <w:t>T0: Observations between 22:00 and 4:00</w:t>
            </w:r>
          </w:p>
          <w:p w14:paraId="2FF09993" w14:textId="77777777" w:rsidR="00C948D5" w:rsidRPr="00CF7BBF" w:rsidRDefault="00C948D5" w:rsidP="00C948D5">
            <w:pPr>
              <w:pStyle w:val="ListParagraph"/>
              <w:widowControl w:val="0"/>
              <w:numPr>
                <w:ilvl w:val="0"/>
                <w:numId w:val="9"/>
              </w:numPr>
              <w:jc w:val="both"/>
            </w:pPr>
            <w:r w:rsidRPr="00CF7BBF">
              <w:t>T1: Observations between 4:00 and 10:00</w:t>
            </w:r>
          </w:p>
          <w:p w14:paraId="3C407438" w14:textId="77777777" w:rsidR="00C948D5" w:rsidRPr="00CF7BBF" w:rsidRDefault="00C948D5" w:rsidP="00C948D5">
            <w:pPr>
              <w:pStyle w:val="ListParagraph"/>
              <w:widowControl w:val="0"/>
              <w:numPr>
                <w:ilvl w:val="0"/>
                <w:numId w:val="9"/>
              </w:numPr>
              <w:jc w:val="both"/>
            </w:pPr>
            <w:r w:rsidRPr="00CF7BBF">
              <w:t>T2: Observations between 10:00 and 16:00</w:t>
            </w:r>
          </w:p>
          <w:p w14:paraId="0FB75DB1" w14:textId="77777777" w:rsidR="00C948D5" w:rsidRPr="00CF7BBF" w:rsidRDefault="00C948D5" w:rsidP="00C948D5">
            <w:pPr>
              <w:pStyle w:val="ListParagraph"/>
              <w:widowControl w:val="0"/>
              <w:numPr>
                <w:ilvl w:val="0"/>
                <w:numId w:val="9"/>
              </w:numPr>
              <w:jc w:val="both"/>
            </w:pPr>
            <w:r w:rsidRPr="00CF7BBF">
              <w:t>T3: Observations between 16:00 and 22:00</w:t>
            </w:r>
          </w:p>
        </w:tc>
      </w:tr>
      <w:tr w:rsidR="00C948D5" w:rsidRPr="00CF7BBF" w14:paraId="7539E5ED" w14:textId="77777777" w:rsidTr="00D024A6">
        <w:trPr>
          <w:trHeight w:val="63"/>
        </w:trPr>
        <w:tc>
          <w:tcPr>
            <w:tcW w:w="2425" w:type="dxa"/>
            <w:tcBorders>
              <w:top w:val="nil"/>
              <w:bottom w:val="nil"/>
            </w:tcBorders>
          </w:tcPr>
          <w:p w14:paraId="63DD8556" w14:textId="77777777" w:rsidR="00C948D5" w:rsidRPr="00CF7BBF" w:rsidRDefault="00C948D5" w:rsidP="00D024A6">
            <w:r w:rsidRPr="00CF7BBF">
              <w:t>Weekday/weekend</w:t>
            </w:r>
          </w:p>
        </w:tc>
        <w:tc>
          <w:tcPr>
            <w:tcW w:w="6925" w:type="dxa"/>
            <w:tcBorders>
              <w:top w:val="nil"/>
              <w:bottom w:val="nil"/>
            </w:tcBorders>
          </w:tcPr>
          <w:p w14:paraId="4451125A" w14:textId="77777777" w:rsidR="00C948D5" w:rsidRPr="00CF7BBF" w:rsidRDefault="00C948D5" w:rsidP="00D024A6">
            <w:r w:rsidRPr="00CF7BBF">
              <w:t>Aggregate observations by weekdays and weekends</w:t>
            </w:r>
          </w:p>
        </w:tc>
      </w:tr>
      <w:tr w:rsidR="00C948D5" w:rsidRPr="00CF7BBF" w14:paraId="421B34E0" w14:textId="77777777" w:rsidTr="00D024A6">
        <w:trPr>
          <w:trHeight w:val="63"/>
        </w:trPr>
        <w:tc>
          <w:tcPr>
            <w:tcW w:w="2425" w:type="dxa"/>
            <w:tcBorders>
              <w:top w:val="nil"/>
            </w:tcBorders>
          </w:tcPr>
          <w:p w14:paraId="4936B021" w14:textId="77777777" w:rsidR="00C948D5" w:rsidRPr="00CF7BBF" w:rsidRDefault="00C948D5" w:rsidP="00D024A6">
            <w:r w:rsidRPr="00CF7BBF">
              <w:t>By month</w:t>
            </w:r>
          </w:p>
        </w:tc>
        <w:tc>
          <w:tcPr>
            <w:tcW w:w="6925" w:type="dxa"/>
            <w:tcBorders>
              <w:top w:val="nil"/>
            </w:tcBorders>
          </w:tcPr>
          <w:p w14:paraId="520FC591" w14:textId="77777777" w:rsidR="00C948D5" w:rsidRPr="00CF7BBF" w:rsidRDefault="00C948D5" w:rsidP="00D024A6">
            <w:r w:rsidRPr="00CF7BBF">
              <w:t>Aggregate observations by different months</w:t>
            </w:r>
          </w:p>
        </w:tc>
      </w:tr>
    </w:tbl>
    <w:p w14:paraId="28C8501D" w14:textId="77777777" w:rsidR="00C948D5" w:rsidRPr="00CF7BBF" w:rsidRDefault="00C948D5" w:rsidP="00C948D5"/>
    <w:p w14:paraId="27B6411A" w14:textId="4B3333CB" w:rsidR="00C948D5" w:rsidRPr="00CF7BBF" w:rsidRDefault="00C948D5" w:rsidP="00C948D5">
      <w:r w:rsidRPr="00CF7BBF">
        <w:t xml:space="preserve">Furthermore, the TMAS dataset encompasses traffic volume records categorized by vehicle class, enabling granular analysis at the level of individual vehicle classes. Within this study, the proportional representation of each vehicle class was carefully documented. Subsequently, employing spatial proximity and directional alignment, each TMAS station was precisely matched with the nearest link within the FAF network, a process elaborated on in Section </w:t>
      </w:r>
      <w:r w:rsidRPr="00CF7BBF">
        <w:fldChar w:fldCharType="begin"/>
      </w:r>
      <w:r w:rsidRPr="00CF7BBF">
        <w:instrText xml:space="preserve"> REF _Ref164604297 \r \h  \* MERGEFORMAT </w:instrText>
      </w:r>
      <w:r w:rsidRPr="00CF7BBF">
        <w:fldChar w:fldCharType="separate"/>
      </w:r>
      <w:r w:rsidR="00566B0B">
        <w:t>0</w:t>
      </w:r>
      <w:r w:rsidRPr="00CF7BBF">
        <w:fldChar w:fldCharType="end"/>
      </w:r>
      <w:r w:rsidRPr="00CF7BBF">
        <w:t>.</w:t>
      </w:r>
    </w:p>
    <w:p w14:paraId="15EC50C0" w14:textId="77777777" w:rsidR="00C948D5" w:rsidRPr="00CF7BBF" w:rsidRDefault="00C948D5" w:rsidP="00C948D5"/>
    <w:p w14:paraId="25E2821C" w14:textId="49301C78" w:rsidR="00C948D5" w:rsidRPr="00CF7BBF" w:rsidRDefault="00C948D5" w:rsidP="00C948D5">
      <w:r w:rsidRPr="00CF7BBF">
        <w:t xml:space="preserve">In the third phase, the aggregated traffic volumes were converted into probabilities before the imputation process across the FAF network. Within the FAF network, the truck’s AADT volume served as foundational data guiding the imputation and distribution of values throughout the network. Section </w:t>
      </w:r>
      <w:r w:rsidRPr="00CF7BBF">
        <w:fldChar w:fldCharType="begin"/>
      </w:r>
      <w:r w:rsidRPr="00CF7BBF">
        <w:instrText xml:space="preserve"> REF _Ref164604360 \r \h  \* MERGEFORMAT </w:instrText>
      </w:r>
      <w:r w:rsidRPr="00CF7BBF">
        <w:fldChar w:fldCharType="separate"/>
      </w:r>
      <w:r w:rsidR="00566B0B">
        <w:t>0</w:t>
      </w:r>
      <w:r w:rsidRPr="00CF7BBF">
        <w:fldChar w:fldCharType="end"/>
      </w:r>
      <w:r w:rsidRPr="00CF7BBF">
        <w:rPr>
          <w:b/>
          <w:bCs/>
        </w:rPr>
        <w:t xml:space="preserve"> </w:t>
      </w:r>
      <w:r w:rsidRPr="00CF7BBF">
        <w:t>explains the proposed algorithm in detail.</w:t>
      </w:r>
    </w:p>
    <w:p w14:paraId="7DA63406" w14:textId="77777777" w:rsidR="00C948D5" w:rsidRPr="00CF7BBF" w:rsidRDefault="00C948D5" w:rsidP="00C948D5"/>
    <w:p w14:paraId="6C26D1CC" w14:textId="67893AB2" w:rsidR="00C948D5" w:rsidRPr="00CF7BBF" w:rsidRDefault="00C948D5" w:rsidP="00C948D5">
      <w:r w:rsidRPr="00CF7BBF">
        <w:t>After running the imputation, Phase 4 involves a wide range of quantitative and qualitative tools to thoroughly analyze the advantages and limitation</w:t>
      </w:r>
      <w:r>
        <w:t>s</w:t>
      </w:r>
      <w:r w:rsidRPr="00CF7BBF">
        <w:t xml:space="preserve"> of the tool. Most of the experiment</w:t>
      </w:r>
      <w:r>
        <w:t>s</w:t>
      </w:r>
      <w:r w:rsidRPr="00CF7BBF">
        <w:t xml:space="preserve"> and evaluations were based on cross validation methods, as described in Section </w:t>
      </w:r>
      <w:r w:rsidRPr="00CF7BBF">
        <w:fldChar w:fldCharType="begin"/>
      </w:r>
      <w:r w:rsidRPr="00CF7BBF">
        <w:instrText xml:space="preserve"> REF _Ref164604820 \r \h  \* MERGEFORMAT </w:instrText>
      </w:r>
      <w:r w:rsidRPr="00CF7BBF">
        <w:fldChar w:fldCharType="separate"/>
      </w:r>
      <w:r w:rsidR="00566B0B">
        <w:t>0</w:t>
      </w:r>
      <w:r w:rsidRPr="00CF7BBF">
        <w:fldChar w:fldCharType="end"/>
      </w:r>
      <w:r w:rsidRPr="00CF7BBF">
        <w:t>.</w:t>
      </w:r>
    </w:p>
    <w:p w14:paraId="284B7679" w14:textId="77777777" w:rsidR="00C948D5" w:rsidRPr="00CF7BBF" w:rsidRDefault="00C948D5" w:rsidP="00C948D5"/>
    <w:p w14:paraId="720CC111" w14:textId="77777777" w:rsidR="00C948D5" w:rsidRPr="00CF7BBF" w:rsidRDefault="00C948D5" w:rsidP="00D6404C">
      <w:pPr>
        <w:pStyle w:val="Heading3"/>
      </w:pPr>
      <w:bookmarkStart w:id="151" w:name="_Ref164604297"/>
      <w:bookmarkStart w:id="152" w:name="_Toc169993687"/>
      <w:r w:rsidRPr="00CF7BBF">
        <w:t>Estimating AADT values by matching HPMS links to FAF links</w:t>
      </w:r>
      <w:bookmarkEnd w:id="151"/>
      <w:bookmarkEnd w:id="152"/>
    </w:p>
    <w:p w14:paraId="6E57A375" w14:textId="37327B90" w:rsidR="00C948D5" w:rsidRPr="00CF7BBF" w:rsidRDefault="00C948D5" w:rsidP="00C948D5">
      <w:r w:rsidRPr="00CF7BBF">
        <w:t xml:space="preserve">As outlined in Section </w:t>
      </w:r>
      <w:r w:rsidRPr="00CF7BBF">
        <w:fldChar w:fldCharType="begin"/>
      </w:r>
      <w:r w:rsidRPr="00CF7BBF">
        <w:instrText xml:space="preserve"> REF OLE_LINK1 \r \h  \* MERGEFORMAT </w:instrText>
      </w:r>
      <w:r w:rsidRPr="00CF7BBF">
        <w:fldChar w:fldCharType="separate"/>
      </w:r>
      <w:r w:rsidR="00566B0B">
        <w:t>0</w:t>
      </w:r>
      <w:r w:rsidRPr="00CF7BBF">
        <w:fldChar w:fldCharType="end"/>
      </w:r>
      <w:r w:rsidRPr="00CF7BBF">
        <w:t>, the imputation algorithm was exclusively executed within the framework of the FAF network because of its superior geometric properties and enhanced comprehensiveness. However, the AADT values derived from the HPMS dataset were contained within their own HPMS network. To transfer the AADT volume information from the HPMS network to the FAF network, the development of a matching algorithm was needed to align the respective outcomes.</w:t>
      </w:r>
    </w:p>
    <w:p w14:paraId="3326AA21" w14:textId="77777777" w:rsidR="00C948D5" w:rsidRPr="00CF7BBF" w:rsidRDefault="00C948D5" w:rsidP="00C948D5"/>
    <w:p w14:paraId="6D5979BE" w14:textId="7902C94B" w:rsidR="00C948D5" w:rsidRPr="00CF7BBF" w:rsidRDefault="00C948D5" w:rsidP="00C948D5">
      <w:r w:rsidRPr="00CF7BBF">
        <w:t xml:space="preserve">Before the introduction of the matching algorithm, it was essential to assess the AADT value for each FAF link using AADT values derived from HPMS links. We observed the value against two networks (e.g., the right map of </w:t>
      </w:r>
      <w:r w:rsidRPr="00CF7BBF">
        <w:fldChar w:fldCharType="begin"/>
      </w:r>
      <w:r w:rsidRPr="00CF7BBF">
        <w:instrText xml:space="preserve"> REF _Ref159448447 \h </w:instrText>
      </w:r>
      <w:r>
        <w:instrText xml:space="preserve"> \* MERGEFORMAT </w:instrText>
      </w:r>
      <w:r w:rsidRPr="00CF7BBF">
        <w:fldChar w:fldCharType="separate"/>
      </w:r>
      <w:r w:rsidR="00566B0B" w:rsidRPr="00CF7BBF">
        <w:t xml:space="preserve">Figure </w:t>
      </w:r>
      <w:r w:rsidR="00566B0B">
        <w:rPr>
          <w:noProof/>
        </w:rPr>
        <w:t>34</w:t>
      </w:r>
      <w:r w:rsidRPr="00CF7BBF">
        <w:fldChar w:fldCharType="end"/>
      </w:r>
      <w:r w:rsidRPr="00CF7BBF">
        <w:t xml:space="preserve">), and </w:t>
      </w:r>
      <w:r w:rsidRPr="00CF7BBF">
        <w:fldChar w:fldCharType="begin"/>
      </w:r>
      <w:r w:rsidRPr="00CF7BBF">
        <w:instrText xml:space="preserve"> REF _Ref160545977 \h </w:instrText>
      </w:r>
      <w:r>
        <w:instrText xml:space="preserve"> \* MERGEFORMAT </w:instrText>
      </w:r>
      <w:r w:rsidRPr="00CF7BBF">
        <w:fldChar w:fldCharType="separate"/>
      </w:r>
      <w:r w:rsidR="00566B0B" w:rsidRPr="00CF7BBF">
        <w:t xml:space="preserve">Figure </w:t>
      </w:r>
      <w:r w:rsidR="00566B0B">
        <w:rPr>
          <w:noProof/>
        </w:rPr>
        <w:t>35</w:t>
      </w:r>
      <w:r w:rsidRPr="00CF7BBF">
        <w:fldChar w:fldCharType="end"/>
      </w:r>
      <w:r w:rsidRPr="00CF7BBF">
        <w:t xml:space="preserve"> illustrates a representative case comparing two networks. </w:t>
      </w:r>
      <w:r>
        <w:t>As observed earlier, the</w:t>
      </w:r>
      <w:r w:rsidRPr="00CF7BBF">
        <w:t xml:space="preserve"> FAF network delineates network geometries, whereas the HPMS network comprises numerous smaller segments with reduced geometric intricacies. Additionally, each HPMS link represents two directions unless the road is one way. Conversely, within the FAF network, each link of interstate highways solely represents traffic flow in a single direction.</w:t>
      </w:r>
    </w:p>
    <w:p w14:paraId="1CA07259" w14:textId="77777777" w:rsidR="00C948D5" w:rsidRPr="00CF7BBF" w:rsidRDefault="00C948D5" w:rsidP="00C948D5"/>
    <w:p w14:paraId="524F91A1" w14:textId="77777777" w:rsidR="00C948D5" w:rsidRPr="00CF7BBF" w:rsidRDefault="00C948D5" w:rsidP="00C948D5">
      <w:r w:rsidRPr="00CF7BBF">
        <w:rPr>
          <w:noProof/>
        </w:rPr>
        <w:lastRenderedPageBreak/>
        <w:drawing>
          <wp:inline distT="0" distB="0" distL="0" distR="0" wp14:anchorId="1183CF72" wp14:editId="08B9FC31">
            <wp:extent cx="4943789" cy="2822609"/>
            <wp:effectExtent l="0" t="0" r="0" b="0"/>
            <wp:docPr id="1117795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95325" name=""/>
                    <pic:cNvPicPr/>
                  </pic:nvPicPr>
                  <pic:blipFill>
                    <a:blip r:embed="rId43"/>
                    <a:stretch>
                      <a:fillRect/>
                    </a:stretch>
                  </pic:blipFill>
                  <pic:spPr>
                    <a:xfrm>
                      <a:off x="0" y="0"/>
                      <a:ext cx="4949081" cy="2825631"/>
                    </a:xfrm>
                    <a:prstGeom prst="rect">
                      <a:avLst/>
                    </a:prstGeom>
                  </pic:spPr>
                </pic:pic>
              </a:graphicData>
            </a:graphic>
          </wp:inline>
        </w:drawing>
      </w:r>
    </w:p>
    <w:p w14:paraId="5192AA66" w14:textId="31947089" w:rsidR="00C948D5" w:rsidRPr="00CF7BBF" w:rsidRDefault="00C948D5" w:rsidP="00C948D5">
      <w:bookmarkStart w:id="153" w:name="_Ref160545977"/>
      <w:bookmarkStart w:id="154" w:name="_Toc169990974"/>
      <w:r w:rsidRPr="00CF7BBF">
        <w:t xml:space="preserve">Figure </w:t>
      </w:r>
      <w:r w:rsidRPr="00CF7BBF">
        <w:fldChar w:fldCharType="begin"/>
      </w:r>
      <w:r w:rsidRPr="00CF7BBF">
        <w:instrText xml:space="preserve"> SEQ Figure \* ARABIC </w:instrText>
      </w:r>
      <w:r w:rsidRPr="00CF7BBF">
        <w:fldChar w:fldCharType="separate"/>
      </w:r>
      <w:r w:rsidR="00566B0B">
        <w:rPr>
          <w:noProof/>
        </w:rPr>
        <w:t>35</w:t>
      </w:r>
      <w:r w:rsidRPr="00CF7BBF">
        <w:fldChar w:fldCharType="end"/>
      </w:r>
      <w:bookmarkEnd w:id="153"/>
      <w:r w:rsidRPr="00CF7BBF">
        <w:t>. A typical local representation of an interstate segment with an overpass arterial using FAF and TMAS network</w:t>
      </w:r>
      <w:r>
        <w:t>s</w:t>
      </w:r>
      <w:r w:rsidRPr="00CF7BBF">
        <w:t>.</w:t>
      </w:r>
      <w:bookmarkEnd w:id="154"/>
    </w:p>
    <w:p w14:paraId="029FEDE4" w14:textId="77777777" w:rsidR="00C948D5" w:rsidRPr="00CF7BBF" w:rsidRDefault="00C948D5" w:rsidP="00C948D5"/>
    <w:p w14:paraId="4C75E758" w14:textId="67B7C170" w:rsidR="00C948D5" w:rsidRPr="00CF7BBF" w:rsidRDefault="00C948D5" w:rsidP="00C948D5">
      <w:r w:rsidRPr="00CF7BBF">
        <w:fldChar w:fldCharType="begin"/>
      </w:r>
      <w:r w:rsidRPr="00CF7BBF">
        <w:instrText xml:space="preserve"> REF _Ref160547042 \h </w:instrText>
      </w:r>
      <w:r>
        <w:instrText xml:space="preserve"> \* MERGEFORMAT </w:instrText>
      </w:r>
      <w:r w:rsidRPr="00CF7BBF">
        <w:fldChar w:fldCharType="separate"/>
      </w:r>
      <w:r w:rsidR="00566B0B" w:rsidRPr="00CF7BBF">
        <w:t xml:space="preserve">Figure </w:t>
      </w:r>
      <w:r w:rsidR="00566B0B">
        <w:rPr>
          <w:noProof/>
        </w:rPr>
        <w:t>36</w:t>
      </w:r>
      <w:r w:rsidRPr="00CF7BBF">
        <w:fldChar w:fldCharType="end"/>
      </w:r>
      <w:r w:rsidRPr="00CF7BBF">
        <w:t xml:space="preserve"> shows the six main steps for aligning HPMS links with FAF links. First, both networks were converted into directed graphs, wherein each edge represented a single travel direction. Given that AADT quantifies traffic volume bidirectionally, the metric was halved to reflect unidirectional traffic volume. Subsequently, a composite series of geographical operations was performed to ensure the fidelity of AADT matching outcomes.</w:t>
      </w:r>
    </w:p>
    <w:p w14:paraId="6238F88E" w14:textId="77777777" w:rsidR="00C948D5" w:rsidRPr="00CF7BBF" w:rsidRDefault="00C948D5" w:rsidP="00C948D5"/>
    <w:p w14:paraId="3EA44B68" w14:textId="77777777" w:rsidR="00C948D5" w:rsidRPr="00CF7BBF" w:rsidRDefault="00C948D5" w:rsidP="00C948D5">
      <w:r w:rsidRPr="000014E2">
        <w:rPr>
          <w:noProof/>
        </w:rPr>
        <w:drawing>
          <wp:inline distT="0" distB="0" distL="0" distR="0" wp14:anchorId="620CAAFB" wp14:editId="1B084E74">
            <wp:extent cx="5943600" cy="2945765"/>
            <wp:effectExtent l="0" t="0" r="0" b="635"/>
            <wp:docPr id="2044408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8223" name=""/>
                    <pic:cNvPicPr/>
                  </pic:nvPicPr>
                  <pic:blipFill>
                    <a:blip r:embed="rId44"/>
                    <a:stretch>
                      <a:fillRect/>
                    </a:stretch>
                  </pic:blipFill>
                  <pic:spPr>
                    <a:xfrm>
                      <a:off x="0" y="0"/>
                      <a:ext cx="5943600" cy="2945765"/>
                    </a:xfrm>
                    <a:prstGeom prst="rect">
                      <a:avLst/>
                    </a:prstGeom>
                  </pic:spPr>
                </pic:pic>
              </a:graphicData>
            </a:graphic>
          </wp:inline>
        </w:drawing>
      </w:r>
    </w:p>
    <w:p w14:paraId="3FEDBD3B" w14:textId="1754EC33" w:rsidR="00C948D5" w:rsidRPr="00CF7BBF" w:rsidRDefault="00C948D5" w:rsidP="00C948D5">
      <w:bookmarkStart w:id="155" w:name="_Ref160547042"/>
      <w:bookmarkStart w:id="156" w:name="_Toc169990975"/>
      <w:r w:rsidRPr="00CF7BBF">
        <w:t xml:space="preserve">Figure </w:t>
      </w:r>
      <w:r w:rsidRPr="00CF7BBF">
        <w:fldChar w:fldCharType="begin"/>
      </w:r>
      <w:r w:rsidRPr="00CF7BBF">
        <w:instrText xml:space="preserve"> SEQ Figure \* ARABIC </w:instrText>
      </w:r>
      <w:r w:rsidRPr="00CF7BBF">
        <w:fldChar w:fldCharType="separate"/>
      </w:r>
      <w:r w:rsidR="00566B0B">
        <w:rPr>
          <w:noProof/>
        </w:rPr>
        <w:t>36</w:t>
      </w:r>
      <w:r w:rsidRPr="00CF7BBF">
        <w:fldChar w:fldCharType="end"/>
      </w:r>
      <w:bookmarkEnd w:id="155"/>
      <w:r w:rsidRPr="00CF7BBF">
        <w:t>. The procedure of estimating AADT values from HPMS networks.</w:t>
      </w:r>
      <w:bookmarkEnd w:id="156"/>
    </w:p>
    <w:p w14:paraId="1E816238" w14:textId="77777777" w:rsidR="00C948D5" w:rsidRPr="00CF7BBF" w:rsidRDefault="00C948D5" w:rsidP="00C948D5"/>
    <w:p w14:paraId="64A1B364" w14:textId="77777777" w:rsidR="00C948D5" w:rsidRPr="00CF7BBF" w:rsidRDefault="00C948D5" w:rsidP="00C948D5">
      <w:r w:rsidRPr="00CF7BBF">
        <w:t xml:space="preserve">The second stage allowed for creation of a buffer zone around the HPMS link, and all intersecting HPMS edges were systematically collated for each FAF link buffer. Subsequently, during Stage 4, only those HPMS edges demonstrating approximate alignment with the </w:t>
      </w:r>
      <w:r w:rsidRPr="00CF7BBF">
        <w:lastRenderedPageBreak/>
        <w:t xml:space="preserve">prevailing traveling direction (±15°) were retained. In Stage 5, the median HPMS value served as the reference HPMS value. Finally, in cases of FAF links without corresponding HPMS links, volume information </w:t>
      </w:r>
      <w:r>
        <w:t>was</w:t>
      </w:r>
      <w:r w:rsidRPr="00CF7BBF">
        <w:t xml:space="preserve"> effectively imputed using the proposed algorithm.</w:t>
      </w:r>
    </w:p>
    <w:p w14:paraId="2A6BF43F" w14:textId="77777777" w:rsidR="00C948D5" w:rsidRPr="00CF7BBF" w:rsidRDefault="00C948D5" w:rsidP="00C948D5"/>
    <w:p w14:paraId="0A85E477" w14:textId="4F9E49FB" w:rsidR="00C948D5" w:rsidRPr="00CF7BBF" w:rsidRDefault="00C948D5" w:rsidP="00C948D5">
      <w:r w:rsidRPr="00CF7BBF">
        <w:t xml:space="preserve">Upon generating precise estimates of AADT for each FAF edge, data generated from TMAS stations were matched to the most reasonable FAF edge, considering spatial proximity and travel direction. </w:t>
      </w:r>
      <w:r w:rsidRPr="00CF7BBF">
        <w:fldChar w:fldCharType="begin"/>
      </w:r>
      <w:r w:rsidRPr="00CF7BBF">
        <w:instrText xml:space="preserve"> REF _Ref159449073 \h </w:instrText>
      </w:r>
      <w:r>
        <w:instrText xml:space="preserve"> \* MERGEFORMAT </w:instrText>
      </w:r>
      <w:r w:rsidRPr="00CF7BBF">
        <w:fldChar w:fldCharType="separate"/>
      </w:r>
      <w:r w:rsidR="00566B0B" w:rsidRPr="00CF7BBF">
        <w:t xml:space="preserve">Figure </w:t>
      </w:r>
      <w:r w:rsidR="00566B0B">
        <w:rPr>
          <w:noProof/>
        </w:rPr>
        <w:t>37</w:t>
      </w:r>
      <w:r w:rsidRPr="00CF7BBF">
        <w:fldChar w:fldCharType="end"/>
      </w:r>
      <w:r w:rsidRPr="00CF7BBF">
        <w:t xml:space="preserve"> illustrates the process of aligning a TMAS station with FAF network links.</w:t>
      </w:r>
      <w:r>
        <w:t xml:space="preserve"> I</w:t>
      </w:r>
      <w:r w:rsidRPr="00CF7BBF">
        <w:t>t was imperative to discern between the two opposing travel directions</w:t>
      </w:r>
      <w:r>
        <w:t>, even though they shared identical TMAS station identifiers,</w:t>
      </w:r>
      <w:r w:rsidRPr="00CF7BBF">
        <w:t xml:space="preserve"> and align them with their respective directional links. After the procedures of AADT estimation and the spatial alignment of TMAS stations with the nearest links, the FAF network comprehensively incorporated all pertinent information, encompassing AADT values, TMAS data recordings, and other relevant metrics. Because the algorithm was running at a nationwide scale and the density of detectors w</w:t>
      </w:r>
      <w:r>
        <w:t>as</w:t>
      </w:r>
      <w:r w:rsidRPr="00CF7BBF">
        <w:t xml:space="preserve"> low, an edge could be used to store information for TMAS stations at a fixed point.</w:t>
      </w:r>
    </w:p>
    <w:p w14:paraId="4D9A58F6" w14:textId="77777777" w:rsidR="00C948D5" w:rsidRPr="00CF7BBF" w:rsidRDefault="00C948D5" w:rsidP="00C948D5"/>
    <w:p w14:paraId="3553A3E5" w14:textId="77777777" w:rsidR="00C948D5" w:rsidRPr="00CF7BBF" w:rsidRDefault="00C948D5" w:rsidP="00C948D5">
      <w:r w:rsidRPr="00CF7BBF">
        <w:rPr>
          <w:noProof/>
        </w:rPr>
        <w:drawing>
          <wp:inline distT="0" distB="0" distL="0" distR="0" wp14:anchorId="28B687DE" wp14:editId="7D870D50">
            <wp:extent cx="5077055" cy="2865607"/>
            <wp:effectExtent l="0" t="0" r="0" b="4445"/>
            <wp:docPr id="633531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31567" name=""/>
                    <pic:cNvPicPr/>
                  </pic:nvPicPr>
                  <pic:blipFill>
                    <a:blip r:embed="rId45"/>
                    <a:stretch>
                      <a:fillRect/>
                    </a:stretch>
                  </pic:blipFill>
                  <pic:spPr>
                    <a:xfrm>
                      <a:off x="0" y="0"/>
                      <a:ext cx="5077055" cy="2865607"/>
                    </a:xfrm>
                    <a:prstGeom prst="rect">
                      <a:avLst/>
                    </a:prstGeom>
                  </pic:spPr>
                </pic:pic>
              </a:graphicData>
            </a:graphic>
          </wp:inline>
        </w:drawing>
      </w:r>
    </w:p>
    <w:p w14:paraId="64C34974" w14:textId="04280810" w:rsidR="00C948D5" w:rsidRPr="00CF7BBF" w:rsidRDefault="00C948D5" w:rsidP="00C948D5">
      <w:bookmarkStart w:id="157" w:name="_Ref159449073"/>
      <w:bookmarkStart w:id="158" w:name="_Toc169990976"/>
      <w:r w:rsidRPr="00CF7BBF">
        <w:t xml:space="preserve">Figure </w:t>
      </w:r>
      <w:r w:rsidRPr="00CF7BBF">
        <w:fldChar w:fldCharType="begin"/>
      </w:r>
      <w:r w:rsidRPr="00CF7BBF">
        <w:instrText xml:space="preserve"> SEQ Figure \* ARABIC </w:instrText>
      </w:r>
      <w:r w:rsidRPr="00CF7BBF">
        <w:fldChar w:fldCharType="separate"/>
      </w:r>
      <w:r w:rsidR="00566B0B">
        <w:rPr>
          <w:noProof/>
        </w:rPr>
        <w:t>37</w:t>
      </w:r>
      <w:r w:rsidRPr="00CF7BBF">
        <w:fldChar w:fldCharType="end"/>
      </w:r>
      <w:bookmarkEnd w:id="157"/>
      <w:r w:rsidRPr="00CF7BBF">
        <w:t xml:space="preserve">. A typical local representation of </w:t>
      </w:r>
      <w:r>
        <w:t>a</w:t>
      </w:r>
      <w:r w:rsidRPr="00CF7BBF">
        <w:t xml:space="preserve"> </w:t>
      </w:r>
      <w:r>
        <w:t xml:space="preserve">highway </w:t>
      </w:r>
      <w:r w:rsidRPr="00CF7BBF">
        <w:t>segment with an overpass arterial network. A TMAS station</w:t>
      </w:r>
      <w:r>
        <w:t xml:space="preserve"> (the blue circle)</w:t>
      </w:r>
      <w:r w:rsidRPr="00CF7BBF">
        <w:t xml:space="preserve"> is located along the interstate highway.</w:t>
      </w:r>
      <w:bookmarkEnd w:id="158"/>
    </w:p>
    <w:p w14:paraId="32E5C900" w14:textId="77777777" w:rsidR="00C948D5" w:rsidRPr="00CF7BBF" w:rsidRDefault="00C948D5" w:rsidP="00374DC7">
      <w:pPr>
        <w:pStyle w:val="Heading3"/>
      </w:pPr>
      <w:bookmarkStart w:id="159" w:name="_Ref164604360"/>
      <w:bookmarkStart w:id="160" w:name="_Toc169993688"/>
      <w:r w:rsidRPr="00CF7BBF">
        <w:t>Imputing values over the network</w:t>
      </w:r>
      <w:bookmarkEnd w:id="159"/>
      <w:r w:rsidRPr="00CF7BBF">
        <w:t xml:space="preserve"> with prior weights</w:t>
      </w:r>
      <w:bookmarkEnd w:id="160"/>
    </w:p>
    <w:p w14:paraId="345CC105" w14:textId="2942AD04" w:rsidR="00C948D5" w:rsidRPr="00CF7BBF" w:rsidRDefault="00C948D5" w:rsidP="00C948D5">
      <w:r>
        <w:t>As described earlier,</w:t>
      </w:r>
      <w:r w:rsidRPr="00CF7BBF">
        <w:t xml:space="preserve"> the FAF network was converted into a directional graph; each link corresponded to a specific travel direction, and each node established connections with two or more links to constitute a traffic network. Following the construction of such a network, values were interactively imputed across the network, as illustrated in </w:t>
      </w:r>
      <w:r w:rsidRPr="00CF7BBF">
        <w:fldChar w:fldCharType="begin"/>
      </w:r>
      <w:r w:rsidRPr="00CF7BBF">
        <w:instrText xml:space="preserve"> REF _Ref160551533 \h </w:instrText>
      </w:r>
      <w:r>
        <w:instrText xml:space="preserve"> \* MERGEFORMAT </w:instrText>
      </w:r>
      <w:r w:rsidRPr="00CF7BBF">
        <w:fldChar w:fldCharType="separate"/>
      </w:r>
      <w:r w:rsidR="00566B0B" w:rsidRPr="00CF7BBF">
        <w:t xml:space="preserve">Figure </w:t>
      </w:r>
      <w:r w:rsidR="00566B0B">
        <w:rPr>
          <w:noProof/>
        </w:rPr>
        <w:t>38</w:t>
      </w:r>
      <w:r w:rsidRPr="00CF7BBF">
        <w:fldChar w:fldCharType="end"/>
      </w:r>
      <w:r w:rsidRPr="00CF7BBF">
        <w:t xml:space="preserve">. The link was designated as the target for estimating imputed values. Initially, all incoming links to node </w:t>
      </w:r>
      <m:oMath>
        <m:r>
          <w:rPr>
            <w:rFonts w:ascii="Cambria Math" w:hAnsi="Cambria Math"/>
          </w:rPr>
          <m:t>C</m:t>
        </m:r>
      </m:oMath>
      <w:r w:rsidRPr="00CF7BBF">
        <w:t xml:space="preserve"> (i.e., </w:t>
      </w:r>
      <m:oMath>
        <m:acc>
          <m:accPr>
            <m:chr m:val="⃑"/>
            <m:ctrlPr>
              <w:rPr>
                <w:rFonts w:ascii="Cambria Math" w:hAnsi="Cambria Math"/>
                <w:i/>
              </w:rPr>
            </m:ctrlPr>
          </m:accPr>
          <m:e>
            <m:r>
              <w:rPr>
                <w:rFonts w:ascii="Cambria Math" w:hAnsi="Cambria Math"/>
              </w:rPr>
              <m:t>AC</m:t>
            </m:r>
          </m:e>
        </m:acc>
      </m:oMath>
      <w:r w:rsidRPr="00CF7BBF">
        <w:t xml:space="preserve"> and </w:t>
      </w:r>
      <m:oMath>
        <m:acc>
          <m:accPr>
            <m:chr m:val="⃑"/>
            <m:ctrlPr>
              <w:rPr>
                <w:rFonts w:ascii="Cambria Math" w:hAnsi="Cambria Math"/>
                <w:i/>
              </w:rPr>
            </m:ctrlPr>
          </m:accPr>
          <m:e>
            <m:r>
              <w:rPr>
                <w:rFonts w:ascii="Cambria Math" w:hAnsi="Cambria Math"/>
              </w:rPr>
              <m:t>BC</m:t>
            </m:r>
          </m:e>
        </m:acc>
      </m:oMath>
      <w:r w:rsidRPr="00CF7BBF">
        <w:t xml:space="preserve">) and outgoing links from node </w:t>
      </w:r>
      <m:oMath>
        <m:r>
          <w:rPr>
            <w:rFonts w:ascii="Cambria Math" w:hAnsi="Cambria Math"/>
          </w:rPr>
          <m:t>D</m:t>
        </m:r>
      </m:oMath>
      <w:r w:rsidRPr="00CF7BBF">
        <w:t xml:space="preserve"> (i.e., </w:t>
      </w:r>
      <m:oMath>
        <m:acc>
          <m:accPr>
            <m:chr m:val="⃑"/>
            <m:ctrlPr>
              <w:rPr>
                <w:rFonts w:ascii="Cambria Math" w:hAnsi="Cambria Math"/>
                <w:i/>
              </w:rPr>
            </m:ctrlPr>
          </m:accPr>
          <m:e>
            <m:r>
              <w:rPr>
                <w:rFonts w:ascii="Cambria Math" w:hAnsi="Cambria Math"/>
              </w:rPr>
              <m:t>DE</m:t>
            </m:r>
          </m:e>
        </m:acc>
      </m:oMath>
      <w:r w:rsidRPr="00CF7BBF">
        <w:t xml:space="preserve"> and </w:t>
      </w:r>
      <m:oMath>
        <m:acc>
          <m:accPr>
            <m:chr m:val="⃑"/>
            <m:ctrlPr>
              <w:rPr>
                <w:rFonts w:ascii="Cambria Math" w:hAnsi="Cambria Math"/>
                <w:i/>
              </w:rPr>
            </m:ctrlPr>
          </m:accPr>
          <m:e>
            <m:r>
              <w:rPr>
                <w:rFonts w:ascii="Cambria Math" w:hAnsi="Cambria Math"/>
              </w:rPr>
              <m:t>DF</m:t>
            </m:r>
          </m:e>
        </m:acc>
      </m:oMath>
      <w:r w:rsidRPr="00CF7BBF">
        <w:t xml:space="preserve">) were identified as neighboring links of </w:t>
      </w:r>
      <m:oMath>
        <m:acc>
          <m:accPr>
            <m:chr m:val="⃑"/>
            <m:ctrlPr>
              <w:rPr>
                <w:rFonts w:ascii="Cambria Math" w:hAnsi="Cambria Math"/>
                <w:i/>
              </w:rPr>
            </m:ctrlPr>
          </m:accPr>
          <m:e>
            <m:r>
              <w:rPr>
                <w:rFonts w:ascii="Cambria Math" w:hAnsi="Cambria Math"/>
              </w:rPr>
              <m:t>CD</m:t>
            </m:r>
          </m:e>
        </m:acc>
      </m:oMath>
      <w:r>
        <w:t> </w:t>
      </w:r>
      <w:r w:rsidRPr="00CF7BBF">
        <w:t>(depicted in red</w:t>
      </w:r>
      <w:r>
        <w:t xml:space="preserve"> in Figure 8</w:t>
      </w:r>
      <w:r w:rsidRPr="00CF7BBF">
        <w:t xml:space="preserve">). Subsequently, the values of </w:t>
      </w:r>
      <m:oMath>
        <m:acc>
          <m:accPr>
            <m:chr m:val="⃑"/>
            <m:ctrlPr>
              <w:rPr>
                <w:rFonts w:ascii="Cambria Math" w:hAnsi="Cambria Math"/>
                <w:i/>
              </w:rPr>
            </m:ctrlPr>
          </m:accPr>
          <m:e>
            <m:r>
              <w:rPr>
                <w:rFonts w:ascii="Cambria Math" w:hAnsi="Cambria Math"/>
              </w:rPr>
              <m:t>CD</m:t>
            </m:r>
          </m:e>
        </m:acc>
      </m:oMath>
      <w:r w:rsidRPr="00CF7BBF">
        <w:t xml:space="preserve"> were determined as the weighted average of the neighboring links, following the formula</w:t>
      </w:r>
    </w:p>
    <w:p w14:paraId="6565A33F" w14:textId="77777777" w:rsidR="00C948D5" w:rsidRPr="00CF7BBF" w:rsidRDefault="00C948D5" w:rsidP="00C948D5">
      <w:pPr>
        <w:tabs>
          <w:tab w:val="center" w:pos="4500"/>
        </w:tabs>
      </w:pPr>
    </w:p>
    <w:p w14:paraId="07349E34" w14:textId="77777777" w:rsidR="00C948D5" w:rsidRPr="00CF7BBF" w:rsidRDefault="00C948D5" w:rsidP="00C948D5">
      <w:pPr>
        <w:tabs>
          <w:tab w:val="center" w:pos="4500"/>
          <w:tab w:val="right" w:pos="9180"/>
        </w:tabs>
      </w:pPr>
      <w:r w:rsidRPr="00CF7BBF">
        <w:tab/>
      </w:r>
      <m:oMath>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r>
          <m:rPr>
            <m:sty m:val="p"/>
          </m:rPr>
          <w:rPr>
            <w:rFonts w:ascii="Cambria Math" w:hAnsi="Cambria Math"/>
          </w:rPr>
          <m:t xml:space="preserve"> = </m:t>
        </m:r>
        <m:f>
          <m:fPr>
            <m:ctrlPr>
              <w:rPr>
                <w:rFonts w:ascii="Cambria Math" w:hAnsi="Cambria Math"/>
              </w:rPr>
            </m:ctrlPr>
          </m:fPr>
          <m:num>
            <m:nary>
              <m:naryPr>
                <m:chr m:val="∑"/>
                <m:limLoc m:val="subSup"/>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j</m:t>
                    </m:r>
                  </m:sub>
                </m:sSub>
              </m:e>
            </m:nary>
          </m:num>
          <m:den>
            <m:nary>
              <m:naryPr>
                <m:chr m:val="∑"/>
                <m:limLoc m:val="subSup"/>
                <m:supHide m:val="1"/>
                <m:ctrlPr>
                  <w:rPr>
                    <w:rFonts w:ascii="Cambria Math" w:hAnsi="Cambria Math"/>
                  </w:rPr>
                </m:ctrlPr>
              </m:naryPr>
              <m:sub>
                <m:r>
                  <w:rPr>
                    <w:rFonts w:ascii="Cambria Math" w:hAnsi="Cambria Math"/>
                  </w:rPr>
                  <m:t>j</m:t>
                </m:r>
              </m:sub>
              <m:sup/>
              <m:e>
                <m:sSub>
                  <m:sSubPr>
                    <m:ctrlPr>
                      <w:rPr>
                        <w:rFonts w:ascii="Cambria Math" w:hAnsi="Cambria Math"/>
                      </w:rPr>
                    </m:ctrlPr>
                  </m:sSubPr>
                  <m:e>
                    <m:r>
                      <w:rPr>
                        <w:rFonts w:ascii="Cambria Math" w:hAnsi="Cambria Math"/>
                      </w:rPr>
                      <m:t>w</m:t>
                    </m:r>
                  </m:e>
                  <m:sub>
                    <m:r>
                      <w:rPr>
                        <w:rFonts w:ascii="Cambria Math" w:hAnsi="Cambria Math"/>
                      </w:rPr>
                      <m:t>j</m:t>
                    </m:r>
                  </m:sub>
                </m:sSub>
              </m:e>
            </m:nary>
          </m:den>
        </m:f>
        <m:r>
          <m:rPr>
            <m:sty m:val="p"/>
          </m:rPr>
          <w:rPr>
            <w:rFonts w:ascii="Cambria Math" w:hAnsi="Cambria Math"/>
          </w:rPr>
          <m:t xml:space="preserve">, ∀ </m:t>
        </m:r>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i</m:t>
                </m:r>
              </m:sub>
            </m:sSub>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j</m:t>
                </m:r>
              </m:sub>
            </m:sSub>
            <m:r>
              <m:rPr>
                <m:sty m:val="p"/>
              </m:rPr>
              <w:rPr>
                <w:rFonts w:ascii="Cambria Math" w:hAnsi="Cambria Math"/>
              </w:rPr>
              <m:t xml:space="preserve"> </m:t>
            </m:r>
            <m:r>
              <w:rPr>
                <w:rFonts w:ascii="Cambria Math" w:hAnsi="Cambria Math"/>
              </w:rPr>
              <m:t>are</m:t>
            </m:r>
            <m:r>
              <m:rPr>
                <m:sty m:val="p"/>
              </m:rPr>
              <w:rPr>
                <w:rFonts w:ascii="Cambria Math" w:hAnsi="Cambria Math"/>
              </w:rPr>
              <m:t xml:space="preserve"> </m:t>
            </m:r>
            <m:r>
              <w:rPr>
                <w:rFonts w:ascii="Cambria Math" w:hAnsi="Cambria Math"/>
              </w:rPr>
              <m:t>neighboring</m:t>
            </m:r>
            <m:r>
              <m:rPr>
                <m:sty m:val="p"/>
              </m:rPr>
              <w:rPr>
                <w:rFonts w:ascii="Cambria Math" w:hAnsi="Cambria Math"/>
              </w:rPr>
              <m:t xml:space="preserve"> </m:t>
            </m:r>
            <m:r>
              <w:rPr>
                <w:rFonts w:ascii="Cambria Math" w:hAnsi="Cambria Math"/>
              </w:rPr>
              <m:t>links</m:t>
            </m:r>
          </m:e>
        </m:d>
      </m:oMath>
      <w:r w:rsidRPr="00CF7BBF">
        <w:t>,</w:t>
      </w:r>
      <w:r w:rsidRPr="00CF7BBF">
        <w:tab/>
        <w:t>(1)</w:t>
      </w:r>
    </w:p>
    <w:p w14:paraId="08A5DD1A" w14:textId="77777777" w:rsidR="00C948D5" w:rsidRPr="00CF7BBF" w:rsidRDefault="00C948D5" w:rsidP="00C948D5"/>
    <w:p w14:paraId="5E1FE85D" w14:textId="335B1F01" w:rsidR="00C948D5" w:rsidRPr="00CF7BBF" w:rsidRDefault="00C948D5" w:rsidP="00C948D5">
      <w:r w:rsidRPr="00CF7BBF">
        <w:t xml:space="preserve">where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CF7BBF">
        <w:t xml:space="preserve"> represents the target link for imputation (e.g., </w:t>
      </w:r>
      <m:oMath>
        <m:acc>
          <m:accPr>
            <m:chr m:val="⃑"/>
            <m:ctrlPr>
              <w:rPr>
                <w:rFonts w:ascii="Cambria Math" w:hAnsi="Cambria Math"/>
                <w:i/>
              </w:rPr>
            </m:ctrlPr>
          </m:accPr>
          <m:e>
            <m:r>
              <w:rPr>
                <w:rFonts w:ascii="Cambria Math" w:hAnsi="Cambria Math"/>
              </w:rPr>
              <m:t>CD</m:t>
            </m:r>
          </m:e>
        </m:acc>
      </m:oMath>
      <w:r w:rsidRPr="00CF7BBF">
        <w:t>)</w:t>
      </w:r>
      <w:r>
        <w:t>;</w:t>
      </w:r>
      <w:r w:rsidRPr="00CF7BBF">
        <w:t xml:space="preserve"> </w:t>
      </w:r>
      <m:oMath>
        <m:sSub>
          <m:sSubPr>
            <m:ctrlPr>
              <w:rPr>
                <w:rFonts w:ascii="Cambria Math" w:hAnsi="Cambria Math"/>
                <w:i/>
              </w:rPr>
            </m:ctrlPr>
          </m:sSubPr>
          <m:e>
            <m:r>
              <w:rPr>
                <w:rFonts w:ascii="Cambria Math" w:hAnsi="Cambria Math"/>
              </w:rPr>
              <m:t>L</m:t>
            </m:r>
          </m:e>
          <m:sub>
            <m:r>
              <w:rPr>
                <w:rFonts w:ascii="Cambria Math" w:hAnsi="Cambria Math"/>
              </w:rPr>
              <m:t>j</m:t>
            </m:r>
          </m:sub>
        </m:sSub>
      </m:oMath>
      <w:r w:rsidRPr="00CF7BBF">
        <w:t xml:space="preserve"> denotes the neighboring links of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t>;</w:t>
      </w:r>
      <w:r w:rsidRPr="00CF7BBF">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rsidRPr="00CF7BBF">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j</m:t>
            </m:r>
          </m:sub>
        </m:sSub>
      </m:oMath>
      <w:r w:rsidRPr="00CF7BBF">
        <w:t xml:space="preserve"> signify the information to be imputed or estimated within this context</w:t>
      </w:r>
      <w:r>
        <w:t>, respectively</w:t>
      </w:r>
      <w:r w:rsidRPr="00CF7BBF">
        <w:t xml:space="preserve">. In practical application,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rsidRPr="00CF7BBF">
        <w:t xml:space="preserve"> could signify the probability associated with a specific vehicle class, such as the probability of </w:t>
      </w:r>
      <w:r>
        <w:t>Vehicle Class</w:t>
      </w:r>
      <w:r w:rsidRPr="00CF7BBF">
        <w:t xml:space="preserve"> 5, or represent traffic volume. Furthermore, </w:t>
      </w: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Pr="00CF7BBF">
        <w:t xml:space="preserve"> refers to the weight attributed to each neighboring link. In the framework of this investigation, </w:t>
      </w: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Pr="00CF7BBF">
        <w:t xml:space="preserve"> represents the truck AADT value of a link, derived through the methodology outlined in </w:t>
      </w:r>
      <w:r w:rsidRPr="00CF7BBF">
        <w:fldChar w:fldCharType="begin"/>
      </w:r>
      <w:r w:rsidRPr="00CF7BBF">
        <w:instrText xml:space="preserve"> REF _Ref160547042 \h </w:instrText>
      </w:r>
      <w:r>
        <w:instrText xml:space="preserve"> \* MERGEFORMAT </w:instrText>
      </w:r>
      <w:r w:rsidRPr="00CF7BBF">
        <w:fldChar w:fldCharType="separate"/>
      </w:r>
      <w:r w:rsidR="00566B0B" w:rsidRPr="00CF7BBF">
        <w:t xml:space="preserve">Figure </w:t>
      </w:r>
      <w:r w:rsidR="00566B0B">
        <w:rPr>
          <w:noProof/>
        </w:rPr>
        <w:t>36</w:t>
      </w:r>
      <w:r w:rsidRPr="00CF7BBF">
        <w:fldChar w:fldCharType="end"/>
      </w:r>
      <w:r w:rsidRPr="00CF7BBF">
        <w:t xml:space="preserve">. </w:t>
      </w:r>
    </w:p>
    <w:p w14:paraId="0922214A" w14:textId="77777777" w:rsidR="00C948D5" w:rsidRPr="00CF7BBF" w:rsidRDefault="00C948D5" w:rsidP="00C948D5"/>
    <w:p w14:paraId="7D63BDC4" w14:textId="77777777" w:rsidR="00C948D5" w:rsidRPr="00CF7BBF" w:rsidRDefault="00C948D5" w:rsidP="00C948D5"/>
    <w:p w14:paraId="7673F6A5" w14:textId="77777777" w:rsidR="00C948D5" w:rsidRPr="00CF7BBF" w:rsidRDefault="00C948D5" w:rsidP="00C948D5">
      <w:r w:rsidRPr="00CF7BBF">
        <w:rPr>
          <w:noProof/>
        </w:rPr>
        <w:drawing>
          <wp:inline distT="0" distB="0" distL="0" distR="0" wp14:anchorId="4116A2B5" wp14:editId="1C6CE222">
            <wp:extent cx="5943600" cy="1788160"/>
            <wp:effectExtent l="0" t="0" r="0" b="2540"/>
            <wp:docPr id="1284042589" name="Picture 128404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1788160"/>
                    </a:xfrm>
                    <a:prstGeom prst="rect">
                      <a:avLst/>
                    </a:prstGeom>
                  </pic:spPr>
                </pic:pic>
              </a:graphicData>
            </a:graphic>
          </wp:inline>
        </w:drawing>
      </w:r>
    </w:p>
    <w:p w14:paraId="59CA0E1A" w14:textId="397A23D9" w:rsidR="00C948D5" w:rsidRPr="00CF7BBF" w:rsidRDefault="00C948D5" w:rsidP="00C948D5">
      <w:bookmarkStart w:id="161" w:name="_Ref160551533"/>
      <w:bookmarkStart w:id="162" w:name="_Toc169990977"/>
      <w:r w:rsidRPr="00CF7BBF">
        <w:t xml:space="preserve">Figure </w:t>
      </w:r>
      <w:r w:rsidRPr="00CF7BBF">
        <w:fldChar w:fldCharType="begin"/>
      </w:r>
      <w:r w:rsidRPr="00CF7BBF">
        <w:instrText xml:space="preserve"> SEQ Figure \* ARABIC </w:instrText>
      </w:r>
      <w:r w:rsidRPr="00CF7BBF">
        <w:fldChar w:fldCharType="separate"/>
      </w:r>
      <w:r w:rsidR="00566B0B">
        <w:rPr>
          <w:noProof/>
        </w:rPr>
        <w:t>38</w:t>
      </w:r>
      <w:r w:rsidRPr="00CF7BBF">
        <w:fldChar w:fldCharType="end"/>
      </w:r>
      <w:bookmarkEnd w:id="161"/>
      <w:r w:rsidRPr="00CF7BBF">
        <w:t>. Graph representing a local road segment</w:t>
      </w:r>
      <w:r>
        <w:t xml:space="preserve"> to demonstrate the neighboring links (in solid red) of a link of interest (in solid black).</w:t>
      </w:r>
      <w:bookmarkEnd w:id="162"/>
    </w:p>
    <w:p w14:paraId="378BE685" w14:textId="77777777" w:rsidR="00C948D5" w:rsidRPr="00CF7BBF" w:rsidRDefault="00C948D5" w:rsidP="00C948D5"/>
    <w:p w14:paraId="0D174573" w14:textId="105E3C1F" w:rsidR="00C948D5" w:rsidRPr="00CF7BBF" w:rsidRDefault="00C948D5" w:rsidP="00C948D5">
      <w:r w:rsidRPr="00CF7BBF">
        <w:t xml:space="preserve">Consequently, when imputing a probability distribution across the network, the target link’s value is updated as a function of the weighted average of neighboring links, with weights determined by truck AADT volume. For the final step outlined in </w:t>
      </w:r>
      <w:r w:rsidRPr="00CF7BBF">
        <w:fldChar w:fldCharType="begin"/>
      </w:r>
      <w:r w:rsidRPr="00CF7BBF">
        <w:instrText xml:space="preserve"> REF _Ref160547042 \h </w:instrText>
      </w:r>
      <w:r>
        <w:instrText xml:space="preserve"> \* MERGEFORMAT </w:instrText>
      </w:r>
      <w:r w:rsidRPr="00CF7BBF">
        <w:fldChar w:fldCharType="separate"/>
      </w:r>
      <w:r w:rsidR="00566B0B" w:rsidRPr="00CF7BBF">
        <w:t xml:space="preserve">Figure </w:t>
      </w:r>
      <w:r w:rsidR="00566B0B">
        <w:rPr>
          <w:noProof/>
        </w:rPr>
        <w:t>36</w:t>
      </w:r>
      <w:r w:rsidRPr="00CF7BBF">
        <w:fldChar w:fldCharType="end"/>
      </w:r>
      <w:r w:rsidRPr="00CF7BBF">
        <w:t>, in instances where AADT values were either missing or deemed unrealistic, a similar imputation approach was employed, using the truck volume of the FAF network as link weights to estimate their AADT volumes</w:t>
      </w:r>
      <w:r>
        <w:t>,</w:t>
      </w:r>
      <w:r w:rsidRPr="00CF7BBF">
        <w:t xml:space="preserve"> given existing neighboring links.</w:t>
      </w:r>
    </w:p>
    <w:p w14:paraId="50D00B0B" w14:textId="77777777" w:rsidR="00C948D5" w:rsidRPr="00CF7BBF" w:rsidRDefault="00C948D5" w:rsidP="00C948D5"/>
    <w:p w14:paraId="58447CA9" w14:textId="66F944FA" w:rsidR="00C948D5" w:rsidRPr="00CF7BBF" w:rsidRDefault="00C948D5" w:rsidP="00C948D5">
      <w:r w:rsidRPr="00CF7BBF">
        <w:t xml:space="preserve">In addition to Equation (1), which serves as the foundational framework for imputing traffic values, the algorithm operated by systematically enumerating each link within the network, incrementally assigning values to links in a stepwise manner. Through repetition of this process, the algorithm converged toward a state in which link volumes approach equilibrium. Drawing inspiration from the renowned shortest path searching methodology elucidated in the Bellman–Ford algorithm </w:t>
      </w:r>
      <w:r w:rsidRPr="00CF7BBF">
        <w:fldChar w:fldCharType="begin"/>
      </w:r>
      <w:r w:rsidRPr="00CF7BBF">
        <w:instrText xml:space="preserve"> ADDIN ZOTERO_ITEM CSL_CITATION {"citationID":"uO1S8XQN","properties":{"formattedCitation":"(Dasgupta and Papadimitriou, 2006)","plainCitation":"(Dasgupta and Papadimitriou, 2006)","noteIndex":0},"citationItems":[{"id":925,"uris":["http://zotero.org/users/11680014/items/V78PY2Z7"],"itemData":{"id":925,"type":"book","source":"Google Scholar","title":"Algorithms","URL":"https://ds.amu.edu.et/xmlui/bitstream/handle/123456789/14311/algorithms%20-%20318%20pages.pdf?sequence=1&amp;isAllowed=y","author":[{"family":"Dasgupta","given":"Sanjoy"},{"family":"Papadimitriou","given":"Christos H."}],"accessed":{"date-parts":[["2024",3,4]]},"issued":{"date-parts":[["2006"]]},"citation-key":"dasguptaAlgorithms2006"}}],"schema":"https://github.com/citation-style-language/schema/raw/master/csl-citation.json"} </w:instrText>
      </w:r>
      <w:r w:rsidRPr="00CF7BBF">
        <w:fldChar w:fldCharType="separate"/>
      </w:r>
      <w:r w:rsidRPr="00CF7BBF">
        <w:t>(Dasgupta and Papadimitriou, 2006)</w:t>
      </w:r>
      <w:r w:rsidRPr="00CF7BBF">
        <w:fldChar w:fldCharType="end"/>
      </w:r>
      <w:r w:rsidRPr="00CF7BBF">
        <w:t xml:space="preserve">, a novel approach for traffic imputation was introduced, accompanied by the corresponding pseudocode presented in </w:t>
      </w:r>
      <w:r w:rsidRPr="00CF7BBF">
        <w:fldChar w:fldCharType="begin"/>
      </w:r>
      <w:r w:rsidRPr="00CF7BBF">
        <w:instrText xml:space="preserve"> REF _Ref164621574 \h </w:instrText>
      </w:r>
      <w:r>
        <w:instrText xml:space="preserve"> \* MERGEFORMAT </w:instrText>
      </w:r>
      <w:r w:rsidRPr="00CF7BBF">
        <w:fldChar w:fldCharType="separate"/>
      </w:r>
      <w:r w:rsidR="00566B0B" w:rsidRPr="00CF7BBF">
        <w:t xml:space="preserve">Figure </w:t>
      </w:r>
      <w:r w:rsidR="00566B0B">
        <w:rPr>
          <w:noProof/>
        </w:rPr>
        <w:t>39</w:t>
      </w:r>
      <w:r w:rsidRPr="00CF7BBF">
        <w:fldChar w:fldCharType="end"/>
      </w:r>
      <w:r w:rsidRPr="00CF7BBF">
        <w:t>.</w:t>
      </w:r>
    </w:p>
    <w:p w14:paraId="566F4D2A" w14:textId="77777777" w:rsidR="00C948D5" w:rsidRPr="00CF7BBF" w:rsidRDefault="00C948D5" w:rsidP="00C948D5"/>
    <w:p w14:paraId="06F02212" w14:textId="77777777" w:rsidR="00C948D5" w:rsidRPr="00CF7BBF" w:rsidRDefault="00C948D5" w:rsidP="00C948D5">
      <w:r w:rsidRPr="00CF7BBF">
        <w:br w:type="page"/>
      </w:r>
    </w:p>
    <w:tbl>
      <w:tblPr>
        <w:tblStyle w:val="TableGrid"/>
        <w:tblW w:w="0" w:type="auto"/>
        <w:tblLook w:val="04A0" w:firstRow="1" w:lastRow="0" w:firstColumn="1" w:lastColumn="0" w:noHBand="0" w:noVBand="1"/>
      </w:tblPr>
      <w:tblGrid>
        <w:gridCol w:w="9350"/>
      </w:tblGrid>
      <w:tr w:rsidR="00C948D5" w:rsidRPr="00CF7BBF" w14:paraId="54CF8FB5" w14:textId="77777777" w:rsidTr="00D024A6">
        <w:tc>
          <w:tcPr>
            <w:tcW w:w="9350" w:type="dxa"/>
            <w:tcBorders>
              <w:left w:val="nil"/>
              <w:bottom w:val="single" w:sz="4" w:space="0" w:color="auto"/>
              <w:right w:val="nil"/>
            </w:tcBorders>
          </w:tcPr>
          <w:p w14:paraId="4557CFE6" w14:textId="77777777" w:rsidR="00C948D5" w:rsidRPr="00CF7BBF" w:rsidRDefault="00C948D5" w:rsidP="00D024A6">
            <w:r w:rsidRPr="00CF7BBF">
              <w:rPr>
                <w:b/>
                <w:bCs/>
              </w:rPr>
              <w:lastRenderedPageBreak/>
              <w:t>Algorithm 1</w:t>
            </w:r>
            <w:r>
              <w:rPr>
                <w:b/>
                <w:bCs/>
              </w:rPr>
              <w:t>:</w:t>
            </w:r>
            <w:r w:rsidRPr="00CF7BBF">
              <w:t xml:space="preserve"> Iteratively imputing traffic information over the network</w:t>
            </w:r>
          </w:p>
        </w:tc>
      </w:tr>
      <w:tr w:rsidR="00C948D5" w:rsidRPr="00CF7BBF" w14:paraId="6D6586AA" w14:textId="77777777" w:rsidTr="00D024A6">
        <w:tc>
          <w:tcPr>
            <w:tcW w:w="9350" w:type="dxa"/>
            <w:tcBorders>
              <w:left w:val="nil"/>
              <w:bottom w:val="nil"/>
              <w:right w:val="nil"/>
            </w:tcBorders>
          </w:tcPr>
          <w:p w14:paraId="39C8F4D6" w14:textId="77777777" w:rsidR="00C948D5" w:rsidRPr="00CF7BBF" w:rsidRDefault="00C948D5" w:rsidP="00D024A6">
            <w:r w:rsidRPr="00CF7BBF">
              <w:rPr>
                <w:b/>
                <w:bCs/>
              </w:rPr>
              <w:t>Input:</w:t>
            </w:r>
            <w:r w:rsidRPr="00CF7BBF">
              <w:t xml:space="preserve"> Graph </w:t>
            </w:r>
            <m:oMath>
              <m:r>
                <w:rPr>
                  <w:rFonts w:ascii="Cambria Math" w:hAnsi="Cambria Math"/>
                </w:rPr>
                <m:t>G</m:t>
              </m:r>
            </m:oMath>
            <w:r w:rsidRPr="00CF7BBF">
              <w:t xml:space="preserve">, which contains AADT values for each edge </w:t>
            </w:r>
            <m:oMath>
              <m:r>
                <w:rPr>
                  <w:rFonts w:ascii="Cambria Math" w:hAnsi="Cambria Math"/>
                </w:rPr>
                <m:t>e</m:t>
              </m:r>
            </m:oMath>
            <w:r w:rsidRPr="00CF7BBF">
              <w:t xml:space="preserve">, observed link values for the corresponding edges; </w:t>
            </w:r>
            <m:oMath>
              <m:r>
                <w:rPr>
                  <w:rFonts w:ascii="Cambria Math" w:hAnsi="Cambria Math"/>
                </w:rPr>
                <m:t>K</m:t>
              </m:r>
            </m:oMath>
            <w:r w:rsidRPr="00CF7BBF">
              <w:t xml:space="preserve"> is the number of epochs to impute data</w:t>
            </w:r>
          </w:p>
        </w:tc>
      </w:tr>
      <w:tr w:rsidR="00C948D5" w:rsidRPr="00CF7BBF" w14:paraId="7C0310F2" w14:textId="77777777" w:rsidTr="00D024A6">
        <w:tc>
          <w:tcPr>
            <w:tcW w:w="9350" w:type="dxa"/>
            <w:tcBorders>
              <w:top w:val="nil"/>
              <w:left w:val="nil"/>
              <w:bottom w:val="nil"/>
              <w:right w:val="nil"/>
            </w:tcBorders>
          </w:tcPr>
          <w:p w14:paraId="6AEC0830" w14:textId="77777777" w:rsidR="00C948D5" w:rsidRPr="00CF7BBF" w:rsidRDefault="00C948D5" w:rsidP="00D024A6">
            <w:r w:rsidRPr="00CF7BBF">
              <w:rPr>
                <w:b/>
                <w:bCs/>
              </w:rPr>
              <w:t>Output:</w:t>
            </w:r>
            <w:r w:rsidRPr="00CF7BBF">
              <w:t xml:space="preserve"> imputed values for all links in </w:t>
            </w:r>
            <m:oMath>
              <m:r>
                <w:rPr>
                  <w:rFonts w:ascii="Cambria Math" w:hAnsi="Cambria Math"/>
                </w:rPr>
                <m:t>G</m:t>
              </m:r>
            </m:oMath>
          </w:p>
        </w:tc>
      </w:tr>
      <w:tr w:rsidR="00C948D5" w:rsidRPr="00CF7BBF" w14:paraId="5BA8A744" w14:textId="77777777" w:rsidTr="00D024A6">
        <w:tc>
          <w:tcPr>
            <w:tcW w:w="9350" w:type="dxa"/>
            <w:tcBorders>
              <w:top w:val="nil"/>
              <w:left w:val="nil"/>
              <w:bottom w:val="nil"/>
              <w:right w:val="nil"/>
            </w:tcBorders>
          </w:tcPr>
          <w:p w14:paraId="1CAE0954" w14:textId="77777777" w:rsidR="00C948D5" w:rsidRPr="00CF7BBF" w:rsidRDefault="00C948D5" w:rsidP="00D024A6">
            <w:r w:rsidRPr="00CF7BBF">
              <w:t xml:space="preserve">1: For </w:t>
            </w:r>
            <m:oMath>
              <m:r>
                <w:rPr>
                  <w:rFonts w:ascii="Cambria Math" w:hAnsi="Cambria Math"/>
                </w:rPr>
                <m:t>i</m:t>
              </m:r>
            </m:oMath>
            <w:r w:rsidRPr="00CF7BBF">
              <w:t xml:space="preserve"> in {1, …, </w:t>
            </w:r>
            <m:oMath>
              <m:r>
                <w:rPr>
                  <w:rFonts w:ascii="Cambria Math" w:hAnsi="Cambria Math"/>
                </w:rPr>
                <m:t>K</m:t>
              </m:r>
            </m:oMath>
            <w:r w:rsidRPr="00CF7BBF">
              <w:t>}:</w:t>
            </w:r>
          </w:p>
        </w:tc>
      </w:tr>
      <w:tr w:rsidR="00C948D5" w:rsidRPr="00CF7BBF" w14:paraId="755E5CE0" w14:textId="77777777" w:rsidTr="00D024A6">
        <w:tc>
          <w:tcPr>
            <w:tcW w:w="9350" w:type="dxa"/>
            <w:tcBorders>
              <w:top w:val="nil"/>
              <w:left w:val="nil"/>
              <w:bottom w:val="nil"/>
              <w:right w:val="nil"/>
            </w:tcBorders>
          </w:tcPr>
          <w:p w14:paraId="7025CE0B" w14:textId="77777777" w:rsidR="00C948D5" w:rsidRPr="00CF7BBF" w:rsidRDefault="00C948D5" w:rsidP="00D024A6">
            <w:r w:rsidRPr="00CF7BBF">
              <w:t xml:space="preserve">2: For each edge </w:t>
            </w:r>
            <m:oMath>
              <m:r>
                <w:rPr>
                  <w:rFonts w:ascii="Cambria Math" w:hAnsi="Cambria Math"/>
                </w:rPr>
                <m:t>e</m:t>
              </m:r>
            </m:oMath>
            <w:r w:rsidRPr="00CF7BBF">
              <w:t xml:space="preserve"> in </w:t>
            </w:r>
            <m:oMath>
              <m:r>
                <w:rPr>
                  <w:rFonts w:ascii="Cambria Math" w:hAnsi="Cambria Math"/>
                </w:rPr>
                <m:t>G</m:t>
              </m:r>
            </m:oMath>
            <w:r w:rsidRPr="00CF7BBF">
              <w:t>:</w:t>
            </w:r>
          </w:p>
        </w:tc>
      </w:tr>
      <w:tr w:rsidR="00C948D5" w:rsidRPr="00CF7BBF" w14:paraId="58CCB190" w14:textId="77777777" w:rsidTr="00D024A6">
        <w:tc>
          <w:tcPr>
            <w:tcW w:w="9350" w:type="dxa"/>
            <w:tcBorders>
              <w:top w:val="nil"/>
              <w:left w:val="nil"/>
              <w:bottom w:val="nil"/>
              <w:right w:val="nil"/>
            </w:tcBorders>
          </w:tcPr>
          <w:p w14:paraId="401DF855" w14:textId="77777777" w:rsidR="00C948D5" w:rsidRPr="00CF7BBF" w:rsidRDefault="00C948D5" w:rsidP="00D024A6">
            <w:r w:rsidRPr="00CF7BBF">
              <w:t xml:space="preserve">3: if </w:t>
            </w:r>
            <m:oMath>
              <m:r>
                <w:rPr>
                  <w:rFonts w:ascii="Cambria Math" w:hAnsi="Cambria Math"/>
                </w:rPr>
                <m:t>e.y</m:t>
              </m:r>
            </m:oMath>
            <w:r w:rsidRPr="00CF7BBF">
              <w:t xml:space="preserve"> is observed value:</w:t>
            </w:r>
          </w:p>
        </w:tc>
      </w:tr>
      <w:tr w:rsidR="00C948D5" w:rsidRPr="00CF7BBF" w14:paraId="689AF2F0" w14:textId="77777777" w:rsidTr="00D024A6">
        <w:tc>
          <w:tcPr>
            <w:tcW w:w="9350" w:type="dxa"/>
            <w:tcBorders>
              <w:top w:val="nil"/>
              <w:left w:val="nil"/>
              <w:bottom w:val="nil"/>
              <w:right w:val="nil"/>
            </w:tcBorders>
          </w:tcPr>
          <w:p w14:paraId="3FC4D59A" w14:textId="77777777" w:rsidR="00C948D5" w:rsidRPr="00CF7BBF" w:rsidRDefault="00C948D5" w:rsidP="00D024A6">
            <w:r w:rsidRPr="00CF7BBF">
              <w:t>4: continue</w:t>
            </w:r>
          </w:p>
          <w:p w14:paraId="7D434B2F" w14:textId="77777777" w:rsidR="00C948D5" w:rsidRPr="00CF7BBF" w:rsidRDefault="00C948D5" w:rsidP="00D024A6">
            <w:r w:rsidRPr="00CF7BBF">
              <w:t xml:space="preserve">5:         </w:t>
            </w:r>
            <m:oMath>
              <m:r>
                <w:rPr>
                  <w:rFonts w:ascii="Cambria Math" w:hAnsi="Cambria Math"/>
                </w:rPr>
                <m:t>ns</m:t>
              </m:r>
            </m:oMath>
            <w:r w:rsidRPr="00CF7BBF">
              <w:t xml:space="preserve"> = get_neighboring_edges(</w:t>
            </w:r>
            <m:oMath>
              <m:r>
                <w:rPr>
                  <w:rFonts w:ascii="Cambria Math" w:hAnsi="Cambria Math"/>
                </w:rPr>
                <m:t>e</m:t>
              </m:r>
            </m:oMath>
            <w:r w:rsidRPr="00CF7BBF">
              <w:t xml:space="preserve">, </w:t>
            </w:r>
            <m:oMath>
              <m:r>
                <w:rPr>
                  <w:rFonts w:ascii="Cambria Math" w:hAnsi="Cambria Math"/>
                </w:rPr>
                <m:t>G</m:t>
              </m:r>
            </m:oMath>
            <w:r w:rsidRPr="00CF7BBF">
              <w:t>)</w:t>
            </w:r>
          </w:p>
          <w:p w14:paraId="19A84CE7" w14:textId="77777777" w:rsidR="00C948D5" w:rsidRPr="00CF7BBF" w:rsidRDefault="00C948D5" w:rsidP="00D024A6">
            <w:r w:rsidRPr="00CF7BBF">
              <w:t>6: if valid_to_impute(</w:t>
            </w:r>
            <m:oMath>
              <m:r>
                <w:rPr>
                  <w:rFonts w:ascii="Cambria Math" w:hAnsi="Cambria Math"/>
                </w:rPr>
                <m:t>e</m:t>
              </m:r>
            </m:oMath>
            <w:r w:rsidRPr="00CF7BBF">
              <w:t xml:space="preserve">, </w:t>
            </w:r>
            <m:oMath>
              <m:r>
                <w:rPr>
                  <w:rFonts w:ascii="Cambria Math" w:hAnsi="Cambria Math"/>
                </w:rPr>
                <m:t>ns</m:t>
              </m:r>
            </m:oMath>
            <w:r w:rsidRPr="00CF7BBF">
              <w:t xml:space="preserve">, </w:t>
            </w:r>
            <m:oMath>
              <m:r>
                <w:rPr>
                  <w:rFonts w:ascii="Cambria Math" w:hAnsi="Cambria Math"/>
                </w:rPr>
                <m:t>G</m:t>
              </m:r>
            </m:oMath>
            <w:r w:rsidRPr="00CF7BBF">
              <w:t>):</w:t>
            </w:r>
          </w:p>
        </w:tc>
      </w:tr>
      <w:tr w:rsidR="00C948D5" w:rsidRPr="00CF7BBF" w14:paraId="50721E15" w14:textId="77777777" w:rsidTr="00D024A6">
        <w:tc>
          <w:tcPr>
            <w:tcW w:w="9350" w:type="dxa"/>
            <w:tcBorders>
              <w:top w:val="nil"/>
              <w:left w:val="nil"/>
              <w:right w:val="nil"/>
            </w:tcBorders>
          </w:tcPr>
          <w:p w14:paraId="1B66C3CC" w14:textId="77777777" w:rsidR="00C948D5" w:rsidRPr="00CF7BBF" w:rsidRDefault="00C948D5" w:rsidP="00D024A6">
            <w:r w:rsidRPr="00CF7BBF">
              <w:t xml:space="preserve">7:               </w:t>
            </w:r>
            <m:oMath>
              <m:r>
                <w:rPr>
                  <w:rFonts w:ascii="Cambria Math" w:hAnsi="Cambria Math"/>
                </w:rPr>
                <m:t>e.y</m:t>
              </m:r>
            </m:oMath>
            <w:r w:rsidRPr="00CF7BBF">
              <w:t xml:space="preserve"> = impute_edge(</w:t>
            </w:r>
            <m:oMath>
              <m:r>
                <w:rPr>
                  <w:rFonts w:ascii="Cambria Math" w:hAnsi="Cambria Math"/>
                </w:rPr>
                <m:t>e</m:t>
              </m:r>
            </m:oMath>
            <w:r w:rsidRPr="00CF7BBF">
              <w:t xml:space="preserve">, </w:t>
            </w:r>
            <m:oMath>
              <m:r>
                <w:rPr>
                  <w:rFonts w:ascii="Cambria Math" w:hAnsi="Cambria Math"/>
                </w:rPr>
                <m:t>ns</m:t>
              </m:r>
            </m:oMath>
            <w:r w:rsidRPr="00CF7BBF">
              <w:t xml:space="preserve">, </w:t>
            </w:r>
            <m:oMath>
              <m:r>
                <w:rPr>
                  <w:rFonts w:ascii="Cambria Math" w:hAnsi="Cambria Math"/>
                </w:rPr>
                <m:t>G</m:t>
              </m:r>
            </m:oMath>
            <w:r w:rsidRPr="00CF7BBF">
              <w:t>)</w:t>
            </w:r>
          </w:p>
        </w:tc>
      </w:tr>
    </w:tbl>
    <w:p w14:paraId="44F8F594" w14:textId="5A10CE4B" w:rsidR="00C948D5" w:rsidRPr="00CF7BBF" w:rsidRDefault="00C948D5" w:rsidP="00C948D5">
      <w:bookmarkStart w:id="163" w:name="_Ref164621574"/>
      <w:bookmarkStart w:id="164" w:name="_Toc169990978"/>
      <w:r w:rsidRPr="00CF7BBF">
        <w:t xml:space="preserve">Figure </w:t>
      </w:r>
      <w:r w:rsidRPr="00CF7BBF">
        <w:fldChar w:fldCharType="begin"/>
      </w:r>
      <w:r w:rsidRPr="00CF7BBF">
        <w:instrText xml:space="preserve"> SEQ Figure \* ARABIC </w:instrText>
      </w:r>
      <w:r w:rsidRPr="00CF7BBF">
        <w:fldChar w:fldCharType="separate"/>
      </w:r>
      <w:r w:rsidR="00566B0B">
        <w:rPr>
          <w:noProof/>
        </w:rPr>
        <w:t>39</w:t>
      </w:r>
      <w:r w:rsidRPr="00CF7BBF">
        <w:fldChar w:fldCharType="end"/>
      </w:r>
      <w:bookmarkEnd w:id="163"/>
      <w:r w:rsidRPr="00CF7BBF">
        <w:t>. The pseudocode of the graph algorithm running the imputation process.</w:t>
      </w:r>
      <w:bookmarkEnd w:id="164"/>
    </w:p>
    <w:p w14:paraId="1DF20277" w14:textId="77777777" w:rsidR="00C948D5" w:rsidRPr="00CF7BBF" w:rsidRDefault="00C948D5" w:rsidP="00C948D5"/>
    <w:p w14:paraId="68553E95" w14:textId="77777777" w:rsidR="00C948D5" w:rsidRPr="00CF7BBF" w:rsidRDefault="00C948D5" w:rsidP="00C948D5">
      <w:r>
        <w:t>T</w:t>
      </w:r>
      <w:r w:rsidRPr="00CF7BBF">
        <w:t>he algorithm abstained from imputing a value if it was already an observed value correspond</w:t>
      </w:r>
      <w:r>
        <w:t>ing</w:t>
      </w:r>
      <w:r w:rsidRPr="00CF7BBF">
        <w:t xml:space="preserve"> to a TMAS station, </w:t>
      </w:r>
      <w:r>
        <w:t>according to</w:t>
      </w:r>
      <w:r w:rsidRPr="00CF7BBF">
        <w:t xml:space="preserve"> the condition “if </w:t>
      </w:r>
      <m:oMath>
        <m:r>
          <w:rPr>
            <w:rFonts w:ascii="Cambria Math" w:hAnsi="Cambria Math"/>
          </w:rPr>
          <m:t>e.y</m:t>
        </m:r>
      </m:oMath>
      <w:r w:rsidRPr="00CF7BBF">
        <w:t xml:space="preserve"> is observed value.” The parameter </w:t>
      </w:r>
      <m:oMath>
        <m:r>
          <w:rPr>
            <w:rFonts w:ascii="Cambria Math" w:hAnsi="Cambria Math"/>
          </w:rPr>
          <m:t>K</m:t>
        </m:r>
      </m:oMath>
      <w:r w:rsidRPr="00CF7BBF">
        <w:t xml:space="preserve"> regulated the number of iterations the algorithm undergoes. The </w:t>
      </w:r>
      <w:r>
        <w:t>“</w:t>
      </w:r>
      <w:r w:rsidRPr="00CF7BBF">
        <w:t>valid_to_impute</w:t>
      </w:r>
      <w:r>
        <w:t>”</w:t>
      </w:r>
      <w:r w:rsidRPr="00CF7BBF">
        <w:t xml:space="preserve"> function in Line 6 of the pseudocode described two exceptional scenarios in which imputation </w:t>
      </w:r>
      <w:r>
        <w:t>could not</w:t>
      </w:r>
      <w:r w:rsidRPr="00CF7BBF">
        <w:t xml:space="preserve"> proceed until all links ha</w:t>
      </w:r>
      <w:r>
        <w:t>d</w:t>
      </w:r>
      <w:r w:rsidRPr="00CF7BBF">
        <w:t xml:space="preserve"> been assigned values either upstream or downstream. One such scenario involved a merging link with multiple inbound links but only one outbound link. </w:t>
      </w:r>
    </w:p>
    <w:p w14:paraId="294ED28A" w14:textId="77777777" w:rsidR="00C948D5" w:rsidRPr="00CF7BBF" w:rsidRDefault="00C948D5" w:rsidP="00C948D5"/>
    <w:p w14:paraId="4FEFCE00" w14:textId="77777777" w:rsidR="00C948D5" w:rsidRPr="00CF7BBF" w:rsidRDefault="00C948D5" w:rsidP="00C948D5">
      <w:r w:rsidRPr="00CF7BBF">
        <w:t xml:space="preserve">The other scenario entailed multiple outbound links but only one inbound link. These instances represent specialized cases in which imputation is deferred until either all inbound (upstream) links or outbound (downstream) links are resolved. Note, all algorithms employed in this study are implemented using Python, whereas the graph of the FAF network leverages the NetworkX package </w:t>
      </w:r>
      <w:r w:rsidRPr="00CF7BBF">
        <w:fldChar w:fldCharType="begin"/>
      </w:r>
      <w:r w:rsidRPr="00CF7BBF">
        <w:instrText xml:space="preserve"> ADDIN ZOTERO_ITEM CSL_CITATION {"citationID":"drSM18cF","properties":{"formattedCitation":"(Hagberg et al., 2008)","plainCitation":"(Hagberg et al., 2008)","noteIndex":0},"citationItems":[{"id":885,"uris":["http://zotero.org/users/11680014/items/4A49QS3M"],"itemData":{"id":885,"type":"report","abstract":"NetworkX is a Python language package for exploration and analysis of networks and network algorithms. The core package provides data structures for representing many types of networks, or graphs, including simple graphs, directed graphs, and graphs with parallel edges and self loops. The nodes in NetworkX graphs can be any (hashable) Python object and edges can contain arbitrary data; this flexibility mades NetworkX ideal for representing networks found in many different scientific fields. In addition to the basic data structures many graph algorithms are implemented for calculating network properties and structure measures: shortest paths, betweenness centrality, clustering, and degree distribution and many more. NetworkX can read and write various graph formats for eash exchange with existing data, and provides generators for many classic graphs and popular graph models, such as the Erdoes-Renyi, Small World, and Barabasi-Albert models, are included. The ease-of-use and flexibility of the Python programming language together with connection to the SciPy tools make NetworkX a powerful tool for scientific computations. We discuss some of our recent work studying synchronization of coupled oscillators to demonstrate how NetworkX enables research in the field of computational networks.","language":"English","number":"LA-UR-08-05495; LA-UR-08-5495","publisher":"Los Alamos National Laboratory (LANL), Los Alamos, NM (United States)","source":"www.osti.gov","title":"Exploring network structure, dynamics, and function using NetworkX","URL":"https://www.osti.gov/biblio/960616","author":[{"family":"Hagberg","given":"Aric"},{"family":"Swart","given":"Pieter J."},{"family":"Schult","given":"Daniel A."}],"accessed":{"date-parts":[["2024",2,22]]},"issued":{"date-parts":[["2008",1,1]]},"citation-key":"hagbergExploringNetworkStructure2008"}}],"schema":"https://github.com/citation-style-language/schema/raw/master/csl-citation.json"} </w:instrText>
      </w:r>
      <w:r w:rsidRPr="00CF7BBF">
        <w:fldChar w:fldCharType="separate"/>
      </w:r>
      <w:r w:rsidRPr="00CF7BBF">
        <w:t>(Hagberg et al., 2008)</w:t>
      </w:r>
      <w:r w:rsidRPr="00CF7BBF">
        <w:fldChar w:fldCharType="end"/>
      </w:r>
      <w:r w:rsidRPr="00CF7BBF">
        <w:t>.</w:t>
      </w:r>
    </w:p>
    <w:p w14:paraId="3DBEB5FC" w14:textId="77777777" w:rsidR="00C948D5" w:rsidRPr="00CF7BBF" w:rsidRDefault="00C948D5" w:rsidP="00C948D5"/>
    <w:p w14:paraId="5858522C" w14:textId="77777777" w:rsidR="00C948D5" w:rsidRPr="00CF7BBF" w:rsidRDefault="00C948D5" w:rsidP="00C948D5">
      <w:r w:rsidRPr="00CF7BBF">
        <w:rPr>
          <w:noProof/>
        </w:rPr>
        <w:drawing>
          <wp:inline distT="0" distB="0" distL="0" distR="0" wp14:anchorId="182BE6CE" wp14:editId="67422601">
            <wp:extent cx="5943600" cy="1721485"/>
            <wp:effectExtent l="0" t="0" r="0" b="5715"/>
            <wp:docPr id="501895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95575" name=""/>
                    <pic:cNvPicPr/>
                  </pic:nvPicPr>
                  <pic:blipFill>
                    <a:blip r:embed="rId47"/>
                    <a:stretch>
                      <a:fillRect/>
                    </a:stretch>
                  </pic:blipFill>
                  <pic:spPr>
                    <a:xfrm>
                      <a:off x="0" y="0"/>
                      <a:ext cx="5943600" cy="1721485"/>
                    </a:xfrm>
                    <a:prstGeom prst="rect">
                      <a:avLst/>
                    </a:prstGeom>
                  </pic:spPr>
                </pic:pic>
              </a:graphicData>
            </a:graphic>
          </wp:inline>
        </w:drawing>
      </w:r>
    </w:p>
    <w:p w14:paraId="4F5542B7" w14:textId="1C74DD5B" w:rsidR="00C948D5" w:rsidRPr="00CF7BBF" w:rsidRDefault="00C948D5" w:rsidP="00C948D5">
      <w:bookmarkStart w:id="165" w:name="_Ref164628946"/>
      <w:bookmarkStart w:id="166" w:name="_Toc169990979"/>
      <w:r w:rsidRPr="00CF7BBF">
        <w:t xml:space="preserve">Figure </w:t>
      </w:r>
      <w:r w:rsidRPr="00CF7BBF">
        <w:fldChar w:fldCharType="begin"/>
      </w:r>
      <w:r w:rsidRPr="00CF7BBF">
        <w:instrText xml:space="preserve"> SEQ Figure \* ARABIC </w:instrText>
      </w:r>
      <w:r w:rsidRPr="00CF7BBF">
        <w:fldChar w:fldCharType="separate"/>
      </w:r>
      <w:r w:rsidR="00566B0B">
        <w:rPr>
          <w:noProof/>
        </w:rPr>
        <w:t>40</w:t>
      </w:r>
      <w:r w:rsidRPr="00CF7BBF">
        <w:fldChar w:fldCharType="end"/>
      </w:r>
      <w:bookmarkEnd w:id="165"/>
      <w:r w:rsidRPr="00CF7BBF">
        <w:t>. Two special kinds of traffic links with special rules for imputation.</w:t>
      </w:r>
      <w:bookmarkEnd w:id="166"/>
    </w:p>
    <w:p w14:paraId="14ED536E" w14:textId="77777777" w:rsidR="00C948D5" w:rsidRPr="00374DC7" w:rsidRDefault="00C948D5" w:rsidP="00374DC7">
      <w:pPr>
        <w:pStyle w:val="Heading3"/>
      </w:pPr>
      <w:bookmarkStart w:id="167" w:name="_Ref164604820"/>
      <w:bookmarkStart w:id="168" w:name="_Toc169993689"/>
      <w:r w:rsidRPr="00374DC7">
        <w:t>Cross validation and evaluation metrics</w:t>
      </w:r>
      <w:bookmarkEnd w:id="167"/>
      <w:bookmarkEnd w:id="168"/>
    </w:p>
    <w:p w14:paraId="6FA65A7B" w14:textId="067EAA6E" w:rsidR="00C948D5" w:rsidRPr="00CF7BBF" w:rsidRDefault="00C948D5" w:rsidP="00C948D5">
      <w:r w:rsidRPr="00CF7BBF">
        <w:t xml:space="preserve">Quantitative methodologies are essential for assessing the efficacy of the proposed algorithm. Specifically, a </w:t>
      </w:r>
      <w:r>
        <w:t>ten</w:t>
      </w:r>
      <w:r w:rsidRPr="00CF7BBF">
        <w:t xml:space="preserve">fold cross validation technique was employed for model evaluation. </w:t>
      </w:r>
      <w:r w:rsidRPr="00CF7BBF">
        <w:fldChar w:fldCharType="begin"/>
      </w:r>
      <w:r w:rsidRPr="00CF7BBF">
        <w:instrText xml:space="preserve"> REF _Ref164611491 \h </w:instrText>
      </w:r>
      <w:r>
        <w:instrText xml:space="preserve"> \* MERGEFORMAT </w:instrText>
      </w:r>
      <w:r w:rsidRPr="00CF7BBF">
        <w:fldChar w:fldCharType="separate"/>
      </w:r>
      <w:r w:rsidR="00566B0B" w:rsidRPr="00CF7BBF">
        <w:t xml:space="preserve">Figure </w:t>
      </w:r>
      <w:r w:rsidR="00566B0B">
        <w:rPr>
          <w:noProof/>
        </w:rPr>
        <w:t>41</w:t>
      </w:r>
      <w:r w:rsidRPr="00CF7BBF">
        <w:fldChar w:fldCharType="end"/>
      </w:r>
      <w:r w:rsidRPr="00CF7BBF">
        <w:t xml:space="preserve"> describes the steps involved in the cross-validation process to assess the algorithm’s performance. All TMAS stations were randomly partitioned into 10 subsets. Within each iteration of imputation, one data subset comprising 10% of TMAS stations was masked (depicted by blue rectangles</w:t>
      </w:r>
      <w:r>
        <w:t xml:space="preserve"> in the figure</w:t>
      </w:r>
      <w:r w:rsidRPr="00CF7BBF">
        <w:t xml:space="preserve">). The remaining 90% of detectors </w:t>
      </w:r>
      <w:r>
        <w:t xml:space="preserve">were used </w:t>
      </w:r>
      <w:r w:rsidRPr="00CF7BBF">
        <w:t xml:space="preserve">to propagate values across the network. Performance was gauged by comparing the observed and predicted values </w:t>
      </w:r>
      <w:r w:rsidRPr="00CF7BBF">
        <w:lastRenderedPageBreak/>
        <w:t xml:space="preserve">for the masked validation set. To evaluate the model performance, four primary metrics </w:t>
      </w:r>
      <w:r>
        <w:t>were used</w:t>
      </w:r>
      <w:r w:rsidRPr="00CF7BBF">
        <w:t>: mean absolute error (MAE), root mean squared error (RMSE), Pearson’s R</w:t>
      </w:r>
      <w:r w:rsidRPr="00CF7BBF">
        <w:rPr>
          <w:vertAlign w:val="superscript"/>
        </w:rPr>
        <w:t>2</w:t>
      </w:r>
      <w:r w:rsidRPr="00CF7BBF">
        <w:t xml:space="preserve"> values, and cross entropy loss (CEL). Additionally, further visual investigation</w:t>
      </w:r>
      <w:r>
        <w:t xml:space="preserve"> tools</w:t>
      </w:r>
      <w:r w:rsidRPr="00CF7BBF">
        <w:t>, such as scatterplots and probability distribution map</w:t>
      </w:r>
      <w:r>
        <w:t>s</w:t>
      </w:r>
      <w:r w:rsidRPr="00CF7BBF">
        <w:t xml:space="preserve">, </w:t>
      </w:r>
      <w:r>
        <w:t>were</w:t>
      </w:r>
      <w:r w:rsidRPr="00CF7BBF">
        <w:t xml:space="preserve"> employed to comprehend the model performance and the algorithm’s behavior.</w:t>
      </w:r>
    </w:p>
    <w:p w14:paraId="5BEA1160" w14:textId="77777777" w:rsidR="00C948D5" w:rsidRPr="00CF7BBF" w:rsidRDefault="00C948D5" w:rsidP="00C948D5"/>
    <w:p w14:paraId="3DA970E8" w14:textId="77777777" w:rsidR="00C948D5" w:rsidRPr="00CF7BBF" w:rsidRDefault="00C948D5" w:rsidP="00C948D5">
      <w:r w:rsidRPr="00506C70">
        <w:rPr>
          <w:noProof/>
        </w:rPr>
        <w:drawing>
          <wp:inline distT="0" distB="0" distL="0" distR="0" wp14:anchorId="6FB8E4E7" wp14:editId="23326B61">
            <wp:extent cx="5943600" cy="2235835"/>
            <wp:effectExtent l="0" t="0" r="0" b="0"/>
            <wp:docPr id="1652995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995237" name=""/>
                    <pic:cNvPicPr/>
                  </pic:nvPicPr>
                  <pic:blipFill>
                    <a:blip r:embed="rId48"/>
                    <a:stretch>
                      <a:fillRect/>
                    </a:stretch>
                  </pic:blipFill>
                  <pic:spPr>
                    <a:xfrm>
                      <a:off x="0" y="0"/>
                      <a:ext cx="5943600" cy="2235835"/>
                    </a:xfrm>
                    <a:prstGeom prst="rect">
                      <a:avLst/>
                    </a:prstGeom>
                  </pic:spPr>
                </pic:pic>
              </a:graphicData>
            </a:graphic>
          </wp:inline>
        </w:drawing>
      </w:r>
    </w:p>
    <w:p w14:paraId="285D56BD" w14:textId="682B2E45" w:rsidR="00C948D5" w:rsidRPr="00CF7BBF" w:rsidRDefault="00C948D5" w:rsidP="00C948D5">
      <w:bookmarkStart w:id="169" w:name="_Ref164611491"/>
      <w:bookmarkStart w:id="170" w:name="_Toc169990980"/>
      <w:r w:rsidRPr="00CF7BBF">
        <w:t xml:space="preserve">Figure </w:t>
      </w:r>
      <w:r w:rsidRPr="00CF7BBF">
        <w:fldChar w:fldCharType="begin"/>
      </w:r>
      <w:r w:rsidRPr="00CF7BBF">
        <w:instrText xml:space="preserve"> SEQ Figure \* ARABIC </w:instrText>
      </w:r>
      <w:r w:rsidRPr="00CF7BBF">
        <w:fldChar w:fldCharType="separate"/>
      </w:r>
      <w:r w:rsidR="00566B0B">
        <w:rPr>
          <w:noProof/>
        </w:rPr>
        <w:t>41</w:t>
      </w:r>
      <w:r w:rsidRPr="00CF7BBF">
        <w:fldChar w:fldCharType="end"/>
      </w:r>
      <w:bookmarkEnd w:id="169"/>
      <w:r w:rsidRPr="00CF7BBF">
        <w:t>. A visualization of algorithm evaluation using cross validation.</w:t>
      </w:r>
      <w:bookmarkEnd w:id="170"/>
    </w:p>
    <w:p w14:paraId="1FD55E10" w14:textId="77777777" w:rsidR="00C948D5" w:rsidRPr="00CF7BBF" w:rsidRDefault="00C948D5" w:rsidP="00C948D5"/>
    <w:p w14:paraId="578657A4" w14:textId="77777777" w:rsidR="00C948D5" w:rsidRPr="00CF7BBF" w:rsidRDefault="00C948D5" w:rsidP="00C948D5">
      <w:r>
        <w:t>T</w:t>
      </w:r>
      <w:r w:rsidRPr="00CF7BBF">
        <w:t>hree metrics were applied to evaluate the performance of traffic volume, including MAE, RMSE, and Pearson R</w:t>
      </w:r>
      <w:r w:rsidRPr="00DE0454">
        <w:rPr>
          <w:vertAlign w:val="superscript"/>
        </w:rPr>
        <w:t>2</w:t>
      </w:r>
      <w:r w:rsidRPr="00CF7BBF">
        <w:t xml:space="preserve"> values. These three metrics are defined as</w:t>
      </w:r>
    </w:p>
    <w:p w14:paraId="57DD0186" w14:textId="77777777" w:rsidR="00C948D5" w:rsidRPr="00CF7BBF" w:rsidRDefault="00C948D5" w:rsidP="00C948D5"/>
    <w:p w14:paraId="54904E71" w14:textId="77777777" w:rsidR="00C948D5" w:rsidRPr="00CF7BBF" w:rsidRDefault="00C948D5" w:rsidP="00C948D5">
      <w:pPr>
        <w:tabs>
          <w:tab w:val="center" w:pos="4500"/>
          <w:tab w:val="right" w:pos="9180"/>
        </w:tabs>
      </w:pPr>
      <w:r w:rsidRPr="00CF7BBF">
        <w:tab/>
      </w:r>
      <m:oMath>
        <m:r>
          <w:rPr>
            <w:rFonts w:ascii="Cambria Math" w:hAnsi="Cambria Math"/>
          </w:rPr>
          <m:t xml:space="preserve">MAE </m:t>
        </m:r>
        <m:r>
          <m:rPr>
            <m:sty m:val="p"/>
          </m:rPr>
          <w:rPr>
            <w:rFonts w:ascii="Cambria Math" w:hAnsi="Cambria Math"/>
          </w:rPr>
          <m:t xml:space="preserve">= </m:t>
        </m:r>
        <m:f>
          <m:fPr>
            <m:ctrlPr>
              <w:rPr>
                <w:rFonts w:ascii="Cambria Math" w:hAnsi="Cambria Math"/>
              </w:rPr>
            </m:ctrlPr>
          </m:fPr>
          <m:num>
            <m:nary>
              <m:naryPr>
                <m:chr m:val="∑"/>
                <m:limLoc m:val="subSup"/>
                <m:ctrlPr>
                  <w:rPr>
                    <w:rFonts w:ascii="Cambria Math" w:hAnsi="Cambria Math"/>
                  </w:rPr>
                </m:ctrlPr>
              </m:naryPr>
              <m:sub>
                <m:r>
                  <w:rPr>
                    <w:rFonts w:ascii="Cambria Math" w:hAnsi="Cambria Math"/>
                  </w:rPr>
                  <m:t xml:space="preserve">i </m:t>
                </m:r>
                <m:r>
                  <m:rPr>
                    <m:sty m:val="p"/>
                  </m:rPr>
                  <w:rPr>
                    <w:rFonts w:ascii="Cambria Math" w:hAnsi="Cambria Math"/>
                  </w:rPr>
                  <m:t>= 1</m:t>
                </m:r>
              </m:sub>
              <m:sup>
                <m: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 xml:space="preserve"> y</m:t>
                            </m:r>
                          </m:e>
                        </m:acc>
                      </m:e>
                      <m:sub>
                        <m:r>
                          <w:rPr>
                            <w:rFonts w:ascii="Cambria Math" w:hAnsi="Cambria Math"/>
                          </w:rPr>
                          <m:t>i</m:t>
                        </m:r>
                      </m:sub>
                    </m:sSub>
                  </m:e>
                </m:d>
              </m:e>
            </m:nary>
          </m:num>
          <m:den>
            <m:r>
              <w:rPr>
                <w:rFonts w:ascii="Cambria Math" w:hAnsi="Cambria Math"/>
              </w:rPr>
              <m:t>N</m:t>
            </m:r>
          </m:den>
        </m:f>
      </m:oMath>
      <w:r w:rsidRPr="00CF7BBF">
        <w:t>,</w:t>
      </w:r>
      <w:r w:rsidRPr="00CF7BBF">
        <w:tab/>
        <w:t>(2)</w:t>
      </w:r>
    </w:p>
    <w:p w14:paraId="3F1E19F2" w14:textId="77777777" w:rsidR="00C948D5" w:rsidRPr="00CF7BBF" w:rsidRDefault="00C948D5" w:rsidP="00C948D5">
      <w:pPr>
        <w:tabs>
          <w:tab w:val="center" w:pos="4500"/>
          <w:tab w:val="right" w:pos="9180"/>
        </w:tabs>
      </w:pPr>
    </w:p>
    <w:p w14:paraId="00D62B0A" w14:textId="77777777" w:rsidR="00C948D5" w:rsidRPr="00CF7BBF" w:rsidRDefault="00C948D5" w:rsidP="00C948D5">
      <w:pPr>
        <w:tabs>
          <w:tab w:val="center" w:pos="4500"/>
          <w:tab w:val="right" w:pos="9180"/>
        </w:tabs>
      </w:pPr>
      <w:r w:rsidRPr="00CF7BBF">
        <w:tab/>
      </w:r>
      <m:oMath>
        <m:r>
          <w:rPr>
            <w:rFonts w:ascii="Cambria Math" w:hAnsi="Cambria Math"/>
          </w:rPr>
          <m:t xml:space="preserve">RMSE </m:t>
        </m:r>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subSup"/>
                    <m:ctrlPr>
                      <w:rPr>
                        <w:rFonts w:ascii="Cambria Math" w:hAnsi="Cambria Math"/>
                      </w:rPr>
                    </m:ctrlPr>
                  </m:naryPr>
                  <m:sub>
                    <m:r>
                      <w:rPr>
                        <w:rFonts w:ascii="Cambria Math" w:hAnsi="Cambria Math"/>
                      </w:rPr>
                      <m:t xml:space="preserve">i </m:t>
                    </m:r>
                    <m:r>
                      <m:rPr>
                        <m:sty m:val="p"/>
                      </m:rPr>
                      <w:rPr>
                        <w:rFonts w:ascii="Cambria Math" w:hAnsi="Cambria Math"/>
                      </w:rPr>
                      <m:t>= 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 xml:space="preserve">i </m:t>
                                </m:r>
                              </m:sub>
                            </m:sSub>
                            <m:r>
                              <m:rPr>
                                <m:sty m:val="p"/>
                              </m:rPr>
                              <w:rPr>
                                <w:rFonts w:ascii="Cambria Math" w:hAnsi="Cambria Math"/>
                              </w:rPr>
                              <m:t xml:space="preserve">- </m:t>
                            </m:r>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i</m:t>
                                </m:r>
                              </m:sub>
                            </m:sSub>
                          </m:e>
                        </m:d>
                      </m:e>
                      <m:sup>
                        <m:r>
                          <m:rPr>
                            <m:sty m:val="p"/>
                          </m:rPr>
                          <w:rPr>
                            <w:rFonts w:ascii="Cambria Math" w:hAnsi="Cambria Math"/>
                          </w:rPr>
                          <m:t>2</m:t>
                        </m:r>
                      </m:sup>
                    </m:sSup>
                  </m:e>
                </m:nary>
              </m:num>
              <m:den>
                <m:r>
                  <w:rPr>
                    <w:rFonts w:ascii="Cambria Math" w:hAnsi="Cambria Math"/>
                  </w:rPr>
                  <m:t>N</m:t>
                </m:r>
              </m:den>
            </m:f>
          </m:e>
        </m:rad>
      </m:oMath>
      <w:r w:rsidRPr="00CF7BBF">
        <w:t>, and</w:t>
      </w:r>
      <w:r w:rsidRPr="00CF7BBF">
        <w:tab/>
        <w:t>(3)</w:t>
      </w:r>
    </w:p>
    <w:p w14:paraId="333DD51B" w14:textId="77777777" w:rsidR="00C948D5" w:rsidRPr="00CF7BBF" w:rsidRDefault="00C948D5" w:rsidP="00C948D5"/>
    <w:p w14:paraId="662548AB" w14:textId="77777777" w:rsidR="00C948D5" w:rsidRPr="00CF7BBF" w:rsidRDefault="00C948D5" w:rsidP="00C948D5">
      <w:pPr>
        <w:tabs>
          <w:tab w:val="center" w:pos="4500"/>
          <w:tab w:val="right" w:pos="9180"/>
        </w:tabs>
      </w:pPr>
      <w:r w:rsidRPr="00CF7BBF">
        <w:tab/>
      </w:r>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 xml:space="preserve"> = </m:t>
        </m:r>
        <m:sSubSup>
          <m:sSubSupPr>
            <m:ctrlPr>
              <w:rPr>
                <w:rFonts w:ascii="Cambria Math" w:hAnsi="Cambria Math"/>
              </w:rPr>
            </m:ctrlPr>
          </m:sSubSupPr>
          <m:e>
            <m:r>
              <m:rPr>
                <m:sty m:val="p"/>
              </m:rPr>
              <w:rPr>
                <w:rFonts w:ascii="Cambria Math" w:hAnsi="Cambria Math"/>
              </w:rPr>
              <m:t>ρ</m:t>
            </m:r>
          </m:e>
          <m:sub>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acc>
              <m:accPr>
                <m:ctrlPr>
                  <w:rPr>
                    <w:rFonts w:ascii="Cambria Math" w:hAnsi="Cambria Math"/>
                  </w:rPr>
                </m:ctrlPr>
              </m:accPr>
              <m:e>
                <m:sSub>
                  <m:sSubPr>
                    <m:ctrlPr>
                      <w:rPr>
                        <w:rFonts w:ascii="Cambria Math" w:hAnsi="Cambria Math"/>
                      </w:rPr>
                    </m:ctrlPr>
                  </m:sSubPr>
                  <m:e>
                    <m:r>
                      <w:rPr>
                        <w:rFonts w:ascii="Cambria Math" w:hAnsi="Cambria Math"/>
                      </w:rPr>
                      <m:t>y</m:t>
                    </m:r>
                  </m:e>
                  <m:sub>
                    <m:r>
                      <w:rPr>
                        <w:rFonts w:ascii="Cambria Math" w:hAnsi="Cambria Math"/>
                      </w:rPr>
                      <m:t>i</m:t>
                    </m:r>
                  </m:sub>
                </m:sSub>
              </m:e>
            </m:acc>
          </m:sub>
          <m:sup>
            <m:r>
              <m:rPr>
                <m:sty m:val="p"/>
              </m:rPr>
              <w:rPr>
                <w:rFonts w:ascii="Cambria Math" w:hAnsi="Cambria Math"/>
              </w:rPr>
              <m:t>2</m:t>
            </m:r>
          </m:sup>
        </m:sSubSup>
        <m:r>
          <m:rPr>
            <m:sty m:val="p"/>
          </m:rPr>
          <w:rPr>
            <w:rFonts w:ascii="Cambria Math" w:hAnsi="Cambria Math"/>
          </w:rPr>
          <m:t xml:space="preserve"> =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cov</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 xml:space="preserve">, </m:t>
                        </m:r>
                        <m:acc>
                          <m:accPr>
                            <m:ctrlPr>
                              <w:rPr>
                                <w:rFonts w:ascii="Cambria Math" w:hAnsi="Cambria Math"/>
                              </w:rPr>
                            </m:ctrlPr>
                          </m:accPr>
                          <m:e>
                            <m:sSub>
                              <m:sSubPr>
                                <m:ctrlPr>
                                  <w:rPr>
                                    <w:rFonts w:ascii="Cambria Math" w:hAnsi="Cambria Math"/>
                                  </w:rPr>
                                </m:ctrlPr>
                              </m:sSubPr>
                              <m:e>
                                <m:r>
                                  <w:rPr>
                                    <w:rFonts w:ascii="Cambria Math" w:hAnsi="Cambria Math"/>
                                  </w:rPr>
                                  <m:t>y</m:t>
                                </m:r>
                              </m:e>
                              <m:sub>
                                <m:r>
                                  <w:rPr>
                                    <w:rFonts w:ascii="Cambria Math" w:hAnsi="Cambria Math"/>
                                  </w:rPr>
                                  <m:t>i</m:t>
                                </m:r>
                              </m:sub>
                            </m:sSub>
                          </m:e>
                        </m:acc>
                      </m:e>
                    </m:d>
                  </m:num>
                  <m:den>
                    <m:sSub>
                      <m:sSubPr>
                        <m:ctrlPr>
                          <w:rPr>
                            <w:rFonts w:ascii="Cambria Math" w:hAnsi="Cambria Math"/>
                          </w:rPr>
                        </m:ctrlPr>
                      </m:sSubPr>
                      <m:e>
                        <m:r>
                          <m:rPr>
                            <m:sty m:val="p"/>
                          </m:rPr>
                          <w:rPr>
                            <w:rFonts w:ascii="Cambria Math" w:hAnsi="Cambria Math"/>
                          </w:rPr>
                          <m:t>σ</m:t>
                        </m:r>
                      </m:e>
                      <m:sub>
                        <m:sSub>
                          <m:sSubPr>
                            <m:ctrlPr>
                              <w:rPr>
                                <w:rFonts w:ascii="Cambria Math" w:hAnsi="Cambria Math"/>
                              </w:rPr>
                            </m:ctrlPr>
                          </m:sSubPr>
                          <m:e>
                            <m:r>
                              <w:rPr>
                                <w:rFonts w:ascii="Cambria Math" w:hAnsi="Cambria Math"/>
                              </w:rPr>
                              <m:t>y</m:t>
                            </m:r>
                          </m:e>
                          <m:sub>
                            <m:r>
                              <w:rPr>
                                <w:rFonts w:ascii="Cambria Math" w:hAnsi="Cambria Math"/>
                              </w:rPr>
                              <m:t>i</m:t>
                            </m:r>
                          </m:sub>
                        </m:sSub>
                      </m:sub>
                    </m:sSub>
                    <m:sSub>
                      <m:sSubPr>
                        <m:ctrlPr>
                          <w:rPr>
                            <w:rFonts w:ascii="Cambria Math" w:hAnsi="Cambria Math"/>
                          </w:rPr>
                        </m:ctrlPr>
                      </m:sSubPr>
                      <m:e>
                        <m:r>
                          <m:rPr>
                            <m:sty m:val="p"/>
                          </m:rPr>
                          <w:rPr>
                            <w:rFonts w:ascii="Cambria Math" w:hAnsi="Cambria Math"/>
                          </w:rPr>
                          <m:t>σ</m:t>
                        </m:r>
                      </m:e>
                      <m:sub>
                        <m:acc>
                          <m:accPr>
                            <m:ctrlPr>
                              <w:rPr>
                                <w:rFonts w:ascii="Cambria Math" w:hAnsi="Cambria Math"/>
                              </w:rPr>
                            </m:ctrlPr>
                          </m:accPr>
                          <m:e>
                            <m:sSub>
                              <m:sSubPr>
                                <m:ctrlPr>
                                  <w:rPr>
                                    <w:rFonts w:ascii="Cambria Math" w:hAnsi="Cambria Math"/>
                                  </w:rPr>
                                </m:ctrlPr>
                              </m:sSubPr>
                              <m:e>
                                <m:r>
                                  <w:rPr>
                                    <w:rFonts w:ascii="Cambria Math" w:hAnsi="Cambria Math"/>
                                  </w:rPr>
                                  <m:t>y</m:t>
                                </m:r>
                              </m:e>
                              <m:sub>
                                <m:r>
                                  <w:rPr>
                                    <w:rFonts w:ascii="Cambria Math" w:hAnsi="Cambria Math"/>
                                  </w:rPr>
                                  <m:t>i</m:t>
                                </m:r>
                              </m:sub>
                            </m:sSub>
                          </m:e>
                        </m:acc>
                      </m:sub>
                    </m:sSub>
                  </m:den>
                </m:f>
              </m:e>
            </m:d>
          </m:e>
          <m:sup>
            <m:r>
              <m:rPr>
                <m:sty m:val="p"/>
              </m:rPr>
              <w:rPr>
                <w:rFonts w:ascii="Cambria Math" w:hAnsi="Cambria Math"/>
              </w:rPr>
              <m:t>2</m:t>
            </m:r>
          </m:sup>
        </m:sSup>
      </m:oMath>
      <w:r w:rsidRPr="00CF7BBF">
        <w:t>,</w:t>
      </w:r>
      <w:r w:rsidRPr="00CF7BBF">
        <w:tab/>
        <w:t>(4)</w:t>
      </w:r>
    </w:p>
    <w:p w14:paraId="3F61C7FD" w14:textId="77777777" w:rsidR="00C948D5" w:rsidRPr="00CF7BBF" w:rsidRDefault="00C948D5" w:rsidP="00C948D5"/>
    <w:p w14:paraId="2541FA72" w14:textId="77777777" w:rsidR="00C948D5" w:rsidRPr="00CF7BBF" w:rsidRDefault="00C948D5" w:rsidP="00C948D5">
      <w:r w:rsidRPr="00CF7BBF">
        <w:t xml:space="preserve">where </w:t>
      </w:r>
      <m:oMath>
        <m:r>
          <w:rPr>
            <w:rFonts w:ascii="Cambria Math" w:hAnsi="Cambria Math"/>
          </w:rPr>
          <m:t>N</m:t>
        </m:r>
      </m:oMath>
      <w:r w:rsidRPr="00CF7BBF">
        <w:t xml:space="preserve"> is the number of records and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sidRPr="00CF7BBF">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i</m:t>
            </m:r>
          </m:sub>
        </m:sSub>
      </m:oMath>
      <w:r w:rsidRPr="00CF7BBF">
        <w:t xml:space="preserve"> are the observed and predicted values, respectively. Meanwhile, </w:t>
      </w:r>
      <m:oMath>
        <m:r>
          <w:rPr>
            <w:rFonts w:ascii="Cambria Math" w:hAnsi="Cambria Math"/>
          </w:rPr>
          <m:t>cov</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e>
        </m:d>
      </m:oMath>
      <w:r w:rsidRPr="00CF7BBF">
        <w:t xml:space="preserve"> is the covariance between two series of data, and </w:t>
      </w:r>
      <m:oMath>
        <m:sSub>
          <m:sSubPr>
            <m:ctrlPr>
              <w:rPr>
                <w:rFonts w:ascii="Cambria Math" w:hAnsi="Cambria Math"/>
                <w:i/>
              </w:rPr>
            </m:ctrlPr>
          </m:sSubPr>
          <m:e>
            <m:r>
              <m:rPr>
                <m:sty m:val="p"/>
              </m:rPr>
              <w:rPr>
                <w:rFonts w:ascii="Cambria Math" w:hAnsi="Cambria Math"/>
              </w:rPr>
              <m:t>σ</m:t>
            </m:r>
          </m:e>
          <m:sub>
            <m:sSub>
              <m:sSubPr>
                <m:ctrlPr>
                  <w:rPr>
                    <w:rFonts w:ascii="Cambria Math" w:hAnsi="Cambria Math"/>
                    <w:i/>
                  </w:rPr>
                </m:ctrlPr>
              </m:sSubPr>
              <m:e>
                <m:r>
                  <w:rPr>
                    <w:rFonts w:ascii="Cambria Math" w:hAnsi="Cambria Math"/>
                  </w:rPr>
                  <m:t>y</m:t>
                </m:r>
              </m:e>
              <m:sub>
                <m:r>
                  <w:rPr>
                    <w:rFonts w:ascii="Cambria Math" w:hAnsi="Cambria Math"/>
                  </w:rPr>
                  <m:t>i</m:t>
                </m:r>
              </m:sub>
            </m:sSub>
          </m:sub>
        </m:sSub>
      </m:oMath>
      <w:r w:rsidRPr="00CF7BBF">
        <w:t xml:space="preserve"> and </w:t>
      </w:r>
      <m:oMath>
        <m:sSub>
          <m:sSubPr>
            <m:ctrlPr>
              <w:rPr>
                <w:rFonts w:ascii="Cambria Math" w:hAnsi="Cambria Math"/>
                <w:i/>
              </w:rPr>
            </m:ctrlPr>
          </m:sSubPr>
          <m:e>
            <m:r>
              <m:rPr>
                <m:sty m:val="p"/>
              </m:rPr>
              <w:rPr>
                <w:rFonts w:ascii="Cambria Math" w:hAnsi="Cambria Math"/>
              </w:rPr>
              <m:t>σ</m:t>
            </m:r>
          </m:e>
          <m:sub>
            <m:acc>
              <m:accPr>
                <m:ctrlPr>
                  <w:rPr>
                    <w:rFonts w:ascii="Cambria Math" w:hAnsi="Cambria Math"/>
                    <w:i/>
                  </w:rPr>
                </m:ctrlPr>
              </m:accPr>
              <m:e>
                <m:sSub>
                  <m:sSubPr>
                    <m:ctrlPr>
                      <w:rPr>
                        <w:rFonts w:ascii="Cambria Math" w:hAnsi="Cambria Math"/>
                        <w:i/>
                      </w:rPr>
                    </m:ctrlPr>
                  </m:sSubPr>
                  <m:e>
                    <m:r>
                      <w:rPr>
                        <w:rFonts w:ascii="Cambria Math" w:hAnsi="Cambria Math"/>
                      </w:rPr>
                      <m:t>y</m:t>
                    </m:r>
                  </m:e>
                  <m:sub>
                    <m:r>
                      <w:rPr>
                        <w:rFonts w:ascii="Cambria Math" w:hAnsi="Cambria Math"/>
                      </w:rPr>
                      <m:t>i</m:t>
                    </m:r>
                  </m:sub>
                </m:sSub>
              </m:e>
            </m:acc>
          </m:sub>
        </m:sSub>
      </m:oMath>
      <w:r w:rsidRPr="00CF7BBF">
        <w:t xml:space="preserve"> correspond to the standard deviation of observed (i.e., true) values and predicted values, respectively.</w:t>
      </w:r>
    </w:p>
    <w:p w14:paraId="6F31B077" w14:textId="77777777" w:rsidR="00C948D5" w:rsidRPr="00CF7BBF" w:rsidRDefault="00C948D5" w:rsidP="00C948D5"/>
    <w:p w14:paraId="604BC941" w14:textId="77777777" w:rsidR="00C948D5" w:rsidRPr="00CF7BBF" w:rsidRDefault="00C948D5" w:rsidP="00C948D5">
      <w:r w:rsidRPr="00CF7BBF">
        <w:t>In addition to the three metrics in Equations (2)–(4), a fourth metric, CEL, was used to quantify the disparities between the predicted and actual observed distribution of vehicle classes. In this study, CEL was used to measure the distance between two distributions:</w:t>
      </w:r>
    </w:p>
    <w:p w14:paraId="56749E66" w14:textId="77777777" w:rsidR="00C948D5" w:rsidRPr="00CF7BBF" w:rsidRDefault="00C948D5" w:rsidP="00C948D5"/>
    <w:p w14:paraId="52ED9C73" w14:textId="77777777" w:rsidR="00C948D5" w:rsidRPr="00CF7BBF" w:rsidRDefault="00C948D5" w:rsidP="00C948D5">
      <w:pPr>
        <w:tabs>
          <w:tab w:val="center" w:pos="4500"/>
          <w:tab w:val="right" w:pos="9180"/>
        </w:tabs>
      </w:pPr>
      <w:r w:rsidRPr="00CF7BBF">
        <w:tab/>
      </w:r>
      <m:oMath>
        <m:r>
          <w:rPr>
            <w:rFonts w:ascii="Cambria Math" w:hAnsi="Cambria Math"/>
          </w:rPr>
          <m:t>CEL</m:t>
        </m:r>
        <m:d>
          <m:dPr>
            <m:ctrlPr>
              <w:rPr>
                <w:rFonts w:ascii="Cambria Math" w:hAnsi="Cambria Math"/>
              </w:rPr>
            </m:ctrlPr>
          </m:dPr>
          <m:e>
            <m:r>
              <w:rPr>
                <w:rFonts w:ascii="Cambria Math" w:hAnsi="Cambria Math"/>
              </w:rPr>
              <m:t>f</m:t>
            </m:r>
            <m:r>
              <m:rPr>
                <m:sty m:val="p"/>
              </m:rPr>
              <w:rPr>
                <w:rFonts w:ascii="Cambria Math" w:hAnsi="Cambria Math"/>
              </w:rPr>
              <m:t xml:space="preserve">, </m:t>
            </m:r>
            <m:r>
              <w:rPr>
                <w:rFonts w:ascii="Cambria Math" w:hAnsi="Cambria Math"/>
              </w:rPr>
              <m:t>g</m:t>
            </m:r>
          </m:e>
        </m:d>
        <m:r>
          <m:rPr>
            <m:sty m:val="p"/>
          </m:rPr>
          <w:rPr>
            <w:rFonts w:ascii="Cambria Math" w:hAnsi="Cambria Math"/>
          </w:rPr>
          <m:t xml:space="preserve"> = -</m:t>
        </m:r>
        <m:nary>
          <m:naryPr>
            <m:chr m:val="∑"/>
            <m:limLoc m:val="undOvr"/>
            <m:ctrlPr>
              <w:rPr>
                <w:rFonts w:ascii="Cambria Math" w:hAnsi="Cambria Math"/>
              </w:rPr>
            </m:ctrlPr>
          </m:naryPr>
          <m:sub>
            <m:r>
              <w:rPr>
                <w:rFonts w:ascii="Cambria Math" w:hAnsi="Cambria Math"/>
              </w:rPr>
              <m:t xml:space="preserve">i </m:t>
            </m:r>
            <m:r>
              <m:rPr>
                <m:sty m:val="p"/>
              </m:rPr>
              <w:rPr>
                <w:rFonts w:ascii="Cambria Math" w:hAnsi="Cambria Math"/>
              </w:rPr>
              <m:t>= 5</m:t>
            </m:r>
          </m:sub>
          <m:sup>
            <m:r>
              <m:rPr>
                <m:sty m:val="p"/>
              </m:rPr>
              <w:rPr>
                <w:rFonts w:ascii="Cambria Math" w:hAnsi="Cambria Math"/>
              </w:rPr>
              <m:t>13</m:t>
            </m:r>
          </m:sup>
          <m:e>
            <m:r>
              <w:rPr>
                <w:rFonts w:ascii="Cambria Math" w:hAnsi="Cambria Math"/>
              </w:rPr>
              <m:t>f</m:t>
            </m:r>
            <m:d>
              <m:dPr>
                <m:ctrlPr>
                  <w:rPr>
                    <w:rFonts w:ascii="Cambria Math" w:hAnsi="Cambria Math"/>
                  </w:rPr>
                </m:ctrlPr>
              </m:dPr>
              <m:e>
                <m:r>
                  <w:rPr>
                    <w:rFonts w:ascii="Cambria Math" w:hAnsi="Cambria Math"/>
                  </w:rPr>
                  <m:t xml:space="preserve">i </m:t>
                </m:r>
                <m:r>
                  <m:rPr>
                    <m:sty m:val="p"/>
                  </m:rPr>
                  <w:rPr>
                    <w:rFonts w:ascii="Cambria Math" w:hAnsi="Cambria Math"/>
                  </w:rPr>
                  <m:t xml:space="preserve">= </m:t>
                </m:r>
                <m:r>
                  <w:rPr>
                    <w:rFonts w:ascii="Cambria Math" w:hAnsi="Cambria Math"/>
                  </w:rPr>
                  <m:t>c</m:t>
                </m:r>
              </m:e>
            </m:d>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g</m:t>
                    </m:r>
                    <m:r>
                      <m:rPr>
                        <m:sty m:val="p"/>
                      </m:rPr>
                      <w:rPr>
                        <w:rFonts w:ascii="Cambria Math" w:hAnsi="Cambria Math"/>
                      </w:rPr>
                      <m:t>(</m:t>
                    </m:r>
                    <m:r>
                      <w:rPr>
                        <w:rFonts w:ascii="Cambria Math" w:hAnsi="Cambria Math"/>
                      </w:rPr>
                      <m:t xml:space="preserve">x </m:t>
                    </m:r>
                    <m:r>
                      <m:rPr>
                        <m:sty m:val="p"/>
                      </m:rPr>
                      <w:rPr>
                        <w:rFonts w:ascii="Cambria Math" w:hAnsi="Cambria Math"/>
                      </w:rPr>
                      <m:t xml:space="preserve">= </m:t>
                    </m:r>
                    <m:r>
                      <w:rPr>
                        <w:rFonts w:ascii="Cambria Math" w:hAnsi="Cambria Math"/>
                      </w:rPr>
                      <m:t>i</m:t>
                    </m:r>
                    <m:r>
                      <m:rPr>
                        <m:sty m:val="p"/>
                      </m:rPr>
                      <w:rPr>
                        <w:rFonts w:ascii="Cambria Math" w:hAnsi="Cambria Math"/>
                      </w:rPr>
                      <m:t>)</m:t>
                    </m:r>
                  </m:e>
                </m:d>
              </m:e>
            </m:func>
          </m:e>
        </m:nary>
      </m:oMath>
      <w:r w:rsidRPr="00CF7BBF">
        <w:tab/>
        <w:t>(5)</w:t>
      </w:r>
    </w:p>
    <w:p w14:paraId="0097C91D" w14:textId="77777777" w:rsidR="00C948D5" w:rsidRPr="00CF7BBF" w:rsidRDefault="00C948D5" w:rsidP="00C948D5">
      <w:pPr>
        <w:tabs>
          <w:tab w:val="center" w:pos="4500"/>
          <w:tab w:val="right" w:pos="9180"/>
        </w:tabs>
      </w:pPr>
    </w:p>
    <w:p w14:paraId="5A0B0F23" w14:textId="77777777" w:rsidR="00C948D5" w:rsidRPr="00CF7BBF" w:rsidRDefault="00C948D5" w:rsidP="00C948D5">
      <w:r w:rsidRPr="00CF7BBF">
        <w:t xml:space="preserve">where </w:t>
      </w:r>
      <m:oMath>
        <m:r>
          <w:rPr>
            <w:rFonts w:ascii="Cambria Math" w:hAnsi="Cambria Math"/>
          </w:rPr>
          <m:t>f(i)</m:t>
        </m:r>
      </m:oMath>
      <w:r w:rsidRPr="00CF7BBF">
        <w:t xml:space="preserve"> and </w:t>
      </w:r>
      <m:oMath>
        <m:r>
          <w:rPr>
            <w:rFonts w:ascii="Cambria Math" w:hAnsi="Cambria Math"/>
          </w:rPr>
          <m:t>g(i)</m:t>
        </m:r>
      </m:oMath>
      <w:r w:rsidRPr="00CF7BBF">
        <w:t xml:space="preserve"> are the observed and expected probability distributions</w:t>
      </w:r>
      <w:r>
        <w:t xml:space="preserve"> for different vehicle type </w:t>
      </w:r>
      <m:oMath>
        <m:r>
          <w:rPr>
            <w:rFonts w:ascii="Cambria Math" w:hAnsi="Cambria Math"/>
          </w:rPr>
          <m:t>i</m:t>
        </m:r>
      </m:oMath>
      <w:r>
        <w:t>s</w:t>
      </w:r>
      <w:r w:rsidRPr="00CF7BBF">
        <w:t>, respectively.</w:t>
      </w:r>
    </w:p>
    <w:p w14:paraId="755094FE" w14:textId="77777777" w:rsidR="00C948D5" w:rsidRPr="00CF7BBF" w:rsidRDefault="00C948D5" w:rsidP="00C948D5">
      <w:pPr>
        <w:pStyle w:val="Heading1"/>
        <w:rPr>
          <w:smallCaps/>
        </w:rPr>
      </w:pPr>
      <w:bookmarkStart w:id="171" w:name="_Toc169993690"/>
      <w:r w:rsidRPr="00CF7BBF">
        <w:lastRenderedPageBreak/>
        <w:t>Results</w:t>
      </w:r>
      <w:bookmarkEnd w:id="171"/>
      <w:r w:rsidRPr="00CF7BBF">
        <w:t xml:space="preserve"> </w:t>
      </w:r>
    </w:p>
    <w:p w14:paraId="2F70D36E" w14:textId="77777777" w:rsidR="00C948D5" w:rsidRPr="00CF7BBF" w:rsidRDefault="00C948D5" w:rsidP="00374DC7">
      <w:pPr>
        <w:pStyle w:val="Heading3"/>
      </w:pPr>
      <w:bookmarkStart w:id="172" w:name="_Toc169993691"/>
      <w:r w:rsidRPr="00CF7BBF">
        <w:t>Data preparation: data selection and data quality check</w:t>
      </w:r>
      <w:bookmarkEnd w:id="172"/>
    </w:p>
    <w:p w14:paraId="166BDFE1" w14:textId="77777777" w:rsidR="00C948D5" w:rsidRPr="00CF7BBF" w:rsidRDefault="00C948D5" w:rsidP="00C948D5">
      <w:r w:rsidRPr="00CF7BBF">
        <w:t xml:space="preserve">To investigate the proposed method, our analyses relied on the 2021 TMAS dataset. For simplicity, only the class dataset was considered in this study, </w:t>
      </w:r>
      <w:r>
        <w:t xml:space="preserve">whereas </w:t>
      </w:r>
      <w:r w:rsidRPr="00CF7BBF">
        <w:t xml:space="preserve">the weight and volume datasets </w:t>
      </w:r>
      <w:r>
        <w:t xml:space="preserve">were excluded </w:t>
      </w:r>
      <w:r w:rsidRPr="00CF7BBF">
        <w:t>from our current framework. Consequently, all findings presented here are predicated solely on the class dataset.</w:t>
      </w:r>
    </w:p>
    <w:p w14:paraId="43788810" w14:textId="77777777" w:rsidR="00C948D5" w:rsidRPr="00CF7BBF" w:rsidRDefault="00C948D5" w:rsidP="00C948D5">
      <w:bookmarkStart w:id="173" w:name="OLE_LINK15"/>
      <w:bookmarkStart w:id="174" w:name="OLE_LINK16"/>
    </w:p>
    <w:p w14:paraId="0208B90A" w14:textId="6E8E2200" w:rsidR="00C948D5" w:rsidRPr="00CF7BBF" w:rsidRDefault="00C948D5" w:rsidP="00C948D5">
      <w:r w:rsidRPr="00CF7BBF">
        <w:t xml:space="preserve">A quality assessment was conducted to evaluate the availability and variability of the TMAS class dataset throughout the year, as depicted in </w:t>
      </w:r>
      <w:r w:rsidRPr="00CF7BBF">
        <w:fldChar w:fldCharType="begin"/>
      </w:r>
      <w:r w:rsidRPr="00CF7BBF">
        <w:instrText xml:space="preserve"> REF _Ref160358686 \h </w:instrText>
      </w:r>
      <w:r>
        <w:instrText xml:space="preserve"> \* MERGEFORMAT </w:instrText>
      </w:r>
      <w:r w:rsidRPr="00CF7BBF">
        <w:fldChar w:fldCharType="separate"/>
      </w:r>
      <w:r w:rsidR="00566B0B" w:rsidRPr="00CF7BBF">
        <w:t xml:space="preserve">Figure </w:t>
      </w:r>
      <w:r w:rsidR="00566B0B">
        <w:rPr>
          <w:noProof/>
        </w:rPr>
        <w:t>42</w:t>
      </w:r>
      <w:r w:rsidRPr="00CF7BBF">
        <w:fldChar w:fldCharType="end"/>
      </w:r>
      <w:r w:rsidRPr="00CF7BBF">
        <w:t>. The red dashed line delineates the average percentage of hours each state reported data per month. Most states exhibit</w:t>
      </w:r>
      <w:r>
        <w:t>ed</w:t>
      </w:r>
      <w:r w:rsidRPr="00CF7BBF">
        <w:t xml:space="preserve"> a relatively high and consistent percentage (above 75%) of records generated</w:t>
      </w:r>
      <w:r>
        <w:t>, with the</w:t>
      </w:r>
      <w:r w:rsidRPr="00CF7BBF">
        <w:t xml:space="preserve"> except</w:t>
      </w:r>
      <w:r>
        <w:t>ion of</w:t>
      </w:r>
      <w:r w:rsidRPr="00CF7BBF">
        <w:t xml:space="preserve"> South Dakota. </w:t>
      </w:r>
    </w:p>
    <w:p w14:paraId="23AF6557" w14:textId="77777777" w:rsidR="00C948D5" w:rsidRPr="00CF7BBF" w:rsidRDefault="00C948D5" w:rsidP="00C948D5"/>
    <w:p w14:paraId="1ACF70A2" w14:textId="77777777" w:rsidR="00C948D5" w:rsidRPr="00CF7BBF" w:rsidRDefault="00C948D5" w:rsidP="00C948D5">
      <w:r w:rsidRPr="00462E12">
        <w:rPr>
          <w:noProof/>
        </w:rPr>
        <w:drawing>
          <wp:inline distT="0" distB="0" distL="0" distR="0" wp14:anchorId="604E2CA5" wp14:editId="3213AFED">
            <wp:extent cx="5846003" cy="5209563"/>
            <wp:effectExtent l="0" t="0" r="0" b="0"/>
            <wp:docPr id="1774072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72193" name=""/>
                    <pic:cNvPicPr/>
                  </pic:nvPicPr>
                  <pic:blipFill>
                    <a:blip r:embed="rId49"/>
                    <a:stretch>
                      <a:fillRect/>
                    </a:stretch>
                  </pic:blipFill>
                  <pic:spPr>
                    <a:xfrm>
                      <a:off x="0" y="0"/>
                      <a:ext cx="5846389" cy="5209907"/>
                    </a:xfrm>
                    <a:prstGeom prst="rect">
                      <a:avLst/>
                    </a:prstGeom>
                  </pic:spPr>
                </pic:pic>
              </a:graphicData>
            </a:graphic>
          </wp:inline>
        </w:drawing>
      </w:r>
    </w:p>
    <w:p w14:paraId="2320BFE9" w14:textId="6B2501D5" w:rsidR="00C948D5" w:rsidRPr="00CF7BBF" w:rsidRDefault="00C948D5" w:rsidP="00C948D5">
      <w:bookmarkStart w:id="175" w:name="_Ref160358686"/>
      <w:bookmarkStart w:id="176" w:name="_Toc169990981"/>
      <w:r w:rsidRPr="00CF7BBF">
        <w:t xml:space="preserve">Figure </w:t>
      </w:r>
      <w:r w:rsidRPr="00CF7BBF">
        <w:fldChar w:fldCharType="begin"/>
      </w:r>
      <w:r w:rsidRPr="00CF7BBF">
        <w:instrText xml:space="preserve"> SEQ Figure \* ARABIC </w:instrText>
      </w:r>
      <w:r w:rsidRPr="00CF7BBF">
        <w:fldChar w:fldCharType="separate"/>
      </w:r>
      <w:r w:rsidR="00566B0B">
        <w:rPr>
          <w:noProof/>
        </w:rPr>
        <w:t>42</w:t>
      </w:r>
      <w:r w:rsidRPr="00CF7BBF">
        <w:fldChar w:fldCharType="end"/>
      </w:r>
      <w:bookmarkEnd w:id="175"/>
      <w:r w:rsidRPr="00CF7BBF">
        <w:t>. Quality check of detector availability, average truck volume (normalized between 0 and 1), and truck activity level for each month for each state.</w:t>
      </w:r>
      <w:bookmarkEnd w:id="176"/>
    </w:p>
    <w:p w14:paraId="3A6F04F1" w14:textId="77777777" w:rsidR="00C948D5" w:rsidRPr="00CF7BBF" w:rsidRDefault="00C948D5" w:rsidP="00C948D5"/>
    <w:p w14:paraId="501D6D56" w14:textId="744281A6" w:rsidR="00C948D5" w:rsidRPr="00CF7BBF" w:rsidRDefault="00C948D5" w:rsidP="00C948D5">
      <w:r w:rsidRPr="00CF7BBF">
        <w:t xml:space="preserve">Concurrently, the blue line in </w:t>
      </w:r>
      <w:r w:rsidRPr="00CF7BBF">
        <w:fldChar w:fldCharType="begin"/>
      </w:r>
      <w:r w:rsidRPr="00CF7BBF">
        <w:instrText xml:space="preserve"> REF _Ref160358686 \h  \* MERGEFORMAT </w:instrText>
      </w:r>
      <w:r w:rsidRPr="00CF7BBF">
        <w:fldChar w:fldCharType="separate"/>
      </w:r>
      <w:r w:rsidR="00566B0B" w:rsidRPr="00CF7BBF">
        <w:t xml:space="preserve">Figure </w:t>
      </w:r>
      <w:r w:rsidR="00566B0B">
        <w:t>42</w:t>
      </w:r>
      <w:r w:rsidRPr="00CF7BBF">
        <w:fldChar w:fldCharType="end"/>
      </w:r>
      <w:r w:rsidRPr="00CF7BBF">
        <w:t xml:space="preserve"> illustrates the average truck volume normalized by the number of TMAS stations, with a scale ranging from 0 to 100 vehicles per hour. Illinois exhibited the highest observed traffic volume throughout the year, followed by Louisiana, Texas, Alabama, and California, indicating the operational intensity of each station on average. The volume was standardized from 0</w:t>
      </w:r>
      <w:r>
        <w:t>%</w:t>
      </w:r>
      <w:r w:rsidRPr="00CF7BBF">
        <w:t xml:space="preserve"> to 100% to facilitate comparison of variations across different months, denoted by the green line. The busiest month was designated as 100%. Although many northern states displayed a seasonal trend with significantly reduced traffic volume during winter months, the overall trend remained relatively stable throughout 2021.</w:t>
      </w:r>
    </w:p>
    <w:bookmarkEnd w:id="173"/>
    <w:bookmarkEnd w:id="174"/>
    <w:p w14:paraId="13F869A4" w14:textId="77777777" w:rsidR="00C948D5" w:rsidRPr="00CF7BBF" w:rsidRDefault="00C948D5" w:rsidP="00C948D5"/>
    <w:p w14:paraId="3BF9738C" w14:textId="0CDBBC6B" w:rsidR="00C948D5" w:rsidRPr="00CF7BBF" w:rsidRDefault="00C948D5" w:rsidP="00C948D5">
      <w:r w:rsidRPr="00CF7BBF">
        <w:t>TMAS data quality</w:t>
      </w:r>
      <w:r>
        <w:t xml:space="preserve"> should be checked</w:t>
      </w:r>
      <w:r w:rsidRPr="00CF7BBF">
        <w:t xml:space="preserve">, </w:t>
      </w:r>
      <w:r>
        <w:t xml:space="preserve">and </w:t>
      </w:r>
      <w:r w:rsidRPr="00CF7BBF">
        <w:t xml:space="preserve">the volume inputs for the FAF network’s edge weights should be reasonable. </w:t>
      </w:r>
      <w:r w:rsidRPr="00CF7BBF">
        <w:fldChar w:fldCharType="begin"/>
      </w:r>
      <w:r w:rsidRPr="00CF7BBF">
        <w:instrText xml:space="preserve"> REF _Ref160556323 \h </w:instrText>
      </w:r>
      <w:r>
        <w:instrText xml:space="preserve"> \* MERGEFORMAT </w:instrText>
      </w:r>
      <w:r w:rsidRPr="00CF7BBF">
        <w:fldChar w:fldCharType="separate"/>
      </w:r>
      <w:r w:rsidR="00566B0B" w:rsidRPr="00CF7BBF">
        <w:t xml:space="preserve">Figure </w:t>
      </w:r>
      <w:r w:rsidR="00566B0B">
        <w:rPr>
          <w:noProof/>
        </w:rPr>
        <w:t>43</w:t>
      </w:r>
      <w:r w:rsidRPr="00CF7BBF">
        <w:fldChar w:fldCharType="end"/>
      </w:r>
      <w:r w:rsidRPr="00CF7BBF">
        <w:t xml:space="preserve"> shows the AADT truck volume over the map</w:t>
      </w:r>
      <w:r>
        <w:t>s</w:t>
      </w:r>
      <w:r w:rsidRPr="00CF7BBF">
        <w:t xml:space="preserve"> for Texas and Georgia. The color bar represents the truck AADT volume ranges from 0 </w:t>
      </w:r>
      <w:r>
        <w:t>to</w:t>
      </w:r>
      <w:r w:rsidRPr="00CF7BBF">
        <w:t xml:space="preserve"> 10,000. A visual check over different places showed that the truck AADT flow trend was reasonable.</w:t>
      </w:r>
    </w:p>
    <w:p w14:paraId="6BD299D3" w14:textId="77777777" w:rsidR="00C948D5" w:rsidRPr="00CF7BBF" w:rsidRDefault="00C948D5" w:rsidP="00C948D5"/>
    <w:p w14:paraId="096416F0" w14:textId="77777777" w:rsidR="00C948D5" w:rsidRPr="00CF7BBF" w:rsidRDefault="00C948D5" w:rsidP="00C948D5">
      <w:r w:rsidRPr="00CF7BBF">
        <w:rPr>
          <w:noProof/>
        </w:rPr>
        <w:drawing>
          <wp:inline distT="0" distB="0" distL="0" distR="0" wp14:anchorId="3850E5D9" wp14:editId="128E8C01">
            <wp:extent cx="5960979" cy="2653145"/>
            <wp:effectExtent l="0" t="0" r="0" b="1270"/>
            <wp:docPr id="965539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39963" name=""/>
                    <pic:cNvPicPr/>
                  </pic:nvPicPr>
                  <pic:blipFill>
                    <a:blip r:embed="rId50"/>
                    <a:stretch>
                      <a:fillRect/>
                    </a:stretch>
                  </pic:blipFill>
                  <pic:spPr>
                    <a:xfrm>
                      <a:off x="0" y="0"/>
                      <a:ext cx="5983430" cy="2663137"/>
                    </a:xfrm>
                    <a:prstGeom prst="rect">
                      <a:avLst/>
                    </a:prstGeom>
                  </pic:spPr>
                </pic:pic>
              </a:graphicData>
            </a:graphic>
          </wp:inline>
        </w:drawing>
      </w:r>
    </w:p>
    <w:p w14:paraId="5FD09C39" w14:textId="10C90198" w:rsidR="00C948D5" w:rsidRPr="00CF7BBF" w:rsidRDefault="00C948D5" w:rsidP="00C948D5">
      <w:bookmarkStart w:id="177" w:name="_Ref160556323"/>
      <w:bookmarkStart w:id="178" w:name="_Toc169990982"/>
      <w:r w:rsidRPr="00CF7BBF">
        <w:t xml:space="preserve">Figure </w:t>
      </w:r>
      <w:r w:rsidRPr="00CF7BBF">
        <w:fldChar w:fldCharType="begin"/>
      </w:r>
      <w:r w:rsidRPr="00CF7BBF">
        <w:instrText xml:space="preserve"> SEQ Figure \* ARABIC </w:instrText>
      </w:r>
      <w:r w:rsidRPr="00CF7BBF">
        <w:fldChar w:fldCharType="separate"/>
      </w:r>
      <w:r w:rsidR="00566B0B">
        <w:rPr>
          <w:noProof/>
        </w:rPr>
        <w:t>43</w:t>
      </w:r>
      <w:r w:rsidRPr="00CF7BBF">
        <w:fldChar w:fldCharType="end"/>
      </w:r>
      <w:bookmarkEnd w:id="177"/>
      <w:r w:rsidRPr="00CF7BBF">
        <w:t>. A visualization of directional AADT of trucks for (a) Texas and (b) Georgia. The AADT values are matched to FAF links from HPMS links.</w:t>
      </w:r>
      <w:bookmarkEnd w:id="178"/>
    </w:p>
    <w:p w14:paraId="610628E5" w14:textId="77777777" w:rsidR="00C948D5" w:rsidRPr="00CF7BBF" w:rsidRDefault="00C948D5" w:rsidP="00374DC7">
      <w:pPr>
        <w:pStyle w:val="Heading3"/>
      </w:pPr>
      <w:bookmarkStart w:id="179" w:name="_Toc169993692"/>
      <w:r w:rsidRPr="00CF7BBF">
        <w:t>Impute traffic volume by each traffic class for each TMAS station</w:t>
      </w:r>
      <w:bookmarkEnd w:id="179"/>
    </w:p>
    <w:p w14:paraId="445BD280" w14:textId="77777777" w:rsidR="00C948D5" w:rsidRPr="00CF7BBF" w:rsidRDefault="00C948D5" w:rsidP="00C948D5">
      <w:r w:rsidRPr="00CF7BBF">
        <w:t xml:space="preserve">As previously discussed, a </w:t>
      </w:r>
      <w:r>
        <w:t>ten</w:t>
      </w:r>
      <w:r w:rsidRPr="00CF7BBF">
        <w:t>fold cross validation procedure was conducted to evaluate the model. In each iteration, 10% of TMAS stations were masked as validation set</w:t>
      </w:r>
      <w:r>
        <w:t>s</w:t>
      </w:r>
      <w:r w:rsidRPr="00CF7BBF">
        <w:t>. Subsequently, the imputed values corresponding to these validation set</w:t>
      </w:r>
      <w:r>
        <w:t>s</w:t>
      </w:r>
      <w:r w:rsidRPr="00CF7BBF">
        <w:t xml:space="preserve"> were compared with the observed values for model assessment.</w:t>
      </w:r>
    </w:p>
    <w:p w14:paraId="11A75544" w14:textId="77777777" w:rsidR="00C948D5" w:rsidRPr="00CF7BBF" w:rsidRDefault="00C948D5" w:rsidP="00C948D5"/>
    <w:p w14:paraId="5B7EC03B" w14:textId="1A3F5AE9" w:rsidR="00C948D5" w:rsidRPr="00CF7BBF" w:rsidRDefault="00C948D5" w:rsidP="00C948D5">
      <w:r w:rsidRPr="00CF7BBF">
        <w:fldChar w:fldCharType="begin"/>
      </w:r>
      <w:r w:rsidRPr="00CF7BBF">
        <w:instrText xml:space="preserve"> REF _Ref160363431 \h </w:instrText>
      </w:r>
      <w:r>
        <w:instrText xml:space="preserve"> \* MERGEFORMAT </w:instrText>
      </w:r>
      <w:r w:rsidRPr="00CF7BBF">
        <w:fldChar w:fldCharType="separate"/>
      </w:r>
      <w:r w:rsidR="00566B0B" w:rsidRPr="00CF7BBF">
        <w:t xml:space="preserve">Figure </w:t>
      </w:r>
      <w:r w:rsidR="00566B0B">
        <w:rPr>
          <w:noProof/>
        </w:rPr>
        <w:t>44</w:t>
      </w:r>
      <w:r w:rsidRPr="00CF7BBF">
        <w:fldChar w:fldCharType="end"/>
      </w:r>
      <w:r w:rsidRPr="00CF7BBF">
        <w:t xml:space="preserve"> depicts the scatterplot analysis of the TMAS detectors. For each plot, the </w:t>
      </w:r>
      <w:r w:rsidRPr="00DE0454">
        <w:rPr>
          <w:i/>
          <w:iCs/>
        </w:rPr>
        <w:t>x</w:t>
      </w:r>
      <w:r w:rsidRPr="00CF7BBF">
        <w:t xml:space="preserve">-axis represents the observed values, whereas the </w:t>
      </w:r>
      <w:r w:rsidRPr="00DE0454">
        <w:rPr>
          <w:i/>
          <w:iCs/>
        </w:rPr>
        <w:t>y</w:t>
      </w:r>
      <w:r w:rsidRPr="00CF7BBF">
        <w:t xml:space="preserve">-axis denotes the predicted values. A reference line at a 45° angle illustrates the ideal scenario where predicted values align perfectly with observed values. The right subplot presents the aggregate volume data for all vehicles, and all subplots are visualized using a logarithmic scale. The logarithmic scale manifested an ellipsoidal pattern around the 45° line, suggesting the method’s viability. The nine smaller subplots on the left depict scatterplots for individual vehicle classes ranging from 5 to 13. Notably, most large </w:t>
      </w:r>
      <w:r w:rsidRPr="00CF7BBF">
        <w:lastRenderedPageBreak/>
        <w:t xml:space="preserve">vehicles were either Class 5 or Class 9. Class 5 corresponded to two-axle trucks, such as single-unit trucks, whereas Class 9 comprised five-axle trucks, </w:t>
      </w:r>
      <w:r>
        <w:t>such as</w:t>
      </w:r>
      <w:r w:rsidRPr="00CF7BBF">
        <w:t xml:space="preserve"> single-trailer trucks.</w:t>
      </w:r>
    </w:p>
    <w:p w14:paraId="28A18FEC" w14:textId="77777777" w:rsidR="00C948D5" w:rsidRPr="00CF7BBF" w:rsidRDefault="00C948D5" w:rsidP="00C948D5"/>
    <w:p w14:paraId="591B0735" w14:textId="77777777" w:rsidR="00C948D5" w:rsidRPr="00CF7BBF" w:rsidRDefault="00C948D5" w:rsidP="00C948D5">
      <w:r w:rsidRPr="00F1497C">
        <w:rPr>
          <w:noProof/>
        </w:rPr>
        <w:drawing>
          <wp:inline distT="0" distB="0" distL="0" distR="0" wp14:anchorId="019DB17F" wp14:editId="19AF1248">
            <wp:extent cx="5943600" cy="3782695"/>
            <wp:effectExtent l="0" t="0" r="0" b="0"/>
            <wp:docPr id="226362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62725" name=""/>
                    <pic:cNvPicPr/>
                  </pic:nvPicPr>
                  <pic:blipFill>
                    <a:blip r:embed="rId51"/>
                    <a:stretch>
                      <a:fillRect/>
                    </a:stretch>
                  </pic:blipFill>
                  <pic:spPr>
                    <a:xfrm>
                      <a:off x="0" y="0"/>
                      <a:ext cx="5943600" cy="3782695"/>
                    </a:xfrm>
                    <a:prstGeom prst="rect">
                      <a:avLst/>
                    </a:prstGeom>
                  </pic:spPr>
                </pic:pic>
              </a:graphicData>
            </a:graphic>
          </wp:inline>
        </w:drawing>
      </w:r>
    </w:p>
    <w:p w14:paraId="7CF0581D" w14:textId="3DE8DEC7" w:rsidR="00C948D5" w:rsidRPr="00CF7BBF" w:rsidRDefault="00C948D5" w:rsidP="00C948D5">
      <w:bookmarkStart w:id="180" w:name="_Ref160363431"/>
      <w:bookmarkStart w:id="181" w:name="_Toc169990983"/>
      <w:r w:rsidRPr="00CF7BBF">
        <w:t xml:space="preserve">Figure </w:t>
      </w:r>
      <w:r w:rsidRPr="00CF7BBF">
        <w:fldChar w:fldCharType="begin"/>
      </w:r>
      <w:r w:rsidRPr="00CF7BBF">
        <w:instrText xml:space="preserve"> SEQ Figure \* ARABIC </w:instrText>
      </w:r>
      <w:r w:rsidRPr="00CF7BBF">
        <w:fldChar w:fldCharType="separate"/>
      </w:r>
      <w:r w:rsidR="00566B0B">
        <w:rPr>
          <w:noProof/>
        </w:rPr>
        <w:t>44</w:t>
      </w:r>
      <w:r w:rsidRPr="00CF7BBF">
        <w:fldChar w:fldCharType="end"/>
      </w:r>
      <w:bookmarkEnd w:id="180"/>
      <w:r w:rsidRPr="00CF7BBF">
        <w:t>. Analysis of the R</w:t>
      </w:r>
      <w:r w:rsidRPr="0007653F">
        <w:rPr>
          <w:vertAlign w:val="superscript"/>
        </w:rPr>
        <w:t>2</w:t>
      </w:r>
      <w:r w:rsidRPr="00CF7BBF">
        <w:t xml:space="preserve"> of detectors of traffic volume from </w:t>
      </w:r>
      <w:r>
        <w:t>V</w:t>
      </w:r>
      <w:r w:rsidRPr="00CF7BBF">
        <w:t>ehicle Class</w:t>
      </w:r>
      <w:r>
        <w:t>es</w:t>
      </w:r>
      <w:r w:rsidRPr="00CF7BBF">
        <w:t xml:space="preserve"> 5–13.</w:t>
      </w:r>
      <w:bookmarkEnd w:id="181"/>
    </w:p>
    <w:p w14:paraId="2B7144E6" w14:textId="77777777" w:rsidR="00C948D5" w:rsidRPr="00534494" w:rsidRDefault="00C948D5" w:rsidP="00374DC7">
      <w:pPr>
        <w:pStyle w:val="Heading3"/>
      </w:pPr>
      <w:bookmarkStart w:id="182" w:name="_Toc169993693"/>
      <w:r w:rsidRPr="00534494">
        <w:t>Breakdown traffic class distribution by different states</w:t>
      </w:r>
      <w:bookmarkEnd w:id="182"/>
    </w:p>
    <w:p w14:paraId="336D08D7" w14:textId="2304A2AD" w:rsidR="00C948D5" w:rsidRPr="00CF7BBF" w:rsidRDefault="00C948D5" w:rsidP="00C948D5">
      <w:bookmarkStart w:id="183" w:name="_Hlk168037684"/>
      <w:r>
        <w:t>T</w:t>
      </w:r>
      <w:r w:rsidRPr="00534494">
        <w:t>o comprehensively assess outcomes across various vehicle classes, it is advantageous to disaggregate the findings based on geographic locations, given that each state</w:t>
      </w:r>
      <w:r w:rsidRPr="00CF7BBF">
        <w:t xml:space="preserve"> contributes its distinct dataset to the TMAS database. </w:t>
      </w:r>
      <w:bookmarkEnd w:id="183"/>
      <w:r w:rsidRPr="00CF7BBF">
        <w:fldChar w:fldCharType="begin"/>
      </w:r>
      <w:r w:rsidRPr="00CF7BBF">
        <w:instrText xml:space="preserve"> REF _Ref160392760 \h </w:instrText>
      </w:r>
      <w:r>
        <w:instrText xml:space="preserve"> \* MERGEFORMAT </w:instrText>
      </w:r>
      <w:r w:rsidRPr="00CF7BBF">
        <w:fldChar w:fldCharType="separate"/>
      </w:r>
      <w:r w:rsidR="00566B0B" w:rsidRPr="00CF7BBF">
        <w:t xml:space="preserve">Figure </w:t>
      </w:r>
      <w:r w:rsidR="00566B0B">
        <w:rPr>
          <w:noProof/>
        </w:rPr>
        <w:t>45</w:t>
      </w:r>
      <w:r w:rsidRPr="00CF7BBF">
        <w:fldChar w:fldCharType="end"/>
      </w:r>
      <w:r w:rsidRPr="00CF7BBF">
        <w:t xml:space="preserve"> illustrates this disaggregation, presenting results segmented by individual states through a geo-facet plot. Each subplot corresponds to a specific state, identified by its abbreviation at the top. Within each subplot, three horizontal bars are depicted vertically in blue, green, and red, representing the R</w:t>
      </w:r>
      <w:r w:rsidRPr="0007653F">
        <w:rPr>
          <w:vertAlign w:val="superscript"/>
        </w:rPr>
        <w:t>2</w:t>
      </w:r>
      <w:r w:rsidRPr="00CF7BBF">
        <w:t xml:space="preserve"> values for all vehicle classes, the MAE for Class 5, and the MAE loss for Class 9, respectively. </w:t>
      </w:r>
      <w:r>
        <w:t>S</w:t>
      </w:r>
      <w:r w:rsidRPr="00CF7BBF">
        <w:t xml:space="preserve">tates </w:t>
      </w:r>
      <w:r>
        <w:t>shown without</w:t>
      </w:r>
      <w:r w:rsidRPr="00CF7BBF">
        <w:t xml:space="preserve"> data </w:t>
      </w:r>
      <w:r>
        <w:t>did not submit information</w:t>
      </w:r>
      <w:r w:rsidRPr="00CF7BBF">
        <w:t xml:space="preserve"> to the TMAS dataset. Additionally, several states</w:t>
      </w:r>
      <w:r>
        <w:t>—including</w:t>
      </w:r>
      <w:r w:rsidRPr="00CF7BBF">
        <w:t xml:space="preserve"> </w:t>
      </w:r>
      <w:r>
        <w:t>New Mexico</w:t>
      </w:r>
      <w:r w:rsidRPr="00CF7BBF">
        <w:t xml:space="preserve">, </w:t>
      </w:r>
      <w:r>
        <w:t>Kansas</w:t>
      </w:r>
      <w:r w:rsidRPr="00CF7BBF">
        <w:t xml:space="preserve">, </w:t>
      </w:r>
      <w:r>
        <w:t>Alabama</w:t>
      </w:r>
      <w:r w:rsidRPr="00CF7BBF">
        <w:t>,</w:t>
      </w:r>
      <w:r>
        <w:t xml:space="preserve"> and</w:t>
      </w:r>
      <w:r w:rsidRPr="00CF7BBF">
        <w:t xml:space="preserve"> the District of Columbia</w:t>
      </w:r>
      <w:r>
        <w:t>—</w:t>
      </w:r>
      <w:r w:rsidRPr="00CF7BBF">
        <w:t>demonstrated comparatively poorer performance than others.</w:t>
      </w:r>
    </w:p>
    <w:p w14:paraId="78F8FF69" w14:textId="77777777" w:rsidR="00C948D5" w:rsidRPr="00CF7BBF" w:rsidRDefault="00C948D5" w:rsidP="00C948D5"/>
    <w:p w14:paraId="036B6126" w14:textId="77777777" w:rsidR="00C948D5" w:rsidRPr="00CF7BBF" w:rsidRDefault="00C948D5" w:rsidP="00C948D5">
      <w:r w:rsidRPr="00CF7BBF">
        <w:rPr>
          <w:noProof/>
        </w:rPr>
        <w:lastRenderedPageBreak/>
        <w:drawing>
          <wp:inline distT="0" distB="0" distL="0" distR="0" wp14:anchorId="6C5D1006" wp14:editId="493CA08A">
            <wp:extent cx="5943600" cy="4163060"/>
            <wp:effectExtent l="12700" t="12700" r="12700" b="15240"/>
            <wp:docPr id="1663018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18435" name=""/>
                    <pic:cNvPicPr/>
                  </pic:nvPicPr>
                  <pic:blipFill>
                    <a:blip r:embed="rId52"/>
                    <a:stretch>
                      <a:fillRect/>
                    </a:stretch>
                  </pic:blipFill>
                  <pic:spPr>
                    <a:xfrm>
                      <a:off x="0" y="0"/>
                      <a:ext cx="5944298" cy="4163549"/>
                    </a:xfrm>
                    <a:prstGeom prst="rect">
                      <a:avLst/>
                    </a:prstGeom>
                    <a:ln>
                      <a:solidFill>
                        <a:schemeClr val="tx1"/>
                      </a:solidFill>
                    </a:ln>
                  </pic:spPr>
                </pic:pic>
              </a:graphicData>
            </a:graphic>
          </wp:inline>
        </w:drawing>
      </w:r>
    </w:p>
    <w:p w14:paraId="497AA7FA" w14:textId="51AFA7EE" w:rsidR="00C948D5" w:rsidRPr="00CF7BBF" w:rsidRDefault="00C948D5" w:rsidP="00C948D5">
      <w:bookmarkStart w:id="184" w:name="_Ref160392760"/>
      <w:bookmarkStart w:id="185" w:name="_Toc169990984"/>
      <w:r w:rsidRPr="00CF7BBF">
        <w:t xml:space="preserve">Figure </w:t>
      </w:r>
      <w:r w:rsidRPr="00CF7BBF">
        <w:fldChar w:fldCharType="begin"/>
      </w:r>
      <w:r w:rsidRPr="00CF7BBF">
        <w:instrText xml:space="preserve"> SEQ Figure \* ARABIC </w:instrText>
      </w:r>
      <w:r w:rsidRPr="00CF7BBF">
        <w:fldChar w:fldCharType="separate"/>
      </w:r>
      <w:r w:rsidR="00566B0B">
        <w:rPr>
          <w:noProof/>
        </w:rPr>
        <w:t>45</w:t>
      </w:r>
      <w:r w:rsidRPr="00CF7BBF">
        <w:fldChar w:fldCharType="end"/>
      </w:r>
      <w:bookmarkEnd w:id="184"/>
      <w:r w:rsidRPr="00CF7BBF">
        <w:t>. Breakdown analysis for the performance of truck volume prediction for different states.</w:t>
      </w:r>
      <w:bookmarkEnd w:id="185"/>
    </w:p>
    <w:p w14:paraId="018AEC01" w14:textId="77777777" w:rsidR="00C948D5" w:rsidRPr="00CF7BBF" w:rsidRDefault="00C948D5" w:rsidP="00C948D5"/>
    <w:p w14:paraId="498C8F18" w14:textId="48BA6EDE" w:rsidR="00C948D5" w:rsidRPr="00CF7BBF" w:rsidRDefault="00C948D5" w:rsidP="00C948D5">
      <w:r w:rsidRPr="00CF7BBF">
        <w:t xml:space="preserve">In addition to the regional analysis, we investigated the performance variation across different times of the day. </w:t>
      </w:r>
      <w:r w:rsidRPr="00CF7BBF">
        <w:fldChar w:fldCharType="begin"/>
      </w:r>
      <w:r w:rsidRPr="00CF7BBF">
        <w:instrText xml:space="preserve"> REF _Ref160393478 \h </w:instrText>
      </w:r>
      <w:r>
        <w:instrText xml:space="preserve"> \* MERGEFORMAT </w:instrText>
      </w:r>
      <w:r w:rsidRPr="00CF7BBF">
        <w:fldChar w:fldCharType="separate"/>
      </w:r>
      <w:r w:rsidR="00566B0B" w:rsidRPr="00CF7BBF">
        <w:t xml:space="preserve">Table </w:t>
      </w:r>
      <w:r w:rsidR="00566B0B">
        <w:rPr>
          <w:noProof/>
        </w:rPr>
        <w:t>8</w:t>
      </w:r>
      <w:r w:rsidRPr="00CF7BBF">
        <w:fldChar w:fldCharType="end"/>
      </w:r>
      <w:r w:rsidRPr="00CF7BBF">
        <w:t xml:space="preserve"> presents a breakdown of performance metrics for truck volume classes across distinct time intervals. Each day was segmented into four periods: T1 (22:00–4:00), T2 (4:00–10:00), T3 (10:00–16:00), and T4 (16:00–22:00). Three metrics were reported: Pearson R</w:t>
      </w:r>
      <w:r w:rsidRPr="0007653F">
        <w:rPr>
          <w:vertAlign w:val="superscript"/>
        </w:rPr>
        <w:t>2</w:t>
      </w:r>
      <w:r w:rsidRPr="00CF7BBF">
        <w:t xml:space="preserve">, MAE, and RMSE. Two other basic benchmark methods, GWR and Kriging, </w:t>
      </w:r>
      <w:r>
        <w:t>were</w:t>
      </w:r>
      <w:r w:rsidRPr="00CF7BBF">
        <w:t xml:space="preserve"> compared with the proposed method. The results showed that the Kriging method has a poor performance with R</w:t>
      </w:r>
      <w:r w:rsidRPr="0007653F">
        <w:rPr>
          <w:vertAlign w:val="superscript"/>
        </w:rPr>
        <w:t>2</w:t>
      </w:r>
      <w:r w:rsidRPr="00CF7BBF">
        <w:t xml:space="preserve"> ranges from 0.10 to 0.20. GWR and the proposed method ha</w:t>
      </w:r>
      <w:r>
        <w:t>d</w:t>
      </w:r>
      <w:r w:rsidRPr="00CF7BBF">
        <w:t xml:space="preserve"> a similar output. For GWR, the performance was good because AADT was </w:t>
      </w:r>
      <w:r>
        <w:t>well</w:t>
      </w:r>
      <w:r w:rsidRPr="00CF7BBF">
        <w:t xml:space="preserve"> correlated to the imputed traffic volume.</w:t>
      </w:r>
    </w:p>
    <w:p w14:paraId="305A766B" w14:textId="77777777" w:rsidR="00C948D5" w:rsidRPr="00CF7BBF" w:rsidRDefault="00C948D5" w:rsidP="00C948D5">
      <w:r w:rsidRPr="00CF7BBF">
        <w:br w:type="page"/>
      </w:r>
    </w:p>
    <w:p w14:paraId="197DBEFD" w14:textId="4697CDFD" w:rsidR="00C948D5" w:rsidRPr="00CF7BBF" w:rsidRDefault="00C948D5" w:rsidP="00C948D5">
      <w:bookmarkStart w:id="186" w:name="_Ref160393478"/>
      <w:bookmarkStart w:id="187" w:name="_Toc169991603"/>
      <w:r w:rsidRPr="00CF7BBF">
        <w:lastRenderedPageBreak/>
        <w:t xml:space="preserve">Table </w:t>
      </w:r>
      <w:r w:rsidRPr="00CF7BBF">
        <w:fldChar w:fldCharType="begin"/>
      </w:r>
      <w:r w:rsidRPr="00CF7BBF">
        <w:instrText xml:space="preserve"> SEQ Table \* ARABIC </w:instrText>
      </w:r>
      <w:r w:rsidRPr="00CF7BBF">
        <w:fldChar w:fldCharType="separate"/>
      </w:r>
      <w:r w:rsidR="00566B0B">
        <w:rPr>
          <w:noProof/>
        </w:rPr>
        <w:t>8</w:t>
      </w:r>
      <w:r w:rsidRPr="00CF7BBF">
        <w:fldChar w:fldCharType="end"/>
      </w:r>
      <w:bookmarkEnd w:id="186"/>
      <w:r w:rsidRPr="00CF7BBF">
        <w:t xml:space="preserve">. A comparison of different experiments </w:t>
      </w:r>
      <w:r>
        <w:t>segmented</w:t>
      </w:r>
      <w:r w:rsidRPr="00CF7BBF">
        <w:t xml:space="preserve"> by time of the day (for weekdays)</w:t>
      </w:r>
      <w:bookmarkEnd w:id="18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3"/>
        <w:gridCol w:w="636"/>
        <w:gridCol w:w="756"/>
        <w:gridCol w:w="870"/>
        <w:gridCol w:w="636"/>
        <w:gridCol w:w="756"/>
        <w:gridCol w:w="876"/>
        <w:gridCol w:w="636"/>
        <w:gridCol w:w="756"/>
        <w:gridCol w:w="876"/>
      </w:tblGrid>
      <w:tr w:rsidR="00C948D5" w:rsidRPr="00CF7BBF" w14:paraId="1E4DB64A" w14:textId="77777777" w:rsidTr="00D024A6">
        <w:tc>
          <w:tcPr>
            <w:tcW w:w="0" w:type="auto"/>
            <w:gridSpan w:val="10"/>
            <w:tcBorders>
              <w:right w:val="nil"/>
            </w:tcBorders>
            <w:vAlign w:val="center"/>
          </w:tcPr>
          <w:p w14:paraId="0814BAC4" w14:textId="77777777" w:rsidR="00C948D5" w:rsidRPr="00CF7BBF" w:rsidRDefault="00C948D5" w:rsidP="00D024A6">
            <w:pPr>
              <w:jc w:val="center"/>
            </w:pPr>
            <w:r w:rsidRPr="00CF7BBF">
              <w:t>Average hourly traffic volume (Class</w:t>
            </w:r>
            <w:r>
              <w:t>es</w:t>
            </w:r>
            <w:r w:rsidRPr="00CF7BBF">
              <w:t xml:space="preserve"> 5–13)</w:t>
            </w:r>
          </w:p>
        </w:tc>
      </w:tr>
      <w:tr w:rsidR="00C948D5" w:rsidRPr="00CF7BBF" w14:paraId="02537CFB" w14:textId="77777777" w:rsidTr="00D024A6">
        <w:tc>
          <w:tcPr>
            <w:tcW w:w="0" w:type="auto"/>
            <w:vMerge w:val="restart"/>
            <w:tcBorders>
              <w:right w:val="nil"/>
            </w:tcBorders>
            <w:vAlign w:val="center"/>
          </w:tcPr>
          <w:p w14:paraId="2656FA7E" w14:textId="77777777" w:rsidR="00C948D5" w:rsidRPr="00CF7BBF" w:rsidRDefault="00C948D5" w:rsidP="00D024A6">
            <w:pPr>
              <w:jc w:val="center"/>
            </w:pPr>
            <w:r w:rsidRPr="00CF7BBF">
              <w:t>Aggregation level</w:t>
            </w:r>
          </w:p>
        </w:tc>
        <w:tc>
          <w:tcPr>
            <w:tcW w:w="0" w:type="auto"/>
            <w:gridSpan w:val="3"/>
            <w:tcBorders>
              <w:left w:val="nil"/>
              <w:bottom w:val="single" w:sz="4" w:space="0" w:color="auto"/>
              <w:right w:val="nil"/>
            </w:tcBorders>
            <w:vAlign w:val="center"/>
          </w:tcPr>
          <w:p w14:paraId="71D483CB" w14:textId="77777777" w:rsidR="00C948D5" w:rsidRPr="00CF7BBF" w:rsidRDefault="00C948D5" w:rsidP="00D024A6">
            <w:pPr>
              <w:jc w:val="center"/>
            </w:pPr>
            <w:r w:rsidRPr="00CF7BBF">
              <w:t>GWR</w:t>
            </w:r>
          </w:p>
        </w:tc>
        <w:tc>
          <w:tcPr>
            <w:tcW w:w="0" w:type="auto"/>
            <w:gridSpan w:val="3"/>
            <w:tcBorders>
              <w:left w:val="nil"/>
              <w:bottom w:val="single" w:sz="4" w:space="0" w:color="auto"/>
              <w:right w:val="nil"/>
            </w:tcBorders>
            <w:vAlign w:val="center"/>
          </w:tcPr>
          <w:p w14:paraId="00D102A7" w14:textId="77777777" w:rsidR="00C948D5" w:rsidRPr="00CF7BBF" w:rsidRDefault="00C948D5" w:rsidP="00D024A6">
            <w:pPr>
              <w:jc w:val="center"/>
            </w:pPr>
            <w:r w:rsidRPr="00CF7BBF">
              <w:t>Kriging</w:t>
            </w:r>
          </w:p>
        </w:tc>
        <w:tc>
          <w:tcPr>
            <w:tcW w:w="0" w:type="auto"/>
            <w:gridSpan w:val="3"/>
            <w:tcBorders>
              <w:left w:val="nil"/>
              <w:bottom w:val="single" w:sz="4" w:space="0" w:color="auto"/>
              <w:right w:val="nil"/>
            </w:tcBorders>
            <w:vAlign w:val="center"/>
          </w:tcPr>
          <w:p w14:paraId="6D5F768A" w14:textId="77777777" w:rsidR="00C948D5" w:rsidRPr="00CF7BBF" w:rsidRDefault="00C948D5" w:rsidP="00D024A6">
            <w:pPr>
              <w:jc w:val="center"/>
            </w:pPr>
            <w:r w:rsidRPr="00CF7BBF">
              <w:t>Proposed method</w:t>
            </w:r>
          </w:p>
        </w:tc>
      </w:tr>
      <w:tr w:rsidR="00C948D5" w:rsidRPr="00CF7BBF" w14:paraId="16DCDE9F" w14:textId="77777777" w:rsidTr="00D024A6">
        <w:tc>
          <w:tcPr>
            <w:tcW w:w="0" w:type="auto"/>
            <w:vMerge/>
            <w:tcBorders>
              <w:bottom w:val="single" w:sz="4" w:space="0" w:color="auto"/>
              <w:right w:val="nil"/>
            </w:tcBorders>
            <w:vAlign w:val="center"/>
          </w:tcPr>
          <w:p w14:paraId="57EE56F7" w14:textId="77777777" w:rsidR="00C948D5" w:rsidRPr="00CF7BBF" w:rsidRDefault="00C948D5" w:rsidP="00D024A6">
            <w:pPr>
              <w:jc w:val="center"/>
            </w:pPr>
          </w:p>
        </w:tc>
        <w:tc>
          <w:tcPr>
            <w:tcW w:w="0" w:type="auto"/>
            <w:tcBorders>
              <w:left w:val="nil"/>
              <w:bottom w:val="single" w:sz="4" w:space="0" w:color="auto"/>
              <w:right w:val="nil"/>
            </w:tcBorders>
            <w:vAlign w:val="center"/>
          </w:tcPr>
          <w:p w14:paraId="6D8B1AE5" w14:textId="77777777" w:rsidR="00C948D5" w:rsidRPr="00CF7BBF" w:rsidRDefault="00C948D5" w:rsidP="00D024A6">
            <w:pPr>
              <w:jc w:val="center"/>
            </w:pPr>
            <w:r w:rsidRPr="00CF7BBF">
              <w:t>R</w:t>
            </w:r>
            <w:r w:rsidRPr="0007653F">
              <w:rPr>
                <w:vertAlign w:val="superscript"/>
              </w:rPr>
              <w:t>2</w:t>
            </w:r>
          </w:p>
        </w:tc>
        <w:tc>
          <w:tcPr>
            <w:tcW w:w="0" w:type="auto"/>
            <w:tcBorders>
              <w:left w:val="nil"/>
              <w:bottom w:val="single" w:sz="4" w:space="0" w:color="auto"/>
              <w:right w:val="nil"/>
            </w:tcBorders>
            <w:vAlign w:val="center"/>
          </w:tcPr>
          <w:p w14:paraId="0C93B9E2" w14:textId="77777777" w:rsidR="00C948D5" w:rsidRPr="00CF7BBF" w:rsidRDefault="00C948D5" w:rsidP="00D024A6">
            <w:pPr>
              <w:jc w:val="center"/>
            </w:pPr>
            <w:r w:rsidRPr="00CF7BBF">
              <w:t>MAE</w:t>
            </w:r>
          </w:p>
        </w:tc>
        <w:tc>
          <w:tcPr>
            <w:tcW w:w="0" w:type="auto"/>
            <w:tcBorders>
              <w:left w:val="nil"/>
              <w:bottom w:val="single" w:sz="4" w:space="0" w:color="auto"/>
              <w:right w:val="nil"/>
            </w:tcBorders>
            <w:vAlign w:val="center"/>
          </w:tcPr>
          <w:p w14:paraId="1A4EBBCA" w14:textId="77777777" w:rsidR="00C948D5" w:rsidRPr="00CF7BBF" w:rsidRDefault="00C948D5" w:rsidP="00D024A6">
            <w:pPr>
              <w:jc w:val="center"/>
            </w:pPr>
            <w:r w:rsidRPr="00CF7BBF">
              <w:t>RMSE</w:t>
            </w:r>
          </w:p>
        </w:tc>
        <w:tc>
          <w:tcPr>
            <w:tcW w:w="0" w:type="auto"/>
            <w:tcBorders>
              <w:left w:val="nil"/>
              <w:bottom w:val="single" w:sz="4" w:space="0" w:color="auto"/>
              <w:right w:val="nil"/>
            </w:tcBorders>
            <w:vAlign w:val="center"/>
          </w:tcPr>
          <w:p w14:paraId="5987000F" w14:textId="77777777" w:rsidR="00C948D5" w:rsidRPr="00CF7BBF" w:rsidRDefault="00C948D5" w:rsidP="00D024A6">
            <w:pPr>
              <w:jc w:val="center"/>
            </w:pPr>
            <w:r w:rsidRPr="00CF7BBF">
              <w:t>R</w:t>
            </w:r>
            <w:r w:rsidRPr="0007653F">
              <w:rPr>
                <w:vertAlign w:val="superscript"/>
              </w:rPr>
              <w:t>2</w:t>
            </w:r>
          </w:p>
        </w:tc>
        <w:tc>
          <w:tcPr>
            <w:tcW w:w="0" w:type="auto"/>
            <w:tcBorders>
              <w:left w:val="nil"/>
              <w:bottom w:val="single" w:sz="4" w:space="0" w:color="auto"/>
              <w:right w:val="nil"/>
            </w:tcBorders>
            <w:vAlign w:val="center"/>
          </w:tcPr>
          <w:p w14:paraId="2B1A2AD3" w14:textId="77777777" w:rsidR="00C948D5" w:rsidRPr="00CF7BBF" w:rsidRDefault="00C948D5" w:rsidP="00D024A6">
            <w:pPr>
              <w:jc w:val="center"/>
            </w:pPr>
            <w:r w:rsidRPr="00CF7BBF">
              <w:t>MAE</w:t>
            </w:r>
          </w:p>
        </w:tc>
        <w:tc>
          <w:tcPr>
            <w:tcW w:w="0" w:type="auto"/>
            <w:tcBorders>
              <w:left w:val="nil"/>
              <w:bottom w:val="single" w:sz="4" w:space="0" w:color="auto"/>
              <w:right w:val="nil"/>
            </w:tcBorders>
            <w:vAlign w:val="center"/>
          </w:tcPr>
          <w:p w14:paraId="25E99F4B" w14:textId="77777777" w:rsidR="00C948D5" w:rsidRPr="00CF7BBF" w:rsidRDefault="00C948D5" w:rsidP="00D024A6">
            <w:pPr>
              <w:jc w:val="center"/>
            </w:pPr>
            <w:r w:rsidRPr="00CF7BBF">
              <w:t>RMSE</w:t>
            </w:r>
          </w:p>
        </w:tc>
        <w:tc>
          <w:tcPr>
            <w:tcW w:w="0" w:type="auto"/>
            <w:tcBorders>
              <w:left w:val="nil"/>
              <w:bottom w:val="single" w:sz="4" w:space="0" w:color="auto"/>
              <w:right w:val="nil"/>
            </w:tcBorders>
            <w:vAlign w:val="center"/>
          </w:tcPr>
          <w:p w14:paraId="0E90D465" w14:textId="77777777" w:rsidR="00C948D5" w:rsidRPr="00CF7BBF" w:rsidRDefault="00C948D5" w:rsidP="00D024A6">
            <w:pPr>
              <w:jc w:val="center"/>
            </w:pPr>
            <w:r w:rsidRPr="00CF7BBF">
              <w:t>R</w:t>
            </w:r>
            <w:r w:rsidRPr="0007653F">
              <w:rPr>
                <w:vertAlign w:val="superscript"/>
              </w:rPr>
              <w:t>2</w:t>
            </w:r>
          </w:p>
        </w:tc>
        <w:tc>
          <w:tcPr>
            <w:tcW w:w="0" w:type="auto"/>
            <w:tcBorders>
              <w:left w:val="nil"/>
              <w:bottom w:val="single" w:sz="4" w:space="0" w:color="auto"/>
              <w:right w:val="nil"/>
            </w:tcBorders>
            <w:vAlign w:val="center"/>
          </w:tcPr>
          <w:p w14:paraId="6530D97E" w14:textId="77777777" w:rsidR="00C948D5" w:rsidRPr="00CF7BBF" w:rsidRDefault="00C948D5" w:rsidP="00D024A6">
            <w:pPr>
              <w:jc w:val="center"/>
            </w:pPr>
            <w:r w:rsidRPr="00CF7BBF">
              <w:t>MAE</w:t>
            </w:r>
          </w:p>
        </w:tc>
        <w:tc>
          <w:tcPr>
            <w:tcW w:w="0" w:type="auto"/>
            <w:tcBorders>
              <w:left w:val="nil"/>
              <w:bottom w:val="single" w:sz="4" w:space="0" w:color="auto"/>
              <w:right w:val="nil"/>
            </w:tcBorders>
            <w:vAlign w:val="center"/>
          </w:tcPr>
          <w:p w14:paraId="1E149676" w14:textId="77777777" w:rsidR="00C948D5" w:rsidRPr="00CF7BBF" w:rsidRDefault="00C948D5" w:rsidP="00D024A6">
            <w:pPr>
              <w:jc w:val="center"/>
            </w:pPr>
            <w:r w:rsidRPr="00CF7BBF">
              <w:t>RMSE</w:t>
            </w:r>
          </w:p>
        </w:tc>
      </w:tr>
      <w:tr w:rsidR="00C948D5" w:rsidRPr="00CF7BBF" w14:paraId="1C9C89FA" w14:textId="77777777" w:rsidTr="00D024A6">
        <w:tc>
          <w:tcPr>
            <w:tcW w:w="0" w:type="auto"/>
            <w:tcBorders>
              <w:bottom w:val="nil"/>
              <w:right w:val="nil"/>
            </w:tcBorders>
          </w:tcPr>
          <w:p w14:paraId="3255449E" w14:textId="77777777" w:rsidR="00C948D5" w:rsidRPr="00CF7BBF" w:rsidRDefault="00C948D5" w:rsidP="00D024A6">
            <w:r w:rsidRPr="00CF7BBF">
              <w:t>All time</w:t>
            </w:r>
          </w:p>
        </w:tc>
        <w:tc>
          <w:tcPr>
            <w:tcW w:w="0" w:type="auto"/>
            <w:tcBorders>
              <w:left w:val="nil"/>
              <w:bottom w:val="nil"/>
              <w:right w:val="nil"/>
            </w:tcBorders>
            <w:vAlign w:val="center"/>
          </w:tcPr>
          <w:p w14:paraId="0C36267C" w14:textId="77777777" w:rsidR="00C948D5" w:rsidRPr="00CF7BBF" w:rsidRDefault="00C948D5" w:rsidP="00D024A6">
            <w:pPr>
              <w:jc w:val="center"/>
            </w:pPr>
            <w:r w:rsidRPr="00CF7BBF">
              <w:t>0.59</w:t>
            </w:r>
          </w:p>
        </w:tc>
        <w:tc>
          <w:tcPr>
            <w:tcW w:w="0" w:type="auto"/>
            <w:tcBorders>
              <w:left w:val="nil"/>
              <w:bottom w:val="nil"/>
              <w:right w:val="nil"/>
            </w:tcBorders>
            <w:vAlign w:val="center"/>
          </w:tcPr>
          <w:p w14:paraId="146F28A9" w14:textId="77777777" w:rsidR="00C948D5" w:rsidRPr="00CF7BBF" w:rsidRDefault="00C948D5" w:rsidP="00D024A6">
            <w:pPr>
              <w:jc w:val="center"/>
            </w:pPr>
            <w:r w:rsidRPr="00CF7BBF">
              <w:t>28.48</w:t>
            </w:r>
          </w:p>
        </w:tc>
        <w:tc>
          <w:tcPr>
            <w:tcW w:w="0" w:type="auto"/>
            <w:tcBorders>
              <w:left w:val="nil"/>
              <w:bottom w:val="nil"/>
              <w:right w:val="nil"/>
            </w:tcBorders>
            <w:vAlign w:val="center"/>
          </w:tcPr>
          <w:p w14:paraId="0777850F" w14:textId="77777777" w:rsidR="00C948D5" w:rsidRPr="00CF7BBF" w:rsidRDefault="00C948D5" w:rsidP="00D024A6">
            <w:pPr>
              <w:jc w:val="center"/>
            </w:pPr>
            <w:r w:rsidRPr="00CF7BBF">
              <w:t>65.59</w:t>
            </w:r>
          </w:p>
        </w:tc>
        <w:tc>
          <w:tcPr>
            <w:tcW w:w="0" w:type="auto"/>
            <w:tcBorders>
              <w:left w:val="nil"/>
              <w:bottom w:val="nil"/>
              <w:right w:val="nil"/>
            </w:tcBorders>
            <w:vAlign w:val="center"/>
          </w:tcPr>
          <w:p w14:paraId="0F3843A1" w14:textId="77777777" w:rsidR="00C948D5" w:rsidRPr="00CF7BBF" w:rsidRDefault="00C948D5" w:rsidP="00D024A6">
            <w:pPr>
              <w:jc w:val="center"/>
            </w:pPr>
            <w:r w:rsidRPr="00CF7BBF">
              <w:t>0.16</w:t>
            </w:r>
          </w:p>
        </w:tc>
        <w:tc>
          <w:tcPr>
            <w:tcW w:w="0" w:type="auto"/>
            <w:tcBorders>
              <w:left w:val="nil"/>
              <w:bottom w:val="nil"/>
              <w:right w:val="nil"/>
            </w:tcBorders>
            <w:vAlign w:val="center"/>
          </w:tcPr>
          <w:p w14:paraId="7C872D49" w14:textId="77777777" w:rsidR="00C948D5" w:rsidRPr="00CF7BBF" w:rsidRDefault="00C948D5" w:rsidP="00D024A6">
            <w:pPr>
              <w:jc w:val="center"/>
            </w:pPr>
            <w:r w:rsidRPr="00CF7BBF">
              <w:t>58.73</w:t>
            </w:r>
          </w:p>
        </w:tc>
        <w:tc>
          <w:tcPr>
            <w:tcW w:w="0" w:type="auto"/>
            <w:tcBorders>
              <w:left w:val="nil"/>
              <w:bottom w:val="nil"/>
              <w:right w:val="nil"/>
            </w:tcBorders>
            <w:vAlign w:val="center"/>
          </w:tcPr>
          <w:p w14:paraId="68E13364" w14:textId="77777777" w:rsidR="00C948D5" w:rsidRPr="00CF7BBF" w:rsidRDefault="00C948D5" w:rsidP="00D024A6">
            <w:pPr>
              <w:jc w:val="center"/>
            </w:pPr>
            <w:r w:rsidRPr="00CF7BBF">
              <w:t>96.30</w:t>
            </w:r>
          </w:p>
        </w:tc>
        <w:tc>
          <w:tcPr>
            <w:tcW w:w="0" w:type="auto"/>
            <w:tcBorders>
              <w:left w:val="nil"/>
              <w:bottom w:val="nil"/>
              <w:right w:val="nil"/>
            </w:tcBorders>
            <w:vAlign w:val="center"/>
          </w:tcPr>
          <w:p w14:paraId="227D767F" w14:textId="77777777" w:rsidR="00C948D5" w:rsidRPr="00CF7BBF" w:rsidRDefault="00C948D5" w:rsidP="00D024A6">
            <w:pPr>
              <w:jc w:val="center"/>
            </w:pPr>
            <w:r w:rsidRPr="00CF7BBF">
              <w:t>0.57</w:t>
            </w:r>
          </w:p>
        </w:tc>
        <w:tc>
          <w:tcPr>
            <w:tcW w:w="0" w:type="auto"/>
            <w:tcBorders>
              <w:left w:val="nil"/>
              <w:bottom w:val="nil"/>
              <w:right w:val="nil"/>
            </w:tcBorders>
            <w:vAlign w:val="center"/>
          </w:tcPr>
          <w:p w14:paraId="4237A095" w14:textId="77777777" w:rsidR="00C948D5" w:rsidRPr="00CF7BBF" w:rsidRDefault="00C948D5" w:rsidP="00D024A6">
            <w:pPr>
              <w:jc w:val="center"/>
            </w:pPr>
            <w:r w:rsidRPr="00CF7BBF">
              <w:t>15.67</w:t>
            </w:r>
          </w:p>
        </w:tc>
        <w:tc>
          <w:tcPr>
            <w:tcW w:w="0" w:type="auto"/>
            <w:tcBorders>
              <w:left w:val="nil"/>
              <w:bottom w:val="nil"/>
              <w:right w:val="nil"/>
            </w:tcBorders>
            <w:vAlign w:val="center"/>
          </w:tcPr>
          <w:p w14:paraId="6B1841AD" w14:textId="77777777" w:rsidR="00C948D5" w:rsidRPr="00CF7BBF" w:rsidRDefault="00C948D5" w:rsidP="00D024A6">
            <w:pPr>
              <w:jc w:val="center"/>
            </w:pPr>
            <w:r w:rsidRPr="00CF7BBF">
              <w:t>42.26</w:t>
            </w:r>
          </w:p>
        </w:tc>
      </w:tr>
      <w:tr w:rsidR="00C948D5" w:rsidRPr="00CF7BBF" w14:paraId="0E4B9FD2" w14:textId="77777777" w:rsidTr="00D024A6">
        <w:tc>
          <w:tcPr>
            <w:tcW w:w="0" w:type="auto"/>
            <w:tcBorders>
              <w:top w:val="nil"/>
              <w:bottom w:val="nil"/>
              <w:right w:val="nil"/>
            </w:tcBorders>
            <w:vAlign w:val="bottom"/>
          </w:tcPr>
          <w:p w14:paraId="3C660686" w14:textId="77777777" w:rsidR="00C948D5" w:rsidRPr="00CF7BBF" w:rsidRDefault="00C948D5" w:rsidP="00D024A6">
            <w:r w:rsidRPr="00CF7BBF">
              <w:t>T1: (22:00–4:00)</w:t>
            </w:r>
          </w:p>
        </w:tc>
        <w:tc>
          <w:tcPr>
            <w:tcW w:w="0" w:type="auto"/>
            <w:tcBorders>
              <w:top w:val="nil"/>
              <w:left w:val="nil"/>
              <w:bottom w:val="nil"/>
              <w:right w:val="nil"/>
            </w:tcBorders>
            <w:vAlign w:val="center"/>
          </w:tcPr>
          <w:p w14:paraId="31152031" w14:textId="77777777" w:rsidR="00C948D5" w:rsidRPr="00CF7BBF" w:rsidRDefault="00C948D5" w:rsidP="00D024A6">
            <w:pPr>
              <w:jc w:val="center"/>
            </w:pPr>
            <w:r w:rsidRPr="00CF7BBF">
              <w:t>0.49</w:t>
            </w:r>
          </w:p>
        </w:tc>
        <w:tc>
          <w:tcPr>
            <w:tcW w:w="0" w:type="auto"/>
            <w:tcBorders>
              <w:top w:val="nil"/>
              <w:left w:val="nil"/>
              <w:bottom w:val="nil"/>
              <w:right w:val="nil"/>
            </w:tcBorders>
            <w:vAlign w:val="center"/>
          </w:tcPr>
          <w:p w14:paraId="1280C5A8" w14:textId="77777777" w:rsidR="00C948D5" w:rsidRPr="00CF7BBF" w:rsidRDefault="00C948D5" w:rsidP="00D024A6">
            <w:pPr>
              <w:jc w:val="center"/>
            </w:pPr>
            <w:r w:rsidRPr="00CF7BBF">
              <w:t>15.65</w:t>
            </w:r>
          </w:p>
        </w:tc>
        <w:tc>
          <w:tcPr>
            <w:tcW w:w="0" w:type="auto"/>
            <w:tcBorders>
              <w:top w:val="nil"/>
              <w:left w:val="nil"/>
              <w:bottom w:val="nil"/>
              <w:right w:val="nil"/>
            </w:tcBorders>
            <w:vAlign w:val="center"/>
          </w:tcPr>
          <w:p w14:paraId="712B66F0" w14:textId="77777777" w:rsidR="00C948D5" w:rsidRPr="00CF7BBF" w:rsidRDefault="00C948D5" w:rsidP="00D024A6">
            <w:pPr>
              <w:jc w:val="center"/>
            </w:pPr>
            <w:r w:rsidRPr="00CF7BBF">
              <w:t>42.70</w:t>
            </w:r>
          </w:p>
        </w:tc>
        <w:tc>
          <w:tcPr>
            <w:tcW w:w="0" w:type="auto"/>
            <w:tcBorders>
              <w:top w:val="nil"/>
              <w:left w:val="nil"/>
              <w:bottom w:val="nil"/>
              <w:right w:val="nil"/>
            </w:tcBorders>
            <w:vAlign w:val="center"/>
          </w:tcPr>
          <w:p w14:paraId="29190C23" w14:textId="77777777" w:rsidR="00C948D5" w:rsidRPr="00CF7BBF" w:rsidRDefault="00C948D5" w:rsidP="00D024A6">
            <w:pPr>
              <w:jc w:val="center"/>
            </w:pPr>
            <w:r w:rsidRPr="00CF7BBF">
              <w:t>0.13</w:t>
            </w:r>
          </w:p>
        </w:tc>
        <w:tc>
          <w:tcPr>
            <w:tcW w:w="0" w:type="auto"/>
            <w:tcBorders>
              <w:top w:val="nil"/>
              <w:left w:val="nil"/>
              <w:bottom w:val="nil"/>
              <w:right w:val="nil"/>
            </w:tcBorders>
            <w:vAlign w:val="center"/>
          </w:tcPr>
          <w:p w14:paraId="40F35370" w14:textId="77777777" w:rsidR="00C948D5" w:rsidRPr="00CF7BBF" w:rsidRDefault="00C948D5" w:rsidP="00D024A6">
            <w:pPr>
              <w:jc w:val="center"/>
            </w:pPr>
            <w:r w:rsidRPr="00CF7BBF">
              <w:t>31.41</w:t>
            </w:r>
          </w:p>
        </w:tc>
        <w:tc>
          <w:tcPr>
            <w:tcW w:w="0" w:type="auto"/>
            <w:tcBorders>
              <w:top w:val="nil"/>
              <w:left w:val="nil"/>
              <w:bottom w:val="nil"/>
              <w:right w:val="nil"/>
            </w:tcBorders>
            <w:vAlign w:val="center"/>
          </w:tcPr>
          <w:p w14:paraId="51D4B66B" w14:textId="77777777" w:rsidR="00C948D5" w:rsidRPr="00CF7BBF" w:rsidRDefault="00C948D5" w:rsidP="00D024A6">
            <w:pPr>
              <w:jc w:val="center"/>
            </w:pPr>
            <w:r w:rsidRPr="00CF7BBF">
              <w:t>57.35</w:t>
            </w:r>
          </w:p>
        </w:tc>
        <w:tc>
          <w:tcPr>
            <w:tcW w:w="0" w:type="auto"/>
            <w:tcBorders>
              <w:top w:val="nil"/>
              <w:left w:val="nil"/>
              <w:bottom w:val="nil"/>
              <w:right w:val="nil"/>
            </w:tcBorders>
            <w:vAlign w:val="center"/>
          </w:tcPr>
          <w:p w14:paraId="686712B1" w14:textId="77777777" w:rsidR="00C948D5" w:rsidRPr="00CF7BBF" w:rsidRDefault="00C948D5" w:rsidP="00D024A6">
            <w:pPr>
              <w:jc w:val="center"/>
            </w:pPr>
            <w:r w:rsidRPr="00CF7BBF">
              <w:t>0.52</w:t>
            </w:r>
          </w:p>
        </w:tc>
        <w:tc>
          <w:tcPr>
            <w:tcW w:w="0" w:type="auto"/>
            <w:tcBorders>
              <w:top w:val="nil"/>
              <w:left w:val="nil"/>
              <w:bottom w:val="nil"/>
              <w:right w:val="nil"/>
            </w:tcBorders>
            <w:vAlign w:val="center"/>
          </w:tcPr>
          <w:p w14:paraId="5544F8C0" w14:textId="77777777" w:rsidR="00C948D5" w:rsidRPr="00CF7BBF" w:rsidRDefault="00C948D5" w:rsidP="00D024A6">
            <w:pPr>
              <w:jc w:val="center"/>
            </w:pPr>
            <w:r w:rsidRPr="00CF7BBF">
              <w:t>14.85</w:t>
            </w:r>
          </w:p>
        </w:tc>
        <w:tc>
          <w:tcPr>
            <w:tcW w:w="0" w:type="auto"/>
            <w:tcBorders>
              <w:top w:val="nil"/>
              <w:left w:val="nil"/>
              <w:bottom w:val="nil"/>
              <w:right w:val="nil"/>
            </w:tcBorders>
            <w:vAlign w:val="center"/>
          </w:tcPr>
          <w:p w14:paraId="5207BF88" w14:textId="77777777" w:rsidR="00C948D5" w:rsidRPr="00CF7BBF" w:rsidRDefault="00C948D5" w:rsidP="00D024A6">
            <w:pPr>
              <w:jc w:val="center"/>
            </w:pPr>
            <w:r w:rsidRPr="00CF7BBF">
              <w:t>39.58</w:t>
            </w:r>
          </w:p>
        </w:tc>
      </w:tr>
      <w:tr w:rsidR="00C948D5" w:rsidRPr="00CF7BBF" w14:paraId="333E5B1F" w14:textId="77777777" w:rsidTr="00D024A6">
        <w:tc>
          <w:tcPr>
            <w:tcW w:w="0" w:type="auto"/>
            <w:tcBorders>
              <w:top w:val="nil"/>
              <w:bottom w:val="nil"/>
              <w:right w:val="nil"/>
            </w:tcBorders>
            <w:vAlign w:val="bottom"/>
          </w:tcPr>
          <w:p w14:paraId="063F05D9" w14:textId="77777777" w:rsidR="00C948D5" w:rsidRPr="00CF7BBF" w:rsidRDefault="00C948D5" w:rsidP="00D024A6">
            <w:r w:rsidRPr="00CF7BBF">
              <w:t>T2: (4:00–10:00)</w:t>
            </w:r>
          </w:p>
        </w:tc>
        <w:tc>
          <w:tcPr>
            <w:tcW w:w="0" w:type="auto"/>
            <w:tcBorders>
              <w:top w:val="nil"/>
              <w:left w:val="nil"/>
              <w:bottom w:val="nil"/>
              <w:right w:val="nil"/>
            </w:tcBorders>
            <w:vAlign w:val="center"/>
          </w:tcPr>
          <w:p w14:paraId="3ACFFF0B" w14:textId="77777777" w:rsidR="00C948D5" w:rsidRPr="00CF7BBF" w:rsidRDefault="00C948D5" w:rsidP="00D024A6">
            <w:pPr>
              <w:jc w:val="center"/>
            </w:pPr>
            <w:r w:rsidRPr="00CF7BBF">
              <w:t>0.61</w:t>
            </w:r>
          </w:p>
        </w:tc>
        <w:tc>
          <w:tcPr>
            <w:tcW w:w="0" w:type="auto"/>
            <w:tcBorders>
              <w:top w:val="nil"/>
              <w:left w:val="nil"/>
              <w:bottom w:val="nil"/>
              <w:right w:val="nil"/>
            </w:tcBorders>
            <w:vAlign w:val="center"/>
          </w:tcPr>
          <w:p w14:paraId="58781F16" w14:textId="77777777" w:rsidR="00C948D5" w:rsidRPr="00CF7BBF" w:rsidRDefault="00C948D5" w:rsidP="00D024A6">
            <w:pPr>
              <w:jc w:val="center"/>
            </w:pPr>
            <w:r w:rsidRPr="00CF7BBF">
              <w:t>31.27</w:t>
            </w:r>
          </w:p>
        </w:tc>
        <w:tc>
          <w:tcPr>
            <w:tcW w:w="0" w:type="auto"/>
            <w:tcBorders>
              <w:top w:val="nil"/>
              <w:left w:val="nil"/>
              <w:bottom w:val="nil"/>
              <w:right w:val="nil"/>
            </w:tcBorders>
            <w:vAlign w:val="center"/>
          </w:tcPr>
          <w:p w14:paraId="134D83E2" w14:textId="77777777" w:rsidR="00C948D5" w:rsidRPr="00CF7BBF" w:rsidRDefault="00C948D5" w:rsidP="00D024A6">
            <w:pPr>
              <w:jc w:val="center"/>
            </w:pPr>
            <w:r w:rsidRPr="00CF7BBF">
              <w:t>68.80</w:t>
            </w:r>
          </w:p>
        </w:tc>
        <w:tc>
          <w:tcPr>
            <w:tcW w:w="0" w:type="auto"/>
            <w:tcBorders>
              <w:top w:val="nil"/>
              <w:left w:val="nil"/>
              <w:bottom w:val="nil"/>
              <w:right w:val="nil"/>
            </w:tcBorders>
            <w:vAlign w:val="center"/>
          </w:tcPr>
          <w:p w14:paraId="1FC9365E" w14:textId="77777777" w:rsidR="00C948D5" w:rsidRPr="00CF7BBF" w:rsidRDefault="00C948D5" w:rsidP="00D024A6">
            <w:pPr>
              <w:jc w:val="center"/>
            </w:pPr>
            <w:r w:rsidRPr="00CF7BBF">
              <w:t>0.20</w:t>
            </w:r>
          </w:p>
        </w:tc>
        <w:tc>
          <w:tcPr>
            <w:tcW w:w="0" w:type="auto"/>
            <w:tcBorders>
              <w:top w:val="nil"/>
              <w:left w:val="nil"/>
              <w:bottom w:val="nil"/>
              <w:right w:val="nil"/>
            </w:tcBorders>
            <w:vAlign w:val="center"/>
          </w:tcPr>
          <w:p w14:paraId="05376FA5" w14:textId="77777777" w:rsidR="00C948D5" w:rsidRPr="00CF7BBF" w:rsidRDefault="00C948D5" w:rsidP="00D024A6">
            <w:pPr>
              <w:jc w:val="center"/>
            </w:pPr>
            <w:r w:rsidRPr="00CF7BBF">
              <w:t>61.81</w:t>
            </w:r>
          </w:p>
        </w:tc>
        <w:tc>
          <w:tcPr>
            <w:tcW w:w="0" w:type="auto"/>
            <w:tcBorders>
              <w:top w:val="nil"/>
              <w:left w:val="nil"/>
              <w:bottom w:val="nil"/>
              <w:right w:val="nil"/>
            </w:tcBorders>
            <w:vAlign w:val="center"/>
          </w:tcPr>
          <w:p w14:paraId="3AC2C8F6" w14:textId="77777777" w:rsidR="00C948D5" w:rsidRPr="00CF7BBF" w:rsidRDefault="00C948D5" w:rsidP="00D024A6">
            <w:pPr>
              <w:jc w:val="center"/>
            </w:pPr>
            <w:r w:rsidRPr="00CF7BBF">
              <w:t>99.85</w:t>
            </w:r>
          </w:p>
        </w:tc>
        <w:tc>
          <w:tcPr>
            <w:tcW w:w="0" w:type="auto"/>
            <w:tcBorders>
              <w:top w:val="nil"/>
              <w:left w:val="nil"/>
              <w:bottom w:val="nil"/>
              <w:right w:val="nil"/>
            </w:tcBorders>
            <w:vAlign w:val="center"/>
          </w:tcPr>
          <w:p w14:paraId="5DA44BCC" w14:textId="77777777" w:rsidR="00C948D5" w:rsidRPr="00CF7BBF" w:rsidRDefault="00C948D5" w:rsidP="00D024A6">
            <w:pPr>
              <w:jc w:val="center"/>
            </w:pPr>
            <w:r w:rsidRPr="00CF7BBF">
              <w:t>0.58</w:t>
            </w:r>
          </w:p>
        </w:tc>
        <w:tc>
          <w:tcPr>
            <w:tcW w:w="0" w:type="auto"/>
            <w:tcBorders>
              <w:top w:val="nil"/>
              <w:left w:val="nil"/>
              <w:bottom w:val="nil"/>
              <w:right w:val="nil"/>
            </w:tcBorders>
            <w:vAlign w:val="center"/>
          </w:tcPr>
          <w:p w14:paraId="02FCC76D" w14:textId="77777777" w:rsidR="00C948D5" w:rsidRPr="00CF7BBF" w:rsidRDefault="00C948D5" w:rsidP="00D024A6">
            <w:pPr>
              <w:jc w:val="center"/>
            </w:pPr>
            <w:r w:rsidRPr="00CF7BBF">
              <w:t>32.05</w:t>
            </w:r>
          </w:p>
        </w:tc>
        <w:tc>
          <w:tcPr>
            <w:tcW w:w="0" w:type="auto"/>
            <w:tcBorders>
              <w:top w:val="nil"/>
              <w:left w:val="nil"/>
              <w:bottom w:val="nil"/>
              <w:right w:val="nil"/>
            </w:tcBorders>
            <w:vAlign w:val="center"/>
          </w:tcPr>
          <w:p w14:paraId="367B4CCE" w14:textId="77777777" w:rsidR="00C948D5" w:rsidRPr="00CF7BBF" w:rsidRDefault="00C948D5" w:rsidP="00D024A6">
            <w:pPr>
              <w:jc w:val="center"/>
            </w:pPr>
            <w:r w:rsidRPr="00CF7BBF">
              <w:t>70.93</w:t>
            </w:r>
          </w:p>
        </w:tc>
      </w:tr>
      <w:tr w:rsidR="00C948D5" w:rsidRPr="00CF7BBF" w14:paraId="25C7A587" w14:textId="77777777" w:rsidTr="00D024A6">
        <w:tc>
          <w:tcPr>
            <w:tcW w:w="0" w:type="auto"/>
            <w:tcBorders>
              <w:top w:val="nil"/>
              <w:bottom w:val="nil"/>
              <w:right w:val="nil"/>
            </w:tcBorders>
            <w:vAlign w:val="bottom"/>
          </w:tcPr>
          <w:p w14:paraId="7A3A8E66" w14:textId="77777777" w:rsidR="00C948D5" w:rsidRPr="00CF7BBF" w:rsidRDefault="00C948D5" w:rsidP="00D024A6">
            <w:r w:rsidRPr="00CF7BBF">
              <w:t>T3: (10:00–16:00)</w:t>
            </w:r>
          </w:p>
        </w:tc>
        <w:tc>
          <w:tcPr>
            <w:tcW w:w="0" w:type="auto"/>
            <w:tcBorders>
              <w:top w:val="nil"/>
              <w:left w:val="nil"/>
              <w:bottom w:val="nil"/>
              <w:right w:val="nil"/>
            </w:tcBorders>
            <w:vAlign w:val="center"/>
          </w:tcPr>
          <w:p w14:paraId="3375CC9A" w14:textId="77777777" w:rsidR="00C948D5" w:rsidRPr="00CF7BBF" w:rsidRDefault="00C948D5" w:rsidP="00D024A6">
            <w:pPr>
              <w:jc w:val="center"/>
            </w:pPr>
            <w:r w:rsidRPr="00CF7BBF">
              <w:t>0.62</w:t>
            </w:r>
          </w:p>
        </w:tc>
        <w:tc>
          <w:tcPr>
            <w:tcW w:w="0" w:type="auto"/>
            <w:tcBorders>
              <w:top w:val="nil"/>
              <w:left w:val="nil"/>
              <w:bottom w:val="nil"/>
              <w:right w:val="nil"/>
            </w:tcBorders>
            <w:vAlign w:val="center"/>
          </w:tcPr>
          <w:p w14:paraId="4936F8DA" w14:textId="77777777" w:rsidR="00C948D5" w:rsidRPr="00CF7BBF" w:rsidRDefault="00C948D5" w:rsidP="00D024A6">
            <w:pPr>
              <w:jc w:val="center"/>
            </w:pPr>
            <w:r w:rsidRPr="00CF7BBF">
              <w:t>42.10</w:t>
            </w:r>
          </w:p>
        </w:tc>
        <w:tc>
          <w:tcPr>
            <w:tcW w:w="0" w:type="auto"/>
            <w:tcBorders>
              <w:top w:val="nil"/>
              <w:left w:val="nil"/>
              <w:bottom w:val="nil"/>
              <w:right w:val="nil"/>
            </w:tcBorders>
            <w:vAlign w:val="center"/>
          </w:tcPr>
          <w:p w14:paraId="5CF592EB" w14:textId="77777777" w:rsidR="00C948D5" w:rsidRPr="00CF7BBF" w:rsidRDefault="00C948D5" w:rsidP="00D024A6">
            <w:pPr>
              <w:jc w:val="center"/>
            </w:pPr>
            <w:r w:rsidRPr="00CF7BBF">
              <w:t>89.40</w:t>
            </w:r>
          </w:p>
        </w:tc>
        <w:tc>
          <w:tcPr>
            <w:tcW w:w="0" w:type="auto"/>
            <w:tcBorders>
              <w:top w:val="nil"/>
              <w:left w:val="nil"/>
              <w:bottom w:val="nil"/>
              <w:right w:val="nil"/>
            </w:tcBorders>
            <w:vAlign w:val="center"/>
          </w:tcPr>
          <w:p w14:paraId="54122566" w14:textId="77777777" w:rsidR="00C948D5" w:rsidRPr="00CF7BBF" w:rsidRDefault="00C948D5" w:rsidP="00D024A6">
            <w:pPr>
              <w:jc w:val="center"/>
            </w:pPr>
            <w:r w:rsidRPr="00CF7BBF">
              <w:t>0.19</w:t>
            </w:r>
          </w:p>
        </w:tc>
        <w:tc>
          <w:tcPr>
            <w:tcW w:w="0" w:type="auto"/>
            <w:tcBorders>
              <w:top w:val="nil"/>
              <w:left w:val="nil"/>
              <w:bottom w:val="nil"/>
              <w:right w:val="nil"/>
            </w:tcBorders>
            <w:vAlign w:val="center"/>
          </w:tcPr>
          <w:p w14:paraId="5731A6B3" w14:textId="77777777" w:rsidR="00C948D5" w:rsidRPr="00CF7BBF" w:rsidRDefault="00C948D5" w:rsidP="00D024A6">
            <w:pPr>
              <w:jc w:val="center"/>
            </w:pPr>
            <w:r w:rsidRPr="00CF7BBF">
              <w:t>84.93</w:t>
            </w:r>
          </w:p>
        </w:tc>
        <w:tc>
          <w:tcPr>
            <w:tcW w:w="0" w:type="auto"/>
            <w:tcBorders>
              <w:top w:val="nil"/>
              <w:left w:val="nil"/>
              <w:bottom w:val="nil"/>
              <w:right w:val="nil"/>
            </w:tcBorders>
            <w:vAlign w:val="center"/>
          </w:tcPr>
          <w:p w14:paraId="26D50968" w14:textId="77777777" w:rsidR="00C948D5" w:rsidRPr="00CF7BBF" w:rsidRDefault="00C948D5" w:rsidP="00D024A6">
            <w:pPr>
              <w:jc w:val="center"/>
            </w:pPr>
            <w:r w:rsidRPr="00CF7BBF">
              <w:t>132.98</w:t>
            </w:r>
          </w:p>
        </w:tc>
        <w:tc>
          <w:tcPr>
            <w:tcW w:w="0" w:type="auto"/>
            <w:tcBorders>
              <w:top w:val="nil"/>
              <w:left w:val="nil"/>
              <w:bottom w:val="nil"/>
              <w:right w:val="nil"/>
            </w:tcBorders>
            <w:vAlign w:val="center"/>
          </w:tcPr>
          <w:p w14:paraId="55D68F3B" w14:textId="77777777" w:rsidR="00C948D5" w:rsidRPr="00CF7BBF" w:rsidRDefault="00C948D5" w:rsidP="00D024A6">
            <w:pPr>
              <w:jc w:val="center"/>
            </w:pPr>
            <w:r w:rsidRPr="00CF7BBF">
              <w:t>0.65</w:t>
            </w:r>
          </w:p>
        </w:tc>
        <w:tc>
          <w:tcPr>
            <w:tcW w:w="0" w:type="auto"/>
            <w:tcBorders>
              <w:top w:val="nil"/>
              <w:left w:val="nil"/>
              <w:bottom w:val="nil"/>
              <w:right w:val="nil"/>
            </w:tcBorders>
            <w:vAlign w:val="center"/>
          </w:tcPr>
          <w:p w14:paraId="2341A9F8" w14:textId="77777777" w:rsidR="00C948D5" w:rsidRPr="00CF7BBF" w:rsidRDefault="00C948D5" w:rsidP="00D024A6">
            <w:pPr>
              <w:jc w:val="center"/>
            </w:pPr>
            <w:r w:rsidRPr="00CF7BBF">
              <w:t>47.35</w:t>
            </w:r>
          </w:p>
        </w:tc>
        <w:tc>
          <w:tcPr>
            <w:tcW w:w="0" w:type="auto"/>
            <w:tcBorders>
              <w:top w:val="nil"/>
              <w:left w:val="nil"/>
              <w:bottom w:val="nil"/>
              <w:right w:val="nil"/>
            </w:tcBorders>
            <w:vAlign w:val="center"/>
          </w:tcPr>
          <w:p w14:paraId="29225946" w14:textId="77777777" w:rsidR="00C948D5" w:rsidRPr="00CF7BBF" w:rsidRDefault="00C948D5" w:rsidP="00D024A6">
            <w:pPr>
              <w:jc w:val="center"/>
            </w:pPr>
            <w:r w:rsidRPr="00CF7BBF">
              <w:t>103.12</w:t>
            </w:r>
          </w:p>
        </w:tc>
      </w:tr>
      <w:tr w:rsidR="00C948D5" w:rsidRPr="00CF7BBF" w14:paraId="04CD5792" w14:textId="77777777" w:rsidTr="00D024A6">
        <w:tc>
          <w:tcPr>
            <w:tcW w:w="0" w:type="auto"/>
            <w:tcBorders>
              <w:top w:val="nil"/>
              <w:bottom w:val="nil"/>
              <w:right w:val="nil"/>
            </w:tcBorders>
            <w:vAlign w:val="bottom"/>
          </w:tcPr>
          <w:p w14:paraId="7725F060" w14:textId="77777777" w:rsidR="00C948D5" w:rsidRPr="00CF7BBF" w:rsidRDefault="00C948D5" w:rsidP="00D024A6">
            <w:r w:rsidRPr="00CF7BBF">
              <w:t>T4: (16:00–22:00)</w:t>
            </w:r>
          </w:p>
        </w:tc>
        <w:tc>
          <w:tcPr>
            <w:tcW w:w="0" w:type="auto"/>
            <w:tcBorders>
              <w:top w:val="nil"/>
              <w:left w:val="nil"/>
              <w:bottom w:val="nil"/>
              <w:right w:val="nil"/>
            </w:tcBorders>
            <w:vAlign w:val="center"/>
          </w:tcPr>
          <w:p w14:paraId="058385E5" w14:textId="77777777" w:rsidR="00C948D5" w:rsidRPr="00CF7BBF" w:rsidRDefault="00C948D5" w:rsidP="00D024A6">
            <w:pPr>
              <w:jc w:val="center"/>
            </w:pPr>
            <w:r w:rsidRPr="00CF7BBF">
              <w:t>0.59</w:t>
            </w:r>
          </w:p>
        </w:tc>
        <w:tc>
          <w:tcPr>
            <w:tcW w:w="0" w:type="auto"/>
            <w:tcBorders>
              <w:top w:val="nil"/>
              <w:left w:val="nil"/>
              <w:bottom w:val="nil"/>
              <w:right w:val="nil"/>
            </w:tcBorders>
            <w:vAlign w:val="center"/>
          </w:tcPr>
          <w:p w14:paraId="21B44EC7" w14:textId="77777777" w:rsidR="00C948D5" w:rsidRPr="00CF7BBF" w:rsidRDefault="00C948D5" w:rsidP="00D024A6">
            <w:pPr>
              <w:jc w:val="center"/>
            </w:pPr>
            <w:r w:rsidRPr="00CF7BBF">
              <w:t>29.53</w:t>
            </w:r>
          </w:p>
        </w:tc>
        <w:tc>
          <w:tcPr>
            <w:tcW w:w="0" w:type="auto"/>
            <w:tcBorders>
              <w:top w:val="nil"/>
              <w:left w:val="nil"/>
              <w:bottom w:val="nil"/>
              <w:right w:val="nil"/>
            </w:tcBorders>
            <w:vAlign w:val="center"/>
          </w:tcPr>
          <w:p w14:paraId="1D3EDEB2" w14:textId="77777777" w:rsidR="00C948D5" w:rsidRPr="00CF7BBF" w:rsidRDefault="00C948D5" w:rsidP="00D024A6">
            <w:pPr>
              <w:jc w:val="center"/>
            </w:pPr>
            <w:r w:rsidRPr="00CF7BBF">
              <w:t>65.61</w:t>
            </w:r>
          </w:p>
        </w:tc>
        <w:tc>
          <w:tcPr>
            <w:tcW w:w="0" w:type="auto"/>
            <w:tcBorders>
              <w:top w:val="nil"/>
              <w:left w:val="nil"/>
              <w:bottom w:val="nil"/>
              <w:right w:val="nil"/>
            </w:tcBorders>
            <w:vAlign w:val="center"/>
          </w:tcPr>
          <w:p w14:paraId="0FF20133" w14:textId="77777777" w:rsidR="00C948D5" w:rsidRPr="00CF7BBF" w:rsidRDefault="00C948D5" w:rsidP="00D024A6">
            <w:pPr>
              <w:jc w:val="center"/>
            </w:pPr>
            <w:r w:rsidRPr="00CF7BBF">
              <w:t>0.19</w:t>
            </w:r>
          </w:p>
        </w:tc>
        <w:tc>
          <w:tcPr>
            <w:tcW w:w="0" w:type="auto"/>
            <w:tcBorders>
              <w:top w:val="nil"/>
              <w:left w:val="nil"/>
              <w:bottom w:val="nil"/>
              <w:right w:val="nil"/>
            </w:tcBorders>
            <w:vAlign w:val="center"/>
          </w:tcPr>
          <w:p w14:paraId="5224AD49" w14:textId="77777777" w:rsidR="00C948D5" w:rsidRPr="00CF7BBF" w:rsidRDefault="00C948D5" w:rsidP="00D024A6">
            <w:pPr>
              <w:jc w:val="center"/>
            </w:pPr>
            <w:r w:rsidRPr="00CF7BBF">
              <w:t>35.59</w:t>
            </w:r>
          </w:p>
        </w:tc>
        <w:tc>
          <w:tcPr>
            <w:tcW w:w="0" w:type="auto"/>
            <w:tcBorders>
              <w:top w:val="nil"/>
              <w:left w:val="nil"/>
              <w:bottom w:val="nil"/>
              <w:right w:val="nil"/>
            </w:tcBorders>
            <w:vAlign w:val="center"/>
          </w:tcPr>
          <w:p w14:paraId="6418A65B" w14:textId="77777777" w:rsidR="00C948D5" w:rsidRPr="00CF7BBF" w:rsidRDefault="00C948D5" w:rsidP="00D024A6">
            <w:pPr>
              <w:jc w:val="center"/>
            </w:pPr>
            <w:r w:rsidRPr="00CF7BBF">
              <w:t>58.36</w:t>
            </w:r>
          </w:p>
        </w:tc>
        <w:tc>
          <w:tcPr>
            <w:tcW w:w="0" w:type="auto"/>
            <w:tcBorders>
              <w:top w:val="nil"/>
              <w:left w:val="nil"/>
              <w:bottom w:val="nil"/>
              <w:right w:val="nil"/>
            </w:tcBorders>
            <w:vAlign w:val="center"/>
          </w:tcPr>
          <w:p w14:paraId="20B2CCEC" w14:textId="77777777" w:rsidR="00C948D5" w:rsidRPr="00CF7BBF" w:rsidRDefault="00C948D5" w:rsidP="00D024A6">
            <w:pPr>
              <w:jc w:val="center"/>
            </w:pPr>
            <w:r w:rsidRPr="00CF7BBF">
              <w:t>0.52</w:t>
            </w:r>
          </w:p>
        </w:tc>
        <w:tc>
          <w:tcPr>
            <w:tcW w:w="0" w:type="auto"/>
            <w:tcBorders>
              <w:top w:val="nil"/>
              <w:left w:val="nil"/>
              <w:bottom w:val="nil"/>
              <w:right w:val="nil"/>
            </w:tcBorders>
            <w:vAlign w:val="center"/>
          </w:tcPr>
          <w:p w14:paraId="066C47BD" w14:textId="77777777" w:rsidR="00C948D5" w:rsidRPr="00CF7BBF" w:rsidRDefault="00C948D5" w:rsidP="00D024A6">
            <w:pPr>
              <w:jc w:val="center"/>
            </w:pPr>
            <w:r w:rsidRPr="00CF7BBF">
              <w:t>30.22</w:t>
            </w:r>
          </w:p>
        </w:tc>
        <w:tc>
          <w:tcPr>
            <w:tcW w:w="0" w:type="auto"/>
            <w:tcBorders>
              <w:top w:val="nil"/>
              <w:left w:val="nil"/>
              <w:bottom w:val="nil"/>
              <w:right w:val="nil"/>
            </w:tcBorders>
            <w:vAlign w:val="center"/>
          </w:tcPr>
          <w:p w14:paraId="0308D483" w14:textId="77777777" w:rsidR="00C948D5" w:rsidRPr="00CF7BBF" w:rsidRDefault="00C948D5" w:rsidP="00D024A6">
            <w:pPr>
              <w:jc w:val="center"/>
            </w:pPr>
            <w:r w:rsidRPr="00CF7BBF">
              <w:t>71.78</w:t>
            </w:r>
          </w:p>
        </w:tc>
      </w:tr>
      <w:tr w:rsidR="00C948D5" w:rsidRPr="00CF7BBF" w14:paraId="1D7D998D" w14:textId="77777777" w:rsidTr="00D024A6">
        <w:tc>
          <w:tcPr>
            <w:tcW w:w="0" w:type="auto"/>
            <w:tcBorders>
              <w:top w:val="nil"/>
              <w:bottom w:val="nil"/>
              <w:right w:val="nil"/>
            </w:tcBorders>
            <w:vAlign w:val="bottom"/>
          </w:tcPr>
          <w:p w14:paraId="54A5356F" w14:textId="77777777" w:rsidR="00C948D5" w:rsidRPr="00CF7BBF" w:rsidRDefault="00C948D5" w:rsidP="00D024A6">
            <w:r w:rsidRPr="00CF7BBF">
              <w:t>January 2021</w:t>
            </w:r>
          </w:p>
        </w:tc>
        <w:tc>
          <w:tcPr>
            <w:tcW w:w="0" w:type="auto"/>
            <w:tcBorders>
              <w:top w:val="nil"/>
              <w:left w:val="nil"/>
              <w:bottom w:val="nil"/>
              <w:right w:val="nil"/>
            </w:tcBorders>
            <w:vAlign w:val="center"/>
          </w:tcPr>
          <w:p w14:paraId="60FFD968" w14:textId="77777777" w:rsidR="00C948D5" w:rsidRPr="00CF7BBF" w:rsidRDefault="00C948D5" w:rsidP="00D024A6">
            <w:pPr>
              <w:jc w:val="center"/>
            </w:pPr>
            <w:r w:rsidRPr="00CF7BBF">
              <w:t>0.66</w:t>
            </w:r>
          </w:p>
        </w:tc>
        <w:tc>
          <w:tcPr>
            <w:tcW w:w="0" w:type="auto"/>
            <w:tcBorders>
              <w:top w:val="nil"/>
              <w:left w:val="nil"/>
              <w:bottom w:val="nil"/>
              <w:right w:val="nil"/>
            </w:tcBorders>
            <w:vAlign w:val="center"/>
          </w:tcPr>
          <w:p w14:paraId="5244472B" w14:textId="77777777" w:rsidR="00C948D5" w:rsidRPr="00CF7BBF" w:rsidRDefault="00C948D5" w:rsidP="00D024A6">
            <w:pPr>
              <w:jc w:val="center"/>
            </w:pPr>
            <w:r w:rsidRPr="00CF7BBF">
              <w:t>23.62</w:t>
            </w:r>
          </w:p>
        </w:tc>
        <w:tc>
          <w:tcPr>
            <w:tcW w:w="0" w:type="auto"/>
            <w:tcBorders>
              <w:top w:val="nil"/>
              <w:left w:val="nil"/>
              <w:bottom w:val="nil"/>
              <w:right w:val="nil"/>
            </w:tcBorders>
            <w:vAlign w:val="center"/>
          </w:tcPr>
          <w:p w14:paraId="206B150A" w14:textId="77777777" w:rsidR="00C948D5" w:rsidRPr="00CF7BBF" w:rsidRDefault="00C948D5" w:rsidP="00D024A6">
            <w:pPr>
              <w:jc w:val="center"/>
            </w:pPr>
            <w:r w:rsidRPr="00CF7BBF">
              <w:t>51.60</w:t>
            </w:r>
          </w:p>
        </w:tc>
        <w:tc>
          <w:tcPr>
            <w:tcW w:w="0" w:type="auto"/>
            <w:tcBorders>
              <w:top w:val="nil"/>
              <w:left w:val="nil"/>
              <w:bottom w:val="nil"/>
              <w:right w:val="nil"/>
            </w:tcBorders>
            <w:vAlign w:val="center"/>
          </w:tcPr>
          <w:p w14:paraId="4712E0FF" w14:textId="77777777" w:rsidR="00C948D5" w:rsidRPr="00CF7BBF" w:rsidRDefault="00C948D5" w:rsidP="00D024A6">
            <w:pPr>
              <w:jc w:val="center"/>
            </w:pPr>
            <w:r w:rsidRPr="00CF7BBF">
              <w:t>0.16</w:t>
            </w:r>
          </w:p>
        </w:tc>
        <w:tc>
          <w:tcPr>
            <w:tcW w:w="0" w:type="auto"/>
            <w:tcBorders>
              <w:top w:val="nil"/>
              <w:left w:val="nil"/>
              <w:bottom w:val="nil"/>
              <w:right w:val="nil"/>
            </w:tcBorders>
            <w:vAlign w:val="center"/>
          </w:tcPr>
          <w:p w14:paraId="3A4E719A" w14:textId="77777777" w:rsidR="00C948D5" w:rsidRPr="00CF7BBF" w:rsidRDefault="00C948D5" w:rsidP="00D024A6">
            <w:pPr>
              <w:jc w:val="center"/>
            </w:pPr>
            <w:r w:rsidRPr="00CF7BBF">
              <w:t>53.53</w:t>
            </w:r>
          </w:p>
        </w:tc>
        <w:tc>
          <w:tcPr>
            <w:tcW w:w="0" w:type="auto"/>
            <w:tcBorders>
              <w:top w:val="nil"/>
              <w:left w:val="nil"/>
              <w:bottom w:val="nil"/>
              <w:right w:val="nil"/>
            </w:tcBorders>
            <w:vAlign w:val="center"/>
          </w:tcPr>
          <w:p w14:paraId="6E68E80D" w14:textId="77777777" w:rsidR="00C948D5" w:rsidRPr="00CF7BBF" w:rsidRDefault="00C948D5" w:rsidP="00D024A6">
            <w:pPr>
              <w:jc w:val="center"/>
            </w:pPr>
            <w:r w:rsidRPr="00CF7BBF">
              <w:t>86.50</w:t>
            </w:r>
          </w:p>
        </w:tc>
        <w:tc>
          <w:tcPr>
            <w:tcW w:w="0" w:type="auto"/>
            <w:tcBorders>
              <w:top w:val="nil"/>
              <w:left w:val="nil"/>
              <w:bottom w:val="nil"/>
              <w:right w:val="nil"/>
            </w:tcBorders>
            <w:vAlign w:val="center"/>
          </w:tcPr>
          <w:p w14:paraId="499B2306" w14:textId="77777777" w:rsidR="00C948D5" w:rsidRPr="00CF7BBF" w:rsidRDefault="00C948D5" w:rsidP="00D024A6">
            <w:pPr>
              <w:jc w:val="center"/>
            </w:pPr>
            <w:r w:rsidRPr="00CF7BBF">
              <w:t>0.57</w:t>
            </w:r>
          </w:p>
        </w:tc>
        <w:tc>
          <w:tcPr>
            <w:tcW w:w="0" w:type="auto"/>
            <w:tcBorders>
              <w:top w:val="nil"/>
              <w:left w:val="nil"/>
              <w:bottom w:val="nil"/>
              <w:right w:val="nil"/>
            </w:tcBorders>
            <w:vAlign w:val="center"/>
          </w:tcPr>
          <w:p w14:paraId="5F9B7106" w14:textId="77777777" w:rsidR="00C948D5" w:rsidRPr="00CF7BBF" w:rsidRDefault="00C948D5" w:rsidP="00D024A6">
            <w:pPr>
              <w:jc w:val="center"/>
            </w:pPr>
            <w:r w:rsidRPr="00CF7BBF">
              <w:t>26.18</w:t>
            </w:r>
          </w:p>
        </w:tc>
        <w:tc>
          <w:tcPr>
            <w:tcW w:w="0" w:type="auto"/>
            <w:tcBorders>
              <w:top w:val="nil"/>
              <w:left w:val="nil"/>
              <w:bottom w:val="nil"/>
              <w:right w:val="nil"/>
            </w:tcBorders>
            <w:vAlign w:val="center"/>
          </w:tcPr>
          <w:p w14:paraId="694BD6D5" w14:textId="77777777" w:rsidR="00C948D5" w:rsidRPr="00CF7BBF" w:rsidRDefault="00C948D5" w:rsidP="00D024A6">
            <w:pPr>
              <w:jc w:val="center"/>
            </w:pPr>
            <w:r w:rsidRPr="00CF7BBF">
              <w:t>57.78</w:t>
            </w:r>
          </w:p>
        </w:tc>
      </w:tr>
      <w:tr w:rsidR="00C948D5" w:rsidRPr="00CF7BBF" w14:paraId="7A6360A8" w14:textId="77777777" w:rsidTr="00D024A6">
        <w:tc>
          <w:tcPr>
            <w:tcW w:w="0" w:type="auto"/>
            <w:tcBorders>
              <w:top w:val="nil"/>
              <w:bottom w:val="nil"/>
              <w:right w:val="nil"/>
            </w:tcBorders>
            <w:vAlign w:val="bottom"/>
          </w:tcPr>
          <w:p w14:paraId="76786679" w14:textId="77777777" w:rsidR="00C948D5" w:rsidRPr="00CF7BBF" w:rsidRDefault="00C948D5" w:rsidP="00D024A6">
            <w:r w:rsidRPr="00CF7BBF">
              <w:t>February 2021</w:t>
            </w:r>
          </w:p>
        </w:tc>
        <w:tc>
          <w:tcPr>
            <w:tcW w:w="0" w:type="auto"/>
            <w:tcBorders>
              <w:top w:val="nil"/>
              <w:left w:val="nil"/>
              <w:bottom w:val="nil"/>
              <w:right w:val="nil"/>
            </w:tcBorders>
            <w:vAlign w:val="center"/>
          </w:tcPr>
          <w:p w14:paraId="04002F44" w14:textId="77777777" w:rsidR="00C948D5" w:rsidRPr="00CF7BBF" w:rsidRDefault="00C948D5" w:rsidP="00D024A6">
            <w:pPr>
              <w:jc w:val="center"/>
            </w:pPr>
            <w:r w:rsidRPr="00CF7BBF">
              <w:t>0.48</w:t>
            </w:r>
          </w:p>
        </w:tc>
        <w:tc>
          <w:tcPr>
            <w:tcW w:w="0" w:type="auto"/>
            <w:tcBorders>
              <w:top w:val="nil"/>
              <w:left w:val="nil"/>
              <w:bottom w:val="nil"/>
              <w:right w:val="nil"/>
            </w:tcBorders>
            <w:vAlign w:val="center"/>
          </w:tcPr>
          <w:p w14:paraId="1621E832" w14:textId="77777777" w:rsidR="00C948D5" w:rsidRPr="00CF7BBF" w:rsidRDefault="00C948D5" w:rsidP="00D024A6">
            <w:pPr>
              <w:jc w:val="center"/>
            </w:pPr>
            <w:r w:rsidRPr="00CF7BBF">
              <w:t>27.60</w:t>
            </w:r>
          </w:p>
        </w:tc>
        <w:tc>
          <w:tcPr>
            <w:tcW w:w="0" w:type="auto"/>
            <w:tcBorders>
              <w:top w:val="nil"/>
              <w:left w:val="nil"/>
              <w:bottom w:val="nil"/>
              <w:right w:val="nil"/>
            </w:tcBorders>
            <w:vAlign w:val="center"/>
          </w:tcPr>
          <w:p w14:paraId="2DD58B40" w14:textId="77777777" w:rsidR="00C948D5" w:rsidRPr="00CF7BBF" w:rsidRDefault="00C948D5" w:rsidP="00D024A6">
            <w:pPr>
              <w:jc w:val="center"/>
            </w:pPr>
            <w:r w:rsidRPr="00CF7BBF">
              <w:t>79.23</w:t>
            </w:r>
          </w:p>
        </w:tc>
        <w:tc>
          <w:tcPr>
            <w:tcW w:w="0" w:type="auto"/>
            <w:tcBorders>
              <w:top w:val="nil"/>
              <w:left w:val="nil"/>
              <w:bottom w:val="nil"/>
              <w:right w:val="nil"/>
            </w:tcBorders>
            <w:vAlign w:val="center"/>
          </w:tcPr>
          <w:p w14:paraId="744BDBDB" w14:textId="77777777" w:rsidR="00C948D5" w:rsidRPr="00CF7BBF" w:rsidRDefault="00C948D5" w:rsidP="00D024A6">
            <w:pPr>
              <w:jc w:val="center"/>
            </w:pPr>
            <w:r w:rsidRPr="00CF7BBF">
              <w:t>0.15</w:t>
            </w:r>
          </w:p>
        </w:tc>
        <w:tc>
          <w:tcPr>
            <w:tcW w:w="0" w:type="auto"/>
            <w:tcBorders>
              <w:top w:val="nil"/>
              <w:left w:val="nil"/>
              <w:bottom w:val="nil"/>
              <w:right w:val="nil"/>
            </w:tcBorders>
            <w:vAlign w:val="center"/>
          </w:tcPr>
          <w:p w14:paraId="1D3E56F3" w14:textId="77777777" w:rsidR="00C948D5" w:rsidRPr="00CF7BBF" w:rsidRDefault="00C948D5" w:rsidP="00D024A6">
            <w:pPr>
              <w:jc w:val="center"/>
            </w:pPr>
            <w:r w:rsidRPr="00CF7BBF">
              <w:t>57.15</w:t>
            </w:r>
          </w:p>
        </w:tc>
        <w:tc>
          <w:tcPr>
            <w:tcW w:w="0" w:type="auto"/>
            <w:tcBorders>
              <w:top w:val="nil"/>
              <w:left w:val="nil"/>
              <w:bottom w:val="nil"/>
              <w:right w:val="nil"/>
            </w:tcBorders>
            <w:vAlign w:val="center"/>
          </w:tcPr>
          <w:p w14:paraId="7B9A5B73" w14:textId="77777777" w:rsidR="00C948D5" w:rsidRPr="00CF7BBF" w:rsidRDefault="00C948D5" w:rsidP="00D024A6">
            <w:pPr>
              <w:jc w:val="center"/>
            </w:pPr>
            <w:r w:rsidRPr="00CF7BBF">
              <w:t>93.78</w:t>
            </w:r>
          </w:p>
        </w:tc>
        <w:tc>
          <w:tcPr>
            <w:tcW w:w="0" w:type="auto"/>
            <w:tcBorders>
              <w:top w:val="nil"/>
              <w:left w:val="nil"/>
              <w:bottom w:val="nil"/>
              <w:right w:val="nil"/>
            </w:tcBorders>
            <w:vAlign w:val="center"/>
          </w:tcPr>
          <w:p w14:paraId="6BB34D4D" w14:textId="77777777" w:rsidR="00C948D5" w:rsidRPr="00CF7BBF" w:rsidRDefault="00C948D5" w:rsidP="00D024A6">
            <w:pPr>
              <w:jc w:val="center"/>
            </w:pPr>
            <w:r w:rsidRPr="00CF7BBF">
              <w:t>0.52</w:t>
            </w:r>
          </w:p>
        </w:tc>
        <w:tc>
          <w:tcPr>
            <w:tcW w:w="0" w:type="auto"/>
            <w:tcBorders>
              <w:top w:val="nil"/>
              <w:left w:val="nil"/>
              <w:bottom w:val="nil"/>
              <w:right w:val="nil"/>
            </w:tcBorders>
            <w:vAlign w:val="center"/>
          </w:tcPr>
          <w:p w14:paraId="58A96CD8" w14:textId="77777777" w:rsidR="00C948D5" w:rsidRPr="00CF7BBF" w:rsidRDefault="00C948D5" w:rsidP="00D024A6">
            <w:pPr>
              <w:jc w:val="center"/>
            </w:pPr>
            <w:r w:rsidRPr="00CF7BBF">
              <w:t>28.84</w:t>
            </w:r>
          </w:p>
        </w:tc>
        <w:tc>
          <w:tcPr>
            <w:tcW w:w="0" w:type="auto"/>
            <w:tcBorders>
              <w:top w:val="nil"/>
              <w:left w:val="nil"/>
              <w:bottom w:val="nil"/>
              <w:right w:val="nil"/>
            </w:tcBorders>
            <w:vAlign w:val="center"/>
          </w:tcPr>
          <w:p w14:paraId="76C18DA1" w14:textId="77777777" w:rsidR="00C948D5" w:rsidRPr="00CF7BBF" w:rsidRDefault="00C948D5" w:rsidP="00D024A6">
            <w:pPr>
              <w:jc w:val="center"/>
            </w:pPr>
            <w:r w:rsidRPr="00CF7BBF">
              <w:t>66.17</w:t>
            </w:r>
          </w:p>
        </w:tc>
      </w:tr>
      <w:tr w:rsidR="00C948D5" w:rsidRPr="00CF7BBF" w14:paraId="1031BA33" w14:textId="77777777" w:rsidTr="00D024A6">
        <w:tc>
          <w:tcPr>
            <w:tcW w:w="0" w:type="auto"/>
            <w:tcBorders>
              <w:top w:val="nil"/>
              <w:bottom w:val="nil"/>
              <w:right w:val="nil"/>
            </w:tcBorders>
            <w:vAlign w:val="bottom"/>
          </w:tcPr>
          <w:p w14:paraId="518000F2" w14:textId="77777777" w:rsidR="00C948D5" w:rsidRPr="00CF7BBF" w:rsidRDefault="00C948D5" w:rsidP="00D024A6">
            <w:r w:rsidRPr="00CF7BBF">
              <w:t>March 2021</w:t>
            </w:r>
          </w:p>
        </w:tc>
        <w:tc>
          <w:tcPr>
            <w:tcW w:w="0" w:type="auto"/>
            <w:tcBorders>
              <w:top w:val="nil"/>
              <w:left w:val="nil"/>
              <w:bottom w:val="nil"/>
              <w:right w:val="nil"/>
            </w:tcBorders>
            <w:vAlign w:val="center"/>
          </w:tcPr>
          <w:p w14:paraId="36B11DC1" w14:textId="77777777" w:rsidR="00C948D5" w:rsidRPr="00CF7BBF" w:rsidRDefault="00C948D5" w:rsidP="00D024A6">
            <w:pPr>
              <w:jc w:val="center"/>
            </w:pPr>
            <w:r w:rsidRPr="00CF7BBF">
              <w:t>0.54</w:t>
            </w:r>
          </w:p>
        </w:tc>
        <w:tc>
          <w:tcPr>
            <w:tcW w:w="0" w:type="auto"/>
            <w:tcBorders>
              <w:top w:val="nil"/>
              <w:left w:val="nil"/>
              <w:bottom w:val="nil"/>
              <w:right w:val="nil"/>
            </w:tcBorders>
            <w:vAlign w:val="center"/>
          </w:tcPr>
          <w:p w14:paraId="43CF46C9" w14:textId="77777777" w:rsidR="00C948D5" w:rsidRPr="00CF7BBF" w:rsidRDefault="00C948D5" w:rsidP="00D024A6">
            <w:pPr>
              <w:jc w:val="center"/>
            </w:pPr>
            <w:r w:rsidRPr="00CF7BBF">
              <w:t>27.95</w:t>
            </w:r>
          </w:p>
        </w:tc>
        <w:tc>
          <w:tcPr>
            <w:tcW w:w="0" w:type="auto"/>
            <w:tcBorders>
              <w:top w:val="nil"/>
              <w:left w:val="nil"/>
              <w:bottom w:val="nil"/>
              <w:right w:val="nil"/>
            </w:tcBorders>
            <w:vAlign w:val="center"/>
          </w:tcPr>
          <w:p w14:paraId="01DB666A" w14:textId="77777777" w:rsidR="00C948D5" w:rsidRPr="00CF7BBF" w:rsidRDefault="00C948D5" w:rsidP="00D024A6">
            <w:pPr>
              <w:jc w:val="center"/>
            </w:pPr>
            <w:r w:rsidRPr="00CF7BBF">
              <w:t>73.75</w:t>
            </w:r>
          </w:p>
        </w:tc>
        <w:tc>
          <w:tcPr>
            <w:tcW w:w="0" w:type="auto"/>
            <w:tcBorders>
              <w:top w:val="nil"/>
              <w:left w:val="nil"/>
              <w:bottom w:val="nil"/>
              <w:right w:val="nil"/>
            </w:tcBorders>
            <w:vAlign w:val="center"/>
          </w:tcPr>
          <w:p w14:paraId="58F4985E" w14:textId="77777777" w:rsidR="00C948D5" w:rsidRPr="00CF7BBF" w:rsidRDefault="00C948D5" w:rsidP="00D024A6">
            <w:pPr>
              <w:jc w:val="center"/>
            </w:pPr>
            <w:r w:rsidRPr="00CF7BBF">
              <w:t>0.17</w:t>
            </w:r>
          </w:p>
        </w:tc>
        <w:tc>
          <w:tcPr>
            <w:tcW w:w="0" w:type="auto"/>
            <w:tcBorders>
              <w:top w:val="nil"/>
              <w:left w:val="nil"/>
              <w:bottom w:val="nil"/>
              <w:right w:val="nil"/>
            </w:tcBorders>
            <w:vAlign w:val="center"/>
          </w:tcPr>
          <w:p w14:paraId="3A864044" w14:textId="77777777" w:rsidR="00C948D5" w:rsidRPr="00CF7BBF" w:rsidRDefault="00C948D5" w:rsidP="00D024A6">
            <w:pPr>
              <w:jc w:val="center"/>
            </w:pPr>
            <w:r w:rsidRPr="00CF7BBF">
              <w:t>59.04</w:t>
            </w:r>
          </w:p>
        </w:tc>
        <w:tc>
          <w:tcPr>
            <w:tcW w:w="0" w:type="auto"/>
            <w:tcBorders>
              <w:top w:val="nil"/>
              <w:left w:val="nil"/>
              <w:bottom w:val="nil"/>
              <w:right w:val="nil"/>
            </w:tcBorders>
            <w:vAlign w:val="center"/>
          </w:tcPr>
          <w:p w14:paraId="4B5C53AF" w14:textId="77777777" w:rsidR="00C948D5" w:rsidRPr="00CF7BBF" w:rsidRDefault="00C948D5" w:rsidP="00D024A6">
            <w:pPr>
              <w:jc w:val="center"/>
            </w:pPr>
            <w:r w:rsidRPr="00CF7BBF">
              <w:t>98.90</w:t>
            </w:r>
          </w:p>
        </w:tc>
        <w:tc>
          <w:tcPr>
            <w:tcW w:w="0" w:type="auto"/>
            <w:tcBorders>
              <w:top w:val="nil"/>
              <w:left w:val="nil"/>
              <w:bottom w:val="nil"/>
              <w:right w:val="nil"/>
            </w:tcBorders>
            <w:vAlign w:val="center"/>
          </w:tcPr>
          <w:p w14:paraId="30033864" w14:textId="77777777" w:rsidR="00C948D5" w:rsidRPr="00CF7BBF" w:rsidRDefault="00C948D5" w:rsidP="00D024A6">
            <w:pPr>
              <w:jc w:val="center"/>
            </w:pPr>
            <w:r w:rsidRPr="00CF7BBF">
              <w:t>0.55</w:t>
            </w:r>
          </w:p>
        </w:tc>
        <w:tc>
          <w:tcPr>
            <w:tcW w:w="0" w:type="auto"/>
            <w:tcBorders>
              <w:top w:val="nil"/>
              <w:left w:val="nil"/>
              <w:bottom w:val="nil"/>
              <w:right w:val="nil"/>
            </w:tcBorders>
            <w:vAlign w:val="center"/>
          </w:tcPr>
          <w:p w14:paraId="069729AD" w14:textId="77777777" w:rsidR="00C948D5" w:rsidRPr="00CF7BBF" w:rsidRDefault="00C948D5" w:rsidP="00D024A6">
            <w:pPr>
              <w:jc w:val="center"/>
            </w:pPr>
            <w:r w:rsidRPr="00CF7BBF">
              <w:t>28.57</w:t>
            </w:r>
          </w:p>
        </w:tc>
        <w:tc>
          <w:tcPr>
            <w:tcW w:w="0" w:type="auto"/>
            <w:tcBorders>
              <w:top w:val="nil"/>
              <w:left w:val="nil"/>
              <w:bottom w:val="nil"/>
              <w:right w:val="nil"/>
            </w:tcBorders>
            <w:vAlign w:val="center"/>
          </w:tcPr>
          <w:p w14:paraId="7026810D" w14:textId="77777777" w:rsidR="00C948D5" w:rsidRPr="00CF7BBF" w:rsidRDefault="00C948D5" w:rsidP="00D024A6">
            <w:pPr>
              <w:jc w:val="center"/>
            </w:pPr>
            <w:r w:rsidRPr="00CF7BBF">
              <w:t>67.43</w:t>
            </w:r>
          </w:p>
        </w:tc>
      </w:tr>
      <w:tr w:rsidR="00C948D5" w:rsidRPr="00CF7BBF" w14:paraId="52AF1CB2" w14:textId="77777777" w:rsidTr="00D024A6">
        <w:tc>
          <w:tcPr>
            <w:tcW w:w="0" w:type="auto"/>
            <w:tcBorders>
              <w:top w:val="nil"/>
              <w:bottom w:val="nil"/>
              <w:right w:val="nil"/>
            </w:tcBorders>
            <w:vAlign w:val="bottom"/>
          </w:tcPr>
          <w:p w14:paraId="5EC0EE59" w14:textId="77777777" w:rsidR="00C948D5" w:rsidRPr="00CF7BBF" w:rsidRDefault="00C948D5" w:rsidP="00D024A6">
            <w:r w:rsidRPr="00CF7BBF">
              <w:t>April 2021</w:t>
            </w:r>
          </w:p>
        </w:tc>
        <w:tc>
          <w:tcPr>
            <w:tcW w:w="0" w:type="auto"/>
            <w:tcBorders>
              <w:top w:val="nil"/>
              <w:left w:val="nil"/>
              <w:bottom w:val="nil"/>
              <w:right w:val="nil"/>
            </w:tcBorders>
            <w:vAlign w:val="center"/>
          </w:tcPr>
          <w:p w14:paraId="2A84B289" w14:textId="77777777" w:rsidR="00C948D5" w:rsidRPr="00CF7BBF" w:rsidRDefault="00C948D5" w:rsidP="00D024A6">
            <w:pPr>
              <w:jc w:val="center"/>
            </w:pPr>
            <w:r w:rsidRPr="00CF7BBF">
              <w:t>0.56</w:t>
            </w:r>
          </w:p>
        </w:tc>
        <w:tc>
          <w:tcPr>
            <w:tcW w:w="0" w:type="auto"/>
            <w:tcBorders>
              <w:top w:val="nil"/>
              <w:left w:val="nil"/>
              <w:bottom w:val="nil"/>
              <w:right w:val="nil"/>
            </w:tcBorders>
            <w:vAlign w:val="center"/>
          </w:tcPr>
          <w:p w14:paraId="3FC20251" w14:textId="77777777" w:rsidR="00C948D5" w:rsidRPr="00CF7BBF" w:rsidRDefault="00C948D5" w:rsidP="00D024A6">
            <w:pPr>
              <w:jc w:val="center"/>
            </w:pPr>
            <w:r w:rsidRPr="00CF7BBF">
              <w:t>28.71</w:t>
            </w:r>
          </w:p>
        </w:tc>
        <w:tc>
          <w:tcPr>
            <w:tcW w:w="0" w:type="auto"/>
            <w:tcBorders>
              <w:top w:val="nil"/>
              <w:left w:val="nil"/>
              <w:bottom w:val="nil"/>
              <w:right w:val="nil"/>
            </w:tcBorders>
            <w:vAlign w:val="center"/>
          </w:tcPr>
          <w:p w14:paraId="10DFC162" w14:textId="77777777" w:rsidR="00C948D5" w:rsidRPr="00CF7BBF" w:rsidRDefault="00C948D5" w:rsidP="00D024A6">
            <w:pPr>
              <w:jc w:val="center"/>
            </w:pPr>
            <w:r w:rsidRPr="00CF7BBF">
              <w:t>68.89</w:t>
            </w:r>
          </w:p>
        </w:tc>
        <w:tc>
          <w:tcPr>
            <w:tcW w:w="0" w:type="auto"/>
            <w:tcBorders>
              <w:top w:val="nil"/>
              <w:left w:val="nil"/>
              <w:bottom w:val="nil"/>
              <w:right w:val="nil"/>
            </w:tcBorders>
            <w:vAlign w:val="center"/>
          </w:tcPr>
          <w:p w14:paraId="730A8BEA" w14:textId="77777777" w:rsidR="00C948D5" w:rsidRPr="00CF7BBF" w:rsidRDefault="00C948D5" w:rsidP="00D024A6">
            <w:pPr>
              <w:jc w:val="center"/>
            </w:pPr>
            <w:r w:rsidRPr="00CF7BBF">
              <w:t>0.16</w:t>
            </w:r>
          </w:p>
        </w:tc>
        <w:tc>
          <w:tcPr>
            <w:tcW w:w="0" w:type="auto"/>
            <w:tcBorders>
              <w:top w:val="nil"/>
              <w:left w:val="nil"/>
              <w:bottom w:val="nil"/>
              <w:right w:val="nil"/>
            </w:tcBorders>
            <w:vAlign w:val="center"/>
          </w:tcPr>
          <w:p w14:paraId="76A67C80" w14:textId="77777777" w:rsidR="00C948D5" w:rsidRPr="00CF7BBF" w:rsidRDefault="00C948D5" w:rsidP="00D024A6">
            <w:pPr>
              <w:jc w:val="center"/>
            </w:pPr>
            <w:r w:rsidRPr="00CF7BBF">
              <w:t>59.95</w:t>
            </w:r>
          </w:p>
        </w:tc>
        <w:tc>
          <w:tcPr>
            <w:tcW w:w="0" w:type="auto"/>
            <w:tcBorders>
              <w:top w:val="nil"/>
              <w:left w:val="nil"/>
              <w:bottom w:val="nil"/>
              <w:right w:val="nil"/>
            </w:tcBorders>
            <w:vAlign w:val="center"/>
          </w:tcPr>
          <w:p w14:paraId="6C033B4D" w14:textId="77777777" w:rsidR="00C948D5" w:rsidRPr="00CF7BBF" w:rsidRDefault="00C948D5" w:rsidP="00D024A6">
            <w:pPr>
              <w:jc w:val="center"/>
            </w:pPr>
            <w:r w:rsidRPr="00CF7BBF">
              <w:t>97.58</w:t>
            </w:r>
          </w:p>
        </w:tc>
        <w:tc>
          <w:tcPr>
            <w:tcW w:w="0" w:type="auto"/>
            <w:tcBorders>
              <w:top w:val="nil"/>
              <w:left w:val="nil"/>
              <w:bottom w:val="nil"/>
              <w:right w:val="nil"/>
            </w:tcBorders>
            <w:vAlign w:val="center"/>
          </w:tcPr>
          <w:p w14:paraId="5306DC1A" w14:textId="77777777" w:rsidR="00C948D5" w:rsidRPr="00CF7BBF" w:rsidRDefault="00C948D5" w:rsidP="00D024A6">
            <w:pPr>
              <w:jc w:val="center"/>
            </w:pPr>
            <w:r w:rsidRPr="00CF7BBF">
              <w:t>0.54</w:t>
            </w:r>
          </w:p>
        </w:tc>
        <w:tc>
          <w:tcPr>
            <w:tcW w:w="0" w:type="auto"/>
            <w:tcBorders>
              <w:top w:val="nil"/>
              <w:left w:val="nil"/>
              <w:bottom w:val="nil"/>
              <w:right w:val="nil"/>
            </w:tcBorders>
            <w:vAlign w:val="center"/>
          </w:tcPr>
          <w:p w14:paraId="4936B746" w14:textId="77777777" w:rsidR="00C948D5" w:rsidRPr="00CF7BBF" w:rsidRDefault="00C948D5" w:rsidP="00D024A6">
            <w:pPr>
              <w:jc w:val="center"/>
            </w:pPr>
            <w:r w:rsidRPr="00CF7BBF">
              <w:t>29.63</w:t>
            </w:r>
          </w:p>
        </w:tc>
        <w:tc>
          <w:tcPr>
            <w:tcW w:w="0" w:type="auto"/>
            <w:tcBorders>
              <w:top w:val="nil"/>
              <w:left w:val="nil"/>
              <w:bottom w:val="nil"/>
              <w:right w:val="nil"/>
            </w:tcBorders>
            <w:vAlign w:val="center"/>
          </w:tcPr>
          <w:p w14:paraId="5321CC80" w14:textId="77777777" w:rsidR="00C948D5" w:rsidRPr="00CF7BBF" w:rsidRDefault="00C948D5" w:rsidP="00D024A6">
            <w:pPr>
              <w:jc w:val="center"/>
            </w:pPr>
            <w:r w:rsidRPr="00CF7BBF">
              <w:t>67.60</w:t>
            </w:r>
          </w:p>
        </w:tc>
      </w:tr>
      <w:tr w:rsidR="00C948D5" w:rsidRPr="00CF7BBF" w14:paraId="6982F2B7" w14:textId="77777777" w:rsidTr="00D024A6">
        <w:tc>
          <w:tcPr>
            <w:tcW w:w="0" w:type="auto"/>
            <w:tcBorders>
              <w:top w:val="nil"/>
              <w:bottom w:val="nil"/>
              <w:right w:val="nil"/>
            </w:tcBorders>
            <w:vAlign w:val="bottom"/>
          </w:tcPr>
          <w:p w14:paraId="22ECBC78" w14:textId="77777777" w:rsidR="00C948D5" w:rsidRPr="00CF7BBF" w:rsidRDefault="00C948D5" w:rsidP="00D024A6">
            <w:r w:rsidRPr="00CF7BBF">
              <w:t>May 2021</w:t>
            </w:r>
          </w:p>
        </w:tc>
        <w:tc>
          <w:tcPr>
            <w:tcW w:w="0" w:type="auto"/>
            <w:tcBorders>
              <w:top w:val="nil"/>
              <w:left w:val="nil"/>
              <w:bottom w:val="nil"/>
              <w:right w:val="nil"/>
            </w:tcBorders>
            <w:vAlign w:val="center"/>
          </w:tcPr>
          <w:p w14:paraId="6F071F55" w14:textId="77777777" w:rsidR="00C948D5" w:rsidRPr="00CF7BBF" w:rsidRDefault="00C948D5" w:rsidP="00D024A6">
            <w:pPr>
              <w:jc w:val="center"/>
            </w:pPr>
            <w:r w:rsidRPr="00CF7BBF">
              <w:t>0.47</w:t>
            </w:r>
          </w:p>
        </w:tc>
        <w:tc>
          <w:tcPr>
            <w:tcW w:w="0" w:type="auto"/>
            <w:tcBorders>
              <w:top w:val="nil"/>
              <w:left w:val="nil"/>
              <w:bottom w:val="nil"/>
              <w:right w:val="nil"/>
            </w:tcBorders>
            <w:vAlign w:val="center"/>
          </w:tcPr>
          <w:p w14:paraId="7F49F49D" w14:textId="77777777" w:rsidR="00C948D5" w:rsidRPr="00CF7BBF" w:rsidRDefault="00C948D5" w:rsidP="00D024A6">
            <w:pPr>
              <w:jc w:val="center"/>
            </w:pPr>
            <w:r w:rsidRPr="00CF7BBF">
              <w:t>29.26</w:t>
            </w:r>
          </w:p>
        </w:tc>
        <w:tc>
          <w:tcPr>
            <w:tcW w:w="0" w:type="auto"/>
            <w:tcBorders>
              <w:top w:val="nil"/>
              <w:left w:val="nil"/>
              <w:bottom w:val="nil"/>
              <w:right w:val="nil"/>
            </w:tcBorders>
            <w:vAlign w:val="center"/>
          </w:tcPr>
          <w:p w14:paraId="533A2B16" w14:textId="77777777" w:rsidR="00C948D5" w:rsidRPr="00CF7BBF" w:rsidRDefault="00C948D5" w:rsidP="00D024A6">
            <w:pPr>
              <w:jc w:val="center"/>
            </w:pPr>
            <w:r w:rsidRPr="00CF7BBF">
              <w:t>78.41</w:t>
            </w:r>
          </w:p>
        </w:tc>
        <w:tc>
          <w:tcPr>
            <w:tcW w:w="0" w:type="auto"/>
            <w:tcBorders>
              <w:top w:val="nil"/>
              <w:left w:val="nil"/>
              <w:bottom w:val="nil"/>
              <w:right w:val="nil"/>
            </w:tcBorders>
            <w:vAlign w:val="center"/>
          </w:tcPr>
          <w:p w14:paraId="7993D52A" w14:textId="77777777" w:rsidR="00C948D5" w:rsidRPr="00CF7BBF" w:rsidRDefault="00C948D5" w:rsidP="00D024A6">
            <w:pPr>
              <w:jc w:val="center"/>
            </w:pPr>
            <w:r w:rsidRPr="00CF7BBF">
              <w:t>0.17</w:t>
            </w:r>
          </w:p>
        </w:tc>
        <w:tc>
          <w:tcPr>
            <w:tcW w:w="0" w:type="auto"/>
            <w:tcBorders>
              <w:top w:val="nil"/>
              <w:left w:val="nil"/>
              <w:bottom w:val="nil"/>
              <w:right w:val="nil"/>
            </w:tcBorders>
            <w:vAlign w:val="center"/>
          </w:tcPr>
          <w:p w14:paraId="376594DC" w14:textId="77777777" w:rsidR="00C948D5" w:rsidRPr="00CF7BBF" w:rsidRDefault="00C948D5" w:rsidP="00D024A6">
            <w:pPr>
              <w:jc w:val="center"/>
            </w:pPr>
            <w:r w:rsidRPr="00CF7BBF">
              <w:t>56.73</w:t>
            </w:r>
          </w:p>
        </w:tc>
        <w:tc>
          <w:tcPr>
            <w:tcW w:w="0" w:type="auto"/>
            <w:tcBorders>
              <w:top w:val="nil"/>
              <w:left w:val="nil"/>
              <w:bottom w:val="nil"/>
              <w:right w:val="nil"/>
            </w:tcBorders>
            <w:vAlign w:val="center"/>
          </w:tcPr>
          <w:p w14:paraId="4F0C8547" w14:textId="77777777" w:rsidR="00C948D5" w:rsidRPr="00CF7BBF" w:rsidRDefault="00C948D5" w:rsidP="00D024A6">
            <w:pPr>
              <w:jc w:val="center"/>
            </w:pPr>
            <w:r w:rsidRPr="00CF7BBF">
              <w:t>94.34</w:t>
            </w:r>
          </w:p>
        </w:tc>
        <w:tc>
          <w:tcPr>
            <w:tcW w:w="0" w:type="auto"/>
            <w:tcBorders>
              <w:top w:val="nil"/>
              <w:left w:val="nil"/>
              <w:bottom w:val="nil"/>
              <w:right w:val="nil"/>
            </w:tcBorders>
            <w:vAlign w:val="center"/>
          </w:tcPr>
          <w:p w14:paraId="2E61C7F7" w14:textId="77777777" w:rsidR="00C948D5" w:rsidRPr="00CF7BBF" w:rsidRDefault="00C948D5" w:rsidP="00D024A6">
            <w:pPr>
              <w:jc w:val="center"/>
            </w:pPr>
            <w:r w:rsidRPr="00CF7BBF">
              <w:t>0.52</w:t>
            </w:r>
          </w:p>
        </w:tc>
        <w:tc>
          <w:tcPr>
            <w:tcW w:w="0" w:type="auto"/>
            <w:tcBorders>
              <w:top w:val="nil"/>
              <w:left w:val="nil"/>
              <w:bottom w:val="nil"/>
              <w:right w:val="nil"/>
            </w:tcBorders>
            <w:vAlign w:val="center"/>
          </w:tcPr>
          <w:p w14:paraId="78411A08" w14:textId="77777777" w:rsidR="00C948D5" w:rsidRPr="00CF7BBF" w:rsidRDefault="00C948D5" w:rsidP="00D024A6">
            <w:pPr>
              <w:jc w:val="center"/>
            </w:pPr>
            <w:r w:rsidRPr="00CF7BBF">
              <w:t>28.69</w:t>
            </w:r>
          </w:p>
        </w:tc>
        <w:tc>
          <w:tcPr>
            <w:tcW w:w="0" w:type="auto"/>
            <w:tcBorders>
              <w:top w:val="nil"/>
              <w:left w:val="nil"/>
              <w:bottom w:val="nil"/>
              <w:right w:val="nil"/>
            </w:tcBorders>
            <w:vAlign w:val="center"/>
          </w:tcPr>
          <w:p w14:paraId="749093CC" w14:textId="77777777" w:rsidR="00C948D5" w:rsidRPr="00CF7BBF" w:rsidRDefault="00C948D5" w:rsidP="00D024A6">
            <w:pPr>
              <w:jc w:val="center"/>
            </w:pPr>
            <w:r w:rsidRPr="00CF7BBF">
              <w:t>67.62</w:t>
            </w:r>
          </w:p>
        </w:tc>
      </w:tr>
      <w:tr w:rsidR="00C948D5" w:rsidRPr="00CF7BBF" w14:paraId="3CFE3100" w14:textId="77777777" w:rsidTr="00D024A6">
        <w:tc>
          <w:tcPr>
            <w:tcW w:w="0" w:type="auto"/>
            <w:tcBorders>
              <w:top w:val="nil"/>
              <w:bottom w:val="nil"/>
              <w:right w:val="nil"/>
            </w:tcBorders>
            <w:vAlign w:val="bottom"/>
          </w:tcPr>
          <w:p w14:paraId="5FA64F30" w14:textId="77777777" w:rsidR="00C948D5" w:rsidRPr="00CF7BBF" w:rsidRDefault="00C948D5" w:rsidP="00D024A6">
            <w:r w:rsidRPr="00CF7BBF">
              <w:t>June 2021</w:t>
            </w:r>
          </w:p>
        </w:tc>
        <w:tc>
          <w:tcPr>
            <w:tcW w:w="0" w:type="auto"/>
            <w:tcBorders>
              <w:top w:val="nil"/>
              <w:left w:val="nil"/>
              <w:bottom w:val="nil"/>
              <w:right w:val="nil"/>
            </w:tcBorders>
            <w:vAlign w:val="center"/>
          </w:tcPr>
          <w:p w14:paraId="0A38D62F" w14:textId="77777777" w:rsidR="00C948D5" w:rsidRPr="00CF7BBF" w:rsidRDefault="00C948D5" w:rsidP="00D024A6">
            <w:pPr>
              <w:jc w:val="center"/>
            </w:pPr>
            <w:r w:rsidRPr="00CF7BBF">
              <w:t>0.48</w:t>
            </w:r>
          </w:p>
        </w:tc>
        <w:tc>
          <w:tcPr>
            <w:tcW w:w="0" w:type="auto"/>
            <w:tcBorders>
              <w:top w:val="nil"/>
              <w:left w:val="nil"/>
              <w:bottom w:val="nil"/>
              <w:right w:val="nil"/>
            </w:tcBorders>
            <w:vAlign w:val="center"/>
          </w:tcPr>
          <w:p w14:paraId="417D7236" w14:textId="77777777" w:rsidR="00C948D5" w:rsidRPr="00CF7BBF" w:rsidRDefault="00C948D5" w:rsidP="00D024A6">
            <w:pPr>
              <w:jc w:val="center"/>
            </w:pPr>
            <w:r w:rsidRPr="00CF7BBF">
              <w:t>30.66</w:t>
            </w:r>
          </w:p>
        </w:tc>
        <w:tc>
          <w:tcPr>
            <w:tcW w:w="0" w:type="auto"/>
            <w:tcBorders>
              <w:top w:val="nil"/>
              <w:left w:val="nil"/>
              <w:bottom w:val="nil"/>
              <w:right w:val="nil"/>
            </w:tcBorders>
            <w:vAlign w:val="center"/>
          </w:tcPr>
          <w:p w14:paraId="049350BF" w14:textId="77777777" w:rsidR="00C948D5" w:rsidRPr="00CF7BBF" w:rsidRDefault="00C948D5" w:rsidP="00D024A6">
            <w:pPr>
              <w:jc w:val="center"/>
            </w:pPr>
            <w:r w:rsidRPr="00CF7BBF">
              <w:t>81.17</w:t>
            </w:r>
          </w:p>
        </w:tc>
        <w:tc>
          <w:tcPr>
            <w:tcW w:w="0" w:type="auto"/>
            <w:tcBorders>
              <w:top w:val="nil"/>
              <w:left w:val="nil"/>
              <w:bottom w:val="nil"/>
              <w:right w:val="nil"/>
            </w:tcBorders>
            <w:vAlign w:val="center"/>
          </w:tcPr>
          <w:p w14:paraId="228D5BAC" w14:textId="77777777" w:rsidR="00C948D5" w:rsidRPr="00CF7BBF" w:rsidRDefault="00C948D5" w:rsidP="00D024A6">
            <w:pPr>
              <w:jc w:val="center"/>
            </w:pPr>
            <w:r w:rsidRPr="00CF7BBF">
              <w:t>0.18</w:t>
            </w:r>
          </w:p>
        </w:tc>
        <w:tc>
          <w:tcPr>
            <w:tcW w:w="0" w:type="auto"/>
            <w:tcBorders>
              <w:top w:val="nil"/>
              <w:left w:val="nil"/>
              <w:bottom w:val="nil"/>
              <w:right w:val="nil"/>
            </w:tcBorders>
            <w:vAlign w:val="center"/>
          </w:tcPr>
          <w:p w14:paraId="24029660" w14:textId="77777777" w:rsidR="00C948D5" w:rsidRPr="00CF7BBF" w:rsidRDefault="00C948D5" w:rsidP="00D024A6">
            <w:pPr>
              <w:jc w:val="center"/>
            </w:pPr>
            <w:r w:rsidRPr="00CF7BBF">
              <w:t>60.64</w:t>
            </w:r>
          </w:p>
        </w:tc>
        <w:tc>
          <w:tcPr>
            <w:tcW w:w="0" w:type="auto"/>
            <w:tcBorders>
              <w:top w:val="nil"/>
              <w:left w:val="nil"/>
              <w:bottom w:val="nil"/>
              <w:right w:val="nil"/>
            </w:tcBorders>
            <w:vAlign w:val="center"/>
          </w:tcPr>
          <w:p w14:paraId="124F9FE5" w14:textId="77777777" w:rsidR="00C948D5" w:rsidRPr="00CF7BBF" w:rsidRDefault="00C948D5" w:rsidP="00D024A6">
            <w:pPr>
              <w:jc w:val="center"/>
            </w:pPr>
            <w:r w:rsidRPr="00CF7BBF">
              <w:t>97.61</w:t>
            </w:r>
          </w:p>
        </w:tc>
        <w:tc>
          <w:tcPr>
            <w:tcW w:w="0" w:type="auto"/>
            <w:tcBorders>
              <w:top w:val="nil"/>
              <w:left w:val="nil"/>
              <w:bottom w:val="nil"/>
              <w:right w:val="nil"/>
            </w:tcBorders>
            <w:vAlign w:val="center"/>
          </w:tcPr>
          <w:p w14:paraId="13B5BE74" w14:textId="77777777" w:rsidR="00C948D5" w:rsidRPr="00CF7BBF" w:rsidRDefault="00C948D5" w:rsidP="00D024A6">
            <w:pPr>
              <w:jc w:val="center"/>
            </w:pPr>
            <w:r w:rsidRPr="00CF7BBF">
              <w:t>0.51</w:t>
            </w:r>
          </w:p>
        </w:tc>
        <w:tc>
          <w:tcPr>
            <w:tcW w:w="0" w:type="auto"/>
            <w:tcBorders>
              <w:top w:val="nil"/>
              <w:left w:val="nil"/>
              <w:bottom w:val="nil"/>
              <w:right w:val="nil"/>
            </w:tcBorders>
            <w:vAlign w:val="center"/>
          </w:tcPr>
          <w:p w14:paraId="3E582CB3" w14:textId="77777777" w:rsidR="00C948D5" w:rsidRPr="00CF7BBF" w:rsidRDefault="00C948D5" w:rsidP="00D024A6">
            <w:pPr>
              <w:jc w:val="center"/>
            </w:pPr>
            <w:r w:rsidRPr="00CF7BBF">
              <w:t>31.38</w:t>
            </w:r>
          </w:p>
        </w:tc>
        <w:tc>
          <w:tcPr>
            <w:tcW w:w="0" w:type="auto"/>
            <w:tcBorders>
              <w:top w:val="nil"/>
              <w:left w:val="nil"/>
              <w:bottom w:val="nil"/>
              <w:right w:val="nil"/>
            </w:tcBorders>
            <w:vAlign w:val="center"/>
          </w:tcPr>
          <w:p w14:paraId="57B7B095" w14:textId="77777777" w:rsidR="00C948D5" w:rsidRPr="00CF7BBF" w:rsidRDefault="00C948D5" w:rsidP="00D024A6">
            <w:pPr>
              <w:jc w:val="center"/>
            </w:pPr>
            <w:r w:rsidRPr="00CF7BBF">
              <w:t>70.96</w:t>
            </w:r>
          </w:p>
        </w:tc>
      </w:tr>
      <w:tr w:rsidR="00C948D5" w:rsidRPr="00CF7BBF" w14:paraId="66883B64" w14:textId="77777777" w:rsidTr="00D024A6">
        <w:tc>
          <w:tcPr>
            <w:tcW w:w="0" w:type="auto"/>
            <w:tcBorders>
              <w:top w:val="nil"/>
              <w:bottom w:val="nil"/>
              <w:right w:val="nil"/>
            </w:tcBorders>
            <w:vAlign w:val="bottom"/>
          </w:tcPr>
          <w:p w14:paraId="7EAAA3EA" w14:textId="77777777" w:rsidR="00C948D5" w:rsidRPr="00CF7BBF" w:rsidRDefault="00C948D5" w:rsidP="00D024A6">
            <w:r w:rsidRPr="00CF7BBF">
              <w:t>July 2021</w:t>
            </w:r>
          </w:p>
        </w:tc>
        <w:tc>
          <w:tcPr>
            <w:tcW w:w="0" w:type="auto"/>
            <w:tcBorders>
              <w:top w:val="nil"/>
              <w:left w:val="nil"/>
              <w:bottom w:val="nil"/>
              <w:right w:val="nil"/>
            </w:tcBorders>
            <w:vAlign w:val="center"/>
          </w:tcPr>
          <w:p w14:paraId="735F3CD1" w14:textId="77777777" w:rsidR="00C948D5" w:rsidRPr="00CF7BBF" w:rsidRDefault="00C948D5" w:rsidP="00D024A6">
            <w:pPr>
              <w:jc w:val="center"/>
            </w:pPr>
            <w:r w:rsidRPr="00CF7BBF">
              <w:t>0.59</w:t>
            </w:r>
          </w:p>
        </w:tc>
        <w:tc>
          <w:tcPr>
            <w:tcW w:w="0" w:type="auto"/>
            <w:tcBorders>
              <w:top w:val="nil"/>
              <w:left w:val="nil"/>
              <w:bottom w:val="nil"/>
              <w:right w:val="nil"/>
            </w:tcBorders>
            <w:vAlign w:val="center"/>
          </w:tcPr>
          <w:p w14:paraId="27AD2506" w14:textId="77777777" w:rsidR="00C948D5" w:rsidRPr="00CF7BBF" w:rsidRDefault="00C948D5" w:rsidP="00D024A6">
            <w:pPr>
              <w:jc w:val="center"/>
            </w:pPr>
            <w:r w:rsidRPr="00CF7BBF">
              <w:t>28.65</w:t>
            </w:r>
          </w:p>
        </w:tc>
        <w:tc>
          <w:tcPr>
            <w:tcW w:w="0" w:type="auto"/>
            <w:tcBorders>
              <w:top w:val="nil"/>
              <w:left w:val="nil"/>
              <w:bottom w:val="nil"/>
              <w:right w:val="nil"/>
            </w:tcBorders>
            <w:vAlign w:val="center"/>
          </w:tcPr>
          <w:p w14:paraId="38721DD6" w14:textId="77777777" w:rsidR="00C948D5" w:rsidRPr="00CF7BBF" w:rsidRDefault="00C948D5" w:rsidP="00D024A6">
            <w:pPr>
              <w:jc w:val="center"/>
            </w:pPr>
            <w:r w:rsidRPr="00CF7BBF">
              <w:t>63.55</w:t>
            </w:r>
          </w:p>
        </w:tc>
        <w:tc>
          <w:tcPr>
            <w:tcW w:w="0" w:type="auto"/>
            <w:tcBorders>
              <w:top w:val="nil"/>
              <w:left w:val="nil"/>
              <w:bottom w:val="nil"/>
              <w:right w:val="nil"/>
            </w:tcBorders>
            <w:vAlign w:val="center"/>
          </w:tcPr>
          <w:p w14:paraId="0CEF7F99" w14:textId="77777777" w:rsidR="00C948D5" w:rsidRPr="00CF7BBF" w:rsidRDefault="00C948D5" w:rsidP="00D024A6">
            <w:pPr>
              <w:jc w:val="center"/>
            </w:pPr>
            <w:r w:rsidRPr="00CF7BBF">
              <w:t>0.16</w:t>
            </w:r>
          </w:p>
        </w:tc>
        <w:tc>
          <w:tcPr>
            <w:tcW w:w="0" w:type="auto"/>
            <w:tcBorders>
              <w:top w:val="nil"/>
              <w:left w:val="nil"/>
              <w:bottom w:val="nil"/>
              <w:right w:val="nil"/>
            </w:tcBorders>
            <w:vAlign w:val="center"/>
          </w:tcPr>
          <w:p w14:paraId="5AFED6CA" w14:textId="77777777" w:rsidR="00C948D5" w:rsidRPr="00CF7BBF" w:rsidRDefault="00C948D5" w:rsidP="00D024A6">
            <w:pPr>
              <w:jc w:val="center"/>
            </w:pPr>
            <w:r w:rsidRPr="00CF7BBF">
              <w:t>60.92</w:t>
            </w:r>
          </w:p>
        </w:tc>
        <w:tc>
          <w:tcPr>
            <w:tcW w:w="0" w:type="auto"/>
            <w:tcBorders>
              <w:top w:val="nil"/>
              <w:left w:val="nil"/>
              <w:bottom w:val="nil"/>
              <w:right w:val="nil"/>
            </w:tcBorders>
            <w:vAlign w:val="center"/>
          </w:tcPr>
          <w:p w14:paraId="7D82E4C9" w14:textId="77777777" w:rsidR="00C948D5" w:rsidRPr="00CF7BBF" w:rsidRDefault="00C948D5" w:rsidP="00D024A6">
            <w:pPr>
              <w:jc w:val="center"/>
            </w:pPr>
            <w:r w:rsidRPr="00CF7BBF">
              <w:t>96.28</w:t>
            </w:r>
          </w:p>
        </w:tc>
        <w:tc>
          <w:tcPr>
            <w:tcW w:w="0" w:type="auto"/>
            <w:tcBorders>
              <w:top w:val="nil"/>
              <w:left w:val="nil"/>
              <w:bottom w:val="nil"/>
              <w:right w:val="nil"/>
            </w:tcBorders>
            <w:vAlign w:val="center"/>
          </w:tcPr>
          <w:p w14:paraId="218FF852" w14:textId="77777777" w:rsidR="00C948D5" w:rsidRPr="00CF7BBF" w:rsidRDefault="00C948D5" w:rsidP="00D024A6">
            <w:pPr>
              <w:jc w:val="center"/>
            </w:pPr>
            <w:r w:rsidRPr="00CF7BBF">
              <w:t>0.53</w:t>
            </w:r>
          </w:p>
        </w:tc>
        <w:tc>
          <w:tcPr>
            <w:tcW w:w="0" w:type="auto"/>
            <w:tcBorders>
              <w:top w:val="nil"/>
              <w:left w:val="nil"/>
              <w:bottom w:val="nil"/>
              <w:right w:val="nil"/>
            </w:tcBorders>
            <w:vAlign w:val="center"/>
          </w:tcPr>
          <w:p w14:paraId="2B361AA9" w14:textId="77777777" w:rsidR="00C948D5" w:rsidRPr="00CF7BBF" w:rsidRDefault="00C948D5" w:rsidP="00D024A6">
            <w:pPr>
              <w:jc w:val="center"/>
            </w:pPr>
            <w:r w:rsidRPr="00CF7BBF">
              <w:t>29.36</w:t>
            </w:r>
          </w:p>
        </w:tc>
        <w:tc>
          <w:tcPr>
            <w:tcW w:w="0" w:type="auto"/>
            <w:tcBorders>
              <w:top w:val="nil"/>
              <w:left w:val="nil"/>
              <w:bottom w:val="nil"/>
              <w:right w:val="nil"/>
            </w:tcBorders>
            <w:vAlign w:val="center"/>
          </w:tcPr>
          <w:p w14:paraId="55A99A10" w14:textId="77777777" w:rsidR="00C948D5" w:rsidRPr="00CF7BBF" w:rsidRDefault="00C948D5" w:rsidP="00D024A6">
            <w:pPr>
              <w:jc w:val="center"/>
            </w:pPr>
            <w:r w:rsidRPr="00CF7BBF">
              <w:t>67.18</w:t>
            </w:r>
          </w:p>
        </w:tc>
      </w:tr>
      <w:tr w:rsidR="00C948D5" w:rsidRPr="00CF7BBF" w14:paraId="10A72AA0" w14:textId="77777777" w:rsidTr="00D024A6">
        <w:tc>
          <w:tcPr>
            <w:tcW w:w="0" w:type="auto"/>
            <w:tcBorders>
              <w:top w:val="nil"/>
              <w:bottom w:val="nil"/>
              <w:right w:val="nil"/>
            </w:tcBorders>
            <w:vAlign w:val="bottom"/>
          </w:tcPr>
          <w:p w14:paraId="135B5488" w14:textId="77777777" w:rsidR="00C948D5" w:rsidRPr="00CF7BBF" w:rsidRDefault="00C948D5" w:rsidP="00D024A6">
            <w:r w:rsidRPr="00CF7BBF">
              <w:t>August 2021</w:t>
            </w:r>
          </w:p>
        </w:tc>
        <w:tc>
          <w:tcPr>
            <w:tcW w:w="0" w:type="auto"/>
            <w:tcBorders>
              <w:top w:val="nil"/>
              <w:left w:val="nil"/>
              <w:bottom w:val="nil"/>
              <w:right w:val="nil"/>
            </w:tcBorders>
            <w:vAlign w:val="center"/>
          </w:tcPr>
          <w:p w14:paraId="31C699C8" w14:textId="77777777" w:rsidR="00C948D5" w:rsidRPr="00CF7BBF" w:rsidRDefault="00C948D5" w:rsidP="00D024A6">
            <w:pPr>
              <w:jc w:val="center"/>
            </w:pPr>
            <w:r w:rsidRPr="00CF7BBF">
              <w:t>0.57</w:t>
            </w:r>
          </w:p>
        </w:tc>
        <w:tc>
          <w:tcPr>
            <w:tcW w:w="0" w:type="auto"/>
            <w:tcBorders>
              <w:top w:val="nil"/>
              <w:left w:val="nil"/>
              <w:bottom w:val="nil"/>
              <w:right w:val="nil"/>
            </w:tcBorders>
            <w:vAlign w:val="center"/>
          </w:tcPr>
          <w:p w14:paraId="2B066639" w14:textId="77777777" w:rsidR="00C948D5" w:rsidRPr="00CF7BBF" w:rsidRDefault="00C948D5" w:rsidP="00D024A6">
            <w:pPr>
              <w:jc w:val="center"/>
            </w:pPr>
            <w:r w:rsidRPr="00CF7BBF">
              <w:t>29.03</w:t>
            </w:r>
          </w:p>
        </w:tc>
        <w:tc>
          <w:tcPr>
            <w:tcW w:w="0" w:type="auto"/>
            <w:tcBorders>
              <w:top w:val="nil"/>
              <w:left w:val="nil"/>
              <w:bottom w:val="nil"/>
              <w:right w:val="nil"/>
            </w:tcBorders>
            <w:vAlign w:val="center"/>
          </w:tcPr>
          <w:p w14:paraId="2F8C6702" w14:textId="77777777" w:rsidR="00C948D5" w:rsidRPr="00CF7BBF" w:rsidRDefault="00C948D5" w:rsidP="00D024A6">
            <w:pPr>
              <w:jc w:val="center"/>
            </w:pPr>
            <w:r w:rsidRPr="00CF7BBF">
              <w:t>68.83</w:t>
            </w:r>
          </w:p>
        </w:tc>
        <w:tc>
          <w:tcPr>
            <w:tcW w:w="0" w:type="auto"/>
            <w:tcBorders>
              <w:top w:val="nil"/>
              <w:left w:val="nil"/>
              <w:bottom w:val="nil"/>
              <w:right w:val="nil"/>
            </w:tcBorders>
            <w:vAlign w:val="center"/>
          </w:tcPr>
          <w:p w14:paraId="38588A73" w14:textId="77777777" w:rsidR="00C948D5" w:rsidRPr="00CF7BBF" w:rsidRDefault="00C948D5" w:rsidP="00D024A6">
            <w:pPr>
              <w:jc w:val="center"/>
            </w:pPr>
            <w:r w:rsidRPr="00CF7BBF">
              <w:t>0.16</w:t>
            </w:r>
          </w:p>
        </w:tc>
        <w:tc>
          <w:tcPr>
            <w:tcW w:w="0" w:type="auto"/>
            <w:tcBorders>
              <w:top w:val="nil"/>
              <w:left w:val="nil"/>
              <w:bottom w:val="nil"/>
              <w:right w:val="nil"/>
            </w:tcBorders>
            <w:vAlign w:val="center"/>
          </w:tcPr>
          <w:p w14:paraId="37C425A2" w14:textId="77777777" w:rsidR="00C948D5" w:rsidRPr="00CF7BBF" w:rsidRDefault="00C948D5" w:rsidP="00D024A6">
            <w:pPr>
              <w:jc w:val="center"/>
            </w:pPr>
            <w:r w:rsidRPr="00CF7BBF">
              <w:t>61.34</w:t>
            </w:r>
          </w:p>
        </w:tc>
        <w:tc>
          <w:tcPr>
            <w:tcW w:w="0" w:type="auto"/>
            <w:tcBorders>
              <w:top w:val="nil"/>
              <w:left w:val="nil"/>
              <w:bottom w:val="nil"/>
              <w:right w:val="nil"/>
            </w:tcBorders>
            <w:vAlign w:val="center"/>
          </w:tcPr>
          <w:p w14:paraId="7AE4991B" w14:textId="77777777" w:rsidR="00C948D5" w:rsidRPr="00CF7BBF" w:rsidRDefault="00C948D5" w:rsidP="00D024A6">
            <w:pPr>
              <w:jc w:val="center"/>
            </w:pPr>
            <w:r w:rsidRPr="00CF7BBF">
              <w:t>99.51</w:t>
            </w:r>
          </w:p>
        </w:tc>
        <w:tc>
          <w:tcPr>
            <w:tcW w:w="0" w:type="auto"/>
            <w:tcBorders>
              <w:top w:val="nil"/>
              <w:left w:val="nil"/>
              <w:bottom w:val="nil"/>
              <w:right w:val="nil"/>
            </w:tcBorders>
            <w:vAlign w:val="center"/>
          </w:tcPr>
          <w:p w14:paraId="2ED2982C" w14:textId="77777777" w:rsidR="00C948D5" w:rsidRPr="00CF7BBF" w:rsidRDefault="00C948D5" w:rsidP="00D024A6">
            <w:pPr>
              <w:jc w:val="center"/>
            </w:pPr>
            <w:r w:rsidRPr="00CF7BBF">
              <w:t>0.52</w:t>
            </w:r>
          </w:p>
        </w:tc>
        <w:tc>
          <w:tcPr>
            <w:tcW w:w="0" w:type="auto"/>
            <w:tcBorders>
              <w:top w:val="nil"/>
              <w:left w:val="nil"/>
              <w:bottom w:val="nil"/>
              <w:right w:val="nil"/>
            </w:tcBorders>
            <w:vAlign w:val="center"/>
          </w:tcPr>
          <w:p w14:paraId="60249118" w14:textId="77777777" w:rsidR="00C948D5" w:rsidRPr="00CF7BBF" w:rsidRDefault="00C948D5" w:rsidP="00D024A6">
            <w:pPr>
              <w:jc w:val="center"/>
            </w:pPr>
            <w:r w:rsidRPr="00CF7BBF">
              <w:t>30.51</w:t>
            </w:r>
          </w:p>
        </w:tc>
        <w:tc>
          <w:tcPr>
            <w:tcW w:w="0" w:type="auto"/>
            <w:tcBorders>
              <w:top w:val="nil"/>
              <w:left w:val="nil"/>
              <w:bottom w:val="nil"/>
              <w:right w:val="nil"/>
            </w:tcBorders>
            <w:vAlign w:val="center"/>
          </w:tcPr>
          <w:p w14:paraId="75DF4000" w14:textId="77777777" w:rsidR="00C948D5" w:rsidRPr="00CF7BBF" w:rsidRDefault="00C948D5" w:rsidP="00D024A6">
            <w:pPr>
              <w:jc w:val="center"/>
            </w:pPr>
            <w:r w:rsidRPr="00CF7BBF">
              <w:t>69.96</w:t>
            </w:r>
          </w:p>
        </w:tc>
      </w:tr>
      <w:tr w:rsidR="00C948D5" w:rsidRPr="00CF7BBF" w14:paraId="677F947F" w14:textId="77777777" w:rsidTr="00D024A6">
        <w:tc>
          <w:tcPr>
            <w:tcW w:w="0" w:type="auto"/>
            <w:tcBorders>
              <w:top w:val="nil"/>
              <w:bottom w:val="nil"/>
              <w:right w:val="nil"/>
            </w:tcBorders>
            <w:vAlign w:val="bottom"/>
          </w:tcPr>
          <w:p w14:paraId="781B01E1" w14:textId="77777777" w:rsidR="00C948D5" w:rsidRPr="00CF7BBF" w:rsidRDefault="00C948D5" w:rsidP="00D024A6">
            <w:r w:rsidRPr="00CF7BBF">
              <w:t>September 2021</w:t>
            </w:r>
          </w:p>
        </w:tc>
        <w:tc>
          <w:tcPr>
            <w:tcW w:w="0" w:type="auto"/>
            <w:tcBorders>
              <w:top w:val="nil"/>
              <w:left w:val="nil"/>
              <w:bottom w:val="nil"/>
              <w:right w:val="nil"/>
            </w:tcBorders>
            <w:vAlign w:val="center"/>
          </w:tcPr>
          <w:p w14:paraId="3F241910" w14:textId="77777777" w:rsidR="00C948D5" w:rsidRPr="00CF7BBF" w:rsidRDefault="00C948D5" w:rsidP="00D024A6">
            <w:pPr>
              <w:jc w:val="center"/>
            </w:pPr>
            <w:r w:rsidRPr="00CF7BBF">
              <w:t>0.71</w:t>
            </w:r>
          </w:p>
        </w:tc>
        <w:tc>
          <w:tcPr>
            <w:tcW w:w="0" w:type="auto"/>
            <w:tcBorders>
              <w:top w:val="nil"/>
              <w:left w:val="nil"/>
              <w:bottom w:val="nil"/>
              <w:right w:val="nil"/>
            </w:tcBorders>
            <w:vAlign w:val="center"/>
          </w:tcPr>
          <w:p w14:paraId="66E24C1C" w14:textId="77777777" w:rsidR="00C948D5" w:rsidRPr="00CF7BBF" w:rsidRDefault="00C948D5" w:rsidP="00D024A6">
            <w:pPr>
              <w:jc w:val="center"/>
            </w:pPr>
            <w:r w:rsidRPr="00CF7BBF">
              <w:t>27.00</w:t>
            </w:r>
          </w:p>
        </w:tc>
        <w:tc>
          <w:tcPr>
            <w:tcW w:w="0" w:type="auto"/>
            <w:tcBorders>
              <w:top w:val="nil"/>
              <w:left w:val="nil"/>
              <w:bottom w:val="nil"/>
              <w:right w:val="nil"/>
            </w:tcBorders>
            <w:vAlign w:val="center"/>
          </w:tcPr>
          <w:p w14:paraId="128EAB16" w14:textId="77777777" w:rsidR="00C948D5" w:rsidRPr="00CF7BBF" w:rsidRDefault="00C948D5" w:rsidP="00D024A6">
            <w:pPr>
              <w:jc w:val="center"/>
            </w:pPr>
            <w:r w:rsidRPr="00CF7BBF">
              <w:t>52.46</w:t>
            </w:r>
          </w:p>
        </w:tc>
        <w:tc>
          <w:tcPr>
            <w:tcW w:w="0" w:type="auto"/>
            <w:tcBorders>
              <w:top w:val="nil"/>
              <w:left w:val="nil"/>
              <w:bottom w:val="nil"/>
              <w:right w:val="nil"/>
            </w:tcBorders>
            <w:vAlign w:val="center"/>
          </w:tcPr>
          <w:p w14:paraId="06462777" w14:textId="77777777" w:rsidR="00C948D5" w:rsidRPr="00CF7BBF" w:rsidRDefault="00C948D5" w:rsidP="00D024A6">
            <w:pPr>
              <w:jc w:val="center"/>
            </w:pPr>
            <w:r w:rsidRPr="00CF7BBF">
              <w:t>0.18</w:t>
            </w:r>
          </w:p>
        </w:tc>
        <w:tc>
          <w:tcPr>
            <w:tcW w:w="0" w:type="auto"/>
            <w:tcBorders>
              <w:top w:val="nil"/>
              <w:left w:val="nil"/>
              <w:bottom w:val="nil"/>
              <w:right w:val="nil"/>
            </w:tcBorders>
            <w:vAlign w:val="center"/>
          </w:tcPr>
          <w:p w14:paraId="4C64A3BF" w14:textId="77777777" w:rsidR="00C948D5" w:rsidRPr="00CF7BBF" w:rsidRDefault="00C948D5" w:rsidP="00D024A6">
            <w:pPr>
              <w:jc w:val="center"/>
            </w:pPr>
            <w:r w:rsidRPr="00CF7BBF">
              <w:t>59.69</w:t>
            </w:r>
          </w:p>
        </w:tc>
        <w:tc>
          <w:tcPr>
            <w:tcW w:w="0" w:type="auto"/>
            <w:tcBorders>
              <w:top w:val="nil"/>
              <w:left w:val="nil"/>
              <w:bottom w:val="nil"/>
              <w:right w:val="nil"/>
            </w:tcBorders>
            <w:vAlign w:val="center"/>
          </w:tcPr>
          <w:p w14:paraId="4BEAB3F9" w14:textId="77777777" w:rsidR="00C948D5" w:rsidRPr="00CF7BBF" w:rsidRDefault="00C948D5" w:rsidP="00D024A6">
            <w:pPr>
              <w:jc w:val="center"/>
            </w:pPr>
            <w:r w:rsidRPr="00CF7BBF">
              <w:t>93.06</w:t>
            </w:r>
          </w:p>
        </w:tc>
        <w:tc>
          <w:tcPr>
            <w:tcW w:w="0" w:type="auto"/>
            <w:tcBorders>
              <w:top w:val="nil"/>
              <w:left w:val="nil"/>
              <w:bottom w:val="nil"/>
              <w:right w:val="nil"/>
            </w:tcBorders>
            <w:vAlign w:val="center"/>
          </w:tcPr>
          <w:p w14:paraId="06072C48" w14:textId="77777777" w:rsidR="00C948D5" w:rsidRPr="00CF7BBF" w:rsidRDefault="00C948D5" w:rsidP="00D024A6">
            <w:pPr>
              <w:jc w:val="center"/>
            </w:pPr>
            <w:r w:rsidRPr="00CF7BBF">
              <w:t>0.58</w:t>
            </w:r>
          </w:p>
        </w:tc>
        <w:tc>
          <w:tcPr>
            <w:tcW w:w="0" w:type="auto"/>
            <w:tcBorders>
              <w:top w:val="nil"/>
              <w:left w:val="nil"/>
              <w:bottom w:val="nil"/>
              <w:right w:val="nil"/>
            </w:tcBorders>
            <w:vAlign w:val="center"/>
          </w:tcPr>
          <w:p w14:paraId="5C3A6AF2" w14:textId="77777777" w:rsidR="00C948D5" w:rsidRPr="00CF7BBF" w:rsidRDefault="00C948D5" w:rsidP="00D024A6">
            <w:pPr>
              <w:jc w:val="center"/>
            </w:pPr>
            <w:r w:rsidRPr="00CF7BBF">
              <w:t>30.03</w:t>
            </w:r>
          </w:p>
        </w:tc>
        <w:tc>
          <w:tcPr>
            <w:tcW w:w="0" w:type="auto"/>
            <w:tcBorders>
              <w:top w:val="nil"/>
              <w:left w:val="nil"/>
              <w:bottom w:val="nil"/>
              <w:right w:val="nil"/>
            </w:tcBorders>
            <w:vAlign w:val="center"/>
          </w:tcPr>
          <w:p w14:paraId="4825A6DF" w14:textId="77777777" w:rsidR="00C948D5" w:rsidRPr="00CF7BBF" w:rsidRDefault="00C948D5" w:rsidP="00D024A6">
            <w:pPr>
              <w:jc w:val="center"/>
            </w:pPr>
            <w:r w:rsidRPr="00CF7BBF">
              <w:t>62.33</w:t>
            </w:r>
          </w:p>
        </w:tc>
      </w:tr>
      <w:tr w:rsidR="00C948D5" w:rsidRPr="00CF7BBF" w14:paraId="684D404D" w14:textId="77777777" w:rsidTr="00D024A6">
        <w:tc>
          <w:tcPr>
            <w:tcW w:w="0" w:type="auto"/>
            <w:tcBorders>
              <w:top w:val="nil"/>
              <w:bottom w:val="nil"/>
              <w:right w:val="nil"/>
            </w:tcBorders>
            <w:vAlign w:val="bottom"/>
          </w:tcPr>
          <w:p w14:paraId="2470C406" w14:textId="77777777" w:rsidR="00C948D5" w:rsidRPr="00CF7BBF" w:rsidRDefault="00C948D5" w:rsidP="00D024A6">
            <w:r w:rsidRPr="00CF7BBF">
              <w:t>October 2021</w:t>
            </w:r>
          </w:p>
        </w:tc>
        <w:tc>
          <w:tcPr>
            <w:tcW w:w="0" w:type="auto"/>
            <w:tcBorders>
              <w:top w:val="nil"/>
              <w:left w:val="nil"/>
              <w:bottom w:val="nil"/>
              <w:right w:val="nil"/>
            </w:tcBorders>
            <w:vAlign w:val="center"/>
          </w:tcPr>
          <w:p w14:paraId="151CE5A3" w14:textId="77777777" w:rsidR="00C948D5" w:rsidRPr="00CF7BBF" w:rsidRDefault="00C948D5" w:rsidP="00D024A6">
            <w:pPr>
              <w:jc w:val="center"/>
            </w:pPr>
            <w:r w:rsidRPr="00CF7BBF">
              <w:t>0.70</w:t>
            </w:r>
          </w:p>
        </w:tc>
        <w:tc>
          <w:tcPr>
            <w:tcW w:w="0" w:type="auto"/>
            <w:tcBorders>
              <w:top w:val="nil"/>
              <w:left w:val="nil"/>
              <w:bottom w:val="nil"/>
              <w:right w:val="nil"/>
            </w:tcBorders>
            <w:vAlign w:val="center"/>
          </w:tcPr>
          <w:p w14:paraId="10A24E52" w14:textId="77777777" w:rsidR="00C948D5" w:rsidRPr="00CF7BBF" w:rsidRDefault="00C948D5" w:rsidP="00D024A6">
            <w:pPr>
              <w:jc w:val="center"/>
            </w:pPr>
            <w:r w:rsidRPr="00CF7BBF">
              <w:t>26.57</w:t>
            </w:r>
          </w:p>
        </w:tc>
        <w:tc>
          <w:tcPr>
            <w:tcW w:w="0" w:type="auto"/>
            <w:tcBorders>
              <w:top w:val="nil"/>
              <w:left w:val="nil"/>
              <w:bottom w:val="nil"/>
              <w:right w:val="nil"/>
            </w:tcBorders>
            <w:vAlign w:val="center"/>
          </w:tcPr>
          <w:p w14:paraId="3DA36ACB" w14:textId="77777777" w:rsidR="00C948D5" w:rsidRPr="00CF7BBF" w:rsidRDefault="00C948D5" w:rsidP="00D024A6">
            <w:pPr>
              <w:jc w:val="center"/>
            </w:pPr>
            <w:r w:rsidRPr="00CF7BBF">
              <w:t>53.66</w:t>
            </w:r>
          </w:p>
        </w:tc>
        <w:tc>
          <w:tcPr>
            <w:tcW w:w="0" w:type="auto"/>
            <w:tcBorders>
              <w:top w:val="nil"/>
              <w:left w:val="nil"/>
              <w:bottom w:val="nil"/>
              <w:right w:val="nil"/>
            </w:tcBorders>
            <w:vAlign w:val="center"/>
          </w:tcPr>
          <w:p w14:paraId="4144C0C4" w14:textId="77777777" w:rsidR="00C948D5" w:rsidRPr="00CF7BBF" w:rsidRDefault="00C948D5" w:rsidP="00D024A6">
            <w:pPr>
              <w:jc w:val="center"/>
            </w:pPr>
            <w:r w:rsidRPr="00CF7BBF">
              <w:t>0.15</w:t>
            </w:r>
          </w:p>
        </w:tc>
        <w:tc>
          <w:tcPr>
            <w:tcW w:w="0" w:type="auto"/>
            <w:tcBorders>
              <w:top w:val="nil"/>
              <w:left w:val="nil"/>
              <w:bottom w:val="nil"/>
              <w:right w:val="nil"/>
            </w:tcBorders>
            <w:vAlign w:val="center"/>
          </w:tcPr>
          <w:p w14:paraId="05A402F0" w14:textId="77777777" w:rsidR="00C948D5" w:rsidRPr="00CF7BBF" w:rsidRDefault="00C948D5" w:rsidP="00D024A6">
            <w:pPr>
              <w:jc w:val="center"/>
            </w:pPr>
            <w:r w:rsidRPr="00CF7BBF">
              <w:t>60.92</w:t>
            </w:r>
          </w:p>
        </w:tc>
        <w:tc>
          <w:tcPr>
            <w:tcW w:w="0" w:type="auto"/>
            <w:tcBorders>
              <w:top w:val="nil"/>
              <w:left w:val="nil"/>
              <w:bottom w:val="nil"/>
              <w:right w:val="nil"/>
            </w:tcBorders>
            <w:vAlign w:val="center"/>
          </w:tcPr>
          <w:p w14:paraId="00115B9A" w14:textId="77777777" w:rsidR="00C948D5" w:rsidRPr="00CF7BBF" w:rsidRDefault="00C948D5" w:rsidP="00D024A6">
            <w:pPr>
              <w:jc w:val="center"/>
            </w:pPr>
            <w:r w:rsidRPr="00CF7BBF">
              <w:t>96.12</w:t>
            </w:r>
          </w:p>
        </w:tc>
        <w:tc>
          <w:tcPr>
            <w:tcW w:w="0" w:type="auto"/>
            <w:tcBorders>
              <w:top w:val="nil"/>
              <w:left w:val="nil"/>
              <w:bottom w:val="nil"/>
              <w:right w:val="nil"/>
            </w:tcBorders>
            <w:vAlign w:val="center"/>
          </w:tcPr>
          <w:p w14:paraId="34F3CF14" w14:textId="77777777" w:rsidR="00C948D5" w:rsidRPr="00CF7BBF" w:rsidRDefault="00C948D5" w:rsidP="00D024A6">
            <w:pPr>
              <w:jc w:val="center"/>
            </w:pPr>
            <w:r w:rsidRPr="00CF7BBF">
              <w:t>0.61</w:t>
            </w:r>
          </w:p>
        </w:tc>
        <w:tc>
          <w:tcPr>
            <w:tcW w:w="0" w:type="auto"/>
            <w:tcBorders>
              <w:top w:val="nil"/>
              <w:left w:val="nil"/>
              <w:bottom w:val="nil"/>
              <w:right w:val="nil"/>
            </w:tcBorders>
            <w:vAlign w:val="center"/>
          </w:tcPr>
          <w:p w14:paraId="085C0B96" w14:textId="77777777" w:rsidR="00C948D5" w:rsidRPr="00CF7BBF" w:rsidRDefault="00C948D5" w:rsidP="00D024A6">
            <w:pPr>
              <w:jc w:val="center"/>
            </w:pPr>
            <w:r w:rsidRPr="00CF7BBF">
              <w:t>28.58</w:t>
            </w:r>
          </w:p>
        </w:tc>
        <w:tc>
          <w:tcPr>
            <w:tcW w:w="0" w:type="auto"/>
            <w:tcBorders>
              <w:top w:val="nil"/>
              <w:left w:val="nil"/>
              <w:bottom w:val="nil"/>
              <w:right w:val="nil"/>
            </w:tcBorders>
            <w:vAlign w:val="center"/>
          </w:tcPr>
          <w:p w14:paraId="4E352806" w14:textId="77777777" w:rsidR="00C948D5" w:rsidRPr="00CF7BBF" w:rsidRDefault="00C948D5" w:rsidP="00D024A6">
            <w:pPr>
              <w:jc w:val="center"/>
            </w:pPr>
            <w:r w:rsidRPr="00CF7BBF">
              <w:t>60.40</w:t>
            </w:r>
          </w:p>
        </w:tc>
      </w:tr>
      <w:tr w:rsidR="00C948D5" w:rsidRPr="00CF7BBF" w14:paraId="2ED2D365" w14:textId="77777777" w:rsidTr="00D024A6">
        <w:tc>
          <w:tcPr>
            <w:tcW w:w="0" w:type="auto"/>
            <w:tcBorders>
              <w:top w:val="nil"/>
              <w:bottom w:val="nil"/>
              <w:right w:val="nil"/>
            </w:tcBorders>
            <w:vAlign w:val="bottom"/>
          </w:tcPr>
          <w:p w14:paraId="76A8A6CE" w14:textId="77777777" w:rsidR="00C948D5" w:rsidRPr="00CF7BBF" w:rsidRDefault="00C948D5" w:rsidP="00D024A6">
            <w:r w:rsidRPr="00CF7BBF">
              <w:t>November 2021</w:t>
            </w:r>
          </w:p>
        </w:tc>
        <w:tc>
          <w:tcPr>
            <w:tcW w:w="0" w:type="auto"/>
            <w:tcBorders>
              <w:top w:val="nil"/>
              <w:left w:val="nil"/>
              <w:bottom w:val="nil"/>
              <w:right w:val="nil"/>
            </w:tcBorders>
            <w:vAlign w:val="center"/>
          </w:tcPr>
          <w:p w14:paraId="3F142F10" w14:textId="77777777" w:rsidR="00C948D5" w:rsidRPr="00CF7BBF" w:rsidRDefault="00C948D5" w:rsidP="00D024A6">
            <w:pPr>
              <w:jc w:val="center"/>
            </w:pPr>
            <w:r w:rsidRPr="00CF7BBF">
              <w:t>0.71</w:t>
            </w:r>
          </w:p>
        </w:tc>
        <w:tc>
          <w:tcPr>
            <w:tcW w:w="0" w:type="auto"/>
            <w:tcBorders>
              <w:top w:val="nil"/>
              <w:left w:val="nil"/>
              <w:bottom w:val="nil"/>
              <w:right w:val="nil"/>
            </w:tcBorders>
            <w:vAlign w:val="center"/>
          </w:tcPr>
          <w:p w14:paraId="045E46D1" w14:textId="77777777" w:rsidR="00C948D5" w:rsidRPr="00CF7BBF" w:rsidRDefault="00C948D5" w:rsidP="00D024A6">
            <w:pPr>
              <w:jc w:val="center"/>
            </w:pPr>
            <w:r w:rsidRPr="00CF7BBF">
              <w:t>26.25</w:t>
            </w:r>
          </w:p>
        </w:tc>
        <w:tc>
          <w:tcPr>
            <w:tcW w:w="0" w:type="auto"/>
            <w:tcBorders>
              <w:top w:val="nil"/>
              <w:left w:val="nil"/>
              <w:bottom w:val="nil"/>
              <w:right w:val="nil"/>
            </w:tcBorders>
            <w:vAlign w:val="center"/>
          </w:tcPr>
          <w:p w14:paraId="2FCF76C6" w14:textId="77777777" w:rsidR="00C948D5" w:rsidRPr="00CF7BBF" w:rsidRDefault="00C948D5" w:rsidP="00D024A6">
            <w:pPr>
              <w:jc w:val="center"/>
            </w:pPr>
            <w:r w:rsidRPr="00CF7BBF">
              <w:t>52.20</w:t>
            </w:r>
          </w:p>
        </w:tc>
        <w:tc>
          <w:tcPr>
            <w:tcW w:w="0" w:type="auto"/>
            <w:tcBorders>
              <w:top w:val="nil"/>
              <w:left w:val="nil"/>
              <w:bottom w:val="nil"/>
              <w:right w:val="nil"/>
            </w:tcBorders>
            <w:vAlign w:val="center"/>
          </w:tcPr>
          <w:p w14:paraId="450C6245" w14:textId="77777777" w:rsidR="00C948D5" w:rsidRPr="00CF7BBF" w:rsidRDefault="00C948D5" w:rsidP="00D024A6">
            <w:pPr>
              <w:jc w:val="center"/>
            </w:pPr>
            <w:r w:rsidRPr="00CF7BBF">
              <w:t>0.18</w:t>
            </w:r>
          </w:p>
        </w:tc>
        <w:tc>
          <w:tcPr>
            <w:tcW w:w="0" w:type="auto"/>
            <w:tcBorders>
              <w:top w:val="nil"/>
              <w:left w:val="nil"/>
              <w:bottom w:val="nil"/>
              <w:right w:val="nil"/>
            </w:tcBorders>
            <w:vAlign w:val="center"/>
          </w:tcPr>
          <w:p w14:paraId="0722D0D4" w14:textId="77777777" w:rsidR="00C948D5" w:rsidRPr="00CF7BBF" w:rsidRDefault="00C948D5" w:rsidP="00D024A6">
            <w:pPr>
              <w:jc w:val="center"/>
            </w:pPr>
            <w:r w:rsidRPr="00CF7BBF">
              <w:t>59.27</w:t>
            </w:r>
          </w:p>
        </w:tc>
        <w:tc>
          <w:tcPr>
            <w:tcW w:w="0" w:type="auto"/>
            <w:tcBorders>
              <w:top w:val="nil"/>
              <w:left w:val="nil"/>
              <w:bottom w:val="nil"/>
              <w:right w:val="nil"/>
            </w:tcBorders>
            <w:vAlign w:val="center"/>
          </w:tcPr>
          <w:p w14:paraId="5DB20DBC" w14:textId="77777777" w:rsidR="00C948D5" w:rsidRPr="00CF7BBF" w:rsidRDefault="00C948D5" w:rsidP="00D024A6">
            <w:pPr>
              <w:jc w:val="center"/>
            </w:pPr>
            <w:r w:rsidRPr="00CF7BBF">
              <w:t>93.98</w:t>
            </w:r>
          </w:p>
        </w:tc>
        <w:tc>
          <w:tcPr>
            <w:tcW w:w="0" w:type="auto"/>
            <w:tcBorders>
              <w:top w:val="nil"/>
              <w:left w:val="nil"/>
              <w:bottom w:val="nil"/>
              <w:right w:val="nil"/>
            </w:tcBorders>
            <w:vAlign w:val="center"/>
          </w:tcPr>
          <w:p w14:paraId="12C5D265" w14:textId="77777777" w:rsidR="00C948D5" w:rsidRPr="00CF7BBF" w:rsidRDefault="00C948D5" w:rsidP="00D024A6">
            <w:pPr>
              <w:jc w:val="center"/>
            </w:pPr>
            <w:r w:rsidRPr="00CF7BBF">
              <w:t>0.63</w:t>
            </w:r>
          </w:p>
        </w:tc>
        <w:tc>
          <w:tcPr>
            <w:tcW w:w="0" w:type="auto"/>
            <w:tcBorders>
              <w:top w:val="nil"/>
              <w:left w:val="nil"/>
              <w:bottom w:val="nil"/>
              <w:right w:val="nil"/>
            </w:tcBorders>
            <w:vAlign w:val="center"/>
          </w:tcPr>
          <w:p w14:paraId="4A253226" w14:textId="77777777" w:rsidR="00C948D5" w:rsidRPr="00CF7BBF" w:rsidRDefault="00C948D5" w:rsidP="00D024A6">
            <w:pPr>
              <w:jc w:val="center"/>
            </w:pPr>
            <w:r w:rsidRPr="00CF7BBF">
              <w:t>28.67</w:t>
            </w:r>
          </w:p>
        </w:tc>
        <w:tc>
          <w:tcPr>
            <w:tcW w:w="0" w:type="auto"/>
            <w:tcBorders>
              <w:top w:val="nil"/>
              <w:left w:val="nil"/>
              <w:bottom w:val="nil"/>
              <w:right w:val="nil"/>
            </w:tcBorders>
            <w:vAlign w:val="center"/>
          </w:tcPr>
          <w:p w14:paraId="1001C442" w14:textId="77777777" w:rsidR="00C948D5" w:rsidRPr="00CF7BBF" w:rsidRDefault="00C948D5" w:rsidP="00D024A6">
            <w:pPr>
              <w:jc w:val="center"/>
            </w:pPr>
            <w:r w:rsidRPr="00CF7BBF">
              <w:t>59.12</w:t>
            </w:r>
          </w:p>
        </w:tc>
      </w:tr>
      <w:tr w:rsidR="00C948D5" w:rsidRPr="00CF7BBF" w14:paraId="2235C5CF" w14:textId="77777777" w:rsidTr="00D024A6">
        <w:tc>
          <w:tcPr>
            <w:tcW w:w="0" w:type="auto"/>
            <w:tcBorders>
              <w:top w:val="nil"/>
              <w:bottom w:val="single" w:sz="4" w:space="0" w:color="000000" w:themeColor="text1"/>
              <w:right w:val="nil"/>
            </w:tcBorders>
            <w:vAlign w:val="bottom"/>
          </w:tcPr>
          <w:p w14:paraId="6904A51A" w14:textId="77777777" w:rsidR="00C948D5" w:rsidRPr="00CF7BBF" w:rsidRDefault="00C948D5" w:rsidP="00D024A6">
            <w:r w:rsidRPr="00CF7BBF">
              <w:t>December 2021</w:t>
            </w:r>
          </w:p>
        </w:tc>
        <w:tc>
          <w:tcPr>
            <w:tcW w:w="0" w:type="auto"/>
            <w:tcBorders>
              <w:top w:val="nil"/>
              <w:left w:val="nil"/>
              <w:bottom w:val="single" w:sz="4" w:space="0" w:color="000000" w:themeColor="text1"/>
              <w:right w:val="nil"/>
            </w:tcBorders>
            <w:vAlign w:val="center"/>
          </w:tcPr>
          <w:p w14:paraId="723EC75C" w14:textId="77777777" w:rsidR="00C948D5" w:rsidRPr="00CF7BBF" w:rsidRDefault="00C948D5" w:rsidP="00D024A6">
            <w:pPr>
              <w:jc w:val="center"/>
            </w:pPr>
            <w:r w:rsidRPr="00CF7BBF">
              <w:t>0.67</w:t>
            </w:r>
          </w:p>
        </w:tc>
        <w:tc>
          <w:tcPr>
            <w:tcW w:w="0" w:type="auto"/>
            <w:tcBorders>
              <w:top w:val="nil"/>
              <w:left w:val="nil"/>
              <w:bottom w:val="single" w:sz="4" w:space="0" w:color="000000" w:themeColor="text1"/>
              <w:right w:val="nil"/>
            </w:tcBorders>
            <w:vAlign w:val="center"/>
          </w:tcPr>
          <w:p w14:paraId="6D730A5B" w14:textId="77777777" w:rsidR="00C948D5" w:rsidRPr="00CF7BBF" w:rsidRDefault="00C948D5" w:rsidP="00D024A6">
            <w:pPr>
              <w:jc w:val="center"/>
            </w:pPr>
            <w:r w:rsidRPr="00CF7BBF">
              <w:t>26.03</w:t>
            </w:r>
          </w:p>
        </w:tc>
        <w:tc>
          <w:tcPr>
            <w:tcW w:w="0" w:type="auto"/>
            <w:tcBorders>
              <w:top w:val="nil"/>
              <w:left w:val="nil"/>
              <w:bottom w:val="single" w:sz="4" w:space="0" w:color="000000" w:themeColor="text1"/>
              <w:right w:val="nil"/>
            </w:tcBorders>
            <w:vAlign w:val="center"/>
          </w:tcPr>
          <w:p w14:paraId="71614183" w14:textId="77777777" w:rsidR="00C948D5" w:rsidRPr="00CF7BBF" w:rsidRDefault="00C948D5" w:rsidP="00D024A6">
            <w:pPr>
              <w:jc w:val="center"/>
            </w:pPr>
            <w:r w:rsidRPr="00CF7BBF">
              <w:t>54.42</w:t>
            </w:r>
          </w:p>
        </w:tc>
        <w:tc>
          <w:tcPr>
            <w:tcW w:w="0" w:type="auto"/>
            <w:tcBorders>
              <w:top w:val="nil"/>
              <w:left w:val="nil"/>
              <w:bottom w:val="single" w:sz="4" w:space="0" w:color="000000" w:themeColor="text1"/>
              <w:right w:val="nil"/>
            </w:tcBorders>
            <w:vAlign w:val="center"/>
          </w:tcPr>
          <w:p w14:paraId="3B1B338E" w14:textId="77777777" w:rsidR="00C948D5" w:rsidRPr="00CF7BBF" w:rsidRDefault="00C948D5" w:rsidP="00D024A6">
            <w:pPr>
              <w:jc w:val="center"/>
            </w:pPr>
            <w:r w:rsidRPr="00CF7BBF">
              <w:t>0.20</w:t>
            </w:r>
          </w:p>
        </w:tc>
        <w:tc>
          <w:tcPr>
            <w:tcW w:w="0" w:type="auto"/>
            <w:tcBorders>
              <w:top w:val="nil"/>
              <w:left w:val="nil"/>
              <w:bottom w:val="single" w:sz="4" w:space="0" w:color="000000" w:themeColor="text1"/>
              <w:right w:val="nil"/>
            </w:tcBorders>
            <w:vAlign w:val="center"/>
          </w:tcPr>
          <w:p w14:paraId="1D9596E5" w14:textId="77777777" w:rsidR="00C948D5" w:rsidRPr="00CF7BBF" w:rsidRDefault="00C948D5" w:rsidP="00D024A6">
            <w:pPr>
              <w:jc w:val="center"/>
            </w:pPr>
            <w:r w:rsidRPr="00CF7BBF">
              <w:t>56.48</w:t>
            </w:r>
          </w:p>
        </w:tc>
        <w:tc>
          <w:tcPr>
            <w:tcW w:w="0" w:type="auto"/>
            <w:tcBorders>
              <w:top w:val="nil"/>
              <w:left w:val="nil"/>
              <w:bottom w:val="single" w:sz="4" w:space="0" w:color="000000" w:themeColor="text1"/>
              <w:right w:val="nil"/>
            </w:tcBorders>
            <w:vAlign w:val="center"/>
          </w:tcPr>
          <w:p w14:paraId="0ECA8D89" w14:textId="77777777" w:rsidR="00C948D5" w:rsidRPr="00CF7BBF" w:rsidRDefault="00C948D5" w:rsidP="00D024A6">
            <w:pPr>
              <w:jc w:val="center"/>
            </w:pPr>
            <w:r w:rsidRPr="00CF7BBF">
              <w:t>89.92</w:t>
            </w:r>
          </w:p>
        </w:tc>
        <w:tc>
          <w:tcPr>
            <w:tcW w:w="0" w:type="auto"/>
            <w:tcBorders>
              <w:top w:val="nil"/>
              <w:left w:val="nil"/>
              <w:bottom w:val="single" w:sz="4" w:space="0" w:color="000000" w:themeColor="text1"/>
              <w:right w:val="nil"/>
            </w:tcBorders>
            <w:vAlign w:val="center"/>
          </w:tcPr>
          <w:p w14:paraId="0BA4790B" w14:textId="77777777" w:rsidR="00C948D5" w:rsidRPr="00CF7BBF" w:rsidRDefault="00C948D5" w:rsidP="00D024A6">
            <w:pPr>
              <w:jc w:val="center"/>
            </w:pPr>
            <w:r w:rsidRPr="00CF7BBF">
              <w:t>0.63</w:t>
            </w:r>
          </w:p>
        </w:tc>
        <w:tc>
          <w:tcPr>
            <w:tcW w:w="0" w:type="auto"/>
            <w:tcBorders>
              <w:top w:val="nil"/>
              <w:left w:val="nil"/>
              <w:bottom w:val="single" w:sz="4" w:space="0" w:color="000000" w:themeColor="text1"/>
              <w:right w:val="nil"/>
            </w:tcBorders>
            <w:vAlign w:val="center"/>
          </w:tcPr>
          <w:p w14:paraId="3FC45E48" w14:textId="77777777" w:rsidR="00C948D5" w:rsidRPr="00CF7BBF" w:rsidRDefault="00C948D5" w:rsidP="00D024A6">
            <w:pPr>
              <w:jc w:val="center"/>
            </w:pPr>
            <w:r w:rsidRPr="00CF7BBF">
              <w:t>27.31</w:t>
            </w:r>
          </w:p>
        </w:tc>
        <w:tc>
          <w:tcPr>
            <w:tcW w:w="0" w:type="auto"/>
            <w:tcBorders>
              <w:top w:val="nil"/>
              <w:left w:val="nil"/>
              <w:bottom w:val="single" w:sz="4" w:space="0" w:color="000000" w:themeColor="text1"/>
              <w:right w:val="nil"/>
            </w:tcBorders>
            <w:vAlign w:val="center"/>
          </w:tcPr>
          <w:p w14:paraId="6B61CE57" w14:textId="77777777" w:rsidR="00C948D5" w:rsidRPr="00CF7BBF" w:rsidRDefault="00C948D5" w:rsidP="00D024A6">
            <w:pPr>
              <w:jc w:val="center"/>
            </w:pPr>
            <w:r w:rsidRPr="00CF7BBF">
              <w:t>57.04</w:t>
            </w:r>
          </w:p>
        </w:tc>
      </w:tr>
    </w:tbl>
    <w:p w14:paraId="03F266C0" w14:textId="77777777" w:rsidR="00C948D5" w:rsidRPr="00CF7BBF" w:rsidRDefault="00C948D5" w:rsidP="00C948D5"/>
    <w:p w14:paraId="055C9158" w14:textId="77777777" w:rsidR="00C948D5" w:rsidRPr="00CF7BBF" w:rsidRDefault="00C948D5" w:rsidP="00C948D5">
      <w:r>
        <w:t>D</w:t>
      </w:r>
      <w:r w:rsidRPr="00CF7BBF">
        <w:t>espite initial concerns that temporal segmentation might adversely affect performance, the Pearson R</w:t>
      </w:r>
      <w:r w:rsidRPr="00D233E8">
        <w:rPr>
          <w:vertAlign w:val="superscript"/>
        </w:rPr>
        <w:t>2</w:t>
      </w:r>
      <w:r w:rsidRPr="00CF7BBF">
        <w:t xml:space="preserve"> outcomes exhibited only marginal degradation for </w:t>
      </w:r>
      <w:r>
        <w:t xml:space="preserve">the </w:t>
      </w:r>
      <w:r w:rsidRPr="00CF7BBF">
        <w:t xml:space="preserve">proposed method. Instead of using </w:t>
      </w:r>
      <w:r>
        <w:t xml:space="preserve">a </w:t>
      </w:r>
      <w:r w:rsidRPr="00CF7BBF">
        <w:t>statistical regression method, the proposed method gets a similar result solely based on a physical informed algorithm.</w:t>
      </w:r>
    </w:p>
    <w:p w14:paraId="4B409C48" w14:textId="77777777" w:rsidR="00C948D5" w:rsidRPr="00CF7BBF" w:rsidRDefault="00C948D5" w:rsidP="00C948D5"/>
    <w:p w14:paraId="08B862A8" w14:textId="6C038390" w:rsidR="00C948D5" w:rsidRPr="00CF7BBF" w:rsidRDefault="00C948D5" w:rsidP="00C948D5">
      <w:r w:rsidRPr="00CF7BBF">
        <w:fldChar w:fldCharType="begin"/>
      </w:r>
      <w:r w:rsidRPr="00CF7BBF">
        <w:instrText xml:space="preserve"> REF _Ref164779473 \h </w:instrText>
      </w:r>
      <w:r>
        <w:instrText xml:space="preserve"> \* MERGEFORMAT </w:instrText>
      </w:r>
      <w:r w:rsidRPr="00CF7BBF">
        <w:fldChar w:fldCharType="separate"/>
      </w:r>
      <w:r w:rsidR="00566B0B" w:rsidRPr="00CF7BBF">
        <w:t xml:space="preserve">Table </w:t>
      </w:r>
      <w:r w:rsidR="00566B0B">
        <w:rPr>
          <w:noProof/>
        </w:rPr>
        <w:t>9</w:t>
      </w:r>
      <w:r w:rsidRPr="00CF7BBF">
        <w:fldChar w:fldCharType="end"/>
      </w:r>
      <w:r w:rsidRPr="00CF7BBF">
        <w:t xml:space="preserve"> disaggregates the performance by each state. Five temporal aggregation levels were reported: all time, T1, T2, T3, and T4. The </w:t>
      </w:r>
      <w:r>
        <w:t>RMSEs</w:t>
      </w:r>
      <w:r w:rsidRPr="00CF7BBF">
        <w:t xml:space="preserve"> for Class</w:t>
      </w:r>
      <w:r>
        <w:t>es</w:t>
      </w:r>
      <w:r w:rsidRPr="00CF7BBF">
        <w:t xml:space="preserve"> 5 and 9</w:t>
      </w:r>
      <w:r>
        <w:t xml:space="preserve"> were</w:t>
      </w:r>
      <w:r w:rsidRPr="00CF7BBF">
        <w:t xml:space="preserve"> examined. Among the distribution of Classes 5–13, the CEL was reported to measure the discrepancies between observed and predicted class distributions.</w:t>
      </w:r>
    </w:p>
    <w:p w14:paraId="24AD7B1C" w14:textId="77777777" w:rsidR="00C948D5" w:rsidRPr="00CF7BBF" w:rsidRDefault="00C948D5" w:rsidP="00C948D5"/>
    <w:p w14:paraId="2E589DDD" w14:textId="77777777" w:rsidR="00C948D5" w:rsidRPr="00CF7BBF" w:rsidRDefault="00C948D5" w:rsidP="00C948D5"/>
    <w:p w14:paraId="18AD0612" w14:textId="77777777" w:rsidR="00C948D5" w:rsidRPr="00CF7BBF" w:rsidRDefault="00C948D5" w:rsidP="00C948D5">
      <w:pPr>
        <w:sectPr w:rsidR="00C948D5" w:rsidRPr="00CF7BBF" w:rsidSect="00C948D5">
          <w:headerReference w:type="even" r:id="rId53"/>
          <w:headerReference w:type="default" r:id="rId54"/>
          <w:footerReference w:type="even" r:id="rId55"/>
          <w:footerReference w:type="default" r:id="rId56"/>
          <w:headerReference w:type="first" r:id="rId57"/>
          <w:footerReference w:type="first" r:id="rId58"/>
          <w:pgSz w:w="12240" w:h="15840"/>
          <w:pgMar w:top="1440" w:right="1440" w:bottom="1440" w:left="1440" w:header="720" w:footer="720" w:gutter="0"/>
          <w:cols w:space="720"/>
          <w:docGrid w:linePitch="360"/>
        </w:sectPr>
      </w:pPr>
    </w:p>
    <w:p w14:paraId="40CEB1C3" w14:textId="74B9805D" w:rsidR="00C948D5" w:rsidRPr="00CF7BBF" w:rsidRDefault="00C948D5" w:rsidP="00C948D5">
      <w:bookmarkStart w:id="188" w:name="_Ref164779473"/>
      <w:bookmarkStart w:id="189" w:name="_Toc169991604"/>
      <w:r w:rsidRPr="00CF7BBF">
        <w:lastRenderedPageBreak/>
        <w:t xml:space="preserve">Table </w:t>
      </w:r>
      <w:r w:rsidRPr="00CF7BBF">
        <w:fldChar w:fldCharType="begin"/>
      </w:r>
      <w:r w:rsidRPr="00CF7BBF">
        <w:instrText xml:space="preserve"> SEQ Table \* ARABIC </w:instrText>
      </w:r>
      <w:r w:rsidRPr="00CF7BBF">
        <w:fldChar w:fldCharType="separate"/>
      </w:r>
      <w:r w:rsidR="00566B0B">
        <w:rPr>
          <w:noProof/>
        </w:rPr>
        <w:t>9</w:t>
      </w:r>
      <w:r w:rsidRPr="00CF7BBF">
        <w:fldChar w:fldCharType="end"/>
      </w:r>
      <w:bookmarkEnd w:id="188"/>
      <w:r w:rsidRPr="00CF7BBF">
        <w:t xml:space="preserve">. A summary of cross validation experiment results of the </w:t>
      </w:r>
      <w:r>
        <w:t xml:space="preserve">vehicle </w:t>
      </w:r>
      <w:r w:rsidRPr="00CF7BBF">
        <w:t>class</w:t>
      </w:r>
      <w:r>
        <w:t xml:space="preserve"> shares</w:t>
      </w:r>
      <w:r w:rsidRPr="00CF7BBF">
        <w:t xml:space="preserve"> of each state</w:t>
      </w:r>
      <w:bookmarkEnd w:id="18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83"/>
        <w:gridCol w:w="636"/>
        <w:gridCol w:w="636"/>
        <w:gridCol w:w="636"/>
        <w:gridCol w:w="636"/>
        <w:gridCol w:w="636"/>
        <w:gridCol w:w="636"/>
        <w:gridCol w:w="636"/>
        <w:gridCol w:w="636"/>
        <w:gridCol w:w="636"/>
        <w:gridCol w:w="636"/>
        <w:gridCol w:w="756"/>
        <w:gridCol w:w="756"/>
        <w:gridCol w:w="756"/>
        <w:gridCol w:w="756"/>
        <w:gridCol w:w="756"/>
      </w:tblGrid>
      <w:tr w:rsidR="00C948D5" w:rsidRPr="00CF7BBF" w14:paraId="4A7DA02D" w14:textId="77777777" w:rsidTr="00D024A6">
        <w:trPr>
          <w:tblHeader/>
        </w:trPr>
        <w:tc>
          <w:tcPr>
            <w:tcW w:w="0" w:type="auto"/>
            <w:vMerge w:val="restart"/>
            <w:tcBorders>
              <w:top w:val="single" w:sz="4" w:space="0" w:color="000000" w:themeColor="text1"/>
              <w:left w:val="nil"/>
              <w:right w:val="nil"/>
            </w:tcBorders>
            <w:vAlign w:val="center"/>
          </w:tcPr>
          <w:p w14:paraId="54865BC8" w14:textId="77777777" w:rsidR="00C948D5" w:rsidRPr="00CF7BBF" w:rsidRDefault="00C948D5" w:rsidP="00D024A6">
            <w:pPr>
              <w:jc w:val="center"/>
            </w:pPr>
            <w:r w:rsidRPr="00CF7BBF">
              <w:t>State name</w:t>
            </w:r>
          </w:p>
        </w:tc>
        <w:tc>
          <w:tcPr>
            <w:tcW w:w="0" w:type="auto"/>
            <w:gridSpan w:val="15"/>
            <w:tcBorders>
              <w:top w:val="single" w:sz="4" w:space="0" w:color="000000" w:themeColor="text1"/>
              <w:left w:val="nil"/>
              <w:right w:val="nil"/>
            </w:tcBorders>
            <w:vAlign w:val="center"/>
          </w:tcPr>
          <w:p w14:paraId="417BEE9C" w14:textId="77777777" w:rsidR="00C948D5" w:rsidRPr="00CF7BBF" w:rsidRDefault="00C948D5" w:rsidP="00D024A6">
            <w:pPr>
              <w:jc w:val="center"/>
            </w:pPr>
            <w:r w:rsidRPr="00CF7BBF">
              <w:t>Vehicle class probability (proposed method)</w:t>
            </w:r>
          </w:p>
        </w:tc>
      </w:tr>
      <w:tr w:rsidR="00C948D5" w:rsidRPr="00CF7BBF" w14:paraId="364D98AE" w14:textId="77777777" w:rsidTr="00D024A6">
        <w:trPr>
          <w:tblHeader/>
        </w:trPr>
        <w:tc>
          <w:tcPr>
            <w:tcW w:w="0" w:type="auto"/>
            <w:vMerge/>
            <w:tcBorders>
              <w:left w:val="nil"/>
              <w:right w:val="nil"/>
            </w:tcBorders>
            <w:vAlign w:val="center"/>
          </w:tcPr>
          <w:p w14:paraId="5076BF74" w14:textId="77777777" w:rsidR="00C948D5" w:rsidRPr="00CF7BBF" w:rsidRDefault="00C948D5" w:rsidP="00D024A6">
            <w:pPr>
              <w:jc w:val="center"/>
            </w:pPr>
          </w:p>
        </w:tc>
        <w:tc>
          <w:tcPr>
            <w:tcW w:w="0" w:type="auto"/>
            <w:gridSpan w:val="5"/>
            <w:tcBorders>
              <w:top w:val="single" w:sz="4" w:space="0" w:color="000000" w:themeColor="text1"/>
              <w:left w:val="nil"/>
              <w:right w:val="nil"/>
            </w:tcBorders>
            <w:vAlign w:val="center"/>
          </w:tcPr>
          <w:p w14:paraId="769BAE90" w14:textId="77777777" w:rsidR="00C948D5" w:rsidRPr="00CF7BBF" w:rsidRDefault="00C948D5" w:rsidP="00D024A6">
            <w:pPr>
              <w:jc w:val="center"/>
            </w:pPr>
            <w:r w:rsidRPr="00CF7BBF">
              <w:t>Class 5 (RMSE)</w:t>
            </w:r>
          </w:p>
        </w:tc>
        <w:tc>
          <w:tcPr>
            <w:tcW w:w="0" w:type="auto"/>
            <w:gridSpan w:val="5"/>
            <w:tcBorders>
              <w:top w:val="single" w:sz="4" w:space="0" w:color="000000" w:themeColor="text1"/>
              <w:left w:val="nil"/>
              <w:right w:val="nil"/>
            </w:tcBorders>
            <w:vAlign w:val="center"/>
          </w:tcPr>
          <w:p w14:paraId="4D84B9F5" w14:textId="77777777" w:rsidR="00C948D5" w:rsidRPr="00CF7BBF" w:rsidRDefault="00C948D5" w:rsidP="00D024A6">
            <w:pPr>
              <w:jc w:val="center"/>
            </w:pPr>
            <w:r w:rsidRPr="00CF7BBF">
              <w:t>Class 9 (RMSE)</w:t>
            </w:r>
          </w:p>
        </w:tc>
        <w:tc>
          <w:tcPr>
            <w:tcW w:w="0" w:type="auto"/>
            <w:gridSpan w:val="5"/>
            <w:tcBorders>
              <w:top w:val="single" w:sz="4" w:space="0" w:color="000000" w:themeColor="text1"/>
              <w:left w:val="nil"/>
              <w:right w:val="nil"/>
            </w:tcBorders>
            <w:vAlign w:val="center"/>
          </w:tcPr>
          <w:p w14:paraId="77DEB834" w14:textId="77777777" w:rsidR="00C948D5" w:rsidRPr="00CF7BBF" w:rsidRDefault="00C948D5" w:rsidP="00D024A6">
            <w:pPr>
              <w:jc w:val="center"/>
            </w:pPr>
            <w:r w:rsidRPr="00CF7BBF">
              <w:t>All classes (CEL)</w:t>
            </w:r>
          </w:p>
        </w:tc>
      </w:tr>
      <w:tr w:rsidR="00C948D5" w:rsidRPr="00CF7BBF" w14:paraId="6F4FF8C9" w14:textId="77777777" w:rsidTr="00D024A6">
        <w:trPr>
          <w:tblHeader/>
        </w:trPr>
        <w:tc>
          <w:tcPr>
            <w:tcW w:w="0" w:type="auto"/>
            <w:vMerge/>
            <w:tcBorders>
              <w:left w:val="nil"/>
              <w:bottom w:val="single" w:sz="4" w:space="0" w:color="auto"/>
              <w:right w:val="nil"/>
            </w:tcBorders>
            <w:vAlign w:val="center"/>
          </w:tcPr>
          <w:p w14:paraId="59E7135E" w14:textId="77777777" w:rsidR="00C948D5" w:rsidRPr="00CF7BBF" w:rsidRDefault="00C948D5" w:rsidP="00D024A6">
            <w:pPr>
              <w:jc w:val="center"/>
            </w:pPr>
          </w:p>
        </w:tc>
        <w:tc>
          <w:tcPr>
            <w:tcW w:w="0" w:type="auto"/>
            <w:tcBorders>
              <w:left w:val="nil"/>
              <w:bottom w:val="single" w:sz="4" w:space="0" w:color="auto"/>
              <w:right w:val="nil"/>
            </w:tcBorders>
            <w:vAlign w:val="center"/>
          </w:tcPr>
          <w:p w14:paraId="10DED3EB" w14:textId="77777777" w:rsidR="00C948D5" w:rsidRPr="00CF7BBF" w:rsidRDefault="00C948D5" w:rsidP="00D024A6">
            <w:pPr>
              <w:jc w:val="center"/>
            </w:pPr>
            <w:r w:rsidRPr="00CF7BBF">
              <w:t>All</w:t>
            </w:r>
          </w:p>
        </w:tc>
        <w:tc>
          <w:tcPr>
            <w:tcW w:w="0" w:type="auto"/>
            <w:tcBorders>
              <w:left w:val="nil"/>
              <w:bottom w:val="single" w:sz="4" w:space="0" w:color="auto"/>
              <w:right w:val="nil"/>
            </w:tcBorders>
            <w:vAlign w:val="center"/>
          </w:tcPr>
          <w:p w14:paraId="4F749EE2" w14:textId="77777777" w:rsidR="00C948D5" w:rsidRPr="00CF7BBF" w:rsidRDefault="00C948D5" w:rsidP="00D024A6">
            <w:pPr>
              <w:jc w:val="center"/>
            </w:pPr>
            <w:r w:rsidRPr="00CF7BBF">
              <w:t>T1</w:t>
            </w:r>
          </w:p>
        </w:tc>
        <w:tc>
          <w:tcPr>
            <w:tcW w:w="0" w:type="auto"/>
            <w:tcBorders>
              <w:left w:val="nil"/>
              <w:bottom w:val="single" w:sz="4" w:space="0" w:color="auto"/>
              <w:right w:val="nil"/>
            </w:tcBorders>
            <w:vAlign w:val="center"/>
          </w:tcPr>
          <w:p w14:paraId="48002D00" w14:textId="77777777" w:rsidR="00C948D5" w:rsidRPr="00CF7BBF" w:rsidRDefault="00C948D5" w:rsidP="00D024A6">
            <w:pPr>
              <w:jc w:val="center"/>
            </w:pPr>
            <w:r w:rsidRPr="00CF7BBF">
              <w:t>T2</w:t>
            </w:r>
          </w:p>
        </w:tc>
        <w:tc>
          <w:tcPr>
            <w:tcW w:w="0" w:type="auto"/>
            <w:tcBorders>
              <w:left w:val="nil"/>
              <w:bottom w:val="single" w:sz="4" w:space="0" w:color="auto"/>
              <w:right w:val="nil"/>
            </w:tcBorders>
            <w:vAlign w:val="center"/>
          </w:tcPr>
          <w:p w14:paraId="49CB3E3A" w14:textId="77777777" w:rsidR="00C948D5" w:rsidRPr="00CF7BBF" w:rsidRDefault="00C948D5" w:rsidP="00D024A6">
            <w:pPr>
              <w:jc w:val="center"/>
            </w:pPr>
            <w:r w:rsidRPr="00CF7BBF">
              <w:t>T3</w:t>
            </w:r>
          </w:p>
        </w:tc>
        <w:tc>
          <w:tcPr>
            <w:tcW w:w="0" w:type="auto"/>
            <w:tcBorders>
              <w:left w:val="nil"/>
              <w:bottom w:val="single" w:sz="4" w:space="0" w:color="auto"/>
              <w:right w:val="nil"/>
            </w:tcBorders>
            <w:vAlign w:val="center"/>
          </w:tcPr>
          <w:p w14:paraId="151F201F" w14:textId="77777777" w:rsidR="00C948D5" w:rsidRPr="00CF7BBF" w:rsidRDefault="00C948D5" w:rsidP="00D024A6">
            <w:pPr>
              <w:jc w:val="center"/>
            </w:pPr>
            <w:r w:rsidRPr="00CF7BBF">
              <w:t>T4</w:t>
            </w:r>
          </w:p>
        </w:tc>
        <w:tc>
          <w:tcPr>
            <w:tcW w:w="0" w:type="auto"/>
            <w:tcBorders>
              <w:left w:val="nil"/>
              <w:bottom w:val="single" w:sz="4" w:space="0" w:color="auto"/>
              <w:right w:val="nil"/>
            </w:tcBorders>
            <w:vAlign w:val="center"/>
          </w:tcPr>
          <w:p w14:paraId="66201210" w14:textId="77777777" w:rsidR="00C948D5" w:rsidRPr="00CF7BBF" w:rsidRDefault="00C948D5" w:rsidP="00D024A6">
            <w:pPr>
              <w:jc w:val="center"/>
            </w:pPr>
            <w:r w:rsidRPr="00CF7BBF">
              <w:t>All</w:t>
            </w:r>
          </w:p>
        </w:tc>
        <w:tc>
          <w:tcPr>
            <w:tcW w:w="0" w:type="auto"/>
            <w:tcBorders>
              <w:left w:val="nil"/>
              <w:bottom w:val="single" w:sz="4" w:space="0" w:color="auto"/>
              <w:right w:val="nil"/>
            </w:tcBorders>
            <w:vAlign w:val="center"/>
          </w:tcPr>
          <w:p w14:paraId="7761D09E" w14:textId="77777777" w:rsidR="00C948D5" w:rsidRPr="00CF7BBF" w:rsidRDefault="00C948D5" w:rsidP="00D024A6">
            <w:pPr>
              <w:jc w:val="center"/>
            </w:pPr>
            <w:r w:rsidRPr="00CF7BBF">
              <w:t>T1</w:t>
            </w:r>
          </w:p>
        </w:tc>
        <w:tc>
          <w:tcPr>
            <w:tcW w:w="0" w:type="auto"/>
            <w:tcBorders>
              <w:left w:val="nil"/>
              <w:bottom w:val="single" w:sz="4" w:space="0" w:color="auto"/>
              <w:right w:val="nil"/>
            </w:tcBorders>
            <w:vAlign w:val="center"/>
          </w:tcPr>
          <w:p w14:paraId="7E8D314F" w14:textId="77777777" w:rsidR="00C948D5" w:rsidRPr="00CF7BBF" w:rsidRDefault="00C948D5" w:rsidP="00D024A6">
            <w:pPr>
              <w:jc w:val="center"/>
            </w:pPr>
            <w:r w:rsidRPr="00CF7BBF">
              <w:t>T2</w:t>
            </w:r>
          </w:p>
        </w:tc>
        <w:tc>
          <w:tcPr>
            <w:tcW w:w="0" w:type="auto"/>
            <w:tcBorders>
              <w:left w:val="nil"/>
              <w:bottom w:val="single" w:sz="4" w:space="0" w:color="auto"/>
              <w:right w:val="nil"/>
            </w:tcBorders>
            <w:vAlign w:val="center"/>
          </w:tcPr>
          <w:p w14:paraId="09A9A3E8" w14:textId="77777777" w:rsidR="00C948D5" w:rsidRPr="00CF7BBF" w:rsidRDefault="00C948D5" w:rsidP="00D024A6">
            <w:pPr>
              <w:jc w:val="center"/>
            </w:pPr>
            <w:r w:rsidRPr="00CF7BBF">
              <w:t>T3</w:t>
            </w:r>
          </w:p>
        </w:tc>
        <w:tc>
          <w:tcPr>
            <w:tcW w:w="0" w:type="auto"/>
            <w:tcBorders>
              <w:left w:val="nil"/>
              <w:bottom w:val="single" w:sz="4" w:space="0" w:color="auto"/>
              <w:right w:val="nil"/>
            </w:tcBorders>
            <w:vAlign w:val="center"/>
          </w:tcPr>
          <w:p w14:paraId="4C01A6AA" w14:textId="77777777" w:rsidR="00C948D5" w:rsidRPr="00CF7BBF" w:rsidRDefault="00C948D5" w:rsidP="00D024A6">
            <w:pPr>
              <w:jc w:val="center"/>
            </w:pPr>
            <w:r w:rsidRPr="00CF7BBF">
              <w:t>T4</w:t>
            </w:r>
          </w:p>
        </w:tc>
        <w:tc>
          <w:tcPr>
            <w:tcW w:w="0" w:type="auto"/>
            <w:tcBorders>
              <w:left w:val="nil"/>
              <w:bottom w:val="single" w:sz="4" w:space="0" w:color="auto"/>
              <w:right w:val="nil"/>
            </w:tcBorders>
            <w:vAlign w:val="center"/>
          </w:tcPr>
          <w:p w14:paraId="7663A81D" w14:textId="77777777" w:rsidR="00C948D5" w:rsidRPr="00CF7BBF" w:rsidRDefault="00C948D5" w:rsidP="00D024A6">
            <w:pPr>
              <w:jc w:val="center"/>
            </w:pPr>
            <w:r w:rsidRPr="00CF7BBF">
              <w:t>All</w:t>
            </w:r>
          </w:p>
        </w:tc>
        <w:tc>
          <w:tcPr>
            <w:tcW w:w="0" w:type="auto"/>
            <w:tcBorders>
              <w:left w:val="nil"/>
              <w:bottom w:val="single" w:sz="4" w:space="0" w:color="auto"/>
              <w:right w:val="nil"/>
            </w:tcBorders>
            <w:vAlign w:val="center"/>
          </w:tcPr>
          <w:p w14:paraId="68355100" w14:textId="77777777" w:rsidR="00C948D5" w:rsidRPr="00CF7BBF" w:rsidRDefault="00C948D5" w:rsidP="00D024A6">
            <w:pPr>
              <w:jc w:val="center"/>
            </w:pPr>
            <w:r w:rsidRPr="00CF7BBF">
              <w:t>T1</w:t>
            </w:r>
          </w:p>
        </w:tc>
        <w:tc>
          <w:tcPr>
            <w:tcW w:w="0" w:type="auto"/>
            <w:tcBorders>
              <w:left w:val="nil"/>
              <w:bottom w:val="single" w:sz="4" w:space="0" w:color="auto"/>
              <w:right w:val="nil"/>
            </w:tcBorders>
            <w:vAlign w:val="center"/>
          </w:tcPr>
          <w:p w14:paraId="60715F90" w14:textId="77777777" w:rsidR="00C948D5" w:rsidRPr="00CF7BBF" w:rsidRDefault="00C948D5" w:rsidP="00D024A6">
            <w:pPr>
              <w:jc w:val="center"/>
            </w:pPr>
            <w:r w:rsidRPr="00CF7BBF">
              <w:t>T2</w:t>
            </w:r>
          </w:p>
        </w:tc>
        <w:tc>
          <w:tcPr>
            <w:tcW w:w="0" w:type="auto"/>
            <w:tcBorders>
              <w:left w:val="nil"/>
              <w:bottom w:val="single" w:sz="4" w:space="0" w:color="auto"/>
              <w:right w:val="nil"/>
            </w:tcBorders>
            <w:vAlign w:val="center"/>
          </w:tcPr>
          <w:p w14:paraId="786C0D19" w14:textId="77777777" w:rsidR="00C948D5" w:rsidRPr="00CF7BBF" w:rsidRDefault="00C948D5" w:rsidP="00D024A6">
            <w:pPr>
              <w:jc w:val="center"/>
            </w:pPr>
            <w:r w:rsidRPr="00CF7BBF">
              <w:t>T3</w:t>
            </w:r>
          </w:p>
        </w:tc>
        <w:tc>
          <w:tcPr>
            <w:tcW w:w="0" w:type="auto"/>
            <w:tcBorders>
              <w:left w:val="nil"/>
              <w:bottom w:val="single" w:sz="4" w:space="0" w:color="auto"/>
              <w:right w:val="nil"/>
            </w:tcBorders>
            <w:vAlign w:val="center"/>
          </w:tcPr>
          <w:p w14:paraId="643F6699" w14:textId="77777777" w:rsidR="00C948D5" w:rsidRPr="00CF7BBF" w:rsidRDefault="00C948D5" w:rsidP="00D024A6">
            <w:pPr>
              <w:jc w:val="center"/>
            </w:pPr>
            <w:r w:rsidRPr="00CF7BBF">
              <w:t>T4</w:t>
            </w:r>
          </w:p>
        </w:tc>
      </w:tr>
      <w:tr w:rsidR="00C948D5" w:rsidRPr="00CF7BBF" w14:paraId="7E7F9DB7" w14:textId="77777777" w:rsidTr="00D024A6">
        <w:tc>
          <w:tcPr>
            <w:tcW w:w="0" w:type="auto"/>
            <w:tcBorders>
              <w:left w:val="nil"/>
              <w:bottom w:val="nil"/>
              <w:right w:val="nil"/>
            </w:tcBorders>
            <w:vAlign w:val="bottom"/>
          </w:tcPr>
          <w:p w14:paraId="6A0824DD" w14:textId="77777777" w:rsidR="00C948D5" w:rsidRPr="00CF7BBF" w:rsidRDefault="00C948D5" w:rsidP="00D024A6">
            <w:r w:rsidRPr="00CF7BBF">
              <w:t>All states</w:t>
            </w:r>
          </w:p>
        </w:tc>
        <w:tc>
          <w:tcPr>
            <w:tcW w:w="0" w:type="auto"/>
            <w:tcBorders>
              <w:left w:val="nil"/>
              <w:bottom w:val="nil"/>
              <w:right w:val="nil"/>
            </w:tcBorders>
          </w:tcPr>
          <w:p w14:paraId="557B1710" w14:textId="77777777" w:rsidR="00C948D5" w:rsidRPr="00CF7BBF" w:rsidRDefault="00C948D5" w:rsidP="00D024A6">
            <w:r w:rsidRPr="00CF7BBF">
              <w:t>.039</w:t>
            </w:r>
          </w:p>
        </w:tc>
        <w:tc>
          <w:tcPr>
            <w:tcW w:w="0" w:type="auto"/>
            <w:tcBorders>
              <w:left w:val="nil"/>
              <w:bottom w:val="nil"/>
              <w:right w:val="nil"/>
            </w:tcBorders>
          </w:tcPr>
          <w:p w14:paraId="6E30A66A" w14:textId="77777777" w:rsidR="00C948D5" w:rsidRPr="00CF7BBF" w:rsidRDefault="00C948D5" w:rsidP="00D024A6">
            <w:r w:rsidRPr="00CF7BBF">
              <w:t>.042</w:t>
            </w:r>
          </w:p>
        </w:tc>
        <w:tc>
          <w:tcPr>
            <w:tcW w:w="0" w:type="auto"/>
            <w:tcBorders>
              <w:left w:val="nil"/>
              <w:bottom w:val="nil"/>
              <w:right w:val="nil"/>
            </w:tcBorders>
          </w:tcPr>
          <w:p w14:paraId="5B6D1609" w14:textId="77777777" w:rsidR="00C948D5" w:rsidRPr="00CF7BBF" w:rsidRDefault="00C948D5" w:rsidP="00D024A6">
            <w:r w:rsidRPr="00CF7BBF">
              <w:t>.037</w:t>
            </w:r>
          </w:p>
        </w:tc>
        <w:tc>
          <w:tcPr>
            <w:tcW w:w="0" w:type="auto"/>
            <w:tcBorders>
              <w:left w:val="nil"/>
              <w:bottom w:val="nil"/>
              <w:right w:val="nil"/>
            </w:tcBorders>
          </w:tcPr>
          <w:p w14:paraId="02F335E8" w14:textId="77777777" w:rsidR="00C948D5" w:rsidRPr="00CF7BBF" w:rsidRDefault="00C948D5" w:rsidP="00D024A6">
            <w:r w:rsidRPr="00CF7BBF">
              <w:t>.036</w:t>
            </w:r>
          </w:p>
        </w:tc>
        <w:tc>
          <w:tcPr>
            <w:tcW w:w="0" w:type="auto"/>
            <w:tcBorders>
              <w:left w:val="nil"/>
              <w:bottom w:val="nil"/>
              <w:right w:val="nil"/>
            </w:tcBorders>
          </w:tcPr>
          <w:p w14:paraId="4767C891" w14:textId="77777777" w:rsidR="00C948D5" w:rsidRPr="00CF7BBF" w:rsidRDefault="00C948D5" w:rsidP="00D024A6">
            <w:r w:rsidRPr="00CF7BBF">
              <w:t>.047</w:t>
            </w:r>
          </w:p>
        </w:tc>
        <w:tc>
          <w:tcPr>
            <w:tcW w:w="0" w:type="auto"/>
            <w:tcBorders>
              <w:left w:val="nil"/>
              <w:bottom w:val="nil"/>
              <w:right w:val="nil"/>
            </w:tcBorders>
          </w:tcPr>
          <w:p w14:paraId="738640DC" w14:textId="77777777" w:rsidR="00C948D5" w:rsidRPr="00CF7BBF" w:rsidRDefault="00C948D5" w:rsidP="00D024A6">
            <w:r w:rsidRPr="00CF7BBF">
              <w:t>.040</w:t>
            </w:r>
          </w:p>
        </w:tc>
        <w:tc>
          <w:tcPr>
            <w:tcW w:w="0" w:type="auto"/>
            <w:tcBorders>
              <w:left w:val="nil"/>
              <w:bottom w:val="nil"/>
              <w:right w:val="nil"/>
            </w:tcBorders>
          </w:tcPr>
          <w:p w14:paraId="00733522" w14:textId="77777777" w:rsidR="00C948D5" w:rsidRPr="00CF7BBF" w:rsidRDefault="00C948D5" w:rsidP="00D024A6">
            <w:r w:rsidRPr="00CF7BBF">
              <w:t>.042</w:t>
            </w:r>
          </w:p>
        </w:tc>
        <w:tc>
          <w:tcPr>
            <w:tcW w:w="0" w:type="auto"/>
            <w:tcBorders>
              <w:left w:val="nil"/>
              <w:bottom w:val="nil"/>
              <w:right w:val="nil"/>
            </w:tcBorders>
          </w:tcPr>
          <w:p w14:paraId="5EC9FA8B" w14:textId="77777777" w:rsidR="00C948D5" w:rsidRPr="00CF7BBF" w:rsidRDefault="00C948D5" w:rsidP="00D024A6">
            <w:r w:rsidRPr="00CF7BBF">
              <w:t>.038</w:t>
            </w:r>
          </w:p>
        </w:tc>
        <w:tc>
          <w:tcPr>
            <w:tcW w:w="0" w:type="auto"/>
            <w:tcBorders>
              <w:left w:val="nil"/>
              <w:bottom w:val="nil"/>
              <w:right w:val="nil"/>
            </w:tcBorders>
          </w:tcPr>
          <w:p w14:paraId="059D923F" w14:textId="77777777" w:rsidR="00C948D5" w:rsidRPr="00CF7BBF" w:rsidRDefault="00C948D5" w:rsidP="00D024A6">
            <w:r w:rsidRPr="00CF7BBF">
              <w:t>.039</w:t>
            </w:r>
          </w:p>
        </w:tc>
        <w:tc>
          <w:tcPr>
            <w:tcW w:w="0" w:type="auto"/>
            <w:tcBorders>
              <w:left w:val="nil"/>
              <w:bottom w:val="nil"/>
              <w:right w:val="nil"/>
            </w:tcBorders>
          </w:tcPr>
          <w:p w14:paraId="09004179" w14:textId="77777777" w:rsidR="00C948D5" w:rsidRPr="00CF7BBF" w:rsidRDefault="00C948D5" w:rsidP="00D024A6">
            <w:r w:rsidRPr="00CF7BBF">
              <w:t>.048</w:t>
            </w:r>
          </w:p>
        </w:tc>
        <w:tc>
          <w:tcPr>
            <w:tcW w:w="0" w:type="auto"/>
            <w:tcBorders>
              <w:left w:val="nil"/>
              <w:bottom w:val="nil"/>
              <w:right w:val="nil"/>
            </w:tcBorders>
          </w:tcPr>
          <w:p w14:paraId="69DC767A" w14:textId="77777777" w:rsidR="00C948D5" w:rsidRPr="00CF7BBF" w:rsidRDefault="00C948D5" w:rsidP="00D024A6">
            <w:r w:rsidRPr="00CF7BBF">
              <w:t>1.442</w:t>
            </w:r>
          </w:p>
        </w:tc>
        <w:tc>
          <w:tcPr>
            <w:tcW w:w="0" w:type="auto"/>
            <w:tcBorders>
              <w:left w:val="nil"/>
              <w:bottom w:val="nil"/>
              <w:right w:val="nil"/>
            </w:tcBorders>
          </w:tcPr>
          <w:p w14:paraId="49BA1703" w14:textId="77777777" w:rsidR="00C948D5" w:rsidRPr="00CF7BBF" w:rsidRDefault="00C948D5" w:rsidP="00D024A6">
            <w:r w:rsidRPr="00CF7BBF">
              <w:t>1.446</w:t>
            </w:r>
          </w:p>
        </w:tc>
        <w:tc>
          <w:tcPr>
            <w:tcW w:w="0" w:type="auto"/>
            <w:tcBorders>
              <w:left w:val="nil"/>
              <w:bottom w:val="nil"/>
              <w:right w:val="nil"/>
            </w:tcBorders>
          </w:tcPr>
          <w:p w14:paraId="0311AF20" w14:textId="77777777" w:rsidR="00C948D5" w:rsidRPr="00CF7BBF" w:rsidRDefault="00C948D5" w:rsidP="00D024A6">
            <w:r w:rsidRPr="00CF7BBF">
              <w:t>1.471</w:t>
            </w:r>
          </w:p>
        </w:tc>
        <w:tc>
          <w:tcPr>
            <w:tcW w:w="0" w:type="auto"/>
            <w:tcBorders>
              <w:left w:val="nil"/>
              <w:bottom w:val="nil"/>
              <w:right w:val="nil"/>
            </w:tcBorders>
          </w:tcPr>
          <w:p w14:paraId="58781AB7" w14:textId="77777777" w:rsidR="00C948D5" w:rsidRPr="00CF7BBF" w:rsidRDefault="00C948D5" w:rsidP="00D024A6">
            <w:r w:rsidRPr="00CF7BBF">
              <w:t>1.444</w:t>
            </w:r>
          </w:p>
        </w:tc>
        <w:tc>
          <w:tcPr>
            <w:tcW w:w="0" w:type="auto"/>
            <w:tcBorders>
              <w:left w:val="nil"/>
              <w:bottom w:val="nil"/>
              <w:right w:val="nil"/>
            </w:tcBorders>
          </w:tcPr>
          <w:p w14:paraId="12A5D240" w14:textId="77777777" w:rsidR="00C948D5" w:rsidRPr="00CF7BBF" w:rsidRDefault="00C948D5" w:rsidP="00D024A6">
            <w:r w:rsidRPr="00CF7BBF">
              <w:t>1.370</w:t>
            </w:r>
          </w:p>
        </w:tc>
      </w:tr>
      <w:tr w:rsidR="00C948D5" w:rsidRPr="00CF7BBF" w14:paraId="291C738D" w14:textId="77777777" w:rsidTr="00D024A6">
        <w:tc>
          <w:tcPr>
            <w:tcW w:w="0" w:type="auto"/>
            <w:tcBorders>
              <w:left w:val="nil"/>
              <w:bottom w:val="nil"/>
              <w:right w:val="nil"/>
            </w:tcBorders>
            <w:vAlign w:val="bottom"/>
          </w:tcPr>
          <w:p w14:paraId="00D265BA" w14:textId="77777777" w:rsidR="00C948D5" w:rsidRPr="00CF7BBF" w:rsidRDefault="00C948D5" w:rsidP="00D024A6">
            <w:r w:rsidRPr="00CF7BBF">
              <w:t>Alabama</w:t>
            </w:r>
          </w:p>
        </w:tc>
        <w:tc>
          <w:tcPr>
            <w:tcW w:w="0" w:type="auto"/>
            <w:tcBorders>
              <w:left w:val="nil"/>
              <w:bottom w:val="nil"/>
              <w:right w:val="nil"/>
            </w:tcBorders>
            <w:vAlign w:val="bottom"/>
          </w:tcPr>
          <w:p w14:paraId="229547CB" w14:textId="77777777" w:rsidR="00C948D5" w:rsidRPr="00CF7BBF" w:rsidRDefault="00C948D5" w:rsidP="00D024A6">
            <w:r w:rsidRPr="00CF7BBF">
              <w:t>.119</w:t>
            </w:r>
          </w:p>
        </w:tc>
        <w:tc>
          <w:tcPr>
            <w:tcW w:w="0" w:type="auto"/>
            <w:tcBorders>
              <w:left w:val="nil"/>
              <w:bottom w:val="nil"/>
              <w:right w:val="nil"/>
            </w:tcBorders>
            <w:vAlign w:val="bottom"/>
          </w:tcPr>
          <w:p w14:paraId="53F00B91" w14:textId="77777777" w:rsidR="00C948D5" w:rsidRPr="00CF7BBF" w:rsidRDefault="00C948D5" w:rsidP="00D024A6">
            <w:r w:rsidRPr="00CF7BBF">
              <w:t>.026</w:t>
            </w:r>
          </w:p>
        </w:tc>
        <w:tc>
          <w:tcPr>
            <w:tcW w:w="0" w:type="auto"/>
            <w:tcBorders>
              <w:left w:val="nil"/>
              <w:bottom w:val="nil"/>
              <w:right w:val="nil"/>
            </w:tcBorders>
            <w:vAlign w:val="bottom"/>
          </w:tcPr>
          <w:p w14:paraId="3AF89055" w14:textId="77777777" w:rsidR="00C948D5" w:rsidRPr="00CF7BBF" w:rsidRDefault="00C948D5" w:rsidP="00D024A6">
            <w:r w:rsidRPr="00CF7BBF">
              <w:t>.020</w:t>
            </w:r>
          </w:p>
        </w:tc>
        <w:tc>
          <w:tcPr>
            <w:tcW w:w="0" w:type="auto"/>
            <w:tcBorders>
              <w:left w:val="nil"/>
              <w:bottom w:val="nil"/>
              <w:right w:val="nil"/>
            </w:tcBorders>
            <w:vAlign w:val="bottom"/>
          </w:tcPr>
          <w:p w14:paraId="6CC5D628" w14:textId="77777777" w:rsidR="00C948D5" w:rsidRPr="00CF7BBF" w:rsidRDefault="00C948D5" w:rsidP="00D024A6">
            <w:r w:rsidRPr="00CF7BBF">
              <w:t>.017</w:t>
            </w:r>
          </w:p>
        </w:tc>
        <w:tc>
          <w:tcPr>
            <w:tcW w:w="0" w:type="auto"/>
            <w:tcBorders>
              <w:left w:val="nil"/>
              <w:bottom w:val="nil"/>
              <w:right w:val="nil"/>
            </w:tcBorders>
            <w:vAlign w:val="bottom"/>
          </w:tcPr>
          <w:p w14:paraId="7CB5AF18" w14:textId="77777777" w:rsidR="00C948D5" w:rsidRPr="00CF7BBF" w:rsidRDefault="00C948D5" w:rsidP="00D024A6">
            <w:r w:rsidRPr="00CF7BBF">
              <w:t>.024</w:t>
            </w:r>
          </w:p>
        </w:tc>
        <w:tc>
          <w:tcPr>
            <w:tcW w:w="0" w:type="auto"/>
            <w:tcBorders>
              <w:left w:val="nil"/>
              <w:bottom w:val="nil"/>
              <w:right w:val="nil"/>
            </w:tcBorders>
            <w:vAlign w:val="bottom"/>
          </w:tcPr>
          <w:p w14:paraId="610B2194" w14:textId="77777777" w:rsidR="00C948D5" w:rsidRPr="00CF7BBF" w:rsidRDefault="00C948D5" w:rsidP="00D024A6">
            <w:r w:rsidRPr="00CF7BBF">
              <w:t>.137</w:t>
            </w:r>
          </w:p>
        </w:tc>
        <w:tc>
          <w:tcPr>
            <w:tcW w:w="0" w:type="auto"/>
            <w:tcBorders>
              <w:left w:val="nil"/>
              <w:bottom w:val="nil"/>
              <w:right w:val="nil"/>
            </w:tcBorders>
            <w:vAlign w:val="bottom"/>
          </w:tcPr>
          <w:p w14:paraId="03142055" w14:textId="77777777" w:rsidR="00C948D5" w:rsidRPr="00CF7BBF" w:rsidRDefault="00C948D5" w:rsidP="00D024A6">
            <w:r w:rsidRPr="00CF7BBF">
              <w:t>.032</w:t>
            </w:r>
          </w:p>
        </w:tc>
        <w:tc>
          <w:tcPr>
            <w:tcW w:w="0" w:type="auto"/>
            <w:tcBorders>
              <w:left w:val="nil"/>
              <w:bottom w:val="nil"/>
              <w:right w:val="nil"/>
            </w:tcBorders>
            <w:vAlign w:val="bottom"/>
          </w:tcPr>
          <w:p w14:paraId="36291021" w14:textId="77777777" w:rsidR="00C948D5" w:rsidRPr="00CF7BBF" w:rsidRDefault="00C948D5" w:rsidP="00D024A6">
            <w:r w:rsidRPr="00CF7BBF">
              <w:t>.020</w:t>
            </w:r>
          </w:p>
        </w:tc>
        <w:tc>
          <w:tcPr>
            <w:tcW w:w="0" w:type="auto"/>
            <w:tcBorders>
              <w:left w:val="nil"/>
              <w:bottom w:val="nil"/>
              <w:right w:val="nil"/>
            </w:tcBorders>
            <w:vAlign w:val="bottom"/>
          </w:tcPr>
          <w:p w14:paraId="605CA51E" w14:textId="77777777" w:rsidR="00C948D5" w:rsidRPr="00CF7BBF" w:rsidRDefault="00C948D5" w:rsidP="00D024A6">
            <w:r w:rsidRPr="00CF7BBF">
              <w:t>.020</w:t>
            </w:r>
          </w:p>
        </w:tc>
        <w:tc>
          <w:tcPr>
            <w:tcW w:w="0" w:type="auto"/>
            <w:tcBorders>
              <w:left w:val="nil"/>
              <w:bottom w:val="nil"/>
              <w:right w:val="nil"/>
            </w:tcBorders>
            <w:vAlign w:val="bottom"/>
          </w:tcPr>
          <w:p w14:paraId="5D376CA7" w14:textId="77777777" w:rsidR="00C948D5" w:rsidRPr="00CF7BBF" w:rsidRDefault="00C948D5" w:rsidP="00D024A6">
            <w:r w:rsidRPr="00CF7BBF">
              <w:t>.026</w:t>
            </w:r>
          </w:p>
        </w:tc>
        <w:tc>
          <w:tcPr>
            <w:tcW w:w="0" w:type="auto"/>
            <w:tcBorders>
              <w:left w:val="nil"/>
              <w:bottom w:val="nil"/>
              <w:right w:val="nil"/>
            </w:tcBorders>
            <w:vAlign w:val="bottom"/>
          </w:tcPr>
          <w:p w14:paraId="32502D11" w14:textId="77777777" w:rsidR="00C948D5" w:rsidRPr="00CF7BBF" w:rsidRDefault="00C948D5" w:rsidP="00D024A6">
            <w:r w:rsidRPr="00CF7BBF">
              <w:t>1.517</w:t>
            </w:r>
          </w:p>
        </w:tc>
        <w:tc>
          <w:tcPr>
            <w:tcW w:w="0" w:type="auto"/>
            <w:tcBorders>
              <w:left w:val="nil"/>
              <w:bottom w:val="nil"/>
              <w:right w:val="nil"/>
            </w:tcBorders>
            <w:vAlign w:val="bottom"/>
          </w:tcPr>
          <w:p w14:paraId="48DDBC51" w14:textId="77777777" w:rsidR="00C948D5" w:rsidRPr="00CF7BBF" w:rsidRDefault="00C948D5" w:rsidP="00D024A6">
            <w:r w:rsidRPr="00CF7BBF">
              <w:t>1.44</w:t>
            </w:r>
          </w:p>
        </w:tc>
        <w:tc>
          <w:tcPr>
            <w:tcW w:w="0" w:type="auto"/>
            <w:tcBorders>
              <w:left w:val="nil"/>
              <w:bottom w:val="nil"/>
              <w:right w:val="nil"/>
            </w:tcBorders>
            <w:vAlign w:val="bottom"/>
          </w:tcPr>
          <w:p w14:paraId="7D8E52C7" w14:textId="77777777" w:rsidR="00C948D5" w:rsidRPr="00CF7BBF" w:rsidRDefault="00C948D5" w:rsidP="00D024A6">
            <w:r w:rsidRPr="00CF7BBF">
              <w:t>1.470</w:t>
            </w:r>
          </w:p>
        </w:tc>
        <w:tc>
          <w:tcPr>
            <w:tcW w:w="0" w:type="auto"/>
            <w:tcBorders>
              <w:left w:val="nil"/>
              <w:bottom w:val="nil"/>
              <w:right w:val="nil"/>
            </w:tcBorders>
            <w:vAlign w:val="bottom"/>
          </w:tcPr>
          <w:p w14:paraId="580A96F3" w14:textId="77777777" w:rsidR="00C948D5" w:rsidRPr="00CF7BBF" w:rsidRDefault="00C948D5" w:rsidP="00D024A6">
            <w:r w:rsidRPr="00CF7BBF">
              <w:t>1.469</w:t>
            </w:r>
          </w:p>
        </w:tc>
        <w:tc>
          <w:tcPr>
            <w:tcW w:w="0" w:type="auto"/>
            <w:tcBorders>
              <w:left w:val="nil"/>
              <w:bottom w:val="nil"/>
              <w:right w:val="nil"/>
            </w:tcBorders>
            <w:vAlign w:val="bottom"/>
          </w:tcPr>
          <w:p w14:paraId="294DCF75" w14:textId="77777777" w:rsidR="00C948D5" w:rsidRPr="00CF7BBF" w:rsidRDefault="00C948D5" w:rsidP="00D024A6">
            <w:r w:rsidRPr="00CF7BBF">
              <w:t>1.430</w:t>
            </w:r>
          </w:p>
        </w:tc>
      </w:tr>
      <w:tr w:rsidR="00C948D5" w:rsidRPr="00CF7BBF" w14:paraId="2E7DEB3D" w14:textId="77777777" w:rsidTr="00D024A6">
        <w:tc>
          <w:tcPr>
            <w:tcW w:w="0" w:type="auto"/>
            <w:tcBorders>
              <w:top w:val="nil"/>
              <w:left w:val="nil"/>
              <w:bottom w:val="nil"/>
              <w:right w:val="nil"/>
            </w:tcBorders>
            <w:vAlign w:val="bottom"/>
          </w:tcPr>
          <w:p w14:paraId="4389BCF7" w14:textId="77777777" w:rsidR="00C948D5" w:rsidRPr="00CF7BBF" w:rsidRDefault="00C948D5" w:rsidP="00D024A6">
            <w:r w:rsidRPr="00CF7BBF">
              <w:t>Alaska</w:t>
            </w:r>
          </w:p>
        </w:tc>
        <w:tc>
          <w:tcPr>
            <w:tcW w:w="0" w:type="auto"/>
            <w:tcBorders>
              <w:top w:val="nil"/>
              <w:left w:val="nil"/>
              <w:bottom w:val="nil"/>
              <w:right w:val="nil"/>
            </w:tcBorders>
            <w:vAlign w:val="bottom"/>
          </w:tcPr>
          <w:p w14:paraId="16233A48" w14:textId="77777777" w:rsidR="00C948D5" w:rsidRPr="00CF7BBF" w:rsidRDefault="00C948D5" w:rsidP="00D024A6">
            <w:r w:rsidRPr="00CF7BBF">
              <w:t>.165</w:t>
            </w:r>
          </w:p>
        </w:tc>
        <w:tc>
          <w:tcPr>
            <w:tcW w:w="0" w:type="auto"/>
            <w:tcBorders>
              <w:top w:val="nil"/>
              <w:left w:val="nil"/>
              <w:bottom w:val="nil"/>
              <w:right w:val="nil"/>
            </w:tcBorders>
            <w:vAlign w:val="bottom"/>
          </w:tcPr>
          <w:p w14:paraId="607F9ADF" w14:textId="77777777" w:rsidR="00C948D5" w:rsidRPr="00CF7BBF" w:rsidRDefault="00C948D5" w:rsidP="00D024A6">
            <w:r w:rsidRPr="00CF7BBF">
              <w:t>.066</w:t>
            </w:r>
          </w:p>
        </w:tc>
        <w:tc>
          <w:tcPr>
            <w:tcW w:w="0" w:type="auto"/>
            <w:tcBorders>
              <w:top w:val="nil"/>
              <w:left w:val="nil"/>
              <w:bottom w:val="nil"/>
              <w:right w:val="nil"/>
            </w:tcBorders>
            <w:vAlign w:val="bottom"/>
          </w:tcPr>
          <w:p w14:paraId="1A653821" w14:textId="77777777" w:rsidR="00C948D5" w:rsidRPr="00CF7BBF" w:rsidRDefault="00C948D5" w:rsidP="00D024A6">
            <w:r w:rsidRPr="00CF7BBF">
              <w:t>.061</w:t>
            </w:r>
          </w:p>
        </w:tc>
        <w:tc>
          <w:tcPr>
            <w:tcW w:w="0" w:type="auto"/>
            <w:tcBorders>
              <w:top w:val="nil"/>
              <w:left w:val="nil"/>
              <w:bottom w:val="nil"/>
              <w:right w:val="nil"/>
            </w:tcBorders>
            <w:vAlign w:val="bottom"/>
          </w:tcPr>
          <w:p w14:paraId="3826F8AB" w14:textId="77777777" w:rsidR="00C948D5" w:rsidRPr="00CF7BBF" w:rsidRDefault="00C948D5" w:rsidP="00D024A6">
            <w:r w:rsidRPr="00CF7BBF">
              <w:t>.039</w:t>
            </w:r>
          </w:p>
        </w:tc>
        <w:tc>
          <w:tcPr>
            <w:tcW w:w="0" w:type="auto"/>
            <w:tcBorders>
              <w:top w:val="nil"/>
              <w:left w:val="nil"/>
              <w:bottom w:val="nil"/>
              <w:right w:val="nil"/>
            </w:tcBorders>
            <w:vAlign w:val="bottom"/>
          </w:tcPr>
          <w:p w14:paraId="4A1E982E" w14:textId="77777777" w:rsidR="00C948D5" w:rsidRPr="00CF7BBF" w:rsidRDefault="00C948D5" w:rsidP="00D024A6">
            <w:r w:rsidRPr="00CF7BBF">
              <w:t>.042</w:t>
            </w:r>
          </w:p>
        </w:tc>
        <w:tc>
          <w:tcPr>
            <w:tcW w:w="0" w:type="auto"/>
            <w:tcBorders>
              <w:top w:val="nil"/>
              <w:left w:val="nil"/>
              <w:bottom w:val="nil"/>
              <w:right w:val="nil"/>
            </w:tcBorders>
            <w:vAlign w:val="bottom"/>
          </w:tcPr>
          <w:p w14:paraId="12C0F14F" w14:textId="77777777" w:rsidR="00C948D5" w:rsidRPr="00CF7BBF" w:rsidRDefault="00C948D5" w:rsidP="00D024A6">
            <w:r w:rsidRPr="00CF7BBF">
              <w:t>.084</w:t>
            </w:r>
          </w:p>
        </w:tc>
        <w:tc>
          <w:tcPr>
            <w:tcW w:w="0" w:type="auto"/>
            <w:tcBorders>
              <w:top w:val="nil"/>
              <w:left w:val="nil"/>
              <w:bottom w:val="nil"/>
              <w:right w:val="nil"/>
            </w:tcBorders>
            <w:vAlign w:val="bottom"/>
          </w:tcPr>
          <w:p w14:paraId="0EF619F3" w14:textId="77777777" w:rsidR="00C948D5" w:rsidRPr="00CF7BBF" w:rsidRDefault="00C948D5" w:rsidP="00D024A6">
            <w:r w:rsidRPr="00CF7BBF">
              <w:t>.034</w:t>
            </w:r>
          </w:p>
        </w:tc>
        <w:tc>
          <w:tcPr>
            <w:tcW w:w="0" w:type="auto"/>
            <w:tcBorders>
              <w:top w:val="nil"/>
              <w:left w:val="nil"/>
              <w:bottom w:val="nil"/>
              <w:right w:val="nil"/>
            </w:tcBorders>
            <w:vAlign w:val="bottom"/>
          </w:tcPr>
          <w:p w14:paraId="124E463D" w14:textId="77777777" w:rsidR="00C948D5" w:rsidRPr="00CF7BBF" w:rsidRDefault="00C948D5" w:rsidP="00D024A6">
            <w:r w:rsidRPr="00CF7BBF">
              <w:t>.020</w:t>
            </w:r>
          </w:p>
        </w:tc>
        <w:tc>
          <w:tcPr>
            <w:tcW w:w="0" w:type="auto"/>
            <w:tcBorders>
              <w:top w:val="nil"/>
              <w:left w:val="nil"/>
              <w:bottom w:val="nil"/>
              <w:right w:val="nil"/>
            </w:tcBorders>
            <w:vAlign w:val="bottom"/>
          </w:tcPr>
          <w:p w14:paraId="5FE94629" w14:textId="77777777" w:rsidR="00C948D5" w:rsidRPr="00CF7BBF" w:rsidRDefault="00C948D5" w:rsidP="00D024A6">
            <w:r w:rsidRPr="00CF7BBF">
              <w:t>.010</w:t>
            </w:r>
          </w:p>
        </w:tc>
        <w:tc>
          <w:tcPr>
            <w:tcW w:w="0" w:type="auto"/>
            <w:tcBorders>
              <w:top w:val="nil"/>
              <w:left w:val="nil"/>
              <w:bottom w:val="nil"/>
              <w:right w:val="nil"/>
            </w:tcBorders>
            <w:vAlign w:val="bottom"/>
          </w:tcPr>
          <w:p w14:paraId="13356EFC" w14:textId="77777777" w:rsidR="00C948D5" w:rsidRPr="00CF7BBF" w:rsidRDefault="00C948D5" w:rsidP="00D024A6">
            <w:r w:rsidRPr="00CF7BBF">
              <w:t>.009</w:t>
            </w:r>
          </w:p>
        </w:tc>
        <w:tc>
          <w:tcPr>
            <w:tcW w:w="0" w:type="auto"/>
            <w:tcBorders>
              <w:top w:val="nil"/>
              <w:left w:val="nil"/>
              <w:bottom w:val="nil"/>
              <w:right w:val="nil"/>
            </w:tcBorders>
            <w:vAlign w:val="bottom"/>
          </w:tcPr>
          <w:p w14:paraId="03EF7618" w14:textId="77777777" w:rsidR="00C948D5" w:rsidRPr="00CF7BBF" w:rsidRDefault="00C948D5" w:rsidP="00D024A6">
            <w:r w:rsidRPr="00CF7BBF">
              <w:t>1.320</w:t>
            </w:r>
          </w:p>
        </w:tc>
        <w:tc>
          <w:tcPr>
            <w:tcW w:w="0" w:type="auto"/>
            <w:tcBorders>
              <w:top w:val="nil"/>
              <w:left w:val="nil"/>
              <w:bottom w:val="nil"/>
              <w:right w:val="nil"/>
            </w:tcBorders>
            <w:vAlign w:val="bottom"/>
          </w:tcPr>
          <w:p w14:paraId="14922135" w14:textId="77777777" w:rsidR="00C948D5" w:rsidRPr="00CF7BBF" w:rsidRDefault="00C948D5" w:rsidP="00D024A6">
            <w:r w:rsidRPr="00CF7BBF">
              <w:t>1.575</w:t>
            </w:r>
          </w:p>
        </w:tc>
        <w:tc>
          <w:tcPr>
            <w:tcW w:w="0" w:type="auto"/>
            <w:tcBorders>
              <w:top w:val="nil"/>
              <w:left w:val="nil"/>
              <w:bottom w:val="nil"/>
              <w:right w:val="nil"/>
            </w:tcBorders>
            <w:vAlign w:val="bottom"/>
          </w:tcPr>
          <w:p w14:paraId="4510A15B" w14:textId="77777777" w:rsidR="00C948D5" w:rsidRPr="00CF7BBF" w:rsidRDefault="00C948D5" w:rsidP="00D024A6">
            <w:r w:rsidRPr="00CF7BBF">
              <w:t>1.398</w:t>
            </w:r>
          </w:p>
        </w:tc>
        <w:tc>
          <w:tcPr>
            <w:tcW w:w="0" w:type="auto"/>
            <w:tcBorders>
              <w:top w:val="nil"/>
              <w:left w:val="nil"/>
              <w:bottom w:val="nil"/>
              <w:right w:val="nil"/>
            </w:tcBorders>
            <w:vAlign w:val="bottom"/>
          </w:tcPr>
          <w:p w14:paraId="2A0AF541" w14:textId="77777777" w:rsidR="00C948D5" w:rsidRPr="00CF7BBF" w:rsidRDefault="00C948D5" w:rsidP="00D024A6">
            <w:r w:rsidRPr="00CF7BBF">
              <w:t>1.311</w:t>
            </w:r>
          </w:p>
        </w:tc>
        <w:tc>
          <w:tcPr>
            <w:tcW w:w="0" w:type="auto"/>
            <w:tcBorders>
              <w:top w:val="nil"/>
              <w:left w:val="nil"/>
              <w:bottom w:val="nil"/>
              <w:right w:val="nil"/>
            </w:tcBorders>
            <w:vAlign w:val="bottom"/>
          </w:tcPr>
          <w:p w14:paraId="016F8640" w14:textId="77777777" w:rsidR="00C948D5" w:rsidRPr="00CF7BBF" w:rsidRDefault="00C948D5" w:rsidP="00D024A6">
            <w:r w:rsidRPr="00CF7BBF">
              <w:t>1.212</w:t>
            </w:r>
          </w:p>
        </w:tc>
      </w:tr>
      <w:tr w:rsidR="00C948D5" w:rsidRPr="00CF7BBF" w14:paraId="0BBF009E" w14:textId="77777777" w:rsidTr="00D024A6">
        <w:tc>
          <w:tcPr>
            <w:tcW w:w="0" w:type="auto"/>
            <w:tcBorders>
              <w:top w:val="nil"/>
              <w:left w:val="nil"/>
              <w:bottom w:val="nil"/>
              <w:right w:val="nil"/>
            </w:tcBorders>
            <w:vAlign w:val="bottom"/>
          </w:tcPr>
          <w:p w14:paraId="2FB66086" w14:textId="77777777" w:rsidR="00C948D5" w:rsidRPr="00CF7BBF" w:rsidRDefault="00C948D5" w:rsidP="00D024A6">
            <w:r w:rsidRPr="00CF7BBF">
              <w:t>Arizona</w:t>
            </w:r>
          </w:p>
        </w:tc>
        <w:tc>
          <w:tcPr>
            <w:tcW w:w="0" w:type="auto"/>
            <w:tcBorders>
              <w:top w:val="nil"/>
              <w:left w:val="nil"/>
              <w:bottom w:val="nil"/>
              <w:right w:val="nil"/>
            </w:tcBorders>
            <w:vAlign w:val="bottom"/>
          </w:tcPr>
          <w:p w14:paraId="02A1C019" w14:textId="77777777" w:rsidR="00C948D5" w:rsidRPr="00CF7BBF" w:rsidRDefault="00C948D5" w:rsidP="00D024A6">
            <w:r w:rsidRPr="00CF7BBF">
              <w:t>.255</w:t>
            </w:r>
          </w:p>
        </w:tc>
        <w:tc>
          <w:tcPr>
            <w:tcW w:w="0" w:type="auto"/>
            <w:tcBorders>
              <w:top w:val="nil"/>
              <w:left w:val="nil"/>
              <w:bottom w:val="nil"/>
              <w:right w:val="nil"/>
            </w:tcBorders>
            <w:vAlign w:val="bottom"/>
          </w:tcPr>
          <w:p w14:paraId="12533EE3" w14:textId="77777777" w:rsidR="00C948D5" w:rsidRPr="00CF7BBF" w:rsidRDefault="00C948D5" w:rsidP="00D024A6">
            <w:r w:rsidRPr="00CF7BBF">
              <w:t>.186</w:t>
            </w:r>
          </w:p>
        </w:tc>
        <w:tc>
          <w:tcPr>
            <w:tcW w:w="0" w:type="auto"/>
            <w:tcBorders>
              <w:top w:val="nil"/>
              <w:left w:val="nil"/>
              <w:bottom w:val="nil"/>
              <w:right w:val="nil"/>
            </w:tcBorders>
            <w:vAlign w:val="bottom"/>
          </w:tcPr>
          <w:p w14:paraId="1EA0445A" w14:textId="77777777" w:rsidR="00C948D5" w:rsidRPr="00CF7BBF" w:rsidRDefault="00C948D5" w:rsidP="00D024A6">
            <w:r w:rsidRPr="00CF7BBF">
              <w:t>.117</w:t>
            </w:r>
          </w:p>
        </w:tc>
        <w:tc>
          <w:tcPr>
            <w:tcW w:w="0" w:type="auto"/>
            <w:tcBorders>
              <w:top w:val="nil"/>
              <w:left w:val="nil"/>
              <w:bottom w:val="nil"/>
              <w:right w:val="nil"/>
            </w:tcBorders>
            <w:vAlign w:val="bottom"/>
          </w:tcPr>
          <w:p w14:paraId="056AF42C" w14:textId="77777777" w:rsidR="00C948D5" w:rsidRPr="00CF7BBF" w:rsidRDefault="00C948D5" w:rsidP="00D024A6">
            <w:r w:rsidRPr="00CF7BBF">
              <w:t>.108</w:t>
            </w:r>
          </w:p>
        </w:tc>
        <w:tc>
          <w:tcPr>
            <w:tcW w:w="0" w:type="auto"/>
            <w:tcBorders>
              <w:top w:val="nil"/>
              <w:left w:val="nil"/>
              <w:bottom w:val="nil"/>
              <w:right w:val="nil"/>
            </w:tcBorders>
            <w:vAlign w:val="bottom"/>
          </w:tcPr>
          <w:p w14:paraId="7325F20B" w14:textId="77777777" w:rsidR="00C948D5" w:rsidRPr="00CF7BBF" w:rsidRDefault="00C948D5" w:rsidP="00D024A6">
            <w:r w:rsidRPr="00CF7BBF">
              <w:t>.106</w:t>
            </w:r>
          </w:p>
        </w:tc>
        <w:tc>
          <w:tcPr>
            <w:tcW w:w="0" w:type="auto"/>
            <w:tcBorders>
              <w:top w:val="nil"/>
              <w:left w:val="nil"/>
              <w:bottom w:val="nil"/>
              <w:right w:val="nil"/>
            </w:tcBorders>
            <w:vAlign w:val="bottom"/>
          </w:tcPr>
          <w:p w14:paraId="11C37F15" w14:textId="77777777" w:rsidR="00C948D5" w:rsidRPr="00CF7BBF" w:rsidRDefault="00C948D5" w:rsidP="00D024A6">
            <w:r w:rsidRPr="00CF7BBF">
              <w:t>.185</w:t>
            </w:r>
          </w:p>
        </w:tc>
        <w:tc>
          <w:tcPr>
            <w:tcW w:w="0" w:type="auto"/>
            <w:tcBorders>
              <w:top w:val="nil"/>
              <w:left w:val="nil"/>
              <w:bottom w:val="nil"/>
              <w:right w:val="nil"/>
            </w:tcBorders>
            <w:vAlign w:val="bottom"/>
          </w:tcPr>
          <w:p w14:paraId="13EEF3B7" w14:textId="77777777" w:rsidR="00C948D5" w:rsidRPr="00CF7BBF" w:rsidRDefault="00C948D5" w:rsidP="00D024A6">
            <w:r w:rsidRPr="00CF7BBF">
              <w:t>.117</w:t>
            </w:r>
          </w:p>
        </w:tc>
        <w:tc>
          <w:tcPr>
            <w:tcW w:w="0" w:type="auto"/>
            <w:tcBorders>
              <w:top w:val="nil"/>
              <w:left w:val="nil"/>
              <w:bottom w:val="nil"/>
              <w:right w:val="nil"/>
            </w:tcBorders>
            <w:vAlign w:val="bottom"/>
          </w:tcPr>
          <w:p w14:paraId="510877F7" w14:textId="77777777" w:rsidR="00C948D5" w:rsidRPr="00CF7BBF" w:rsidRDefault="00C948D5" w:rsidP="00D024A6">
            <w:r w:rsidRPr="00CF7BBF">
              <w:t>.063</w:t>
            </w:r>
          </w:p>
        </w:tc>
        <w:tc>
          <w:tcPr>
            <w:tcW w:w="0" w:type="auto"/>
            <w:tcBorders>
              <w:top w:val="nil"/>
              <w:left w:val="nil"/>
              <w:bottom w:val="nil"/>
              <w:right w:val="nil"/>
            </w:tcBorders>
            <w:vAlign w:val="bottom"/>
          </w:tcPr>
          <w:p w14:paraId="4CEF1951" w14:textId="77777777" w:rsidR="00C948D5" w:rsidRPr="00CF7BBF" w:rsidRDefault="00C948D5" w:rsidP="00D024A6">
            <w:r w:rsidRPr="00CF7BBF">
              <w:t>.058</w:t>
            </w:r>
          </w:p>
        </w:tc>
        <w:tc>
          <w:tcPr>
            <w:tcW w:w="0" w:type="auto"/>
            <w:tcBorders>
              <w:top w:val="nil"/>
              <w:left w:val="nil"/>
              <w:bottom w:val="nil"/>
              <w:right w:val="nil"/>
            </w:tcBorders>
            <w:vAlign w:val="bottom"/>
          </w:tcPr>
          <w:p w14:paraId="0BAB296C" w14:textId="77777777" w:rsidR="00C948D5" w:rsidRPr="00CF7BBF" w:rsidRDefault="00C948D5" w:rsidP="00D024A6">
            <w:r w:rsidRPr="00CF7BBF">
              <w:t>.068</w:t>
            </w:r>
          </w:p>
        </w:tc>
        <w:tc>
          <w:tcPr>
            <w:tcW w:w="0" w:type="auto"/>
            <w:tcBorders>
              <w:top w:val="nil"/>
              <w:left w:val="nil"/>
              <w:bottom w:val="nil"/>
              <w:right w:val="nil"/>
            </w:tcBorders>
            <w:vAlign w:val="bottom"/>
          </w:tcPr>
          <w:p w14:paraId="4060C46A" w14:textId="77777777" w:rsidR="00C948D5" w:rsidRPr="00CF7BBF" w:rsidRDefault="00C948D5" w:rsidP="00D024A6">
            <w:r w:rsidRPr="00CF7BBF">
              <w:t>1.323</w:t>
            </w:r>
          </w:p>
        </w:tc>
        <w:tc>
          <w:tcPr>
            <w:tcW w:w="0" w:type="auto"/>
            <w:tcBorders>
              <w:top w:val="nil"/>
              <w:left w:val="nil"/>
              <w:bottom w:val="nil"/>
              <w:right w:val="nil"/>
            </w:tcBorders>
            <w:vAlign w:val="bottom"/>
          </w:tcPr>
          <w:p w14:paraId="5B5BE87A" w14:textId="77777777" w:rsidR="00C948D5" w:rsidRPr="00CF7BBF" w:rsidRDefault="00C948D5" w:rsidP="00D024A6">
            <w:r w:rsidRPr="00CF7BBF">
              <w:t>1.653</w:t>
            </w:r>
          </w:p>
        </w:tc>
        <w:tc>
          <w:tcPr>
            <w:tcW w:w="0" w:type="auto"/>
            <w:tcBorders>
              <w:top w:val="nil"/>
              <w:left w:val="nil"/>
              <w:bottom w:val="nil"/>
              <w:right w:val="nil"/>
            </w:tcBorders>
            <w:vAlign w:val="bottom"/>
          </w:tcPr>
          <w:p w14:paraId="6FF28595" w14:textId="77777777" w:rsidR="00C948D5" w:rsidRPr="00CF7BBF" w:rsidRDefault="00C948D5" w:rsidP="00D024A6">
            <w:r w:rsidRPr="00CF7BBF">
              <w:t>1.395</w:t>
            </w:r>
          </w:p>
        </w:tc>
        <w:tc>
          <w:tcPr>
            <w:tcW w:w="0" w:type="auto"/>
            <w:tcBorders>
              <w:top w:val="nil"/>
              <w:left w:val="nil"/>
              <w:bottom w:val="nil"/>
              <w:right w:val="nil"/>
            </w:tcBorders>
            <w:vAlign w:val="bottom"/>
          </w:tcPr>
          <w:p w14:paraId="45FB893C" w14:textId="77777777" w:rsidR="00C948D5" w:rsidRPr="00CF7BBF" w:rsidRDefault="00C948D5" w:rsidP="00D024A6">
            <w:r w:rsidRPr="00CF7BBF">
              <w:t>1.370</w:t>
            </w:r>
          </w:p>
        </w:tc>
        <w:tc>
          <w:tcPr>
            <w:tcW w:w="0" w:type="auto"/>
            <w:tcBorders>
              <w:top w:val="nil"/>
              <w:left w:val="nil"/>
              <w:bottom w:val="nil"/>
              <w:right w:val="nil"/>
            </w:tcBorders>
            <w:vAlign w:val="bottom"/>
          </w:tcPr>
          <w:p w14:paraId="5DCC900C" w14:textId="77777777" w:rsidR="00C948D5" w:rsidRPr="00CF7BBF" w:rsidRDefault="00C948D5" w:rsidP="00D024A6">
            <w:r w:rsidRPr="00CF7BBF">
              <w:t>1.221</w:t>
            </w:r>
          </w:p>
        </w:tc>
      </w:tr>
      <w:tr w:rsidR="00C948D5" w:rsidRPr="00CF7BBF" w14:paraId="457F57C2" w14:textId="77777777" w:rsidTr="00D024A6">
        <w:tc>
          <w:tcPr>
            <w:tcW w:w="0" w:type="auto"/>
            <w:tcBorders>
              <w:top w:val="nil"/>
              <w:left w:val="nil"/>
              <w:bottom w:val="nil"/>
              <w:right w:val="nil"/>
            </w:tcBorders>
            <w:vAlign w:val="bottom"/>
          </w:tcPr>
          <w:p w14:paraId="39876239" w14:textId="77777777" w:rsidR="00C948D5" w:rsidRPr="00CF7BBF" w:rsidRDefault="00C948D5" w:rsidP="00D024A6">
            <w:r w:rsidRPr="00CF7BBF">
              <w:t>Arkansas</w:t>
            </w:r>
          </w:p>
        </w:tc>
        <w:tc>
          <w:tcPr>
            <w:tcW w:w="0" w:type="auto"/>
            <w:tcBorders>
              <w:top w:val="nil"/>
              <w:left w:val="nil"/>
              <w:bottom w:val="nil"/>
              <w:right w:val="nil"/>
            </w:tcBorders>
            <w:vAlign w:val="bottom"/>
          </w:tcPr>
          <w:p w14:paraId="19D000B9" w14:textId="77777777" w:rsidR="00C948D5" w:rsidRPr="00CF7BBF" w:rsidRDefault="00C948D5" w:rsidP="00D024A6">
            <w:r w:rsidRPr="00CF7BBF">
              <w:t>.155</w:t>
            </w:r>
          </w:p>
        </w:tc>
        <w:tc>
          <w:tcPr>
            <w:tcW w:w="0" w:type="auto"/>
            <w:tcBorders>
              <w:top w:val="nil"/>
              <w:left w:val="nil"/>
              <w:bottom w:val="nil"/>
              <w:right w:val="nil"/>
            </w:tcBorders>
            <w:vAlign w:val="bottom"/>
          </w:tcPr>
          <w:p w14:paraId="5BB86EC8" w14:textId="77777777" w:rsidR="00C948D5" w:rsidRPr="00CF7BBF" w:rsidRDefault="00C948D5" w:rsidP="00D024A6">
            <w:r w:rsidRPr="00CF7BBF">
              <w:t>.026</w:t>
            </w:r>
          </w:p>
        </w:tc>
        <w:tc>
          <w:tcPr>
            <w:tcW w:w="0" w:type="auto"/>
            <w:tcBorders>
              <w:top w:val="nil"/>
              <w:left w:val="nil"/>
              <w:bottom w:val="nil"/>
              <w:right w:val="nil"/>
            </w:tcBorders>
            <w:vAlign w:val="bottom"/>
          </w:tcPr>
          <w:p w14:paraId="4D7EC3A0" w14:textId="77777777" w:rsidR="00C948D5" w:rsidRPr="00CF7BBF" w:rsidRDefault="00C948D5" w:rsidP="00D024A6">
            <w:r w:rsidRPr="00CF7BBF">
              <w:t>.030</w:t>
            </w:r>
          </w:p>
        </w:tc>
        <w:tc>
          <w:tcPr>
            <w:tcW w:w="0" w:type="auto"/>
            <w:tcBorders>
              <w:top w:val="nil"/>
              <w:left w:val="nil"/>
              <w:bottom w:val="nil"/>
              <w:right w:val="nil"/>
            </w:tcBorders>
            <w:vAlign w:val="bottom"/>
          </w:tcPr>
          <w:p w14:paraId="1323AA38" w14:textId="77777777" w:rsidR="00C948D5" w:rsidRPr="00CF7BBF" w:rsidRDefault="00C948D5" w:rsidP="00D024A6">
            <w:r w:rsidRPr="00CF7BBF">
              <w:t>.026</w:t>
            </w:r>
          </w:p>
        </w:tc>
        <w:tc>
          <w:tcPr>
            <w:tcW w:w="0" w:type="auto"/>
            <w:tcBorders>
              <w:top w:val="nil"/>
              <w:left w:val="nil"/>
              <w:bottom w:val="nil"/>
              <w:right w:val="nil"/>
            </w:tcBorders>
            <w:vAlign w:val="bottom"/>
          </w:tcPr>
          <w:p w14:paraId="5A45D8B2" w14:textId="77777777" w:rsidR="00C948D5" w:rsidRPr="00CF7BBF" w:rsidRDefault="00C948D5" w:rsidP="00D024A6">
            <w:r w:rsidRPr="00CF7BBF">
              <w:t>.041</w:t>
            </w:r>
          </w:p>
        </w:tc>
        <w:tc>
          <w:tcPr>
            <w:tcW w:w="0" w:type="auto"/>
            <w:tcBorders>
              <w:top w:val="nil"/>
              <w:left w:val="nil"/>
              <w:bottom w:val="nil"/>
              <w:right w:val="nil"/>
            </w:tcBorders>
            <w:vAlign w:val="bottom"/>
          </w:tcPr>
          <w:p w14:paraId="449700E7" w14:textId="77777777" w:rsidR="00C948D5" w:rsidRPr="00CF7BBF" w:rsidRDefault="00C948D5" w:rsidP="00D024A6">
            <w:r w:rsidRPr="00CF7BBF">
              <w:t>.174</w:t>
            </w:r>
          </w:p>
        </w:tc>
        <w:tc>
          <w:tcPr>
            <w:tcW w:w="0" w:type="auto"/>
            <w:tcBorders>
              <w:top w:val="nil"/>
              <w:left w:val="nil"/>
              <w:bottom w:val="nil"/>
              <w:right w:val="nil"/>
            </w:tcBorders>
            <w:vAlign w:val="bottom"/>
          </w:tcPr>
          <w:p w14:paraId="700A6865" w14:textId="77777777" w:rsidR="00C948D5" w:rsidRPr="00CF7BBF" w:rsidRDefault="00C948D5" w:rsidP="00D024A6">
            <w:r w:rsidRPr="00CF7BBF">
              <w:t>.043</w:t>
            </w:r>
          </w:p>
        </w:tc>
        <w:tc>
          <w:tcPr>
            <w:tcW w:w="0" w:type="auto"/>
            <w:tcBorders>
              <w:top w:val="nil"/>
              <w:left w:val="nil"/>
              <w:bottom w:val="nil"/>
              <w:right w:val="nil"/>
            </w:tcBorders>
            <w:vAlign w:val="bottom"/>
          </w:tcPr>
          <w:p w14:paraId="5A53D9A9" w14:textId="77777777" w:rsidR="00C948D5" w:rsidRPr="00CF7BBF" w:rsidRDefault="00C948D5" w:rsidP="00D024A6">
            <w:r w:rsidRPr="00CF7BBF">
              <w:t>.029</w:t>
            </w:r>
          </w:p>
        </w:tc>
        <w:tc>
          <w:tcPr>
            <w:tcW w:w="0" w:type="auto"/>
            <w:tcBorders>
              <w:top w:val="nil"/>
              <w:left w:val="nil"/>
              <w:bottom w:val="nil"/>
              <w:right w:val="nil"/>
            </w:tcBorders>
            <w:vAlign w:val="bottom"/>
          </w:tcPr>
          <w:p w14:paraId="5DD202AE" w14:textId="77777777" w:rsidR="00C948D5" w:rsidRPr="00CF7BBF" w:rsidRDefault="00C948D5" w:rsidP="00D024A6">
            <w:r w:rsidRPr="00CF7BBF">
              <w:t>.038</w:t>
            </w:r>
          </w:p>
        </w:tc>
        <w:tc>
          <w:tcPr>
            <w:tcW w:w="0" w:type="auto"/>
            <w:tcBorders>
              <w:top w:val="nil"/>
              <w:left w:val="nil"/>
              <w:bottom w:val="nil"/>
              <w:right w:val="nil"/>
            </w:tcBorders>
            <w:vAlign w:val="bottom"/>
          </w:tcPr>
          <w:p w14:paraId="5CBDC8B1" w14:textId="77777777" w:rsidR="00C948D5" w:rsidRPr="00CF7BBF" w:rsidRDefault="00C948D5" w:rsidP="00D024A6">
            <w:r w:rsidRPr="00CF7BBF">
              <w:t>.055</w:t>
            </w:r>
          </w:p>
        </w:tc>
        <w:tc>
          <w:tcPr>
            <w:tcW w:w="0" w:type="auto"/>
            <w:tcBorders>
              <w:top w:val="nil"/>
              <w:left w:val="nil"/>
              <w:bottom w:val="nil"/>
              <w:right w:val="nil"/>
            </w:tcBorders>
            <w:vAlign w:val="bottom"/>
          </w:tcPr>
          <w:p w14:paraId="77C91553" w14:textId="77777777" w:rsidR="00C948D5" w:rsidRPr="00CF7BBF" w:rsidRDefault="00C948D5" w:rsidP="00D024A6">
            <w:r w:rsidRPr="00CF7BBF">
              <w:t>1.364</w:t>
            </w:r>
          </w:p>
        </w:tc>
        <w:tc>
          <w:tcPr>
            <w:tcW w:w="0" w:type="auto"/>
            <w:tcBorders>
              <w:top w:val="nil"/>
              <w:left w:val="nil"/>
              <w:bottom w:val="nil"/>
              <w:right w:val="nil"/>
            </w:tcBorders>
            <w:vAlign w:val="bottom"/>
          </w:tcPr>
          <w:p w14:paraId="784407FC" w14:textId="77777777" w:rsidR="00C948D5" w:rsidRPr="00CF7BBF" w:rsidRDefault="00C948D5" w:rsidP="00D024A6">
            <w:r w:rsidRPr="00CF7BBF">
              <w:t>1.433</w:t>
            </w:r>
          </w:p>
        </w:tc>
        <w:tc>
          <w:tcPr>
            <w:tcW w:w="0" w:type="auto"/>
            <w:tcBorders>
              <w:top w:val="nil"/>
              <w:left w:val="nil"/>
              <w:bottom w:val="nil"/>
              <w:right w:val="nil"/>
            </w:tcBorders>
            <w:vAlign w:val="bottom"/>
          </w:tcPr>
          <w:p w14:paraId="64F351E5" w14:textId="77777777" w:rsidR="00C948D5" w:rsidRPr="00CF7BBF" w:rsidRDefault="00C948D5" w:rsidP="00D024A6">
            <w:r w:rsidRPr="00CF7BBF">
              <w:t>1.358</w:t>
            </w:r>
          </w:p>
        </w:tc>
        <w:tc>
          <w:tcPr>
            <w:tcW w:w="0" w:type="auto"/>
            <w:tcBorders>
              <w:top w:val="nil"/>
              <w:left w:val="nil"/>
              <w:bottom w:val="nil"/>
              <w:right w:val="nil"/>
            </w:tcBorders>
            <w:vAlign w:val="bottom"/>
          </w:tcPr>
          <w:p w14:paraId="6599A810" w14:textId="77777777" w:rsidR="00C948D5" w:rsidRPr="00CF7BBF" w:rsidRDefault="00C948D5" w:rsidP="00D024A6">
            <w:r w:rsidRPr="00CF7BBF">
              <w:t>1.390</w:t>
            </w:r>
          </w:p>
        </w:tc>
        <w:tc>
          <w:tcPr>
            <w:tcW w:w="0" w:type="auto"/>
            <w:tcBorders>
              <w:top w:val="nil"/>
              <w:left w:val="nil"/>
              <w:bottom w:val="nil"/>
              <w:right w:val="nil"/>
            </w:tcBorders>
            <w:vAlign w:val="bottom"/>
          </w:tcPr>
          <w:p w14:paraId="52D160E7" w14:textId="77777777" w:rsidR="00C948D5" w:rsidRPr="00CF7BBF" w:rsidRDefault="00C948D5" w:rsidP="00D024A6">
            <w:r w:rsidRPr="00CF7BBF">
              <w:t>1.355</w:t>
            </w:r>
          </w:p>
        </w:tc>
      </w:tr>
      <w:tr w:rsidR="00C948D5" w:rsidRPr="00CF7BBF" w14:paraId="7BFE28D0" w14:textId="77777777" w:rsidTr="00D024A6">
        <w:tc>
          <w:tcPr>
            <w:tcW w:w="0" w:type="auto"/>
            <w:tcBorders>
              <w:top w:val="nil"/>
              <w:left w:val="nil"/>
              <w:bottom w:val="nil"/>
              <w:right w:val="nil"/>
            </w:tcBorders>
            <w:vAlign w:val="bottom"/>
          </w:tcPr>
          <w:p w14:paraId="41567F26" w14:textId="77777777" w:rsidR="00C948D5" w:rsidRPr="00CF7BBF" w:rsidRDefault="00C948D5" w:rsidP="00D024A6">
            <w:r w:rsidRPr="00CF7BBF">
              <w:t>California</w:t>
            </w:r>
          </w:p>
        </w:tc>
        <w:tc>
          <w:tcPr>
            <w:tcW w:w="0" w:type="auto"/>
            <w:tcBorders>
              <w:top w:val="nil"/>
              <w:left w:val="nil"/>
              <w:bottom w:val="nil"/>
              <w:right w:val="nil"/>
            </w:tcBorders>
            <w:vAlign w:val="bottom"/>
          </w:tcPr>
          <w:p w14:paraId="2E58AE32" w14:textId="77777777" w:rsidR="00C948D5" w:rsidRPr="00CF7BBF" w:rsidRDefault="00C948D5" w:rsidP="00D024A6">
            <w:r w:rsidRPr="00CF7BBF">
              <w:t>.152</w:t>
            </w:r>
          </w:p>
        </w:tc>
        <w:tc>
          <w:tcPr>
            <w:tcW w:w="0" w:type="auto"/>
            <w:tcBorders>
              <w:top w:val="nil"/>
              <w:left w:val="nil"/>
              <w:bottom w:val="nil"/>
              <w:right w:val="nil"/>
            </w:tcBorders>
            <w:vAlign w:val="bottom"/>
          </w:tcPr>
          <w:p w14:paraId="1B1F8264" w14:textId="77777777" w:rsidR="00C948D5" w:rsidRPr="00CF7BBF" w:rsidRDefault="00C948D5" w:rsidP="00D024A6">
            <w:r w:rsidRPr="00CF7BBF">
              <w:t>.044</w:t>
            </w:r>
          </w:p>
        </w:tc>
        <w:tc>
          <w:tcPr>
            <w:tcW w:w="0" w:type="auto"/>
            <w:tcBorders>
              <w:top w:val="nil"/>
              <w:left w:val="nil"/>
              <w:bottom w:val="nil"/>
              <w:right w:val="nil"/>
            </w:tcBorders>
            <w:vAlign w:val="bottom"/>
          </w:tcPr>
          <w:p w14:paraId="22DA0215" w14:textId="77777777" w:rsidR="00C948D5" w:rsidRPr="00CF7BBF" w:rsidRDefault="00C948D5" w:rsidP="00D024A6">
            <w:r w:rsidRPr="00CF7BBF">
              <w:t>.036</w:t>
            </w:r>
          </w:p>
        </w:tc>
        <w:tc>
          <w:tcPr>
            <w:tcW w:w="0" w:type="auto"/>
            <w:tcBorders>
              <w:top w:val="nil"/>
              <w:left w:val="nil"/>
              <w:bottom w:val="nil"/>
              <w:right w:val="nil"/>
            </w:tcBorders>
            <w:vAlign w:val="bottom"/>
          </w:tcPr>
          <w:p w14:paraId="208EAB9C" w14:textId="77777777" w:rsidR="00C948D5" w:rsidRPr="00CF7BBF" w:rsidRDefault="00C948D5" w:rsidP="00D024A6">
            <w:r w:rsidRPr="00CF7BBF">
              <w:t>.036</w:t>
            </w:r>
          </w:p>
        </w:tc>
        <w:tc>
          <w:tcPr>
            <w:tcW w:w="0" w:type="auto"/>
            <w:tcBorders>
              <w:top w:val="nil"/>
              <w:left w:val="nil"/>
              <w:bottom w:val="nil"/>
              <w:right w:val="nil"/>
            </w:tcBorders>
            <w:vAlign w:val="bottom"/>
          </w:tcPr>
          <w:p w14:paraId="1C5A3A32" w14:textId="77777777" w:rsidR="00C948D5" w:rsidRPr="00CF7BBF" w:rsidRDefault="00C948D5" w:rsidP="00D024A6">
            <w:r w:rsidRPr="00CF7BBF">
              <w:t>.054</w:t>
            </w:r>
          </w:p>
        </w:tc>
        <w:tc>
          <w:tcPr>
            <w:tcW w:w="0" w:type="auto"/>
            <w:tcBorders>
              <w:top w:val="nil"/>
              <w:left w:val="nil"/>
              <w:bottom w:val="nil"/>
              <w:right w:val="nil"/>
            </w:tcBorders>
            <w:vAlign w:val="bottom"/>
          </w:tcPr>
          <w:p w14:paraId="4C773E52" w14:textId="77777777" w:rsidR="00C948D5" w:rsidRPr="00CF7BBF" w:rsidRDefault="00C948D5" w:rsidP="00D024A6">
            <w:r w:rsidRPr="00CF7BBF">
              <w:t>.148</w:t>
            </w:r>
          </w:p>
        </w:tc>
        <w:tc>
          <w:tcPr>
            <w:tcW w:w="0" w:type="auto"/>
            <w:tcBorders>
              <w:top w:val="nil"/>
              <w:left w:val="nil"/>
              <w:bottom w:val="nil"/>
              <w:right w:val="nil"/>
            </w:tcBorders>
            <w:vAlign w:val="bottom"/>
          </w:tcPr>
          <w:p w14:paraId="159EA56F" w14:textId="77777777" w:rsidR="00C948D5" w:rsidRPr="00CF7BBF" w:rsidRDefault="00C948D5" w:rsidP="00D024A6">
            <w:r w:rsidRPr="00CF7BBF">
              <w:t>.039</w:t>
            </w:r>
          </w:p>
        </w:tc>
        <w:tc>
          <w:tcPr>
            <w:tcW w:w="0" w:type="auto"/>
            <w:tcBorders>
              <w:top w:val="nil"/>
              <w:left w:val="nil"/>
              <w:bottom w:val="nil"/>
              <w:right w:val="nil"/>
            </w:tcBorders>
            <w:vAlign w:val="bottom"/>
          </w:tcPr>
          <w:p w14:paraId="023D5E68" w14:textId="77777777" w:rsidR="00C948D5" w:rsidRPr="00CF7BBF" w:rsidRDefault="00C948D5" w:rsidP="00D024A6">
            <w:r w:rsidRPr="00CF7BBF">
              <w:t>.037</w:t>
            </w:r>
          </w:p>
        </w:tc>
        <w:tc>
          <w:tcPr>
            <w:tcW w:w="0" w:type="auto"/>
            <w:tcBorders>
              <w:top w:val="nil"/>
              <w:left w:val="nil"/>
              <w:bottom w:val="nil"/>
              <w:right w:val="nil"/>
            </w:tcBorders>
            <w:vAlign w:val="bottom"/>
          </w:tcPr>
          <w:p w14:paraId="075B6F69" w14:textId="77777777" w:rsidR="00C948D5" w:rsidRPr="00CF7BBF" w:rsidRDefault="00C948D5" w:rsidP="00D024A6">
            <w:r w:rsidRPr="00CF7BBF">
              <w:t>.038</w:t>
            </w:r>
          </w:p>
        </w:tc>
        <w:tc>
          <w:tcPr>
            <w:tcW w:w="0" w:type="auto"/>
            <w:tcBorders>
              <w:top w:val="nil"/>
              <w:left w:val="nil"/>
              <w:bottom w:val="nil"/>
              <w:right w:val="nil"/>
            </w:tcBorders>
            <w:vAlign w:val="bottom"/>
          </w:tcPr>
          <w:p w14:paraId="59CDC864" w14:textId="77777777" w:rsidR="00C948D5" w:rsidRPr="00CF7BBF" w:rsidRDefault="00C948D5" w:rsidP="00D024A6">
            <w:r w:rsidRPr="00CF7BBF">
              <w:t>.049</w:t>
            </w:r>
          </w:p>
        </w:tc>
        <w:tc>
          <w:tcPr>
            <w:tcW w:w="0" w:type="auto"/>
            <w:tcBorders>
              <w:top w:val="nil"/>
              <w:left w:val="nil"/>
              <w:bottom w:val="nil"/>
              <w:right w:val="nil"/>
            </w:tcBorders>
            <w:vAlign w:val="bottom"/>
          </w:tcPr>
          <w:p w14:paraId="468D8C78" w14:textId="77777777" w:rsidR="00C948D5" w:rsidRPr="00CF7BBF" w:rsidRDefault="00C948D5" w:rsidP="00D024A6">
            <w:r w:rsidRPr="00CF7BBF">
              <w:t>1.201</w:t>
            </w:r>
          </w:p>
        </w:tc>
        <w:tc>
          <w:tcPr>
            <w:tcW w:w="0" w:type="auto"/>
            <w:tcBorders>
              <w:top w:val="nil"/>
              <w:left w:val="nil"/>
              <w:bottom w:val="nil"/>
              <w:right w:val="nil"/>
            </w:tcBorders>
            <w:vAlign w:val="bottom"/>
          </w:tcPr>
          <w:p w14:paraId="3F52B495" w14:textId="77777777" w:rsidR="00C948D5" w:rsidRPr="00CF7BBF" w:rsidRDefault="00C948D5" w:rsidP="00D024A6">
            <w:r w:rsidRPr="00CF7BBF">
              <w:t>1.306</w:t>
            </w:r>
          </w:p>
        </w:tc>
        <w:tc>
          <w:tcPr>
            <w:tcW w:w="0" w:type="auto"/>
            <w:tcBorders>
              <w:top w:val="nil"/>
              <w:left w:val="nil"/>
              <w:bottom w:val="nil"/>
              <w:right w:val="nil"/>
            </w:tcBorders>
            <w:vAlign w:val="bottom"/>
          </w:tcPr>
          <w:p w14:paraId="62E67B90" w14:textId="77777777" w:rsidR="00C948D5" w:rsidRPr="00CF7BBF" w:rsidRDefault="00C948D5" w:rsidP="00D024A6">
            <w:r w:rsidRPr="00CF7BBF">
              <w:t>1.271</w:t>
            </w:r>
          </w:p>
        </w:tc>
        <w:tc>
          <w:tcPr>
            <w:tcW w:w="0" w:type="auto"/>
            <w:tcBorders>
              <w:top w:val="nil"/>
              <w:left w:val="nil"/>
              <w:bottom w:val="nil"/>
              <w:right w:val="nil"/>
            </w:tcBorders>
            <w:vAlign w:val="bottom"/>
          </w:tcPr>
          <w:p w14:paraId="3F1F2F6F" w14:textId="77777777" w:rsidR="00C948D5" w:rsidRPr="00CF7BBF" w:rsidRDefault="00C948D5" w:rsidP="00D024A6">
            <w:r w:rsidRPr="00CF7BBF">
              <w:t>1.205</w:t>
            </w:r>
          </w:p>
        </w:tc>
        <w:tc>
          <w:tcPr>
            <w:tcW w:w="0" w:type="auto"/>
            <w:tcBorders>
              <w:top w:val="nil"/>
              <w:left w:val="nil"/>
              <w:bottom w:val="nil"/>
              <w:right w:val="nil"/>
            </w:tcBorders>
            <w:vAlign w:val="bottom"/>
          </w:tcPr>
          <w:p w14:paraId="2A6B9349" w14:textId="77777777" w:rsidR="00C948D5" w:rsidRPr="00CF7BBF" w:rsidRDefault="00C948D5" w:rsidP="00D024A6">
            <w:r w:rsidRPr="00CF7BBF">
              <w:t>1.137</w:t>
            </w:r>
          </w:p>
        </w:tc>
      </w:tr>
      <w:tr w:rsidR="00C948D5" w:rsidRPr="00CF7BBF" w14:paraId="5D583227" w14:textId="77777777" w:rsidTr="00D024A6">
        <w:tc>
          <w:tcPr>
            <w:tcW w:w="0" w:type="auto"/>
            <w:tcBorders>
              <w:top w:val="nil"/>
              <w:left w:val="nil"/>
              <w:bottom w:val="nil"/>
              <w:right w:val="nil"/>
            </w:tcBorders>
            <w:vAlign w:val="bottom"/>
          </w:tcPr>
          <w:p w14:paraId="6070B6D6" w14:textId="77777777" w:rsidR="00C948D5" w:rsidRPr="00CF7BBF" w:rsidRDefault="00C948D5" w:rsidP="00D024A6">
            <w:r w:rsidRPr="00CF7BBF">
              <w:t>Colorado</w:t>
            </w:r>
          </w:p>
        </w:tc>
        <w:tc>
          <w:tcPr>
            <w:tcW w:w="0" w:type="auto"/>
            <w:tcBorders>
              <w:top w:val="nil"/>
              <w:left w:val="nil"/>
              <w:bottom w:val="nil"/>
              <w:right w:val="nil"/>
            </w:tcBorders>
            <w:vAlign w:val="bottom"/>
          </w:tcPr>
          <w:p w14:paraId="5F231292" w14:textId="77777777" w:rsidR="00C948D5" w:rsidRPr="00CF7BBF" w:rsidRDefault="00C948D5" w:rsidP="00D024A6">
            <w:r w:rsidRPr="00CF7BBF">
              <w:t>.123</w:t>
            </w:r>
          </w:p>
        </w:tc>
        <w:tc>
          <w:tcPr>
            <w:tcW w:w="0" w:type="auto"/>
            <w:tcBorders>
              <w:top w:val="nil"/>
              <w:left w:val="nil"/>
              <w:bottom w:val="nil"/>
              <w:right w:val="nil"/>
            </w:tcBorders>
            <w:vAlign w:val="bottom"/>
          </w:tcPr>
          <w:p w14:paraId="5F8C5B48" w14:textId="77777777" w:rsidR="00C948D5" w:rsidRPr="00CF7BBF" w:rsidRDefault="00C948D5" w:rsidP="00D024A6">
            <w:r w:rsidRPr="00CF7BBF">
              <w:t>.022</w:t>
            </w:r>
          </w:p>
        </w:tc>
        <w:tc>
          <w:tcPr>
            <w:tcW w:w="0" w:type="auto"/>
            <w:tcBorders>
              <w:top w:val="nil"/>
              <w:left w:val="nil"/>
              <w:bottom w:val="nil"/>
              <w:right w:val="nil"/>
            </w:tcBorders>
            <w:vAlign w:val="bottom"/>
          </w:tcPr>
          <w:p w14:paraId="2696B6BE" w14:textId="77777777" w:rsidR="00C948D5" w:rsidRPr="00CF7BBF" w:rsidRDefault="00C948D5" w:rsidP="00D024A6">
            <w:r w:rsidRPr="00CF7BBF">
              <w:t>.027</w:t>
            </w:r>
          </w:p>
        </w:tc>
        <w:tc>
          <w:tcPr>
            <w:tcW w:w="0" w:type="auto"/>
            <w:tcBorders>
              <w:top w:val="nil"/>
              <w:left w:val="nil"/>
              <w:bottom w:val="nil"/>
              <w:right w:val="nil"/>
            </w:tcBorders>
            <w:vAlign w:val="bottom"/>
          </w:tcPr>
          <w:p w14:paraId="7EED6BD7" w14:textId="77777777" w:rsidR="00C948D5" w:rsidRPr="00CF7BBF" w:rsidRDefault="00C948D5" w:rsidP="00D024A6">
            <w:r w:rsidRPr="00CF7BBF">
              <w:t>.020</w:t>
            </w:r>
          </w:p>
        </w:tc>
        <w:tc>
          <w:tcPr>
            <w:tcW w:w="0" w:type="auto"/>
            <w:tcBorders>
              <w:top w:val="nil"/>
              <w:left w:val="nil"/>
              <w:bottom w:val="nil"/>
              <w:right w:val="nil"/>
            </w:tcBorders>
            <w:vAlign w:val="bottom"/>
          </w:tcPr>
          <w:p w14:paraId="754F089E" w14:textId="77777777" w:rsidR="00C948D5" w:rsidRPr="00CF7BBF" w:rsidRDefault="00C948D5" w:rsidP="00D024A6">
            <w:r w:rsidRPr="00CF7BBF">
              <w:t>.030</w:t>
            </w:r>
          </w:p>
        </w:tc>
        <w:tc>
          <w:tcPr>
            <w:tcW w:w="0" w:type="auto"/>
            <w:tcBorders>
              <w:top w:val="nil"/>
              <w:left w:val="nil"/>
              <w:bottom w:val="nil"/>
              <w:right w:val="nil"/>
            </w:tcBorders>
            <w:vAlign w:val="bottom"/>
          </w:tcPr>
          <w:p w14:paraId="740A9CCA" w14:textId="77777777" w:rsidR="00C948D5" w:rsidRPr="00CF7BBF" w:rsidRDefault="00C948D5" w:rsidP="00D024A6">
            <w:r w:rsidRPr="00CF7BBF">
              <w:t>.137</w:t>
            </w:r>
          </w:p>
        </w:tc>
        <w:tc>
          <w:tcPr>
            <w:tcW w:w="0" w:type="auto"/>
            <w:tcBorders>
              <w:top w:val="nil"/>
              <w:left w:val="nil"/>
              <w:bottom w:val="nil"/>
              <w:right w:val="nil"/>
            </w:tcBorders>
            <w:vAlign w:val="bottom"/>
          </w:tcPr>
          <w:p w14:paraId="562DFA47" w14:textId="77777777" w:rsidR="00C948D5" w:rsidRPr="00CF7BBF" w:rsidRDefault="00C948D5" w:rsidP="00D024A6">
            <w:r w:rsidRPr="00CF7BBF">
              <w:t>.029</w:t>
            </w:r>
          </w:p>
        </w:tc>
        <w:tc>
          <w:tcPr>
            <w:tcW w:w="0" w:type="auto"/>
            <w:tcBorders>
              <w:top w:val="nil"/>
              <w:left w:val="nil"/>
              <w:bottom w:val="nil"/>
              <w:right w:val="nil"/>
            </w:tcBorders>
            <w:vAlign w:val="bottom"/>
          </w:tcPr>
          <w:p w14:paraId="3CE74A3D" w14:textId="77777777" w:rsidR="00C948D5" w:rsidRPr="00CF7BBF" w:rsidRDefault="00C948D5" w:rsidP="00D024A6">
            <w:r w:rsidRPr="00CF7BBF">
              <w:t>.029</w:t>
            </w:r>
          </w:p>
        </w:tc>
        <w:tc>
          <w:tcPr>
            <w:tcW w:w="0" w:type="auto"/>
            <w:tcBorders>
              <w:top w:val="nil"/>
              <w:left w:val="nil"/>
              <w:bottom w:val="nil"/>
              <w:right w:val="nil"/>
            </w:tcBorders>
            <w:vAlign w:val="bottom"/>
          </w:tcPr>
          <w:p w14:paraId="1017D4D7" w14:textId="77777777" w:rsidR="00C948D5" w:rsidRPr="00CF7BBF" w:rsidRDefault="00C948D5" w:rsidP="00D024A6">
            <w:r w:rsidRPr="00CF7BBF">
              <w:t>.029</w:t>
            </w:r>
          </w:p>
        </w:tc>
        <w:tc>
          <w:tcPr>
            <w:tcW w:w="0" w:type="auto"/>
            <w:tcBorders>
              <w:top w:val="nil"/>
              <w:left w:val="nil"/>
              <w:bottom w:val="nil"/>
              <w:right w:val="nil"/>
            </w:tcBorders>
            <w:vAlign w:val="bottom"/>
          </w:tcPr>
          <w:p w14:paraId="7D4CE4F0" w14:textId="77777777" w:rsidR="00C948D5" w:rsidRPr="00CF7BBF" w:rsidRDefault="00C948D5" w:rsidP="00D024A6">
            <w:r w:rsidRPr="00CF7BBF">
              <w:t>.032</w:t>
            </w:r>
          </w:p>
        </w:tc>
        <w:tc>
          <w:tcPr>
            <w:tcW w:w="0" w:type="auto"/>
            <w:tcBorders>
              <w:top w:val="nil"/>
              <w:left w:val="nil"/>
              <w:bottom w:val="nil"/>
              <w:right w:val="nil"/>
            </w:tcBorders>
            <w:vAlign w:val="bottom"/>
          </w:tcPr>
          <w:p w14:paraId="09F7CB2B" w14:textId="77777777" w:rsidR="00C948D5" w:rsidRPr="00CF7BBF" w:rsidRDefault="00C948D5" w:rsidP="00D024A6">
            <w:r w:rsidRPr="00CF7BBF">
              <w:t>1.560</w:t>
            </w:r>
          </w:p>
        </w:tc>
        <w:tc>
          <w:tcPr>
            <w:tcW w:w="0" w:type="auto"/>
            <w:tcBorders>
              <w:top w:val="nil"/>
              <w:left w:val="nil"/>
              <w:bottom w:val="nil"/>
              <w:right w:val="nil"/>
            </w:tcBorders>
            <w:vAlign w:val="bottom"/>
          </w:tcPr>
          <w:p w14:paraId="0239ED64" w14:textId="77777777" w:rsidR="00C948D5" w:rsidRPr="00CF7BBF" w:rsidRDefault="00C948D5" w:rsidP="00D024A6">
            <w:r w:rsidRPr="00CF7BBF">
              <w:t>1.475</w:t>
            </w:r>
          </w:p>
        </w:tc>
        <w:tc>
          <w:tcPr>
            <w:tcW w:w="0" w:type="auto"/>
            <w:tcBorders>
              <w:top w:val="nil"/>
              <w:left w:val="nil"/>
              <w:bottom w:val="nil"/>
              <w:right w:val="nil"/>
            </w:tcBorders>
            <w:vAlign w:val="bottom"/>
          </w:tcPr>
          <w:p w14:paraId="0354D4B9" w14:textId="77777777" w:rsidR="00C948D5" w:rsidRPr="00CF7BBF" w:rsidRDefault="00C948D5" w:rsidP="00D024A6">
            <w:r w:rsidRPr="00CF7BBF">
              <w:t>1.572</w:t>
            </w:r>
          </w:p>
        </w:tc>
        <w:tc>
          <w:tcPr>
            <w:tcW w:w="0" w:type="auto"/>
            <w:tcBorders>
              <w:top w:val="nil"/>
              <w:left w:val="nil"/>
              <w:bottom w:val="nil"/>
              <w:right w:val="nil"/>
            </w:tcBorders>
            <w:vAlign w:val="bottom"/>
          </w:tcPr>
          <w:p w14:paraId="687163F2" w14:textId="77777777" w:rsidR="00C948D5" w:rsidRPr="00CF7BBF" w:rsidRDefault="00C948D5" w:rsidP="00D024A6">
            <w:r w:rsidRPr="00CF7BBF">
              <w:t>1.524</w:t>
            </w:r>
          </w:p>
        </w:tc>
        <w:tc>
          <w:tcPr>
            <w:tcW w:w="0" w:type="auto"/>
            <w:tcBorders>
              <w:top w:val="nil"/>
              <w:left w:val="nil"/>
              <w:bottom w:val="nil"/>
              <w:right w:val="nil"/>
            </w:tcBorders>
            <w:vAlign w:val="bottom"/>
          </w:tcPr>
          <w:p w14:paraId="6114283A" w14:textId="77777777" w:rsidR="00C948D5" w:rsidRPr="00CF7BBF" w:rsidRDefault="00C948D5" w:rsidP="00D024A6">
            <w:r w:rsidRPr="00CF7BBF">
              <w:t>1.525</w:t>
            </w:r>
          </w:p>
        </w:tc>
      </w:tr>
      <w:tr w:rsidR="00C948D5" w:rsidRPr="00CF7BBF" w14:paraId="14A78B80" w14:textId="77777777" w:rsidTr="00D024A6">
        <w:tc>
          <w:tcPr>
            <w:tcW w:w="0" w:type="auto"/>
            <w:tcBorders>
              <w:top w:val="nil"/>
              <w:left w:val="nil"/>
              <w:bottom w:val="nil"/>
              <w:right w:val="nil"/>
            </w:tcBorders>
            <w:vAlign w:val="bottom"/>
          </w:tcPr>
          <w:p w14:paraId="1B88F064" w14:textId="77777777" w:rsidR="00C948D5" w:rsidRPr="00CF7BBF" w:rsidRDefault="00C948D5" w:rsidP="00D024A6">
            <w:r w:rsidRPr="00CF7BBF">
              <w:t>Connecticut</w:t>
            </w:r>
          </w:p>
        </w:tc>
        <w:tc>
          <w:tcPr>
            <w:tcW w:w="0" w:type="auto"/>
            <w:tcBorders>
              <w:top w:val="nil"/>
              <w:left w:val="nil"/>
              <w:bottom w:val="nil"/>
              <w:right w:val="nil"/>
            </w:tcBorders>
            <w:vAlign w:val="bottom"/>
          </w:tcPr>
          <w:p w14:paraId="6F7AE738" w14:textId="77777777" w:rsidR="00C948D5" w:rsidRPr="00CF7BBF" w:rsidRDefault="00C948D5" w:rsidP="00D024A6">
            <w:r w:rsidRPr="00CF7BBF">
              <w:t>.275</w:t>
            </w:r>
          </w:p>
        </w:tc>
        <w:tc>
          <w:tcPr>
            <w:tcW w:w="0" w:type="auto"/>
            <w:tcBorders>
              <w:top w:val="nil"/>
              <w:left w:val="nil"/>
              <w:bottom w:val="nil"/>
              <w:right w:val="nil"/>
            </w:tcBorders>
            <w:vAlign w:val="bottom"/>
          </w:tcPr>
          <w:p w14:paraId="590546B4" w14:textId="77777777" w:rsidR="00C948D5" w:rsidRPr="00CF7BBF" w:rsidRDefault="00C948D5" w:rsidP="00D024A6">
            <w:r w:rsidRPr="00CF7BBF">
              <w:t>.066</w:t>
            </w:r>
          </w:p>
        </w:tc>
        <w:tc>
          <w:tcPr>
            <w:tcW w:w="0" w:type="auto"/>
            <w:tcBorders>
              <w:top w:val="nil"/>
              <w:left w:val="nil"/>
              <w:bottom w:val="nil"/>
              <w:right w:val="nil"/>
            </w:tcBorders>
            <w:vAlign w:val="bottom"/>
          </w:tcPr>
          <w:p w14:paraId="3A764EDE" w14:textId="77777777" w:rsidR="00C948D5" w:rsidRPr="00CF7BBF" w:rsidRDefault="00C948D5" w:rsidP="00D024A6">
            <w:r w:rsidRPr="00CF7BBF">
              <w:t>.105</w:t>
            </w:r>
          </w:p>
        </w:tc>
        <w:tc>
          <w:tcPr>
            <w:tcW w:w="0" w:type="auto"/>
            <w:tcBorders>
              <w:top w:val="nil"/>
              <w:left w:val="nil"/>
              <w:bottom w:val="nil"/>
              <w:right w:val="nil"/>
            </w:tcBorders>
            <w:vAlign w:val="bottom"/>
          </w:tcPr>
          <w:p w14:paraId="67BC6E91" w14:textId="77777777" w:rsidR="00C948D5" w:rsidRPr="00CF7BBF" w:rsidRDefault="00C948D5" w:rsidP="00D024A6">
            <w:r w:rsidRPr="00CF7BBF">
              <w:t>.095</w:t>
            </w:r>
          </w:p>
        </w:tc>
        <w:tc>
          <w:tcPr>
            <w:tcW w:w="0" w:type="auto"/>
            <w:tcBorders>
              <w:top w:val="nil"/>
              <w:left w:val="nil"/>
              <w:bottom w:val="nil"/>
              <w:right w:val="nil"/>
            </w:tcBorders>
            <w:vAlign w:val="bottom"/>
          </w:tcPr>
          <w:p w14:paraId="42EA9B4D" w14:textId="77777777" w:rsidR="00C948D5" w:rsidRPr="00CF7BBF" w:rsidRDefault="00C948D5" w:rsidP="00D024A6">
            <w:r w:rsidRPr="00CF7BBF">
              <w:t>.135</w:t>
            </w:r>
          </w:p>
        </w:tc>
        <w:tc>
          <w:tcPr>
            <w:tcW w:w="0" w:type="auto"/>
            <w:tcBorders>
              <w:top w:val="nil"/>
              <w:left w:val="nil"/>
              <w:bottom w:val="nil"/>
              <w:right w:val="nil"/>
            </w:tcBorders>
            <w:vAlign w:val="bottom"/>
          </w:tcPr>
          <w:p w14:paraId="3D549EA8" w14:textId="77777777" w:rsidR="00C948D5" w:rsidRPr="00CF7BBF" w:rsidRDefault="00C948D5" w:rsidP="00D024A6">
            <w:r w:rsidRPr="00CF7BBF">
              <w:t>.196</w:t>
            </w:r>
          </w:p>
        </w:tc>
        <w:tc>
          <w:tcPr>
            <w:tcW w:w="0" w:type="auto"/>
            <w:tcBorders>
              <w:top w:val="nil"/>
              <w:left w:val="nil"/>
              <w:bottom w:val="nil"/>
              <w:right w:val="nil"/>
            </w:tcBorders>
            <w:vAlign w:val="bottom"/>
          </w:tcPr>
          <w:p w14:paraId="72576A05" w14:textId="77777777" w:rsidR="00C948D5" w:rsidRPr="00CF7BBF" w:rsidRDefault="00C948D5" w:rsidP="00D024A6">
            <w:r w:rsidRPr="00CF7BBF">
              <w:t>.096</w:t>
            </w:r>
          </w:p>
        </w:tc>
        <w:tc>
          <w:tcPr>
            <w:tcW w:w="0" w:type="auto"/>
            <w:tcBorders>
              <w:top w:val="nil"/>
              <w:left w:val="nil"/>
              <w:bottom w:val="nil"/>
              <w:right w:val="nil"/>
            </w:tcBorders>
            <w:vAlign w:val="bottom"/>
          </w:tcPr>
          <w:p w14:paraId="1E8B3D9A" w14:textId="77777777" w:rsidR="00C948D5" w:rsidRPr="00CF7BBF" w:rsidRDefault="00C948D5" w:rsidP="00D024A6">
            <w:r w:rsidRPr="00CF7BBF">
              <w:t>.070</w:t>
            </w:r>
          </w:p>
        </w:tc>
        <w:tc>
          <w:tcPr>
            <w:tcW w:w="0" w:type="auto"/>
            <w:tcBorders>
              <w:top w:val="nil"/>
              <w:left w:val="nil"/>
              <w:bottom w:val="nil"/>
              <w:right w:val="nil"/>
            </w:tcBorders>
            <w:vAlign w:val="bottom"/>
          </w:tcPr>
          <w:p w14:paraId="5EC6F31E" w14:textId="77777777" w:rsidR="00C948D5" w:rsidRPr="00CF7BBF" w:rsidRDefault="00C948D5" w:rsidP="00D024A6">
            <w:r w:rsidRPr="00CF7BBF">
              <w:t>.069</w:t>
            </w:r>
          </w:p>
        </w:tc>
        <w:tc>
          <w:tcPr>
            <w:tcW w:w="0" w:type="auto"/>
            <w:tcBorders>
              <w:top w:val="nil"/>
              <w:left w:val="nil"/>
              <w:bottom w:val="nil"/>
              <w:right w:val="nil"/>
            </w:tcBorders>
            <w:vAlign w:val="bottom"/>
          </w:tcPr>
          <w:p w14:paraId="1169AC41" w14:textId="77777777" w:rsidR="00C948D5" w:rsidRPr="00CF7BBF" w:rsidRDefault="00C948D5" w:rsidP="00D024A6">
            <w:r w:rsidRPr="00CF7BBF">
              <w:t>.066</w:t>
            </w:r>
          </w:p>
        </w:tc>
        <w:tc>
          <w:tcPr>
            <w:tcW w:w="0" w:type="auto"/>
            <w:tcBorders>
              <w:top w:val="nil"/>
              <w:left w:val="nil"/>
              <w:bottom w:val="nil"/>
              <w:right w:val="nil"/>
            </w:tcBorders>
            <w:vAlign w:val="bottom"/>
          </w:tcPr>
          <w:p w14:paraId="1E01F1BD" w14:textId="77777777" w:rsidR="00C948D5" w:rsidRPr="00CF7BBF" w:rsidRDefault="00C948D5" w:rsidP="00D024A6">
            <w:r w:rsidRPr="00CF7BBF">
              <w:t>1.816</w:t>
            </w:r>
          </w:p>
        </w:tc>
        <w:tc>
          <w:tcPr>
            <w:tcW w:w="0" w:type="auto"/>
            <w:tcBorders>
              <w:top w:val="nil"/>
              <w:left w:val="nil"/>
              <w:bottom w:val="nil"/>
              <w:right w:val="nil"/>
            </w:tcBorders>
            <w:vAlign w:val="bottom"/>
          </w:tcPr>
          <w:p w14:paraId="4BA39502" w14:textId="77777777" w:rsidR="00C948D5" w:rsidRPr="00CF7BBF" w:rsidRDefault="00C948D5" w:rsidP="00D024A6">
            <w:r w:rsidRPr="00CF7BBF">
              <w:t>1.924</w:t>
            </w:r>
          </w:p>
        </w:tc>
        <w:tc>
          <w:tcPr>
            <w:tcW w:w="0" w:type="auto"/>
            <w:tcBorders>
              <w:top w:val="nil"/>
              <w:left w:val="nil"/>
              <w:bottom w:val="nil"/>
              <w:right w:val="nil"/>
            </w:tcBorders>
            <w:vAlign w:val="bottom"/>
          </w:tcPr>
          <w:p w14:paraId="5D985427" w14:textId="77777777" w:rsidR="00C948D5" w:rsidRPr="00CF7BBF" w:rsidRDefault="00C948D5" w:rsidP="00D024A6">
            <w:r w:rsidRPr="00CF7BBF">
              <w:t>1.848</w:t>
            </w:r>
          </w:p>
        </w:tc>
        <w:tc>
          <w:tcPr>
            <w:tcW w:w="0" w:type="auto"/>
            <w:tcBorders>
              <w:top w:val="nil"/>
              <w:left w:val="nil"/>
              <w:bottom w:val="nil"/>
              <w:right w:val="nil"/>
            </w:tcBorders>
            <w:vAlign w:val="bottom"/>
          </w:tcPr>
          <w:p w14:paraId="37E1419F" w14:textId="77777777" w:rsidR="00C948D5" w:rsidRPr="00CF7BBF" w:rsidRDefault="00C948D5" w:rsidP="00D024A6">
            <w:r w:rsidRPr="00CF7BBF">
              <w:t>1.799</w:t>
            </w:r>
          </w:p>
        </w:tc>
        <w:tc>
          <w:tcPr>
            <w:tcW w:w="0" w:type="auto"/>
            <w:tcBorders>
              <w:top w:val="nil"/>
              <w:left w:val="nil"/>
              <w:bottom w:val="nil"/>
              <w:right w:val="nil"/>
            </w:tcBorders>
            <w:vAlign w:val="bottom"/>
          </w:tcPr>
          <w:p w14:paraId="579F485A" w14:textId="77777777" w:rsidR="00C948D5" w:rsidRPr="00CF7BBF" w:rsidRDefault="00C948D5" w:rsidP="00D024A6">
            <w:r w:rsidRPr="00CF7BBF">
              <w:t>1.792</w:t>
            </w:r>
          </w:p>
        </w:tc>
      </w:tr>
      <w:tr w:rsidR="00C948D5" w:rsidRPr="00CF7BBF" w14:paraId="1826AF2E" w14:textId="77777777" w:rsidTr="00D024A6">
        <w:tc>
          <w:tcPr>
            <w:tcW w:w="0" w:type="auto"/>
            <w:tcBorders>
              <w:top w:val="nil"/>
              <w:left w:val="nil"/>
              <w:bottom w:val="nil"/>
              <w:right w:val="nil"/>
            </w:tcBorders>
            <w:vAlign w:val="bottom"/>
          </w:tcPr>
          <w:p w14:paraId="7A9F6911" w14:textId="77777777" w:rsidR="00C948D5" w:rsidRPr="00CF7BBF" w:rsidRDefault="00C948D5" w:rsidP="00D024A6">
            <w:r w:rsidRPr="00CF7BBF">
              <w:t>Delaware</w:t>
            </w:r>
          </w:p>
        </w:tc>
        <w:tc>
          <w:tcPr>
            <w:tcW w:w="0" w:type="auto"/>
            <w:tcBorders>
              <w:top w:val="nil"/>
              <w:left w:val="nil"/>
              <w:bottom w:val="nil"/>
              <w:right w:val="nil"/>
            </w:tcBorders>
            <w:vAlign w:val="bottom"/>
          </w:tcPr>
          <w:p w14:paraId="508E9A86" w14:textId="77777777" w:rsidR="00C948D5" w:rsidRPr="00CF7BBF" w:rsidRDefault="00C948D5" w:rsidP="00D024A6">
            <w:r w:rsidRPr="00CF7BBF">
              <w:t>.180</w:t>
            </w:r>
          </w:p>
        </w:tc>
        <w:tc>
          <w:tcPr>
            <w:tcW w:w="0" w:type="auto"/>
            <w:tcBorders>
              <w:top w:val="nil"/>
              <w:left w:val="nil"/>
              <w:bottom w:val="nil"/>
              <w:right w:val="nil"/>
            </w:tcBorders>
            <w:vAlign w:val="bottom"/>
          </w:tcPr>
          <w:p w14:paraId="09CAEF5C" w14:textId="77777777" w:rsidR="00C948D5" w:rsidRPr="00CF7BBF" w:rsidRDefault="00C948D5" w:rsidP="00D024A6">
            <w:r w:rsidRPr="00CF7BBF">
              <w:t>.034</w:t>
            </w:r>
          </w:p>
        </w:tc>
        <w:tc>
          <w:tcPr>
            <w:tcW w:w="0" w:type="auto"/>
            <w:tcBorders>
              <w:top w:val="nil"/>
              <w:left w:val="nil"/>
              <w:bottom w:val="nil"/>
              <w:right w:val="nil"/>
            </w:tcBorders>
            <w:vAlign w:val="bottom"/>
          </w:tcPr>
          <w:p w14:paraId="494D4662" w14:textId="77777777" w:rsidR="00C948D5" w:rsidRPr="00CF7BBF" w:rsidRDefault="00C948D5" w:rsidP="00D024A6">
            <w:r w:rsidRPr="00CF7BBF">
              <w:t>.028</w:t>
            </w:r>
          </w:p>
        </w:tc>
        <w:tc>
          <w:tcPr>
            <w:tcW w:w="0" w:type="auto"/>
            <w:tcBorders>
              <w:top w:val="nil"/>
              <w:left w:val="nil"/>
              <w:bottom w:val="nil"/>
              <w:right w:val="nil"/>
            </w:tcBorders>
            <w:vAlign w:val="bottom"/>
          </w:tcPr>
          <w:p w14:paraId="3491ECA7" w14:textId="77777777" w:rsidR="00C948D5" w:rsidRPr="00CF7BBF" w:rsidRDefault="00C948D5" w:rsidP="00D024A6">
            <w:r w:rsidRPr="00CF7BBF">
              <w:t>.058</w:t>
            </w:r>
          </w:p>
        </w:tc>
        <w:tc>
          <w:tcPr>
            <w:tcW w:w="0" w:type="auto"/>
            <w:tcBorders>
              <w:top w:val="nil"/>
              <w:left w:val="nil"/>
              <w:bottom w:val="nil"/>
              <w:right w:val="nil"/>
            </w:tcBorders>
            <w:vAlign w:val="bottom"/>
          </w:tcPr>
          <w:p w14:paraId="5D308E58" w14:textId="77777777" w:rsidR="00C948D5" w:rsidRPr="00CF7BBF" w:rsidRDefault="00C948D5" w:rsidP="00D024A6">
            <w:r w:rsidRPr="00CF7BBF">
              <w:t>.054</w:t>
            </w:r>
          </w:p>
        </w:tc>
        <w:tc>
          <w:tcPr>
            <w:tcW w:w="0" w:type="auto"/>
            <w:tcBorders>
              <w:top w:val="nil"/>
              <w:left w:val="nil"/>
              <w:bottom w:val="nil"/>
              <w:right w:val="nil"/>
            </w:tcBorders>
            <w:vAlign w:val="bottom"/>
          </w:tcPr>
          <w:p w14:paraId="2AD1B158" w14:textId="77777777" w:rsidR="00C948D5" w:rsidRPr="00CF7BBF" w:rsidRDefault="00C948D5" w:rsidP="00D024A6">
            <w:r w:rsidRPr="00CF7BBF">
              <w:t>.092</w:t>
            </w:r>
          </w:p>
        </w:tc>
        <w:tc>
          <w:tcPr>
            <w:tcW w:w="0" w:type="auto"/>
            <w:tcBorders>
              <w:top w:val="nil"/>
              <w:left w:val="nil"/>
              <w:bottom w:val="nil"/>
              <w:right w:val="nil"/>
            </w:tcBorders>
            <w:vAlign w:val="bottom"/>
          </w:tcPr>
          <w:p w14:paraId="498D3B9C" w14:textId="77777777" w:rsidR="00C948D5" w:rsidRPr="00CF7BBF" w:rsidRDefault="00C948D5" w:rsidP="00D024A6">
            <w:r w:rsidRPr="00CF7BBF">
              <w:t>.032</w:t>
            </w:r>
          </w:p>
        </w:tc>
        <w:tc>
          <w:tcPr>
            <w:tcW w:w="0" w:type="auto"/>
            <w:tcBorders>
              <w:top w:val="nil"/>
              <w:left w:val="nil"/>
              <w:bottom w:val="nil"/>
              <w:right w:val="nil"/>
            </w:tcBorders>
            <w:vAlign w:val="bottom"/>
          </w:tcPr>
          <w:p w14:paraId="4A34A3D1" w14:textId="77777777" w:rsidR="00C948D5" w:rsidRPr="00CF7BBF" w:rsidRDefault="00C948D5" w:rsidP="00D024A6">
            <w:r w:rsidRPr="00CF7BBF">
              <w:t>.017</w:t>
            </w:r>
          </w:p>
        </w:tc>
        <w:tc>
          <w:tcPr>
            <w:tcW w:w="0" w:type="auto"/>
            <w:tcBorders>
              <w:top w:val="nil"/>
              <w:left w:val="nil"/>
              <w:bottom w:val="nil"/>
              <w:right w:val="nil"/>
            </w:tcBorders>
            <w:vAlign w:val="bottom"/>
          </w:tcPr>
          <w:p w14:paraId="607D6217" w14:textId="77777777" w:rsidR="00C948D5" w:rsidRPr="00CF7BBF" w:rsidRDefault="00C948D5" w:rsidP="00D024A6">
            <w:r w:rsidRPr="00CF7BBF">
              <w:t>.013</w:t>
            </w:r>
          </w:p>
        </w:tc>
        <w:tc>
          <w:tcPr>
            <w:tcW w:w="0" w:type="auto"/>
            <w:tcBorders>
              <w:top w:val="nil"/>
              <w:left w:val="nil"/>
              <w:bottom w:val="nil"/>
              <w:right w:val="nil"/>
            </w:tcBorders>
            <w:vAlign w:val="bottom"/>
          </w:tcPr>
          <w:p w14:paraId="4528EC0A" w14:textId="77777777" w:rsidR="00C948D5" w:rsidRPr="00CF7BBF" w:rsidRDefault="00C948D5" w:rsidP="00D024A6">
            <w:r w:rsidRPr="00CF7BBF">
              <w:t>.022</w:t>
            </w:r>
          </w:p>
        </w:tc>
        <w:tc>
          <w:tcPr>
            <w:tcW w:w="0" w:type="auto"/>
            <w:tcBorders>
              <w:top w:val="nil"/>
              <w:left w:val="nil"/>
              <w:bottom w:val="nil"/>
              <w:right w:val="nil"/>
            </w:tcBorders>
            <w:vAlign w:val="bottom"/>
          </w:tcPr>
          <w:p w14:paraId="4DF413BF" w14:textId="77777777" w:rsidR="00C948D5" w:rsidRPr="00CF7BBF" w:rsidRDefault="00C948D5" w:rsidP="00D024A6">
            <w:r w:rsidRPr="00CF7BBF">
              <w:t>1.474</w:t>
            </w:r>
          </w:p>
        </w:tc>
        <w:tc>
          <w:tcPr>
            <w:tcW w:w="0" w:type="auto"/>
            <w:tcBorders>
              <w:top w:val="nil"/>
              <w:left w:val="nil"/>
              <w:bottom w:val="nil"/>
              <w:right w:val="nil"/>
            </w:tcBorders>
            <w:vAlign w:val="bottom"/>
          </w:tcPr>
          <w:p w14:paraId="27A6779B" w14:textId="77777777" w:rsidR="00C948D5" w:rsidRPr="00CF7BBF" w:rsidRDefault="00C948D5" w:rsidP="00D024A6">
            <w:r w:rsidRPr="00CF7BBF">
              <w:t>1.879</w:t>
            </w:r>
          </w:p>
        </w:tc>
        <w:tc>
          <w:tcPr>
            <w:tcW w:w="0" w:type="auto"/>
            <w:tcBorders>
              <w:top w:val="nil"/>
              <w:left w:val="nil"/>
              <w:bottom w:val="nil"/>
              <w:right w:val="nil"/>
            </w:tcBorders>
            <w:vAlign w:val="bottom"/>
          </w:tcPr>
          <w:p w14:paraId="38473A65" w14:textId="77777777" w:rsidR="00C948D5" w:rsidRPr="00CF7BBF" w:rsidRDefault="00C948D5" w:rsidP="00D024A6">
            <w:r w:rsidRPr="00CF7BBF">
              <w:t>1.471</w:t>
            </w:r>
          </w:p>
        </w:tc>
        <w:tc>
          <w:tcPr>
            <w:tcW w:w="0" w:type="auto"/>
            <w:tcBorders>
              <w:top w:val="nil"/>
              <w:left w:val="nil"/>
              <w:bottom w:val="nil"/>
              <w:right w:val="nil"/>
            </w:tcBorders>
            <w:vAlign w:val="bottom"/>
          </w:tcPr>
          <w:p w14:paraId="1F97FA4D" w14:textId="77777777" w:rsidR="00C948D5" w:rsidRPr="00CF7BBF" w:rsidRDefault="00C948D5" w:rsidP="00D024A6">
            <w:r w:rsidRPr="00CF7BBF">
              <w:t>1.486</w:t>
            </w:r>
          </w:p>
        </w:tc>
        <w:tc>
          <w:tcPr>
            <w:tcW w:w="0" w:type="auto"/>
            <w:tcBorders>
              <w:top w:val="nil"/>
              <w:left w:val="nil"/>
              <w:bottom w:val="nil"/>
              <w:right w:val="nil"/>
            </w:tcBorders>
            <w:vAlign w:val="bottom"/>
          </w:tcPr>
          <w:p w14:paraId="246A2C00" w14:textId="77777777" w:rsidR="00C948D5" w:rsidRPr="00CF7BBF" w:rsidRDefault="00C948D5" w:rsidP="00D024A6">
            <w:r w:rsidRPr="00CF7BBF">
              <w:t>1.337</w:t>
            </w:r>
          </w:p>
        </w:tc>
      </w:tr>
      <w:tr w:rsidR="00C948D5" w:rsidRPr="00CF7BBF" w14:paraId="047D3C2A" w14:textId="77777777" w:rsidTr="00D024A6">
        <w:tc>
          <w:tcPr>
            <w:tcW w:w="0" w:type="auto"/>
            <w:tcBorders>
              <w:top w:val="nil"/>
              <w:left w:val="nil"/>
              <w:bottom w:val="nil"/>
              <w:right w:val="nil"/>
            </w:tcBorders>
            <w:vAlign w:val="bottom"/>
          </w:tcPr>
          <w:p w14:paraId="1F1B2D83" w14:textId="77777777" w:rsidR="00C948D5" w:rsidRPr="00CF7BBF" w:rsidRDefault="00C948D5" w:rsidP="00D024A6">
            <w:r w:rsidRPr="00CF7BBF">
              <w:t>District</w:t>
            </w:r>
          </w:p>
        </w:tc>
        <w:tc>
          <w:tcPr>
            <w:tcW w:w="0" w:type="auto"/>
            <w:tcBorders>
              <w:top w:val="nil"/>
              <w:left w:val="nil"/>
              <w:bottom w:val="nil"/>
              <w:right w:val="nil"/>
            </w:tcBorders>
            <w:vAlign w:val="bottom"/>
          </w:tcPr>
          <w:p w14:paraId="70ADBE19" w14:textId="77777777" w:rsidR="00C948D5" w:rsidRPr="00CF7BBF" w:rsidRDefault="00C948D5" w:rsidP="00D024A6">
            <w:r w:rsidRPr="00CF7BBF">
              <w:t>.215</w:t>
            </w:r>
          </w:p>
        </w:tc>
        <w:tc>
          <w:tcPr>
            <w:tcW w:w="0" w:type="auto"/>
            <w:tcBorders>
              <w:top w:val="nil"/>
              <w:left w:val="nil"/>
              <w:bottom w:val="nil"/>
              <w:right w:val="nil"/>
            </w:tcBorders>
            <w:vAlign w:val="bottom"/>
          </w:tcPr>
          <w:p w14:paraId="5462B82C" w14:textId="77777777" w:rsidR="00C948D5" w:rsidRPr="00CF7BBF" w:rsidRDefault="00C948D5" w:rsidP="00D024A6">
            <w:r w:rsidRPr="00CF7BBF">
              <w:t>.003</w:t>
            </w:r>
          </w:p>
        </w:tc>
        <w:tc>
          <w:tcPr>
            <w:tcW w:w="0" w:type="auto"/>
            <w:tcBorders>
              <w:top w:val="nil"/>
              <w:left w:val="nil"/>
              <w:bottom w:val="nil"/>
              <w:right w:val="nil"/>
            </w:tcBorders>
            <w:vAlign w:val="bottom"/>
          </w:tcPr>
          <w:p w14:paraId="6A4049D2" w14:textId="77777777" w:rsidR="00C948D5" w:rsidRPr="00CF7BBF" w:rsidRDefault="00C948D5" w:rsidP="00D024A6">
            <w:r w:rsidRPr="00CF7BBF">
              <w:t>.059</w:t>
            </w:r>
          </w:p>
        </w:tc>
        <w:tc>
          <w:tcPr>
            <w:tcW w:w="0" w:type="auto"/>
            <w:tcBorders>
              <w:top w:val="nil"/>
              <w:left w:val="nil"/>
              <w:bottom w:val="nil"/>
              <w:right w:val="nil"/>
            </w:tcBorders>
            <w:vAlign w:val="bottom"/>
          </w:tcPr>
          <w:p w14:paraId="3F5CF553" w14:textId="77777777" w:rsidR="00C948D5" w:rsidRPr="00CF7BBF" w:rsidRDefault="00C948D5" w:rsidP="00D024A6">
            <w:r w:rsidRPr="00CF7BBF">
              <w:t>.091</w:t>
            </w:r>
          </w:p>
        </w:tc>
        <w:tc>
          <w:tcPr>
            <w:tcW w:w="0" w:type="auto"/>
            <w:tcBorders>
              <w:top w:val="nil"/>
              <w:left w:val="nil"/>
              <w:bottom w:val="nil"/>
              <w:right w:val="nil"/>
            </w:tcBorders>
            <w:vAlign w:val="bottom"/>
          </w:tcPr>
          <w:p w14:paraId="6C3C4A8A" w14:textId="77777777" w:rsidR="00C948D5" w:rsidRPr="00CF7BBF" w:rsidRDefault="00C948D5" w:rsidP="00D024A6">
            <w:r w:rsidRPr="00CF7BBF">
              <w:t>.002</w:t>
            </w:r>
          </w:p>
        </w:tc>
        <w:tc>
          <w:tcPr>
            <w:tcW w:w="0" w:type="auto"/>
            <w:tcBorders>
              <w:top w:val="nil"/>
              <w:left w:val="nil"/>
              <w:bottom w:val="nil"/>
              <w:right w:val="nil"/>
            </w:tcBorders>
            <w:vAlign w:val="bottom"/>
          </w:tcPr>
          <w:p w14:paraId="600484B8" w14:textId="77777777" w:rsidR="00C948D5" w:rsidRPr="00CF7BBF" w:rsidRDefault="00C948D5" w:rsidP="00D024A6">
            <w:r w:rsidRPr="00CF7BBF">
              <w:t>.054</w:t>
            </w:r>
          </w:p>
        </w:tc>
        <w:tc>
          <w:tcPr>
            <w:tcW w:w="0" w:type="auto"/>
            <w:tcBorders>
              <w:top w:val="nil"/>
              <w:left w:val="nil"/>
              <w:bottom w:val="nil"/>
              <w:right w:val="nil"/>
            </w:tcBorders>
            <w:vAlign w:val="bottom"/>
          </w:tcPr>
          <w:p w14:paraId="286478F6" w14:textId="77777777" w:rsidR="00C948D5" w:rsidRPr="00CF7BBF" w:rsidRDefault="00C948D5" w:rsidP="00D024A6">
            <w:r w:rsidRPr="00CF7BBF">
              <w:t>.018</w:t>
            </w:r>
          </w:p>
        </w:tc>
        <w:tc>
          <w:tcPr>
            <w:tcW w:w="0" w:type="auto"/>
            <w:tcBorders>
              <w:top w:val="nil"/>
              <w:left w:val="nil"/>
              <w:bottom w:val="nil"/>
              <w:right w:val="nil"/>
            </w:tcBorders>
            <w:vAlign w:val="bottom"/>
          </w:tcPr>
          <w:p w14:paraId="31814158" w14:textId="77777777" w:rsidR="00C948D5" w:rsidRPr="00CF7BBF" w:rsidRDefault="00C948D5" w:rsidP="00D024A6">
            <w:r w:rsidRPr="00CF7BBF">
              <w:t>.006</w:t>
            </w:r>
          </w:p>
        </w:tc>
        <w:tc>
          <w:tcPr>
            <w:tcW w:w="0" w:type="auto"/>
            <w:tcBorders>
              <w:top w:val="nil"/>
              <w:left w:val="nil"/>
              <w:bottom w:val="nil"/>
              <w:right w:val="nil"/>
            </w:tcBorders>
            <w:vAlign w:val="bottom"/>
          </w:tcPr>
          <w:p w14:paraId="46B4ADDA" w14:textId="77777777" w:rsidR="00C948D5" w:rsidRPr="00CF7BBF" w:rsidRDefault="00C948D5" w:rsidP="00D024A6">
            <w:r w:rsidRPr="00CF7BBF">
              <w:t>.003</w:t>
            </w:r>
          </w:p>
        </w:tc>
        <w:tc>
          <w:tcPr>
            <w:tcW w:w="0" w:type="auto"/>
            <w:tcBorders>
              <w:top w:val="nil"/>
              <w:left w:val="nil"/>
              <w:bottom w:val="nil"/>
              <w:right w:val="nil"/>
            </w:tcBorders>
            <w:vAlign w:val="bottom"/>
          </w:tcPr>
          <w:p w14:paraId="1C7E58B8" w14:textId="77777777" w:rsidR="00C948D5" w:rsidRPr="00CF7BBF" w:rsidRDefault="00C948D5" w:rsidP="00D024A6">
            <w:r w:rsidRPr="00CF7BBF">
              <w:t>.002</w:t>
            </w:r>
          </w:p>
        </w:tc>
        <w:tc>
          <w:tcPr>
            <w:tcW w:w="0" w:type="auto"/>
            <w:tcBorders>
              <w:top w:val="nil"/>
              <w:left w:val="nil"/>
              <w:bottom w:val="nil"/>
              <w:right w:val="nil"/>
            </w:tcBorders>
            <w:vAlign w:val="bottom"/>
          </w:tcPr>
          <w:p w14:paraId="361E3A20" w14:textId="77777777" w:rsidR="00C948D5" w:rsidRPr="00CF7BBF" w:rsidRDefault="00C948D5" w:rsidP="00D024A6">
            <w:r w:rsidRPr="00CF7BBF">
              <w:t>1.694</w:t>
            </w:r>
          </w:p>
        </w:tc>
        <w:tc>
          <w:tcPr>
            <w:tcW w:w="0" w:type="auto"/>
            <w:tcBorders>
              <w:top w:val="nil"/>
              <w:left w:val="nil"/>
              <w:bottom w:val="nil"/>
              <w:right w:val="nil"/>
            </w:tcBorders>
            <w:vAlign w:val="bottom"/>
          </w:tcPr>
          <w:p w14:paraId="40A8A8B4" w14:textId="77777777" w:rsidR="00C948D5" w:rsidRPr="00CF7BBF" w:rsidRDefault="00C948D5" w:rsidP="00D024A6">
            <w:r w:rsidRPr="00CF7BBF">
              <w:t>1.963</w:t>
            </w:r>
          </w:p>
        </w:tc>
        <w:tc>
          <w:tcPr>
            <w:tcW w:w="0" w:type="auto"/>
            <w:tcBorders>
              <w:top w:val="nil"/>
              <w:left w:val="nil"/>
              <w:bottom w:val="nil"/>
              <w:right w:val="nil"/>
            </w:tcBorders>
            <w:vAlign w:val="bottom"/>
          </w:tcPr>
          <w:p w14:paraId="215CDB62" w14:textId="77777777" w:rsidR="00C948D5" w:rsidRPr="00CF7BBF" w:rsidRDefault="00C948D5" w:rsidP="00D024A6">
            <w:r w:rsidRPr="00CF7BBF">
              <w:t>2.979</w:t>
            </w:r>
          </w:p>
        </w:tc>
        <w:tc>
          <w:tcPr>
            <w:tcW w:w="0" w:type="auto"/>
            <w:tcBorders>
              <w:top w:val="nil"/>
              <w:left w:val="nil"/>
              <w:bottom w:val="nil"/>
              <w:right w:val="nil"/>
            </w:tcBorders>
            <w:vAlign w:val="bottom"/>
          </w:tcPr>
          <w:p w14:paraId="0258F7DA" w14:textId="77777777" w:rsidR="00C948D5" w:rsidRPr="00CF7BBF" w:rsidRDefault="00C948D5" w:rsidP="00D024A6">
            <w:r w:rsidRPr="00CF7BBF">
              <w:t>1.844</w:t>
            </w:r>
          </w:p>
        </w:tc>
        <w:tc>
          <w:tcPr>
            <w:tcW w:w="0" w:type="auto"/>
            <w:tcBorders>
              <w:top w:val="nil"/>
              <w:left w:val="nil"/>
              <w:bottom w:val="nil"/>
              <w:right w:val="nil"/>
            </w:tcBorders>
            <w:vAlign w:val="bottom"/>
          </w:tcPr>
          <w:p w14:paraId="2A2910FB" w14:textId="77777777" w:rsidR="00C948D5" w:rsidRPr="00CF7BBF" w:rsidRDefault="00C948D5" w:rsidP="00D024A6">
            <w:r w:rsidRPr="00CF7BBF">
              <w:t>0.872</w:t>
            </w:r>
          </w:p>
        </w:tc>
      </w:tr>
      <w:tr w:rsidR="00C948D5" w:rsidRPr="00CF7BBF" w14:paraId="76A728EC" w14:textId="77777777" w:rsidTr="00D024A6">
        <w:tc>
          <w:tcPr>
            <w:tcW w:w="0" w:type="auto"/>
            <w:tcBorders>
              <w:top w:val="nil"/>
              <w:left w:val="nil"/>
              <w:bottom w:val="nil"/>
              <w:right w:val="nil"/>
            </w:tcBorders>
            <w:vAlign w:val="bottom"/>
          </w:tcPr>
          <w:p w14:paraId="5379CC9B" w14:textId="77777777" w:rsidR="00C948D5" w:rsidRPr="00CF7BBF" w:rsidRDefault="00C948D5" w:rsidP="00D024A6">
            <w:r w:rsidRPr="00CF7BBF">
              <w:t>Florida</w:t>
            </w:r>
          </w:p>
        </w:tc>
        <w:tc>
          <w:tcPr>
            <w:tcW w:w="0" w:type="auto"/>
            <w:tcBorders>
              <w:top w:val="nil"/>
              <w:left w:val="nil"/>
              <w:bottom w:val="nil"/>
              <w:right w:val="nil"/>
            </w:tcBorders>
            <w:vAlign w:val="bottom"/>
          </w:tcPr>
          <w:p w14:paraId="02AB3CBD" w14:textId="77777777" w:rsidR="00C948D5" w:rsidRPr="00CF7BBF" w:rsidRDefault="00C948D5" w:rsidP="00D024A6">
            <w:r w:rsidRPr="00CF7BBF">
              <w:t>.121</w:t>
            </w:r>
          </w:p>
        </w:tc>
        <w:tc>
          <w:tcPr>
            <w:tcW w:w="0" w:type="auto"/>
            <w:tcBorders>
              <w:top w:val="nil"/>
              <w:left w:val="nil"/>
              <w:bottom w:val="nil"/>
              <w:right w:val="nil"/>
            </w:tcBorders>
            <w:vAlign w:val="bottom"/>
          </w:tcPr>
          <w:p w14:paraId="7E45DDBF" w14:textId="77777777" w:rsidR="00C948D5" w:rsidRPr="00CF7BBF" w:rsidRDefault="00C948D5" w:rsidP="00D024A6">
            <w:r w:rsidRPr="00CF7BBF">
              <w:t>.028</w:t>
            </w:r>
          </w:p>
        </w:tc>
        <w:tc>
          <w:tcPr>
            <w:tcW w:w="0" w:type="auto"/>
            <w:tcBorders>
              <w:top w:val="nil"/>
              <w:left w:val="nil"/>
              <w:bottom w:val="nil"/>
              <w:right w:val="nil"/>
            </w:tcBorders>
            <w:vAlign w:val="bottom"/>
          </w:tcPr>
          <w:p w14:paraId="5958E658" w14:textId="77777777" w:rsidR="00C948D5" w:rsidRPr="00CF7BBF" w:rsidRDefault="00C948D5" w:rsidP="00D024A6">
            <w:r w:rsidRPr="00CF7BBF">
              <w:t>.022</w:t>
            </w:r>
          </w:p>
        </w:tc>
        <w:tc>
          <w:tcPr>
            <w:tcW w:w="0" w:type="auto"/>
            <w:tcBorders>
              <w:top w:val="nil"/>
              <w:left w:val="nil"/>
              <w:bottom w:val="nil"/>
              <w:right w:val="nil"/>
            </w:tcBorders>
            <w:vAlign w:val="bottom"/>
          </w:tcPr>
          <w:p w14:paraId="42899569" w14:textId="77777777" w:rsidR="00C948D5" w:rsidRPr="00CF7BBF" w:rsidRDefault="00C948D5" w:rsidP="00D024A6">
            <w:r w:rsidRPr="00CF7BBF">
              <w:t>.024</w:t>
            </w:r>
          </w:p>
        </w:tc>
        <w:tc>
          <w:tcPr>
            <w:tcW w:w="0" w:type="auto"/>
            <w:tcBorders>
              <w:top w:val="nil"/>
              <w:left w:val="nil"/>
              <w:bottom w:val="nil"/>
              <w:right w:val="nil"/>
            </w:tcBorders>
            <w:vAlign w:val="bottom"/>
          </w:tcPr>
          <w:p w14:paraId="3335B603" w14:textId="77777777" w:rsidR="00C948D5" w:rsidRPr="00CF7BBF" w:rsidRDefault="00C948D5" w:rsidP="00D024A6">
            <w:r w:rsidRPr="00CF7BBF">
              <w:t>.034</w:t>
            </w:r>
          </w:p>
        </w:tc>
        <w:tc>
          <w:tcPr>
            <w:tcW w:w="0" w:type="auto"/>
            <w:tcBorders>
              <w:top w:val="nil"/>
              <w:left w:val="nil"/>
              <w:bottom w:val="nil"/>
              <w:right w:val="nil"/>
            </w:tcBorders>
            <w:vAlign w:val="bottom"/>
          </w:tcPr>
          <w:p w14:paraId="2E9454E7" w14:textId="77777777" w:rsidR="00C948D5" w:rsidRPr="00CF7BBF" w:rsidRDefault="00C948D5" w:rsidP="00D024A6">
            <w:r w:rsidRPr="00CF7BBF">
              <w:t>.137</w:t>
            </w:r>
          </w:p>
        </w:tc>
        <w:tc>
          <w:tcPr>
            <w:tcW w:w="0" w:type="auto"/>
            <w:tcBorders>
              <w:top w:val="nil"/>
              <w:left w:val="nil"/>
              <w:bottom w:val="nil"/>
              <w:right w:val="nil"/>
            </w:tcBorders>
            <w:vAlign w:val="bottom"/>
          </w:tcPr>
          <w:p w14:paraId="0B89E428" w14:textId="77777777" w:rsidR="00C948D5" w:rsidRPr="00CF7BBF" w:rsidRDefault="00C948D5" w:rsidP="00D024A6">
            <w:r w:rsidRPr="00CF7BBF">
              <w:t>.03</w:t>
            </w:r>
          </w:p>
        </w:tc>
        <w:tc>
          <w:tcPr>
            <w:tcW w:w="0" w:type="auto"/>
            <w:tcBorders>
              <w:top w:val="nil"/>
              <w:left w:val="nil"/>
              <w:bottom w:val="nil"/>
              <w:right w:val="nil"/>
            </w:tcBorders>
            <w:vAlign w:val="bottom"/>
          </w:tcPr>
          <w:p w14:paraId="44029BE3" w14:textId="77777777" w:rsidR="00C948D5" w:rsidRPr="00CF7BBF" w:rsidRDefault="00C948D5" w:rsidP="00D024A6">
            <w:r w:rsidRPr="00CF7BBF">
              <w:t>.031</w:t>
            </w:r>
          </w:p>
        </w:tc>
        <w:tc>
          <w:tcPr>
            <w:tcW w:w="0" w:type="auto"/>
            <w:tcBorders>
              <w:top w:val="nil"/>
              <w:left w:val="nil"/>
              <w:bottom w:val="nil"/>
              <w:right w:val="nil"/>
            </w:tcBorders>
            <w:vAlign w:val="bottom"/>
          </w:tcPr>
          <w:p w14:paraId="332326A3" w14:textId="77777777" w:rsidR="00C948D5" w:rsidRPr="00CF7BBF" w:rsidRDefault="00C948D5" w:rsidP="00D024A6">
            <w:r w:rsidRPr="00CF7BBF">
              <w:t>.032</w:t>
            </w:r>
          </w:p>
        </w:tc>
        <w:tc>
          <w:tcPr>
            <w:tcW w:w="0" w:type="auto"/>
            <w:tcBorders>
              <w:top w:val="nil"/>
              <w:left w:val="nil"/>
              <w:bottom w:val="nil"/>
              <w:right w:val="nil"/>
            </w:tcBorders>
            <w:vAlign w:val="bottom"/>
          </w:tcPr>
          <w:p w14:paraId="668E0684" w14:textId="77777777" w:rsidR="00C948D5" w:rsidRPr="00CF7BBF" w:rsidRDefault="00C948D5" w:rsidP="00D024A6">
            <w:r w:rsidRPr="00CF7BBF">
              <w:t>.040</w:t>
            </w:r>
          </w:p>
        </w:tc>
        <w:tc>
          <w:tcPr>
            <w:tcW w:w="0" w:type="auto"/>
            <w:tcBorders>
              <w:top w:val="nil"/>
              <w:left w:val="nil"/>
              <w:bottom w:val="nil"/>
              <w:right w:val="nil"/>
            </w:tcBorders>
            <w:vAlign w:val="bottom"/>
          </w:tcPr>
          <w:p w14:paraId="719CE4D8" w14:textId="77777777" w:rsidR="00C948D5" w:rsidRPr="00CF7BBF" w:rsidRDefault="00C948D5" w:rsidP="00D024A6">
            <w:r w:rsidRPr="00CF7BBF">
              <w:t>1.377</w:t>
            </w:r>
          </w:p>
        </w:tc>
        <w:tc>
          <w:tcPr>
            <w:tcW w:w="0" w:type="auto"/>
            <w:tcBorders>
              <w:top w:val="nil"/>
              <w:left w:val="nil"/>
              <w:bottom w:val="nil"/>
              <w:right w:val="nil"/>
            </w:tcBorders>
            <w:vAlign w:val="bottom"/>
          </w:tcPr>
          <w:p w14:paraId="2B042C14" w14:textId="77777777" w:rsidR="00C948D5" w:rsidRPr="00CF7BBF" w:rsidRDefault="00C948D5" w:rsidP="00D024A6">
            <w:r w:rsidRPr="00CF7BBF">
              <w:t>1.342</w:t>
            </w:r>
          </w:p>
        </w:tc>
        <w:tc>
          <w:tcPr>
            <w:tcW w:w="0" w:type="auto"/>
            <w:tcBorders>
              <w:top w:val="nil"/>
              <w:left w:val="nil"/>
              <w:bottom w:val="nil"/>
              <w:right w:val="nil"/>
            </w:tcBorders>
            <w:vAlign w:val="bottom"/>
          </w:tcPr>
          <w:p w14:paraId="5A1BCD9C" w14:textId="77777777" w:rsidR="00C948D5" w:rsidRPr="00CF7BBF" w:rsidRDefault="00C948D5" w:rsidP="00D024A6">
            <w:r w:rsidRPr="00CF7BBF">
              <w:t>1.44</w:t>
            </w:r>
          </w:p>
        </w:tc>
        <w:tc>
          <w:tcPr>
            <w:tcW w:w="0" w:type="auto"/>
            <w:tcBorders>
              <w:top w:val="nil"/>
              <w:left w:val="nil"/>
              <w:bottom w:val="nil"/>
              <w:right w:val="nil"/>
            </w:tcBorders>
            <w:vAlign w:val="bottom"/>
          </w:tcPr>
          <w:p w14:paraId="77ABCB69" w14:textId="77777777" w:rsidR="00C948D5" w:rsidRPr="00CF7BBF" w:rsidRDefault="00C948D5" w:rsidP="00D024A6">
            <w:r w:rsidRPr="00CF7BBF">
              <w:t>1.395</w:t>
            </w:r>
          </w:p>
        </w:tc>
        <w:tc>
          <w:tcPr>
            <w:tcW w:w="0" w:type="auto"/>
            <w:tcBorders>
              <w:top w:val="nil"/>
              <w:left w:val="nil"/>
              <w:bottom w:val="nil"/>
              <w:right w:val="nil"/>
            </w:tcBorders>
            <w:vAlign w:val="bottom"/>
          </w:tcPr>
          <w:p w14:paraId="14A77102" w14:textId="77777777" w:rsidR="00C948D5" w:rsidRPr="00CF7BBF" w:rsidRDefault="00C948D5" w:rsidP="00D024A6">
            <w:r w:rsidRPr="00CF7BBF">
              <w:t>1.266</w:t>
            </w:r>
          </w:p>
        </w:tc>
      </w:tr>
      <w:tr w:rsidR="00C948D5" w:rsidRPr="00CF7BBF" w14:paraId="6371A7A0" w14:textId="77777777" w:rsidTr="00D024A6">
        <w:tc>
          <w:tcPr>
            <w:tcW w:w="0" w:type="auto"/>
            <w:tcBorders>
              <w:top w:val="nil"/>
              <w:left w:val="nil"/>
              <w:bottom w:val="nil"/>
              <w:right w:val="nil"/>
            </w:tcBorders>
            <w:vAlign w:val="bottom"/>
          </w:tcPr>
          <w:p w14:paraId="05D9E5B7" w14:textId="77777777" w:rsidR="00C948D5" w:rsidRPr="00CF7BBF" w:rsidRDefault="00C948D5" w:rsidP="00D024A6">
            <w:r w:rsidRPr="00CF7BBF">
              <w:t>Georgia</w:t>
            </w:r>
          </w:p>
        </w:tc>
        <w:tc>
          <w:tcPr>
            <w:tcW w:w="0" w:type="auto"/>
            <w:tcBorders>
              <w:top w:val="nil"/>
              <w:left w:val="nil"/>
              <w:bottom w:val="nil"/>
              <w:right w:val="nil"/>
            </w:tcBorders>
            <w:vAlign w:val="bottom"/>
          </w:tcPr>
          <w:p w14:paraId="134E5A40" w14:textId="77777777" w:rsidR="00C948D5" w:rsidRPr="00CF7BBF" w:rsidRDefault="00C948D5" w:rsidP="00D024A6">
            <w:r w:rsidRPr="00CF7BBF">
              <w:t>.104</w:t>
            </w:r>
          </w:p>
        </w:tc>
        <w:tc>
          <w:tcPr>
            <w:tcW w:w="0" w:type="auto"/>
            <w:tcBorders>
              <w:top w:val="nil"/>
              <w:left w:val="nil"/>
              <w:bottom w:val="nil"/>
              <w:right w:val="nil"/>
            </w:tcBorders>
            <w:vAlign w:val="bottom"/>
          </w:tcPr>
          <w:p w14:paraId="3FE908A4" w14:textId="77777777" w:rsidR="00C948D5" w:rsidRPr="00CF7BBF" w:rsidRDefault="00C948D5" w:rsidP="00D024A6">
            <w:r w:rsidRPr="00CF7BBF">
              <w:t>.020</w:t>
            </w:r>
          </w:p>
        </w:tc>
        <w:tc>
          <w:tcPr>
            <w:tcW w:w="0" w:type="auto"/>
            <w:tcBorders>
              <w:top w:val="nil"/>
              <w:left w:val="nil"/>
              <w:bottom w:val="nil"/>
              <w:right w:val="nil"/>
            </w:tcBorders>
            <w:vAlign w:val="bottom"/>
          </w:tcPr>
          <w:p w14:paraId="69FD48AD" w14:textId="77777777" w:rsidR="00C948D5" w:rsidRPr="00CF7BBF" w:rsidRDefault="00C948D5" w:rsidP="00D024A6">
            <w:r w:rsidRPr="00CF7BBF">
              <w:t>.024</w:t>
            </w:r>
          </w:p>
        </w:tc>
        <w:tc>
          <w:tcPr>
            <w:tcW w:w="0" w:type="auto"/>
            <w:tcBorders>
              <w:top w:val="nil"/>
              <w:left w:val="nil"/>
              <w:bottom w:val="nil"/>
              <w:right w:val="nil"/>
            </w:tcBorders>
            <w:vAlign w:val="bottom"/>
          </w:tcPr>
          <w:p w14:paraId="34DA1188" w14:textId="77777777" w:rsidR="00C948D5" w:rsidRPr="00CF7BBF" w:rsidRDefault="00C948D5" w:rsidP="00D024A6">
            <w:r w:rsidRPr="00CF7BBF">
              <w:t>.025</w:t>
            </w:r>
          </w:p>
        </w:tc>
        <w:tc>
          <w:tcPr>
            <w:tcW w:w="0" w:type="auto"/>
            <w:tcBorders>
              <w:top w:val="nil"/>
              <w:left w:val="nil"/>
              <w:bottom w:val="nil"/>
              <w:right w:val="nil"/>
            </w:tcBorders>
            <w:vAlign w:val="bottom"/>
          </w:tcPr>
          <w:p w14:paraId="2CDF4B79" w14:textId="77777777" w:rsidR="00C948D5" w:rsidRPr="00CF7BBF" w:rsidRDefault="00C948D5" w:rsidP="00D024A6">
            <w:r w:rsidRPr="00CF7BBF">
              <w:t>.032</w:t>
            </w:r>
          </w:p>
        </w:tc>
        <w:tc>
          <w:tcPr>
            <w:tcW w:w="0" w:type="auto"/>
            <w:tcBorders>
              <w:top w:val="nil"/>
              <w:left w:val="nil"/>
              <w:bottom w:val="nil"/>
              <w:right w:val="nil"/>
            </w:tcBorders>
            <w:vAlign w:val="bottom"/>
          </w:tcPr>
          <w:p w14:paraId="0D5F3C39" w14:textId="77777777" w:rsidR="00C948D5" w:rsidRPr="00CF7BBF" w:rsidRDefault="00C948D5" w:rsidP="00D024A6">
            <w:r w:rsidRPr="00CF7BBF">
              <w:t>.143</w:t>
            </w:r>
          </w:p>
        </w:tc>
        <w:tc>
          <w:tcPr>
            <w:tcW w:w="0" w:type="auto"/>
            <w:tcBorders>
              <w:top w:val="nil"/>
              <w:left w:val="nil"/>
              <w:bottom w:val="nil"/>
              <w:right w:val="nil"/>
            </w:tcBorders>
            <w:vAlign w:val="bottom"/>
          </w:tcPr>
          <w:p w14:paraId="19961354" w14:textId="77777777" w:rsidR="00C948D5" w:rsidRPr="00CF7BBF" w:rsidRDefault="00C948D5" w:rsidP="00D024A6">
            <w:r w:rsidRPr="00CF7BBF">
              <w:t>.028</w:t>
            </w:r>
          </w:p>
        </w:tc>
        <w:tc>
          <w:tcPr>
            <w:tcW w:w="0" w:type="auto"/>
            <w:tcBorders>
              <w:top w:val="nil"/>
              <w:left w:val="nil"/>
              <w:bottom w:val="nil"/>
              <w:right w:val="nil"/>
            </w:tcBorders>
            <w:vAlign w:val="bottom"/>
          </w:tcPr>
          <w:p w14:paraId="2D702EF8" w14:textId="77777777" w:rsidR="00C948D5" w:rsidRPr="00CF7BBF" w:rsidRDefault="00C948D5" w:rsidP="00D024A6">
            <w:r w:rsidRPr="00CF7BBF">
              <w:t>.039</w:t>
            </w:r>
          </w:p>
        </w:tc>
        <w:tc>
          <w:tcPr>
            <w:tcW w:w="0" w:type="auto"/>
            <w:tcBorders>
              <w:top w:val="nil"/>
              <w:left w:val="nil"/>
              <w:bottom w:val="nil"/>
              <w:right w:val="nil"/>
            </w:tcBorders>
            <w:vAlign w:val="bottom"/>
          </w:tcPr>
          <w:p w14:paraId="43C6B570" w14:textId="77777777" w:rsidR="00C948D5" w:rsidRPr="00CF7BBF" w:rsidRDefault="00C948D5" w:rsidP="00D024A6">
            <w:r w:rsidRPr="00CF7BBF">
              <w:t>.041</w:t>
            </w:r>
          </w:p>
        </w:tc>
        <w:tc>
          <w:tcPr>
            <w:tcW w:w="0" w:type="auto"/>
            <w:tcBorders>
              <w:top w:val="nil"/>
              <w:left w:val="nil"/>
              <w:bottom w:val="nil"/>
              <w:right w:val="nil"/>
            </w:tcBorders>
            <w:vAlign w:val="bottom"/>
          </w:tcPr>
          <w:p w14:paraId="392B5F42" w14:textId="77777777" w:rsidR="00C948D5" w:rsidRPr="00CF7BBF" w:rsidRDefault="00C948D5" w:rsidP="00D024A6">
            <w:r w:rsidRPr="00CF7BBF">
              <w:t>.045</w:t>
            </w:r>
          </w:p>
        </w:tc>
        <w:tc>
          <w:tcPr>
            <w:tcW w:w="0" w:type="auto"/>
            <w:tcBorders>
              <w:top w:val="nil"/>
              <w:left w:val="nil"/>
              <w:bottom w:val="nil"/>
              <w:right w:val="nil"/>
            </w:tcBorders>
            <w:vAlign w:val="bottom"/>
          </w:tcPr>
          <w:p w14:paraId="4FF22B16" w14:textId="77777777" w:rsidR="00C948D5" w:rsidRPr="00CF7BBF" w:rsidRDefault="00C948D5" w:rsidP="00D024A6">
            <w:r w:rsidRPr="00CF7BBF">
              <w:t>1.366</w:t>
            </w:r>
          </w:p>
        </w:tc>
        <w:tc>
          <w:tcPr>
            <w:tcW w:w="0" w:type="auto"/>
            <w:tcBorders>
              <w:top w:val="nil"/>
              <w:left w:val="nil"/>
              <w:bottom w:val="nil"/>
              <w:right w:val="nil"/>
            </w:tcBorders>
            <w:vAlign w:val="bottom"/>
          </w:tcPr>
          <w:p w14:paraId="186BC91B" w14:textId="77777777" w:rsidR="00C948D5" w:rsidRPr="00CF7BBF" w:rsidRDefault="00C948D5" w:rsidP="00D024A6">
            <w:r w:rsidRPr="00CF7BBF">
              <w:t>1.32</w:t>
            </w:r>
          </w:p>
        </w:tc>
        <w:tc>
          <w:tcPr>
            <w:tcW w:w="0" w:type="auto"/>
            <w:tcBorders>
              <w:top w:val="nil"/>
              <w:left w:val="nil"/>
              <w:bottom w:val="nil"/>
              <w:right w:val="nil"/>
            </w:tcBorders>
            <w:vAlign w:val="bottom"/>
          </w:tcPr>
          <w:p w14:paraId="7A0EC9AD" w14:textId="77777777" w:rsidR="00C948D5" w:rsidRPr="00CF7BBF" w:rsidRDefault="00C948D5" w:rsidP="00D024A6">
            <w:r w:rsidRPr="00CF7BBF">
              <w:t>1.367</w:t>
            </w:r>
          </w:p>
        </w:tc>
        <w:tc>
          <w:tcPr>
            <w:tcW w:w="0" w:type="auto"/>
            <w:tcBorders>
              <w:top w:val="nil"/>
              <w:left w:val="nil"/>
              <w:bottom w:val="nil"/>
              <w:right w:val="nil"/>
            </w:tcBorders>
            <w:vAlign w:val="bottom"/>
          </w:tcPr>
          <w:p w14:paraId="245BECE2" w14:textId="77777777" w:rsidR="00C948D5" w:rsidRPr="00CF7BBF" w:rsidRDefault="00C948D5" w:rsidP="00D024A6">
            <w:r w:rsidRPr="00CF7BBF">
              <w:t>1.343</w:t>
            </w:r>
          </w:p>
        </w:tc>
        <w:tc>
          <w:tcPr>
            <w:tcW w:w="0" w:type="auto"/>
            <w:tcBorders>
              <w:top w:val="nil"/>
              <w:left w:val="nil"/>
              <w:bottom w:val="nil"/>
              <w:right w:val="nil"/>
            </w:tcBorders>
            <w:vAlign w:val="bottom"/>
          </w:tcPr>
          <w:p w14:paraId="759B5751" w14:textId="77777777" w:rsidR="00C948D5" w:rsidRPr="00CF7BBF" w:rsidRDefault="00C948D5" w:rsidP="00D024A6">
            <w:r w:rsidRPr="00CF7BBF">
              <w:t>1.335</w:t>
            </w:r>
          </w:p>
        </w:tc>
      </w:tr>
      <w:tr w:rsidR="00C948D5" w:rsidRPr="00CF7BBF" w14:paraId="1F3EF89A" w14:textId="77777777" w:rsidTr="00D024A6">
        <w:tc>
          <w:tcPr>
            <w:tcW w:w="0" w:type="auto"/>
            <w:tcBorders>
              <w:top w:val="nil"/>
              <w:left w:val="nil"/>
              <w:bottom w:val="nil"/>
              <w:right w:val="nil"/>
            </w:tcBorders>
            <w:vAlign w:val="bottom"/>
          </w:tcPr>
          <w:p w14:paraId="1A387FDE" w14:textId="77777777" w:rsidR="00C948D5" w:rsidRPr="00CF7BBF" w:rsidRDefault="00C948D5" w:rsidP="00D024A6">
            <w:r w:rsidRPr="00CF7BBF">
              <w:t>Hawaii</w:t>
            </w:r>
          </w:p>
        </w:tc>
        <w:tc>
          <w:tcPr>
            <w:tcW w:w="0" w:type="auto"/>
            <w:tcBorders>
              <w:top w:val="nil"/>
              <w:left w:val="nil"/>
              <w:bottom w:val="nil"/>
              <w:right w:val="nil"/>
            </w:tcBorders>
            <w:vAlign w:val="bottom"/>
          </w:tcPr>
          <w:p w14:paraId="048E19DB" w14:textId="77777777" w:rsidR="00C948D5" w:rsidRPr="00CF7BBF" w:rsidRDefault="00C948D5" w:rsidP="00D024A6">
            <w:r w:rsidRPr="00CF7BBF">
              <w:t>.066</w:t>
            </w:r>
          </w:p>
        </w:tc>
        <w:tc>
          <w:tcPr>
            <w:tcW w:w="0" w:type="auto"/>
            <w:tcBorders>
              <w:top w:val="nil"/>
              <w:left w:val="nil"/>
              <w:bottom w:val="nil"/>
              <w:right w:val="nil"/>
            </w:tcBorders>
            <w:vAlign w:val="bottom"/>
          </w:tcPr>
          <w:p w14:paraId="5A828E7E" w14:textId="77777777" w:rsidR="00C948D5" w:rsidRPr="00CF7BBF" w:rsidRDefault="00C948D5" w:rsidP="00D024A6">
            <w:r w:rsidRPr="00CF7BBF">
              <w:t>.011</w:t>
            </w:r>
          </w:p>
        </w:tc>
        <w:tc>
          <w:tcPr>
            <w:tcW w:w="0" w:type="auto"/>
            <w:tcBorders>
              <w:top w:val="nil"/>
              <w:left w:val="nil"/>
              <w:bottom w:val="nil"/>
              <w:right w:val="nil"/>
            </w:tcBorders>
            <w:vAlign w:val="bottom"/>
          </w:tcPr>
          <w:p w14:paraId="5DA170DB" w14:textId="77777777" w:rsidR="00C948D5" w:rsidRPr="00CF7BBF" w:rsidRDefault="00C948D5" w:rsidP="00D024A6">
            <w:r w:rsidRPr="00CF7BBF">
              <w:t>.008</w:t>
            </w:r>
          </w:p>
        </w:tc>
        <w:tc>
          <w:tcPr>
            <w:tcW w:w="0" w:type="auto"/>
            <w:tcBorders>
              <w:top w:val="nil"/>
              <w:left w:val="nil"/>
              <w:bottom w:val="nil"/>
              <w:right w:val="nil"/>
            </w:tcBorders>
            <w:vAlign w:val="bottom"/>
          </w:tcPr>
          <w:p w14:paraId="15736FC8" w14:textId="77777777" w:rsidR="00C948D5" w:rsidRPr="00CF7BBF" w:rsidRDefault="00C948D5" w:rsidP="00D024A6">
            <w:r w:rsidRPr="00CF7BBF">
              <w:t>.008</w:t>
            </w:r>
          </w:p>
        </w:tc>
        <w:tc>
          <w:tcPr>
            <w:tcW w:w="0" w:type="auto"/>
            <w:tcBorders>
              <w:top w:val="nil"/>
              <w:left w:val="nil"/>
              <w:bottom w:val="nil"/>
              <w:right w:val="nil"/>
            </w:tcBorders>
            <w:vAlign w:val="bottom"/>
          </w:tcPr>
          <w:p w14:paraId="0894068E" w14:textId="77777777" w:rsidR="00C948D5" w:rsidRPr="00CF7BBF" w:rsidRDefault="00C948D5" w:rsidP="00D024A6">
            <w:r w:rsidRPr="00CF7BBF">
              <w:t>.006</w:t>
            </w:r>
          </w:p>
        </w:tc>
        <w:tc>
          <w:tcPr>
            <w:tcW w:w="0" w:type="auto"/>
            <w:tcBorders>
              <w:top w:val="nil"/>
              <w:left w:val="nil"/>
              <w:bottom w:val="nil"/>
              <w:right w:val="nil"/>
            </w:tcBorders>
            <w:vAlign w:val="bottom"/>
          </w:tcPr>
          <w:p w14:paraId="31CC2039" w14:textId="77777777" w:rsidR="00C948D5" w:rsidRPr="00CF7BBF" w:rsidRDefault="00C948D5" w:rsidP="00D024A6">
            <w:r w:rsidRPr="00CF7BBF">
              <w:t>.040</w:t>
            </w:r>
          </w:p>
        </w:tc>
        <w:tc>
          <w:tcPr>
            <w:tcW w:w="0" w:type="auto"/>
            <w:tcBorders>
              <w:top w:val="nil"/>
              <w:left w:val="nil"/>
              <w:bottom w:val="nil"/>
              <w:right w:val="nil"/>
            </w:tcBorders>
            <w:vAlign w:val="bottom"/>
          </w:tcPr>
          <w:p w14:paraId="7EFCEBBE" w14:textId="77777777" w:rsidR="00C948D5" w:rsidRPr="00CF7BBF" w:rsidRDefault="00C948D5" w:rsidP="00D024A6">
            <w:r w:rsidRPr="00CF7BBF">
              <w:t>.005</w:t>
            </w:r>
          </w:p>
        </w:tc>
        <w:tc>
          <w:tcPr>
            <w:tcW w:w="0" w:type="auto"/>
            <w:tcBorders>
              <w:top w:val="nil"/>
              <w:left w:val="nil"/>
              <w:bottom w:val="nil"/>
              <w:right w:val="nil"/>
            </w:tcBorders>
            <w:vAlign w:val="bottom"/>
          </w:tcPr>
          <w:p w14:paraId="47ECCB57" w14:textId="77777777" w:rsidR="00C948D5" w:rsidRPr="00CF7BBF" w:rsidRDefault="00C948D5" w:rsidP="00D024A6">
            <w:r w:rsidRPr="00CF7BBF">
              <w:t>.003</w:t>
            </w:r>
          </w:p>
        </w:tc>
        <w:tc>
          <w:tcPr>
            <w:tcW w:w="0" w:type="auto"/>
            <w:tcBorders>
              <w:top w:val="nil"/>
              <w:left w:val="nil"/>
              <w:bottom w:val="nil"/>
              <w:right w:val="nil"/>
            </w:tcBorders>
            <w:vAlign w:val="bottom"/>
          </w:tcPr>
          <w:p w14:paraId="6241910F" w14:textId="77777777" w:rsidR="00C948D5" w:rsidRPr="00CF7BBF" w:rsidRDefault="00C948D5" w:rsidP="00D024A6">
            <w:r w:rsidRPr="00CF7BBF">
              <w:t>.002</w:t>
            </w:r>
          </w:p>
        </w:tc>
        <w:tc>
          <w:tcPr>
            <w:tcW w:w="0" w:type="auto"/>
            <w:tcBorders>
              <w:top w:val="nil"/>
              <w:left w:val="nil"/>
              <w:bottom w:val="nil"/>
              <w:right w:val="nil"/>
            </w:tcBorders>
            <w:vAlign w:val="bottom"/>
          </w:tcPr>
          <w:p w14:paraId="0866DF18" w14:textId="77777777" w:rsidR="00C948D5" w:rsidRPr="00CF7BBF" w:rsidRDefault="00C948D5" w:rsidP="00D024A6">
            <w:r w:rsidRPr="00CF7BBF">
              <w:t>.001</w:t>
            </w:r>
          </w:p>
        </w:tc>
        <w:tc>
          <w:tcPr>
            <w:tcW w:w="0" w:type="auto"/>
            <w:tcBorders>
              <w:top w:val="nil"/>
              <w:left w:val="nil"/>
              <w:bottom w:val="nil"/>
              <w:right w:val="nil"/>
            </w:tcBorders>
            <w:vAlign w:val="bottom"/>
          </w:tcPr>
          <w:p w14:paraId="6D894BBF" w14:textId="77777777" w:rsidR="00C948D5" w:rsidRPr="00CF7BBF" w:rsidRDefault="00C948D5" w:rsidP="00D024A6">
            <w:r w:rsidRPr="00CF7BBF">
              <w:t>0.834</w:t>
            </w:r>
          </w:p>
        </w:tc>
        <w:tc>
          <w:tcPr>
            <w:tcW w:w="0" w:type="auto"/>
            <w:tcBorders>
              <w:top w:val="nil"/>
              <w:left w:val="nil"/>
              <w:bottom w:val="nil"/>
              <w:right w:val="nil"/>
            </w:tcBorders>
            <w:vAlign w:val="bottom"/>
          </w:tcPr>
          <w:p w14:paraId="472BC8C9" w14:textId="77777777" w:rsidR="00C948D5" w:rsidRPr="00CF7BBF" w:rsidRDefault="00C948D5" w:rsidP="00D024A6">
            <w:r w:rsidRPr="00CF7BBF">
              <w:t>0.877</w:t>
            </w:r>
          </w:p>
        </w:tc>
        <w:tc>
          <w:tcPr>
            <w:tcW w:w="0" w:type="auto"/>
            <w:tcBorders>
              <w:top w:val="nil"/>
              <w:left w:val="nil"/>
              <w:bottom w:val="nil"/>
              <w:right w:val="nil"/>
            </w:tcBorders>
            <w:vAlign w:val="bottom"/>
          </w:tcPr>
          <w:p w14:paraId="75C29E28" w14:textId="77777777" w:rsidR="00C948D5" w:rsidRPr="00CF7BBF" w:rsidRDefault="00C948D5" w:rsidP="00D024A6">
            <w:r w:rsidRPr="00CF7BBF">
              <w:t>1.077</w:t>
            </w:r>
          </w:p>
        </w:tc>
        <w:tc>
          <w:tcPr>
            <w:tcW w:w="0" w:type="auto"/>
            <w:tcBorders>
              <w:top w:val="nil"/>
              <w:left w:val="nil"/>
              <w:bottom w:val="nil"/>
              <w:right w:val="nil"/>
            </w:tcBorders>
            <w:vAlign w:val="bottom"/>
          </w:tcPr>
          <w:p w14:paraId="463A6E40" w14:textId="77777777" w:rsidR="00C948D5" w:rsidRPr="00CF7BBF" w:rsidRDefault="00C948D5" w:rsidP="00D024A6">
            <w:r w:rsidRPr="00CF7BBF">
              <w:t>0.869</w:t>
            </w:r>
          </w:p>
        </w:tc>
        <w:tc>
          <w:tcPr>
            <w:tcW w:w="0" w:type="auto"/>
            <w:tcBorders>
              <w:top w:val="nil"/>
              <w:left w:val="nil"/>
              <w:bottom w:val="nil"/>
              <w:right w:val="nil"/>
            </w:tcBorders>
            <w:vAlign w:val="bottom"/>
          </w:tcPr>
          <w:p w14:paraId="4AA4618B" w14:textId="77777777" w:rsidR="00C948D5" w:rsidRPr="00CF7BBF" w:rsidRDefault="00C948D5" w:rsidP="00D024A6">
            <w:r w:rsidRPr="00CF7BBF">
              <w:t>0.505</w:t>
            </w:r>
          </w:p>
        </w:tc>
      </w:tr>
      <w:tr w:rsidR="00C948D5" w:rsidRPr="00CF7BBF" w14:paraId="5A523F42" w14:textId="77777777" w:rsidTr="00D024A6">
        <w:tc>
          <w:tcPr>
            <w:tcW w:w="0" w:type="auto"/>
            <w:tcBorders>
              <w:top w:val="nil"/>
              <w:left w:val="nil"/>
              <w:bottom w:val="nil"/>
              <w:right w:val="nil"/>
            </w:tcBorders>
            <w:vAlign w:val="bottom"/>
          </w:tcPr>
          <w:p w14:paraId="4DD3DD06" w14:textId="77777777" w:rsidR="00C948D5" w:rsidRPr="00CF7BBF" w:rsidRDefault="00C948D5" w:rsidP="00D024A6">
            <w:r w:rsidRPr="00CF7BBF">
              <w:t>Idaho</w:t>
            </w:r>
          </w:p>
        </w:tc>
        <w:tc>
          <w:tcPr>
            <w:tcW w:w="0" w:type="auto"/>
            <w:tcBorders>
              <w:top w:val="nil"/>
              <w:left w:val="nil"/>
              <w:bottom w:val="nil"/>
              <w:right w:val="nil"/>
            </w:tcBorders>
            <w:vAlign w:val="bottom"/>
          </w:tcPr>
          <w:p w14:paraId="53D3080B" w14:textId="77777777" w:rsidR="00C948D5" w:rsidRPr="00CF7BBF" w:rsidRDefault="00C948D5" w:rsidP="00D024A6">
            <w:r w:rsidRPr="00CF7BBF">
              <w:t>.233</w:t>
            </w:r>
          </w:p>
        </w:tc>
        <w:tc>
          <w:tcPr>
            <w:tcW w:w="0" w:type="auto"/>
            <w:tcBorders>
              <w:top w:val="nil"/>
              <w:left w:val="nil"/>
              <w:bottom w:val="nil"/>
              <w:right w:val="nil"/>
            </w:tcBorders>
            <w:vAlign w:val="bottom"/>
          </w:tcPr>
          <w:p w14:paraId="61E8782B" w14:textId="77777777" w:rsidR="00C948D5" w:rsidRPr="00CF7BBF" w:rsidRDefault="00C948D5" w:rsidP="00D024A6">
            <w:r w:rsidRPr="00CF7BBF">
              <w:t>.072</w:t>
            </w:r>
          </w:p>
        </w:tc>
        <w:tc>
          <w:tcPr>
            <w:tcW w:w="0" w:type="auto"/>
            <w:tcBorders>
              <w:top w:val="nil"/>
              <w:left w:val="nil"/>
              <w:bottom w:val="nil"/>
              <w:right w:val="nil"/>
            </w:tcBorders>
            <w:vAlign w:val="bottom"/>
          </w:tcPr>
          <w:p w14:paraId="2E56F239" w14:textId="77777777" w:rsidR="00C948D5" w:rsidRPr="00CF7BBF" w:rsidRDefault="00C948D5" w:rsidP="00D024A6">
            <w:r w:rsidRPr="00CF7BBF">
              <w:t>.074</w:t>
            </w:r>
          </w:p>
        </w:tc>
        <w:tc>
          <w:tcPr>
            <w:tcW w:w="0" w:type="auto"/>
            <w:tcBorders>
              <w:top w:val="nil"/>
              <w:left w:val="nil"/>
              <w:bottom w:val="nil"/>
              <w:right w:val="nil"/>
            </w:tcBorders>
            <w:vAlign w:val="bottom"/>
          </w:tcPr>
          <w:p w14:paraId="58973E10" w14:textId="77777777" w:rsidR="00C948D5" w:rsidRPr="00CF7BBF" w:rsidRDefault="00C948D5" w:rsidP="00D024A6">
            <w:r w:rsidRPr="00CF7BBF">
              <w:t>.058</w:t>
            </w:r>
          </w:p>
        </w:tc>
        <w:tc>
          <w:tcPr>
            <w:tcW w:w="0" w:type="auto"/>
            <w:tcBorders>
              <w:top w:val="nil"/>
              <w:left w:val="nil"/>
              <w:bottom w:val="nil"/>
              <w:right w:val="nil"/>
            </w:tcBorders>
            <w:vAlign w:val="bottom"/>
          </w:tcPr>
          <w:p w14:paraId="3D34BEFC" w14:textId="77777777" w:rsidR="00C948D5" w:rsidRPr="00CF7BBF" w:rsidRDefault="00C948D5" w:rsidP="00D024A6">
            <w:r w:rsidRPr="00CF7BBF">
              <w:t>.088</w:t>
            </w:r>
          </w:p>
        </w:tc>
        <w:tc>
          <w:tcPr>
            <w:tcW w:w="0" w:type="auto"/>
            <w:tcBorders>
              <w:top w:val="nil"/>
              <w:left w:val="nil"/>
              <w:bottom w:val="nil"/>
              <w:right w:val="nil"/>
            </w:tcBorders>
            <w:vAlign w:val="bottom"/>
          </w:tcPr>
          <w:p w14:paraId="2B8F94DA" w14:textId="77777777" w:rsidR="00C948D5" w:rsidRPr="00CF7BBF" w:rsidRDefault="00C948D5" w:rsidP="00D024A6">
            <w:r w:rsidRPr="00CF7BBF">
              <w:t>.218</w:t>
            </w:r>
          </w:p>
        </w:tc>
        <w:tc>
          <w:tcPr>
            <w:tcW w:w="0" w:type="auto"/>
            <w:tcBorders>
              <w:top w:val="nil"/>
              <w:left w:val="nil"/>
              <w:bottom w:val="nil"/>
              <w:right w:val="nil"/>
            </w:tcBorders>
            <w:vAlign w:val="bottom"/>
          </w:tcPr>
          <w:p w14:paraId="3E4E37BA" w14:textId="77777777" w:rsidR="00C948D5" w:rsidRPr="00CF7BBF" w:rsidRDefault="00C948D5" w:rsidP="00D024A6">
            <w:r w:rsidRPr="00CF7BBF">
              <w:t>.058</w:t>
            </w:r>
          </w:p>
        </w:tc>
        <w:tc>
          <w:tcPr>
            <w:tcW w:w="0" w:type="auto"/>
            <w:tcBorders>
              <w:top w:val="nil"/>
              <w:left w:val="nil"/>
              <w:bottom w:val="nil"/>
              <w:right w:val="nil"/>
            </w:tcBorders>
            <w:vAlign w:val="bottom"/>
          </w:tcPr>
          <w:p w14:paraId="59BCADD0" w14:textId="77777777" w:rsidR="00C948D5" w:rsidRPr="00CF7BBF" w:rsidRDefault="00C948D5" w:rsidP="00D024A6">
            <w:r w:rsidRPr="00CF7BBF">
              <w:t>.046</w:t>
            </w:r>
          </w:p>
        </w:tc>
        <w:tc>
          <w:tcPr>
            <w:tcW w:w="0" w:type="auto"/>
            <w:tcBorders>
              <w:top w:val="nil"/>
              <w:left w:val="nil"/>
              <w:bottom w:val="nil"/>
              <w:right w:val="nil"/>
            </w:tcBorders>
            <w:vAlign w:val="bottom"/>
          </w:tcPr>
          <w:p w14:paraId="3664FD33" w14:textId="77777777" w:rsidR="00C948D5" w:rsidRPr="00CF7BBF" w:rsidRDefault="00C948D5" w:rsidP="00D024A6">
            <w:r w:rsidRPr="00CF7BBF">
              <w:t>.049</w:t>
            </w:r>
          </w:p>
        </w:tc>
        <w:tc>
          <w:tcPr>
            <w:tcW w:w="0" w:type="auto"/>
            <w:tcBorders>
              <w:top w:val="nil"/>
              <w:left w:val="nil"/>
              <w:bottom w:val="nil"/>
              <w:right w:val="nil"/>
            </w:tcBorders>
            <w:vAlign w:val="bottom"/>
          </w:tcPr>
          <w:p w14:paraId="5B5251EF" w14:textId="77777777" w:rsidR="00C948D5" w:rsidRPr="00CF7BBF" w:rsidRDefault="00C948D5" w:rsidP="00D024A6">
            <w:r w:rsidRPr="00CF7BBF">
              <w:t>.070</w:t>
            </w:r>
          </w:p>
        </w:tc>
        <w:tc>
          <w:tcPr>
            <w:tcW w:w="0" w:type="auto"/>
            <w:tcBorders>
              <w:top w:val="nil"/>
              <w:left w:val="nil"/>
              <w:bottom w:val="nil"/>
              <w:right w:val="nil"/>
            </w:tcBorders>
            <w:vAlign w:val="bottom"/>
          </w:tcPr>
          <w:p w14:paraId="001E37D0" w14:textId="77777777" w:rsidR="00C948D5" w:rsidRPr="00CF7BBF" w:rsidRDefault="00C948D5" w:rsidP="00D024A6">
            <w:r w:rsidRPr="00CF7BBF">
              <w:t>1.843</w:t>
            </w:r>
          </w:p>
        </w:tc>
        <w:tc>
          <w:tcPr>
            <w:tcW w:w="0" w:type="auto"/>
            <w:tcBorders>
              <w:top w:val="nil"/>
              <w:left w:val="nil"/>
              <w:bottom w:val="nil"/>
              <w:right w:val="nil"/>
            </w:tcBorders>
            <w:vAlign w:val="bottom"/>
          </w:tcPr>
          <w:p w14:paraId="224FCEF3" w14:textId="77777777" w:rsidR="00C948D5" w:rsidRPr="00CF7BBF" w:rsidRDefault="00C948D5" w:rsidP="00D024A6">
            <w:r w:rsidRPr="00CF7BBF">
              <w:t>1.958</w:t>
            </w:r>
          </w:p>
        </w:tc>
        <w:tc>
          <w:tcPr>
            <w:tcW w:w="0" w:type="auto"/>
            <w:tcBorders>
              <w:top w:val="nil"/>
              <w:left w:val="nil"/>
              <w:bottom w:val="nil"/>
              <w:right w:val="nil"/>
            </w:tcBorders>
            <w:vAlign w:val="bottom"/>
          </w:tcPr>
          <w:p w14:paraId="6AC31672" w14:textId="77777777" w:rsidR="00C948D5" w:rsidRPr="00CF7BBF" w:rsidRDefault="00C948D5" w:rsidP="00D024A6">
            <w:r w:rsidRPr="00CF7BBF">
              <w:t>1.878</w:t>
            </w:r>
          </w:p>
        </w:tc>
        <w:tc>
          <w:tcPr>
            <w:tcW w:w="0" w:type="auto"/>
            <w:tcBorders>
              <w:top w:val="nil"/>
              <w:left w:val="nil"/>
              <w:bottom w:val="nil"/>
              <w:right w:val="nil"/>
            </w:tcBorders>
            <w:vAlign w:val="bottom"/>
          </w:tcPr>
          <w:p w14:paraId="5940F74B" w14:textId="77777777" w:rsidR="00C948D5" w:rsidRPr="00CF7BBF" w:rsidRDefault="00C948D5" w:rsidP="00D024A6">
            <w:r w:rsidRPr="00CF7BBF">
              <w:t>1.823</w:t>
            </w:r>
          </w:p>
        </w:tc>
        <w:tc>
          <w:tcPr>
            <w:tcW w:w="0" w:type="auto"/>
            <w:tcBorders>
              <w:top w:val="nil"/>
              <w:left w:val="nil"/>
              <w:bottom w:val="nil"/>
              <w:right w:val="nil"/>
            </w:tcBorders>
            <w:vAlign w:val="bottom"/>
          </w:tcPr>
          <w:p w14:paraId="2C5BD6F5" w14:textId="77777777" w:rsidR="00C948D5" w:rsidRPr="00CF7BBF" w:rsidRDefault="00C948D5" w:rsidP="00D024A6">
            <w:r w:rsidRPr="00CF7BBF">
              <w:t>1.797</w:t>
            </w:r>
          </w:p>
        </w:tc>
      </w:tr>
      <w:tr w:rsidR="00C948D5" w:rsidRPr="00CF7BBF" w14:paraId="0927E33C" w14:textId="77777777" w:rsidTr="00D024A6">
        <w:tc>
          <w:tcPr>
            <w:tcW w:w="0" w:type="auto"/>
            <w:tcBorders>
              <w:top w:val="nil"/>
              <w:left w:val="nil"/>
              <w:bottom w:val="nil"/>
              <w:right w:val="nil"/>
            </w:tcBorders>
            <w:vAlign w:val="bottom"/>
          </w:tcPr>
          <w:p w14:paraId="2051A10B" w14:textId="77777777" w:rsidR="00C948D5" w:rsidRPr="00CF7BBF" w:rsidRDefault="00C948D5" w:rsidP="00D024A6">
            <w:r w:rsidRPr="00CF7BBF">
              <w:t>Illinois</w:t>
            </w:r>
          </w:p>
        </w:tc>
        <w:tc>
          <w:tcPr>
            <w:tcW w:w="0" w:type="auto"/>
            <w:tcBorders>
              <w:top w:val="nil"/>
              <w:left w:val="nil"/>
              <w:bottom w:val="nil"/>
              <w:right w:val="nil"/>
            </w:tcBorders>
            <w:vAlign w:val="bottom"/>
          </w:tcPr>
          <w:p w14:paraId="769BE335" w14:textId="77777777" w:rsidR="00C948D5" w:rsidRPr="00CF7BBF" w:rsidRDefault="00C948D5" w:rsidP="00D024A6">
            <w:r w:rsidRPr="00CF7BBF">
              <w:t>.118</w:t>
            </w:r>
          </w:p>
        </w:tc>
        <w:tc>
          <w:tcPr>
            <w:tcW w:w="0" w:type="auto"/>
            <w:tcBorders>
              <w:top w:val="nil"/>
              <w:left w:val="nil"/>
              <w:bottom w:val="nil"/>
              <w:right w:val="nil"/>
            </w:tcBorders>
            <w:vAlign w:val="bottom"/>
          </w:tcPr>
          <w:p w14:paraId="55685BA4" w14:textId="77777777" w:rsidR="00C948D5" w:rsidRPr="00CF7BBF" w:rsidRDefault="00C948D5" w:rsidP="00D024A6">
            <w:r w:rsidRPr="00CF7BBF">
              <w:t>.017</w:t>
            </w:r>
          </w:p>
        </w:tc>
        <w:tc>
          <w:tcPr>
            <w:tcW w:w="0" w:type="auto"/>
            <w:tcBorders>
              <w:top w:val="nil"/>
              <w:left w:val="nil"/>
              <w:bottom w:val="nil"/>
              <w:right w:val="nil"/>
            </w:tcBorders>
            <w:vAlign w:val="bottom"/>
          </w:tcPr>
          <w:p w14:paraId="1F90984B" w14:textId="77777777" w:rsidR="00C948D5" w:rsidRPr="00CF7BBF" w:rsidRDefault="00C948D5" w:rsidP="00D024A6">
            <w:r w:rsidRPr="00CF7BBF">
              <w:t>.020</w:t>
            </w:r>
          </w:p>
        </w:tc>
        <w:tc>
          <w:tcPr>
            <w:tcW w:w="0" w:type="auto"/>
            <w:tcBorders>
              <w:top w:val="nil"/>
              <w:left w:val="nil"/>
              <w:bottom w:val="nil"/>
              <w:right w:val="nil"/>
            </w:tcBorders>
            <w:vAlign w:val="bottom"/>
          </w:tcPr>
          <w:p w14:paraId="092F3670" w14:textId="77777777" w:rsidR="00C948D5" w:rsidRPr="00CF7BBF" w:rsidRDefault="00C948D5" w:rsidP="00D024A6">
            <w:r w:rsidRPr="00CF7BBF">
              <w:t>.020</w:t>
            </w:r>
          </w:p>
        </w:tc>
        <w:tc>
          <w:tcPr>
            <w:tcW w:w="0" w:type="auto"/>
            <w:tcBorders>
              <w:top w:val="nil"/>
              <w:left w:val="nil"/>
              <w:bottom w:val="nil"/>
              <w:right w:val="nil"/>
            </w:tcBorders>
            <w:vAlign w:val="bottom"/>
          </w:tcPr>
          <w:p w14:paraId="73481B36" w14:textId="77777777" w:rsidR="00C948D5" w:rsidRPr="00CF7BBF" w:rsidRDefault="00C948D5" w:rsidP="00D024A6">
            <w:r w:rsidRPr="00CF7BBF">
              <w:t>.033</w:t>
            </w:r>
          </w:p>
        </w:tc>
        <w:tc>
          <w:tcPr>
            <w:tcW w:w="0" w:type="auto"/>
            <w:tcBorders>
              <w:top w:val="nil"/>
              <w:left w:val="nil"/>
              <w:bottom w:val="nil"/>
              <w:right w:val="nil"/>
            </w:tcBorders>
            <w:vAlign w:val="bottom"/>
          </w:tcPr>
          <w:p w14:paraId="3048CD1F" w14:textId="77777777" w:rsidR="00C948D5" w:rsidRPr="00CF7BBF" w:rsidRDefault="00C948D5" w:rsidP="00D024A6">
            <w:r w:rsidRPr="00CF7BBF">
              <w:t>.159</w:t>
            </w:r>
          </w:p>
        </w:tc>
        <w:tc>
          <w:tcPr>
            <w:tcW w:w="0" w:type="auto"/>
            <w:tcBorders>
              <w:top w:val="nil"/>
              <w:left w:val="nil"/>
              <w:bottom w:val="nil"/>
              <w:right w:val="nil"/>
            </w:tcBorders>
            <w:vAlign w:val="bottom"/>
          </w:tcPr>
          <w:p w14:paraId="73F1E451" w14:textId="77777777" w:rsidR="00C948D5" w:rsidRPr="00CF7BBF" w:rsidRDefault="00C948D5" w:rsidP="00D024A6">
            <w:r w:rsidRPr="00CF7BBF">
              <w:t>.032</w:t>
            </w:r>
          </w:p>
        </w:tc>
        <w:tc>
          <w:tcPr>
            <w:tcW w:w="0" w:type="auto"/>
            <w:tcBorders>
              <w:top w:val="nil"/>
              <w:left w:val="nil"/>
              <w:bottom w:val="nil"/>
              <w:right w:val="nil"/>
            </w:tcBorders>
            <w:vAlign w:val="bottom"/>
          </w:tcPr>
          <w:p w14:paraId="21D0F143" w14:textId="77777777" w:rsidR="00C948D5" w:rsidRPr="00CF7BBF" w:rsidRDefault="00C948D5" w:rsidP="00D024A6">
            <w:r w:rsidRPr="00CF7BBF">
              <w:t>.033</w:t>
            </w:r>
          </w:p>
        </w:tc>
        <w:tc>
          <w:tcPr>
            <w:tcW w:w="0" w:type="auto"/>
            <w:tcBorders>
              <w:top w:val="nil"/>
              <w:left w:val="nil"/>
              <w:bottom w:val="nil"/>
              <w:right w:val="nil"/>
            </w:tcBorders>
            <w:vAlign w:val="bottom"/>
          </w:tcPr>
          <w:p w14:paraId="67C45827" w14:textId="77777777" w:rsidR="00C948D5" w:rsidRPr="00CF7BBF" w:rsidRDefault="00C948D5" w:rsidP="00D024A6">
            <w:r w:rsidRPr="00CF7BBF">
              <w:t>.036</w:t>
            </w:r>
          </w:p>
        </w:tc>
        <w:tc>
          <w:tcPr>
            <w:tcW w:w="0" w:type="auto"/>
            <w:tcBorders>
              <w:top w:val="nil"/>
              <w:left w:val="nil"/>
              <w:bottom w:val="nil"/>
              <w:right w:val="nil"/>
            </w:tcBorders>
            <w:vAlign w:val="bottom"/>
          </w:tcPr>
          <w:p w14:paraId="7276AE93" w14:textId="77777777" w:rsidR="00C948D5" w:rsidRPr="00CF7BBF" w:rsidRDefault="00C948D5" w:rsidP="00D024A6">
            <w:r w:rsidRPr="00CF7BBF">
              <w:t>.050</w:t>
            </w:r>
          </w:p>
        </w:tc>
        <w:tc>
          <w:tcPr>
            <w:tcW w:w="0" w:type="auto"/>
            <w:tcBorders>
              <w:top w:val="nil"/>
              <w:left w:val="nil"/>
              <w:bottom w:val="nil"/>
              <w:right w:val="nil"/>
            </w:tcBorders>
            <w:vAlign w:val="bottom"/>
          </w:tcPr>
          <w:p w14:paraId="4E143882" w14:textId="77777777" w:rsidR="00C948D5" w:rsidRPr="00CF7BBF" w:rsidRDefault="00C948D5" w:rsidP="00D024A6">
            <w:r w:rsidRPr="00CF7BBF">
              <w:t>1.308</w:t>
            </w:r>
          </w:p>
        </w:tc>
        <w:tc>
          <w:tcPr>
            <w:tcW w:w="0" w:type="auto"/>
            <w:tcBorders>
              <w:top w:val="nil"/>
              <w:left w:val="nil"/>
              <w:bottom w:val="nil"/>
              <w:right w:val="nil"/>
            </w:tcBorders>
            <w:vAlign w:val="bottom"/>
          </w:tcPr>
          <w:p w14:paraId="78C8BDD9" w14:textId="77777777" w:rsidR="00C948D5" w:rsidRPr="00CF7BBF" w:rsidRDefault="00C948D5" w:rsidP="00D024A6">
            <w:r w:rsidRPr="00CF7BBF">
              <w:t>1.251</w:t>
            </w:r>
          </w:p>
        </w:tc>
        <w:tc>
          <w:tcPr>
            <w:tcW w:w="0" w:type="auto"/>
            <w:tcBorders>
              <w:top w:val="nil"/>
              <w:left w:val="nil"/>
              <w:bottom w:val="nil"/>
              <w:right w:val="nil"/>
            </w:tcBorders>
            <w:vAlign w:val="bottom"/>
          </w:tcPr>
          <w:p w14:paraId="482819E1" w14:textId="77777777" w:rsidR="00C948D5" w:rsidRPr="00CF7BBF" w:rsidRDefault="00C948D5" w:rsidP="00D024A6">
            <w:r w:rsidRPr="00CF7BBF">
              <w:t>1.316</w:t>
            </w:r>
          </w:p>
        </w:tc>
        <w:tc>
          <w:tcPr>
            <w:tcW w:w="0" w:type="auto"/>
            <w:tcBorders>
              <w:top w:val="nil"/>
              <w:left w:val="nil"/>
              <w:bottom w:val="nil"/>
              <w:right w:val="nil"/>
            </w:tcBorders>
            <w:vAlign w:val="bottom"/>
          </w:tcPr>
          <w:p w14:paraId="4575A3BB" w14:textId="77777777" w:rsidR="00C948D5" w:rsidRPr="00CF7BBF" w:rsidRDefault="00C948D5" w:rsidP="00D024A6">
            <w:r w:rsidRPr="00CF7BBF">
              <w:t>1.302</w:t>
            </w:r>
          </w:p>
        </w:tc>
        <w:tc>
          <w:tcPr>
            <w:tcW w:w="0" w:type="auto"/>
            <w:tcBorders>
              <w:top w:val="nil"/>
              <w:left w:val="nil"/>
              <w:bottom w:val="nil"/>
              <w:right w:val="nil"/>
            </w:tcBorders>
            <w:vAlign w:val="bottom"/>
          </w:tcPr>
          <w:p w14:paraId="4D17125A" w14:textId="77777777" w:rsidR="00C948D5" w:rsidRPr="00CF7BBF" w:rsidRDefault="00C948D5" w:rsidP="00D024A6">
            <w:r w:rsidRPr="00CF7BBF">
              <w:t>1.294</w:t>
            </w:r>
          </w:p>
        </w:tc>
      </w:tr>
      <w:tr w:rsidR="00C948D5" w:rsidRPr="00CF7BBF" w14:paraId="0DD50A09" w14:textId="77777777" w:rsidTr="00D024A6">
        <w:tc>
          <w:tcPr>
            <w:tcW w:w="0" w:type="auto"/>
            <w:tcBorders>
              <w:top w:val="nil"/>
              <w:left w:val="nil"/>
              <w:bottom w:val="nil"/>
              <w:right w:val="nil"/>
            </w:tcBorders>
            <w:vAlign w:val="bottom"/>
          </w:tcPr>
          <w:p w14:paraId="5A4534C9" w14:textId="77777777" w:rsidR="00C948D5" w:rsidRPr="00CF7BBF" w:rsidRDefault="00C948D5" w:rsidP="00D024A6">
            <w:r w:rsidRPr="00CF7BBF">
              <w:t>Indiana</w:t>
            </w:r>
          </w:p>
        </w:tc>
        <w:tc>
          <w:tcPr>
            <w:tcW w:w="0" w:type="auto"/>
            <w:tcBorders>
              <w:top w:val="nil"/>
              <w:left w:val="nil"/>
              <w:bottom w:val="nil"/>
              <w:right w:val="nil"/>
            </w:tcBorders>
            <w:vAlign w:val="bottom"/>
          </w:tcPr>
          <w:p w14:paraId="2C06E181" w14:textId="77777777" w:rsidR="00C948D5" w:rsidRPr="00CF7BBF" w:rsidRDefault="00C948D5" w:rsidP="00D024A6">
            <w:r w:rsidRPr="00CF7BBF">
              <w:t>.126</w:t>
            </w:r>
          </w:p>
        </w:tc>
        <w:tc>
          <w:tcPr>
            <w:tcW w:w="0" w:type="auto"/>
            <w:tcBorders>
              <w:top w:val="nil"/>
              <w:left w:val="nil"/>
              <w:bottom w:val="nil"/>
              <w:right w:val="nil"/>
            </w:tcBorders>
            <w:vAlign w:val="bottom"/>
          </w:tcPr>
          <w:p w14:paraId="1F05ED94" w14:textId="77777777" w:rsidR="00C948D5" w:rsidRPr="00CF7BBF" w:rsidRDefault="00C948D5" w:rsidP="00D024A6">
            <w:r w:rsidRPr="00CF7BBF">
              <w:t>.025</w:t>
            </w:r>
          </w:p>
        </w:tc>
        <w:tc>
          <w:tcPr>
            <w:tcW w:w="0" w:type="auto"/>
            <w:tcBorders>
              <w:top w:val="nil"/>
              <w:left w:val="nil"/>
              <w:bottom w:val="nil"/>
              <w:right w:val="nil"/>
            </w:tcBorders>
            <w:vAlign w:val="bottom"/>
          </w:tcPr>
          <w:p w14:paraId="417806D4" w14:textId="77777777" w:rsidR="00C948D5" w:rsidRPr="00CF7BBF" w:rsidRDefault="00C948D5" w:rsidP="00D024A6">
            <w:r w:rsidRPr="00CF7BBF">
              <w:t>.026</w:t>
            </w:r>
          </w:p>
        </w:tc>
        <w:tc>
          <w:tcPr>
            <w:tcW w:w="0" w:type="auto"/>
            <w:tcBorders>
              <w:top w:val="nil"/>
              <w:left w:val="nil"/>
              <w:bottom w:val="nil"/>
              <w:right w:val="nil"/>
            </w:tcBorders>
            <w:vAlign w:val="bottom"/>
          </w:tcPr>
          <w:p w14:paraId="34AAD878" w14:textId="77777777" w:rsidR="00C948D5" w:rsidRPr="00CF7BBF" w:rsidRDefault="00C948D5" w:rsidP="00D024A6">
            <w:r w:rsidRPr="00CF7BBF">
              <w:t>.024</w:t>
            </w:r>
          </w:p>
        </w:tc>
        <w:tc>
          <w:tcPr>
            <w:tcW w:w="0" w:type="auto"/>
            <w:tcBorders>
              <w:top w:val="nil"/>
              <w:left w:val="nil"/>
              <w:bottom w:val="nil"/>
              <w:right w:val="nil"/>
            </w:tcBorders>
            <w:vAlign w:val="bottom"/>
          </w:tcPr>
          <w:p w14:paraId="193F4B30" w14:textId="77777777" w:rsidR="00C948D5" w:rsidRPr="00CF7BBF" w:rsidRDefault="00C948D5" w:rsidP="00D024A6">
            <w:r w:rsidRPr="00CF7BBF">
              <w:t>.045</w:t>
            </w:r>
          </w:p>
        </w:tc>
        <w:tc>
          <w:tcPr>
            <w:tcW w:w="0" w:type="auto"/>
            <w:tcBorders>
              <w:top w:val="nil"/>
              <w:left w:val="nil"/>
              <w:bottom w:val="nil"/>
              <w:right w:val="nil"/>
            </w:tcBorders>
            <w:vAlign w:val="bottom"/>
          </w:tcPr>
          <w:p w14:paraId="2C3430E1" w14:textId="77777777" w:rsidR="00C948D5" w:rsidRPr="00CF7BBF" w:rsidRDefault="00C948D5" w:rsidP="00D024A6">
            <w:r w:rsidRPr="00CF7BBF">
              <w:t>.154</w:t>
            </w:r>
          </w:p>
        </w:tc>
        <w:tc>
          <w:tcPr>
            <w:tcW w:w="0" w:type="auto"/>
            <w:tcBorders>
              <w:top w:val="nil"/>
              <w:left w:val="nil"/>
              <w:bottom w:val="nil"/>
              <w:right w:val="nil"/>
            </w:tcBorders>
            <w:vAlign w:val="bottom"/>
          </w:tcPr>
          <w:p w14:paraId="6943E34E" w14:textId="77777777" w:rsidR="00C948D5" w:rsidRPr="00CF7BBF" w:rsidRDefault="00C948D5" w:rsidP="00D024A6">
            <w:r w:rsidRPr="00CF7BBF">
              <w:t>.043</w:t>
            </w:r>
          </w:p>
        </w:tc>
        <w:tc>
          <w:tcPr>
            <w:tcW w:w="0" w:type="auto"/>
            <w:tcBorders>
              <w:top w:val="nil"/>
              <w:left w:val="nil"/>
              <w:bottom w:val="nil"/>
              <w:right w:val="nil"/>
            </w:tcBorders>
            <w:vAlign w:val="bottom"/>
          </w:tcPr>
          <w:p w14:paraId="6C7410AF" w14:textId="77777777" w:rsidR="00C948D5" w:rsidRPr="00CF7BBF" w:rsidRDefault="00C948D5" w:rsidP="00D024A6">
            <w:r w:rsidRPr="00CF7BBF">
              <w:t>.039</w:t>
            </w:r>
          </w:p>
        </w:tc>
        <w:tc>
          <w:tcPr>
            <w:tcW w:w="0" w:type="auto"/>
            <w:tcBorders>
              <w:top w:val="nil"/>
              <w:left w:val="nil"/>
              <w:bottom w:val="nil"/>
              <w:right w:val="nil"/>
            </w:tcBorders>
            <w:vAlign w:val="bottom"/>
          </w:tcPr>
          <w:p w14:paraId="3BB0F240" w14:textId="77777777" w:rsidR="00C948D5" w:rsidRPr="00CF7BBF" w:rsidRDefault="00C948D5" w:rsidP="00D024A6">
            <w:r w:rsidRPr="00CF7BBF">
              <w:t>.045</w:t>
            </w:r>
          </w:p>
        </w:tc>
        <w:tc>
          <w:tcPr>
            <w:tcW w:w="0" w:type="auto"/>
            <w:tcBorders>
              <w:top w:val="nil"/>
              <w:left w:val="nil"/>
              <w:bottom w:val="nil"/>
              <w:right w:val="nil"/>
            </w:tcBorders>
            <w:vAlign w:val="bottom"/>
          </w:tcPr>
          <w:p w14:paraId="0E4A51A7" w14:textId="77777777" w:rsidR="00C948D5" w:rsidRPr="00CF7BBF" w:rsidRDefault="00C948D5" w:rsidP="00D024A6">
            <w:r w:rsidRPr="00CF7BBF">
              <w:t>.068</w:t>
            </w:r>
          </w:p>
        </w:tc>
        <w:tc>
          <w:tcPr>
            <w:tcW w:w="0" w:type="auto"/>
            <w:tcBorders>
              <w:top w:val="nil"/>
              <w:left w:val="nil"/>
              <w:bottom w:val="nil"/>
              <w:right w:val="nil"/>
            </w:tcBorders>
            <w:vAlign w:val="bottom"/>
          </w:tcPr>
          <w:p w14:paraId="542B2352" w14:textId="77777777" w:rsidR="00C948D5" w:rsidRPr="00CF7BBF" w:rsidRDefault="00C948D5" w:rsidP="00D024A6">
            <w:r w:rsidRPr="00CF7BBF">
              <w:t>1.286</w:t>
            </w:r>
          </w:p>
        </w:tc>
        <w:tc>
          <w:tcPr>
            <w:tcW w:w="0" w:type="auto"/>
            <w:tcBorders>
              <w:top w:val="nil"/>
              <w:left w:val="nil"/>
              <w:bottom w:val="nil"/>
              <w:right w:val="nil"/>
            </w:tcBorders>
            <w:vAlign w:val="bottom"/>
          </w:tcPr>
          <w:p w14:paraId="15F6EEB6" w14:textId="77777777" w:rsidR="00C948D5" w:rsidRPr="00CF7BBF" w:rsidRDefault="00C948D5" w:rsidP="00D024A6">
            <w:r w:rsidRPr="00CF7BBF">
              <w:t>1.217</w:t>
            </w:r>
          </w:p>
        </w:tc>
        <w:tc>
          <w:tcPr>
            <w:tcW w:w="0" w:type="auto"/>
            <w:tcBorders>
              <w:top w:val="nil"/>
              <w:left w:val="nil"/>
              <w:bottom w:val="nil"/>
              <w:right w:val="nil"/>
            </w:tcBorders>
            <w:vAlign w:val="bottom"/>
          </w:tcPr>
          <w:p w14:paraId="3D308180" w14:textId="77777777" w:rsidR="00C948D5" w:rsidRPr="00CF7BBF" w:rsidRDefault="00C948D5" w:rsidP="00D024A6">
            <w:r w:rsidRPr="00CF7BBF">
              <w:t>1.327</w:t>
            </w:r>
          </w:p>
        </w:tc>
        <w:tc>
          <w:tcPr>
            <w:tcW w:w="0" w:type="auto"/>
            <w:tcBorders>
              <w:top w:val="nil"/>
              <w:left w:val="nil"/>
              <w:bottom w:val="nil"/>
              <w:right w:val="nil"/>
            </w:tcBorders>
            <w:vAlign w:val="bottom"/>
          </w:tcPr>
          <w:p w14:paraId="08E4ECFC" w14:textId="77777777" w:rsidR="00C948D5" w:rsidRPr="00CF7BBF" w:rsidRDefault="00C948D5" w:rsidP="00D024A6">
            <w:r w:rsidRPr="00CF7BBF">
              <w:t>1.304</w:t>
            </w:r>
          </w:p>
        </w:tc>
        <w:tc>
          <w:tcPr>
            <w:tcW w:w="0" w:type="auto"/>
            <w:tcBorders>
              <w:top w:val="nil"/>
              <w:left w:val="nil"/>
              <w:bottom w:val="nil"/>
              <w:right w:val="nil"/>
            </w:tcBorders>
            <w:vAlign w:val="bottom"/>
          </w:tcPr>
          <w:p w14:paraId="51643F16" w14:textId="77777777" w:rsidR="00C948D5" w:rsidRPr="00CF7BBF" w:rsidRDefault="00C948D5" w:rsidP="00D024A6">
            <w:r w:rsidRPr="00CF7BBF">
              <w:t>1.253</w:t>
            </w:r>
          </w:p>
        </w:tc>
      </w:tr>
      <w:tr w:rsidR="00C948D5" w:rsidRPr="00CF7BBF" w14:paraId="19D12B83" w14:textId="77777777" w:rsidTr="00D024A6">
        <w:tc>
          <w:tcPr>
            <w:tcW w:w="0" w:type="auto"/>
            <w:tcBorders>
              <w:top w:val="nil"/>
              <w:left w:val="nil"/>
              <w:bottom w:val="nil"/>
              <w:right w:val="nil"/>
            </w:tcBorders>
            <w:vAlign w:val="bottom"/>
          </w:tcPr>
          <w:p w14:paraId="40EEA2FB" w14:textId="77777777" w:rsidR="00C948D5" w:rsidRPr="00CF7BBF" w:rsidRDefault="00C948D5" w:rsidP="00D024A6">
            <w:r w:rsidRPr="00CF7BBF">
              <w:t>Iowa</w:t>
            </w:r>
          </w:p>
        </w:tc>
        <w:tc>
          <w:tcPr>
            <w:tcW w:w="0" w:type="auto"/>
            <w:tcBorders>
              <w:top w:val="nil"/>
              <w:left w:val="nil"/>
              <w:bottom w:val="nil"/>
              <w:right w:val="nil"/>
            </w:tcBorders>
            <w:vAlign w:val="bottom"/>
          </w:tcPr>
          <w:p w14:paraId="1DEF5B5D" w14:textId="77777777" w:rsidR="00C948D5" w:rsidRPr="00CF7BBF" w:rsidRDefault="00C948D5" w:rsidP="00D024A6">
            <w:r w:rsidRPr="00CF7BBF">
              <w:t>.101</w:t>
            </w:r>
          </w:p>
        </w:tc>
        <w:tc>
          <w:tcPr>
            <w:tcW w:w="0" w:type="auto"/>
            <w:tcBorders>
              <w:top w:val="nil"/>
              <w:left w:val="nil"/>
              <w:bottom w:val="nil"/>
              <w:right w:val="nil"/>
            </w:tcBorders>
            <w:vAlign w:val="bottom"/>
          </w:tcPr>
          <w:p w14:paraId="0290D302" w14:textId="77777777" w:rsidR="00C948D5" w:rsidRPr="00CF7BBF" w:rsidRDefault="00C948D5" w:rsidP="00D024A6">
            <w:r w:rsidRPr="00CF7BBF">
              <w:t>.008</w:t>
            </w:r>
          </w:p>
        </w:tc>
        <w:tc>
          <w:tcPr>
            <w:tcW w:w="0" w:type="auto"/>
            <w:tcBorders>
              <w:top w:val="nil"/>
              <w:left w:val="nil"/>
              <w:bottom w:val="nil"/>
              <w:right w:val="nil"/>
            </w:tcBorders>
            <w:vAlign w:val="bottom"/>
          </w:tcPr>
          <w:p w14:paraId="08FBAD80" w14:textId="77777777" w:rsidR="00C948D5" w:rsidRPr="00CF7BBF" w:rsidRDefault="00C948D5" w:rsidP="00D024A6">
            <w:r w:rsidRPr="00CF7BBF">
              <w:t>.018</w:t>
            </w:r>
          </w:p>
        </w:tc>
        <w:tc>
          <w:tcPr>
            <w:tcW w:w="0" w:type="auto"/>
            <w:tcBorders>
              <w:top w:val="nil"/>
              <w:left w:val="nil"/>
              <w:bottom w:val="nil"/>
              <w:right w:val="nil"/>
            </w:tcBorders>
            <w:vAlign w:val="bottom"/>
          </w:tcPr>
          <w:p w14:paraId="3A3BBCB4" w14:textId="77777777" w:rsidR="00C948D5" w:rsidRPr="00CF7BBF" w:rsidRDefault="00C948D5" w:rsidP="00D024A6">
            <w:r w:rsidRPr="00CF7BBF">
              <w:t>.013</w:t>
            </w:r>
          </w:p>
        </w:tc>
        <w:tc>
          <w:tcPr>
            <w:tcW w:w="0" w:type="auto"/>
            <w:tcBorders>
              <w:top w:val="nil"/>
              <w:left w:val="nil"/>
              <w:bottom w:val="nil"/>
              <w:right w:val="nil"/>
            </w:tcBorders>
            <w:vAlign w:val="bottom"/>
          </w:tcPr>
          <w:p w14:paraId="20C30E83" w14:textId="77777777" w:rsidR="00C948D5" w:rsidRPr="00CF7BBF" w:rsidRDefault="00C948D5" w:rsidP="00D024A6">
            <w:r w:rsidRPr="00CF7BBF">
              <w:t>.026</w:t>
            </w:r>
          </w:p>
        </w:tc>
        <w:tc>
          <w:tcPr>
            <w:tcW w:w="0" w:type="auto"/>
            <w:tcBorders>
              <w:top w:val="nil"/>
              <w:left w:val="nil"/>
              <w:bottom w:val="nil"/>
              <w:right w:val="nil"/>
            </w:tcBorders>
            <w:vAlign w:val="bottom"/>
          </w:tcPr>
          <w:p w14:paraId="76108CEE" w14:textId="77777777" w:rsidR="00C948D5" w:rsidRPr="00CF7BBF" w:rsidRDefault="00C948D5" w:rsidP="00D024A6">
            <w:r w:rsidRPr="00CF7BBF">
              <w:t>.118</w:t>
            </w:r>
          </w:p>
        </w:tc>
        <w:tc>
          <w:tcPr>
            <w:tcW w:w="0" w:type="auto"/>
            <w:tcBorders>
              <w:top w:val="nil"/>
              <w:left w:val="nil"/>
              <w:bottom w:val="nil"/>
              <w:right w:val="nil"/>
            </w:tcBorders>
            <w:vAlign w:val="bottom"/>
          </w:tcPr>
          <w:p w14:paraId="73FB8264" w14:textId="77777777" w:rsidR="00C948D5" w:rsidRPr="00CF7BBF" w:rsidRDefault="00C948D5" w:rsidP="00D024A6">
            <w:r w:rsidRPr="00CF7BBF">
              <w:t>.008</w:t>
            </w:r>
          </w:p>
        </w:tc>
        <w:tc>
          <w:tcPr>
            <w:tcW w:w="0" w:type="auto"/>
            <w:tcBorders>
              <w:top w:val="nil"/>
              <w:left w:val="nil"/>
              <w:bottom w:val="nil"/>
              <w:right w:val="nil"/>
            </w:tcBorders>
            <w:vAlign w:val="bottom"/>
          </w:tcPr>
          <w:p w14:paraId="12C620CE" w14:textId="77777777" w:rsidR="00C948D5" w:rsidRPr="00CF7BBF" w:rsidRDefault="00C948D5" w:rsidP="00D024A6">
            <w:r w:rsidRPr="00CF7BBF">
              <w:t>.023</w:t>
            </w:r>
          </w:p>
        </w:tc>
        <w:tc>
          <w:tcPr>
            <w:tcW w:w="0" w:type="auto"/>
            <w:tcBorders>
              <w:top w:val="nil"/>
              <w:left w:val="nil"/>
              <w:bottom w:val="nil"/>
              <w:right w:val="nil"/>
            </w:tcBorders>
            <w:vAlign w:val="bottom"/>
          </w:tcPr>
          <w:p w14:paraId="55E536A8" w14:textId="77777777" w:rsidR="00C948D5" w:rsidRPr="00CF7BBF" w:rsidRDefault="00C948D5" w:rsidP="00D024A6">
            <w:r w:rsidRPr="00CF7BBF">
              <w:t>.022</w:t>
            </w:r>
          </w:p>
        </w:tc>
        <w:tc>
          <w:tcPr>
            <w:tcW w:w="0" w:type="auto"/>
            <w:tcBorders>
              <w:top w:val="nil"/>
              <w:left w:val="nil"/>
              <w:bottom w:val="nil"/>
              <w:right w:val="nil"/>
            </w:tcBorders>
            <w:vAlign w:val="bottom"/>
          </w:tcPr>
          <w:p w14:paraId="556EB13C" w14:textId="77777777" w:rsidR="00C948D5" w:rsidRPr="00CF7BBF" w:rsidRDefault="00C948D5" w:rsidP="00D024A6">
            <w:r w:rsidRPr="00CF7BBF">
              <w:t>.031</w:t>
            </w:r>
          </w:p>
        </w:tc>
        <w:tc>
          <w:tcPr>
            <w:tcW w:w="0" w:type="auto"/>
            <w:tcBorders>
              <w:top w:val="nil"/>
              <w:left w:val="nil"/>
              <w:bottom w:val="nil"/>
              <w:right w:val="nil"/>
            </w:tcBorders>
            <w:vAlign w:val="bottom"/>
          </w:tcPr>
          <w:p w14:paraId="12921B59" w14:textId="77777777" w:rsidR="00C948D5" w:rsidRPr="00CF7BBF" w:rsidRDefault="00C948D5" w:rsidP="00D024A6">
            <w:r w:rsidRPr="00CF7BBF">
              <w:t>1.239</w:t>
            </w:r>
          </w:p>
        </w:tc>
        <w:tc>
          <w:tcPr>
            <w:tcW w:w="0" w:type="auto"/>
            <w:tcBorders>
              <w:top w:val="nil"/>
              <w:left w:val="nil"/>
              <w:bottom w:val="nil"/>
              <w:right w:val="nil"/>
            </w:tcBorders>
            <w:vAlign w:val="bottom"/>
          </w:tcPr>
          <w:p w14:paraId="0A2FE2ED" w14:textId="77777777" w:rsidR="00C948D5" w:rsidRPr="00CF7BBF" w:rsidRDefault="00C948D5" w:rsidP="00D024A6">
            <w:r w:rsidRPr="00CF7BBF">
              <w:t>1.058</w:t>
            </w:r>
          </w:p>
        </w:tc>
        <w:tc>
          <w:tcPr>
            <w:tcW w:w="0" w:type="auto"/>
            <w:tcBorders>
              <w:top w:val="nil"/>
              <w:left w:val="nil"/>
              <w:bottom w:val="nil"/>
              <w:right w:val="nil"/>
            </w:tcBorders>
            <w:vAlign w:val="bottom"/>
          </w:tcPr>
          <w:p w14:paraId="6A215D69" w14:textId="77777777" w:rsidR="00C948D5" w:rsidRPr="00CF7BBF" w:rsidRDefault="00C948D5" w:rsidP="00D024A6">
            <w:r w:rsidRPr="00CF7BBF">
              <w:t>1.274</w:t>
            </w:r>
          </w:p>
        </w:tc>
        <w:tc>
          <w:tcPr>
            <w:tcW w:w="0" w:type="auto"/>
            <w:tcBorders>
              <w:top w:val="nil"/>
              <w:left w:val="nil"/>
              <w:bottom w:val="nil"/>
              <w:right w:val="nil"/>
            </w:tcBorders>
            <w:vAlign w:val="bottom"/>
          </w:tcPr>
          <w:p w14:paraId="1D0971A5" w14:textId="77777777" w:rsidR="00C948D5" w:rsidRPr="00CF7BBF" w:rsidRDefault="00C948D5" w:rsidP="00D024A6">
            <w:r w:rsidRPr="00CF7BBF">
              <w:t>1.241</w:t>
            </w:r>
          </w:p>
        </w:tc>
        <w:tc>
          <w:tcPr>
            <w:tcW w:w="0" w:type="auto"/>
            <w:tcBorders>
              <w:top w:val="nil"/>
              <w:left w:val="nil"/>
              <w:bottom w:val="nil"/>
              <w:right w:val="nil"/>
            </w:tcBorders>
            <w:vAlign w:val="bottom"/>
          </w:tcPr>
          <w:p w14:paraId="0E597B05" w14:textId="77777777" w:rsidR="00C948D5" w:rsidRPr="00CF7BBF" w:rsidRDefault="00C948D5" w:rsidP="00D024A6">
            <w:r w:rsidRPr="00CF7BBF">
              <w:t>1.196</w:t>
            </w:r>
          </w:p>
        </w:tc>
      </w:tr>
      <w:tr w:rsidR="00C948D5" w:rsidRPr="00CF7BBF" w14:paraId="2E8F7094" w14:textId="77777777" w:rsidTr="00D024A6">
        <w:tc>
          <w:tcPr>
            <w:tcW w:w="0" w:type="auto"/>
            <w:tcBorders>
              <w:top w:val="nil"/>
              <w:left w:val="nil"/>
              <w:bottom w:val="nil"/>
              <w:right w:val="nil"/>
            </w:tcBorders>
            <w:vAlign w:val="bottom"/>
          </w:tcPr>
          <w:p w14:paraId="087EF904" w14:textId="77777777" w:rsidR="00C948D5" w:rsidRPr="00CF7BBF" w:rsidRDefault="00C948D5" w:rsidP="00D024A6">
            <w:r w:rsidRPr="00CF7BBF">
              <w:t>Kansas</w:t>
            </w:r>
          </w:p>
        </w:tc>
        <w:tc>
          <w:tcPr>
            <w:tcW w:w="0" w:type="auto"/>
            <w:tcBorders>
              <w:top w:val="nil"/>
              <w:left w:val="nil"/>
              <w:bottom w:val="nil"/>
              <w:right w:val="nil"/>
            </w:tcBorders>
            <w:vAlign w:val="bottom"/>
          </w:tcPr>
          <w:p w14:paraId="0A23B951" w14:textId="77777777" w:rsidR="00C948D5" w:rsidRPr="00CF7BBF" w:rsidRDefault="00C948D5" w:rsidP="00D024A6">
            <w:r w:rsidRPr="00CF7BBF">
              <w:t>.104</w:t>
            </w:r>
          </w:p>
        </w:tc>
        <w:tc>
          <w:tcPr>
            <w:tcW w:w="0" w:type="auto"/>
            <w:tcBorders>
              <w:top w:val="nil"/>
              <w:left w:val="nil"/>
              <w:bottom w:val="nil"/>
              <w:right w:val="nil"/>
            </w:tcBorders>
            <w:vAlign w:val="bottom"/>
          </w:tcPr>
          <w:p w14:paraId="17890802" w14:textId="77777777" w:rsidR="00C948D5" w:rsidRPr="00CF7BBF" w:rsidRDefault="00C948D5" w:rsidP="00D024A6">
            <w:r w:rsidRPr="00CF7BBF">
              <w:t>.009</w:t>
            </w:r>
          </w:p>
        </w:tc>
        <w:tc>
          <w:tcPr>
            <w:tcW w:w="0" w:type="auto"/>
            <w:tcBorders>
              <w:top w:val="nil"/>
              <w:left w:val="nil"/>
              <w:bottom w:val="nil"/>
              <w:right w:val="nil"/>
            </w:tcBorders>
            <w:vAlign w:val="bottom"/>
          </w:tcPr>
          <w:p w14:paraId="7F04F550" w14:textId="77777777" w:rsidR="00C948D5" w:rsidRPr="00CF7BBF" w:rsidRDefault="00C948D5" w:rsidP="00D024A6">
            <w:r w:rsidRPr="00CF7BBF">
              <w:t>.018</w:t>
            </w:r>
          </w:p>
        </w:tc>
        <w:tc>
          <w:tcPr>
            <w:tcW w:w="0" w:type="auto"/>
            <w:tcBorders>
              <w:top w:val="nil"/>
              <w:left w:val="nil"/>
              <w:bottom w:val="nil"/>
              <w:right w:val="nil"/>
            </w:tcBorders>
            <w:vAlign w:val="bottom"/>
          </w:tcPr>
          <w:p w14:paraId="7C43EDED" w14:textId="77777777" w:rsidR="00C948D5" w:rsidRPr="00CF7BBF" w:rsidRDefault="00C948D5" w:rsidP="00D024A6">
            <w:r w:rsidRPr="00CF7BBF">
              <w:t>.017</w:t>
            </w:r>
          </w:p>
        </w:tc>
        <w:tc>
          <w:tcPr>
            <w:tcW w:w="0" w:type="auto"/>
            <w:tcBorders>
              <w:top w:val="nil"/>
              <w:left w:val="nil"/>
              <w:bottom w:val="nil"/>
              <w:right w:val="nil"/>
            </w:tcBorders>
            <w:vAlign w:val="bottom"/>
          </w:tcPr>
          <w:p w14:paraId="550BA4A4" w14:textId="77777777" w:rsidR="00C948D5" w:rsidRPr="00CF7BBF" w:rsidRDefault="00C948D5" w:rsidP="00D024A6">
            <w:r w:rsidRPr="00CF7BBF">
              <w:t>.026</w:t>
            </w:r>
          </w:p>
        </w:tc>
        <w:tc>
          <w:tcPr>
            <w:tcW w:w="0" w:type="auto"/>
            <w:tcBorders>
              <w:top w:val="nil"/>
              <w:left w:val="nil"/>
              <w:bottom w:val="nil"/>
              <w:right w:val="nil"/>
            </w:tcBorders>
            <w:vAlign w:val="bottom"/>
          </w:tcPr>
          <w:p w14:paraId="3AB8180C" w14:textId="77777777" w:rsidR="00C948D5" w:rsidRPr="00CF7BBF" w:rsidRDefault="00C948D5" w:rsidP="00D024A6">
            <w:r w:rsidRPr="00CF7BBF">
              <w:t>.110</w:t>
            </w:r>
          </w:p>
        </w:tc>
        <w:tc>
          <w:tcPr>
            <w:tcW w:w="0" w:type="auto"/>
            <w:tcBorders>
              <w:top w:val="nil"/>
              <w:left w:val="nil"/>
              <w:bottom w:val="nil"/>
              <w:right w:val="nil"/>
            </w:tcBorders>
            <w:vAlign w:val="bottom"/>
          </w:tcPr>
          <w:p w14:paraId="437F507D" w14:textId="77777777" w:rsidR="00C948D5" w:rsidRPr="00CF7BBF" w:rsidRDefault="00C948D5" w:rsidP="00D024A6">
            <w:r w:rsidRPr="00CF7BBF">
              <w:t>.010</w:t>
            </w:r>
          </w:p>
        </w:tc>
        <w:tc>
          <w:tcPr>
            <w:tcW w:w="0" w:type="auto"/>
            <w:tcBorders>
              <w:top w:val="nil"/>
              <w:left w:val="nil"/>
              <w:bottom w:val="nil"/>
              <w:right w:val="nil"/>
            </w:tcBorders>
            <w:vAlign w:val="bottom"/>
          </w:tcPr>
          <w:p w14:paraId="063F93DF" w14:textId="77777777" w:rsidR="00C948D5" w:rsidRPr="00CF7BBF" w:rsidRDefault="00C948D5" w:rsidP="00D024A6">
            <w:r w:rsidRPr="00CF7BBF">
              <w:t>.021</w:t>
            </w:r>
          </w:p>
        </w:tc>
        <w:tc>
          <w:tcPr>
            <w:tcW w:w="0" w:type="auto"/>
            <w:tcBorders>
              <w:top w:val="nil"/>
              <w:left w:val="nil"/>
              <w:bottom w:val="nil"/>
              <w:right w:val="nil"/>
            </w:tcBorders>
            <w:vAlign w:val="bottom"/>
          </w:tcPr>
          <w:p w14:paraId="501877ED" w14:textId="77777777" w:rsidR="00C948D5" w:rsidRPr="00CF7BBF" w:rsidRDefault="00C948D5" w:rsidP="00D024A6">
            <w:r w:rsidRPr="00CF7BBF">
              <w:t>.019</w:t>
            </w:r>
          </w:p>
        </w:tc>
        <w:tc>
          <w:tcPr>
            <w:tcW w:w="0" w:type="auto"/>
            <w:tcBorders>
              <w:top w:val="nil"/>
              <w:left w:val="nil"/>
              <w:bottom w:val="nil"/>
              <w:right w:val="nil"/>
            </w:tcBorders>
            <w:vAlign w:val="bottom"/>
          </w:tcPr>
          <w:p w14:paraId="55BD957D" w14:textId="77777777" w:rsidR="00C948D5" w:rsidRPr="00CF7BBF" w:rsidRDefault="00C948D5" w:rsidP="00D024A6">
            <w:r w:rsidRPr="00CF7BBF">
              <w:t>.024</w:t>
            </w:r>
          </w:p>
        </w:tc>
        <w:tc>
          <w:tcPr>
            <w:tcW w:w="0" w:type="auto"/>
            <w:tcBorders>
              <w:top w:val="nil"/>
              <w:left w:val="nil"/>
              <w:bottom w:val="nil"/>
              <w:right w:val="nil"/>
            </w:tcBorders>
            <w:vAlign w:val="bottom"/>
          </w:tcPr>
          <w:p w14:paraId="651CC6CE" w14:textId="77777777" w:rsidR="00C948D5" w:rsidRPr="00CF7BBF" w:rsidRDefault="00C948D5" w:rsidP="00D024A6">
            <w:r w:rsidRPr="00CF7BBF">
              <w:t>1.213</w:t>
            </w:r>
          </w:p>
        </w:tc>
        <w:tc>
          <w:tcPr>
            <w:tcW w:w="0" w:type="auto"/>
            <w:tcBorders>
              <w:top w:val="nil"/>
              <w:left w:val="nil"/>
              <w:bottom w:val="nil"/>
              <w:right w:val="nil"/>
            </w:tcBorders>
            <w:vAlign w:val="bottom"/>
          </w:tcPr>
          <w:p w14:paraId="1C03CA58" w14:textId="77777777" w:rsidR="00C948D5" w:rsidRPr="00CF7BBF" w:rsidRDefault="00C948D5" w:rsidP="00D024A6">
            <w:r w:rsidRPr="00CF7BBF">
              <w:t>1.197</w:t>
            </w:r>
          </w:p>
        </w:tc>
        <w:tc>
          <w:tcPr>
            <w:tcW w:w="0" w:type="auto"/>
            <w:tcBorders>
              <w:top w:val="nil"/>
              <w:left w:val="nil"/>
              <w:bottom w:val="nil"/>
              <w:right w:val="nil"/>
            </w:tcBorders>
            <w:vAlign w:val="bottom"/>
          </w:tcPr>
          <w:p w14:paraId="58764EF6" w14:textId="77777777" w:rsidR="00C948D5" w:rsidRPr="00CF7BBF" w:rsidRDefault="00C948D5" w:rsidP="00D024A6">
            <w:r w:rsidRPr="00CF7BBF">
              <w:t>1.259</w:t>
            </w:r>
          </w:p>
        </w:tc>
        <w:tc>
          <w:tcPr>
            <w:tcW w:w="0" w:type="auto"/>
            <w:tcBorders>
              <w:top w:val="nil"/>
              <w:left w:val="nil"/>
              <w:bottom w:val="nil"/>
              <w:right w:val="nil"/>
            </w:tcBorders>
            <w:vAlign w:val="bottom"/>
          </w:tcPr>
          <w:p w14:paraId="4DC007A9" w14:textId="77777777" w:rsidR="00C948D5" w:rsidRPr="00CF7BBF" w:rsidRDefault="00C948D5" w:rsidP="00D024A6">
            <w:r w:rsidRPr="00CF7BBF">
              <w:t>1.219</w:t>
            </w:r>
          </w:p>
        </w:tc>
        <w:tc>
          <w:tcPr>
            <w:tcW w:w="0" w:type="auto"/>
            <w:tcBorders>
              <w:top w:val="nil"/>
              <w:left w:val="nil"/>
              <w:bottom w:val="nil"/>
              <w:right w:val="nil"/>
            </w:tcBorders>
            <w:vAlign w:val="bottom"/>
          </w:tcPr>
          <w:p w14:paraId="5AF2C57F" w14:textId="77777777" w:rsidR="00C948D5" w:rsidRPr="00CF7BBF" w:rsidRDefault="00C948D5" w:rsidP="00D024A6">
            <w:r w:rsidRPr="00CF7BBF">
              <w:t>1.198</w:t>
            </w:r>
          </w:p>
        </w:tc>
      </w:tr>
      <w:tr w:rsidR="00C948D5" w:rsidRPr="00CF7BBF" w14:paraId="671FDC59" w14:textId="77777777" w:rsidTr="00D024A6">
        <w:tc>
          <w:tcPr>
            <w:tcW w:w="0" w:type="auto"/>
            <w:tcBorders>
              <w:top w:val="nil"/>
              <w:left w:val="nil"/>
              <w:bottom w:val="nil"/>
              <w:right w:val="nil"/>
            </w:tcBorders>
            <w:vAlign w:val="bottom"/>
          </w:tcPr>
          <w:p w14:paraId="4FDEB6A1" w14:textId="77777777" w:rsidR="00C948D5" w:rsidRPr="00CF7BBF" w:rsidRDefault="00C948D5" w:rsidP="00D024A6">
            <w:r w:rsidRPr="00CF7BBF">
              <w:t>Kentucky</w:t>
            </w:r>
          </w:p>
        </w:tc>
        <w:tc>
          <w:tcPr>
            <w:tcW w:w="0" w:type="auto"/>
            <w:tcBorders>
              <w:top w:val="nil"/>
              <w:left w:val="nil"/>
              <w:bottom w:val="nil"/>
              <w:right w:val="nil"/>
            </w:tcBorders>
            <w:vAlign w:val="bottom"/>
          </w:tcPr>
          <w:p w14:paraId="2E1128AA" w14:textId="77777777" w:rsidR="00C948D5" w:rsidRPr="00CF7BBF" w:rsidRDefault="00C948D5" w:rsidP="00D024A6">
            <w:r w:rsidRPr="00CF7BBF">
              <w:t>.207</w:t>
            </w:r>
          </w:p>
        </w:tc>
        <w:tc>
          <w:tcPr>
            <w:tcW w:w="0" w:type="auto"/>
            <w:tcBorders>
              <w:top w:val="nil"/>
              <w:left w:val="nil"/>
              <w:bottom w:val="nil"/>
              <w:right w:val="nil"/>
            </w:tcBorders>
            <w:vAlign w:val="bottom"/>
          </w:tcPr>
          <w:p w14:paraId="6351C3FE" w14:textId="77777777" w:rsidR="00C948D5" w:rsidRPr="00CF7BBF" w:rsidRDefault="00C948D5" w:rsidP="00D024A6">
            <w:r w:rsidRPr="00CF7BBF">
              <w:t>.111</w:t>
            </w:r>
          </w:p>
        </w:tc>
        <w:tc>
          <w:tcPr>
            <w:tcW w:w="0" w:type="auto"/>
            <w:tcBorders>
              <w:top w:val="nil"/>
              <w:left w:val="nil"/>
              <w:bottom w:val="nil"/>
              <w:right w:val="nil"/>
            </w:tcBorders>
            <w:vAlign w:val="bottom"/>
          </w:tcPr>
          <w:p w14:paraId="52D8D6FE" w14:textId="77777777" w:rsidR="00C948D5" w:rsidRPr="00CF7BBF" w:rsidRDefault="00C948D5" w:rsidP="00D024A6">
            <w:r w:rsidRPr="00CF7BBF">
              <w:t>.055</w:t>
            </w:r>
          </w:p>
        </w:tc>
        <w:tc>
          <w:tcPr>
            <w:tcW w:w="0" w:type="auto"/>
            <w:tcBorders>
              <w:top w:val="nil"/>
              <w:left w:val="nil"/>
              <w:bottom w:val="nil"/>
              <w:right w:val="nil"/>
            </w:tcBorders>
            <w:vAlign w:val="bottom"/>
          </w:tcPr>
          <w:p w14:paraId="63BCA171" w14:textId="77777777" w:rsidR="00C948D5" w:rsidRPr="00CF7BBF" w:rsidRDefault="00C948D5" w:rsidP="00D024A6">
            <w:r w:rsidRPr="00CF7BBF">
              <w:t>.055</w:t>
            </w:r>
          </w:p>
        </w:tc>
        <w:tc>
          <w:tcPr>
            <w:tcW w:w="0" w:type="auto"/>
            <w:tcBorders>
              <w:top w:val="nil"/>
              <w:left w:val="nil"/>
              <w:bottom w:val="nil"/>
              <w:right w:val="nil"/>
            </w:tcBorders>
            <w:vAlign w:val="bottom"/>
          </w:tcPr>
          <w:p w14:paraId="568A5DB7" w14:textId="77777777" w:rsidR="00C948D5" w:rsidRPr="00CF7BBF" w:rsidRDefault="00C948D5" w:rsidP="00D024A6">
            <w:r w:rsidRPr="00CF7BBF">
              <w:t>.098</w:t>
            </w:r>
          </w:p>
        </w:tc>
        <w:tc>
          <w:tcPr>
            <w:tcW w:w="0" w:type="auto"/>
            <w:tcBorders>
              <w:top w:val="nil"/>
              <w:left w:val="nil"/>
              <w:bottom w:val="nil"/>
              <w:right w:val="nil"/>
            </w:tcBorders>
            <w:vAlign w:val="bottom"/>
          </w:tcPr>
          <w:p w14:paraId="153A2461" w14:textId="77777777" w:rsidR="00C948D5" w:rsidRPr="00CF7BBF" w:rsidRDefault="00C948D5" w:rsidP="00D024A6">
            <w:r w:rsidRPr="00CF7BBF">
              <w:t>.215</w:t>
            </w:r>
          </w:p>
        </w:tc>
        <w:tc>
          <w:tcPr>
            <w:tcW w:w="0" w:type="auto"/>
            <w:tcBorders>
              <w:top w:val="nil"/>
              <w:left w:val="nil"/>
              <w:bottom w:val="nil"/>
              <w:right w:val="nil"/>
            </w:tcBorders>
            <w:vAlign w:val="bottom"/>
          </w:tcPr>
          <w:p w14:paraId="72924A1E" w14:textId="77777777" w:rsidR="00C948D5" w:rsidRPr="00CF7BBF" w:rsidRDefault="00C948D5" w:rsidP="00D024A6">
            <w:r w:rsidRPr="00CF7BBF">
              <w:t>.076</w:t>
            </w:r>
          </w:p>
        </w:tc>
        <w:tc>
          <w:tcPr>
            <w:tcW w:w="0" w:type="auto"/>
            <w:tcBorders>
              <w:top w:val="nil"/>
              <w:left w:val="nil"/>
              <w:bottom w:val="nil"/>
              <w:right w:val="nil"/>
            </w:tcBorders>
            <w:vAlign w:val="bottom"/>
          </w:tcPr>
          <w:p w14:paraId="71325988" w14:textId="77777777" w:rsidR="00C948D5" w:rsidRPr="00CF7BBF" w:rsidRDefault="00C948D5" w:rsidP="00D024A6">
            <w:r w:rsidRPr="00CF7BBF">
              <w:t>.070</w:t>
            </w:r>
          </w:p>
        </w:tc>
        <w:tc>
          <w:tcPr>
            <w:tcW w:w="0" w:type="auto"/>
            <w:tcBorders>
              <w:top w:val="nil"/>
              <w:left w:val="nil"/>
              <w:bottom w:val="nil"/>
              <w:right w:val="nil"/>
            </w:tcBorders>
            <w:vAlign w:val="bottom"/>
          </w:tcPr>
          <w:p w14:paraId="33A1A12E" w14:textId="77777777" w:rsidR="00C948D5" w:rsidRPr="00CF7BBF" w:rsidRDefault="00C948D5" w:rsidP="00D024A6">
            <w:r w:rsidRPr="00CF7BBF">
              <w:t>.063</w:t>
            </w:r>
          </w:p>
        </w:tc>
        <w:tc>
          <w:tcPr>
            <w:tcW w:w="0" w:type="auto"/>
            <w:tcBorders>
              <w:top w:val="nil"/>
              <w:left w:val="nil"/>
              <w:bottom w:val="nil"/>
              <w:right w:val="nil"/>
            </w:tcBorders>
            <w:vAlign w:val="bottom"/>
          </w:tcPr>
          <w:p w14:paraId="5AB13568" w14:textId="77777777" w:rsidR="00C948D5" w:rsidRPr="00CF7BBF" w:rsidRDefault="00C948D5" w:rsidP="00D024A6">
            <w:r w:rsidRPr="00CF7BBF">
              <w:t>.097</w:t>
            </w:r>
          </w:p>
        </w:tc>
        <w:tc>
          <w:tcPr>
            <w:tcW w:w="0" w:type="auto"/>
            <w:tcBorders>
              <w:top w:val="nil"/>
              <w:left w:val="nil"/>
              <w:bottom w:val="nil"/>
              <w:right w:val="nil"/>
            </w:tcBorders>
            <w:vAlign w:val="bottom"/>
          </w:tcPr>
          <w:p w14:paraId="5B5AAC7F" w14:textId="77777777" w:rsidR="00C948D5" w:rsidRPr="00CF7BBF" w:rsidRDefault="00C948D5" w:rsidP="00D024A6">
            <w:r w:rsidRPr="00CF7BBF">
              <w:t>1.469</w:t>
            </w:r>
          </w:p>
        </w:tc>
        <w:tc>
          <w:tcPr>
            <w:tcW w:w="0" w:type="auto"/>
            <w:tcBorders>
              <w:top w:val="nil"/>
              <w:left w:val="nil"/>
              <w:bottom w:val="nil"/>
              <w:right w:val="nil"/>
            </w:tcBorders>
            <w:vAlign w:val="bottom"/>
          </w:tcPr>
          <w:p w14:paraId="40987C8C" w14:textId="77777777" w:rsidR="00C948D5" w:rsidRPr="00CF7BBF" w:rsidRDefault="00C948D5" w:rsidP="00D024A6">
            <w:r w:rsidRPr="00CF7BBF">
              <w:t>1.56</w:t>
            </w:r>
          </w:p>
        </w:tc>
        <w:tc>
          <w:tcPr>
            <w:tcW w:w="0" w:type="auto"/>
            <w:tcBorders>
              <w:top w:val="nil"/>
              <w:left w:val="nil"/>
              <w:bottom w:val="nil"/>
              <w:right w:val="nil"/>
            </w:tcBorders>
            <w:vAlign w:val="bottom"/>
          </w:tcPr>
          <w:p w14:paraId="34EEDCBA" w14:textId="77777777" w:rsidR="00C948D5" w:rsidRPr="00CF7BBF" w:rsidRDefault="00C948D5" w:rsidP="00D024A6">
            <w:r w:rsidRPr="00CF7BBF">
              <w:t>1.504</w:t>
            </w:r>
          </w:p>
        </w:tc>
        <w:tc>
          <w:tcPr>
            <w:tcW w:w="0" w:type="auto"/>
            <w:tcBorders>
              <w:top w:val="nil"/>
              <w:left w:val="nil"/>
              <w:bottom w:val="nil"/>
              <w:right w:val="nil"/>
            </w:tcBorders>
            <w:vAlign w:val="bottom"/>
          </w:tcPr>
          <w:p w14:paraId="4A96AB8E" w14:textId="77777777" w:rsidR="00C948D5" w:rsidRPr="00CF7BBF" w:rsidRDefault="00C948D5" w:rsidP="00D024A6">
            <w:r w:rsidRPr="00CF7BBF">
              <w:t>1.502</w:t>
            </w:r>
          </w:p>
        </w:tc>
        <w:tc>
          <w:tcPr>
            <w:tcW w:w="0" w:type="auto"/>
            <w:tcBorders>
              <w:top w:val="nil"/>
              <w:left w:val="nil"/>
              <w:bottom w:val="nil"/>
              <w:right w:val="nil"/>
            </w:tcBorders>
            <w:vAlign w:val="bottom"/>
          </w:tcPr>
          <w:p w14:paraId="11403437" w14:textId="77777777" w:rsidR="00C948D5" w:rsidRPr="00CF7BBF" w:rsidRDefault="00C948D5" w:rsidP="00D024A6">
            <w:r w:rsidRPr="00CF7BBF">
              <w:t>1.406</w:t>
            </w:r>
          </w:p>
        </w:tc>
      </w:tr>
      <w:tr w:rsidR="00C948D5" w:rsidRPr="00CF7BBF" w14:paraId="1582488B" w14:textId="77777777" w:rsidTr="00D024A6">
        <w:tc>
          <w:tcPr>
            <w:tcW w:w="0" w:type="auto"/>
            <w:tcBorders>
              <w:top w:val="nil"/>
              <w:left w:val="nil"/>
              <w:bottom w:val="nil"/>
              <w:right w:val="nil"/>
            </w:tcBorders>
            <w:vAlign w:val="bottom"/>
          </w:tcPr>
          <w:p w14:paraId="4C552F47" w14:textId="77777777" w:rsidR="00C948D5" w:rsidRPr="00CF7BBF" w:rsidRDefault="00C948D5" w:rsidP="00D024A6">
            <w:r w:rsidRPr="00CF7BBF">
              <w:t>Louisiana</w:t>
            </w:r>
          </w:p>
        </w:tc>
        <w:tc>
          <w:tcPr>
            <w:tcW w:w="0" w:type="auto"/>
            <w:tcBorders>
              <w:top w:val="nil"/>
              <w:left w:val="nil"/>
              <w:bottom w:val="nil"/>
              <w:right w:val="nil"/>
            </w:tcBorders>
            <w:vAlign w:val="bottom"/>
          </w:tcPr>
          <w:p w14:paraId="7B0394AD" w14:textId="77777777" w:rsidR="00C948D5" w:rsidRPr="00CF7BBF" w:rsidRDefault="00C948D5" w:rsidP="00D024A6">
            <w:r w:rsidRPr="00CF7BBF">
              <w:t>.150</w:t>
            </w:r>
          </w:p>
        </w:tc>
        <w:tc>
          <w:tcPr>
            <w:tcW w:w="0" w:type="auto"/>
            <w:tcBorders>
              <w:top w:val="nil"/>
              <w:left w:val="nil"/>
              <w:bottom w:val="nil"/>
              <w:right w:val="nil"/>
            </w:tcBorders>
            <w:vAlign w:val="bottom"/>
          </w:tcPr>
          <w:p w14:paraId="536BA18A" w14:textId="77777777" w:rsidR="00C948D5" w:rsidRPr="00CF7BBF" w:rsidRDefault="00C948D5" w:rsidP="00D024A6">
            <w:r w:rsidRPr="00CF7BBF">
              <w:t>.065</w:t>
            </w:r>
          </w:p>
        </w:tc>
        <w:tc>
          <w:tcPr>
            <w:tcW w:w="0" w:type="auto"/>
            <w:tcBorders>
              <w:top w:val="nil"/>
              <w:left w:val="nil"/>
              <w:bottom w:val="nil"/>
              <w:right w:val="nil"/>
            </w:tcBorders>
            <w:vAlign w:val="bottom"/>
          </w:tcPr>
          <w:p w14:paraId="63210C2A" w14:textId="77777777" w:rsidR="00C948D5" w:rsidRPr="00CF7BBF" w:rsidRDefault="00C948D5" w:rsidP="00D024A6">
            <w:r w:rsidRPr="00CF7BBF">
              <w:t>.041</w:t>
            </w:r>
          </w:p>
        </w:tc>
        <w:tc>
          <w:tcPr>
            <w:tcW w:w="0" w:type="auto"/>
            <w:tcBorders>
              <w:top w:val="nil"/>
              <w:left w:val="nil"/>
              <w:bottom w:val="nil"/>
              <w:right w:val="nil"/>
            </w:tcBorders>
            <w:vAlign w:val="bottom"/>
          </w:tcPr>
          <w:p w14:paraId="05DC89B8" w14:textId="77777777" w:rsidR="00C948D5" w:rsidRPr="00CF7BBF" w:rsidRDefault="00C948D5" w:rsidP="00D024A6">
            <w:r w:rsidRPr="00CF7BBF">
              <w:t>.047</w:t>
            </w:r>
          </w:p>
        </w:tc>
        <w:tc>
          <w:tcPr>
            <w:tcW w:w="0" w:type="auto"/>
            <w:tcBorders>
              <w:top w:val="nil"/>
              <w:left w:val="nil"/>
              <w:bottom w:val="nil"/>
              <w:right w:val="nil"/>
            </w:tcBorders>
            <w:vAlign w:val="bottom"/>
          </w:tcPr>
          <w:p w14:paraId="789BFEE1" w14:textId="77777777" w:rsidR="00C948D5" w:rsidRPr="00CF7BBF" w:rsidRDefault="00C948D5" w:rsidP="00D024A6">
            <w:r w:rsidRPr="00CF7BBF">
              <w:t>.042</w:t>
            </w:r>
          </w:p>
        </w:tc>
        <w:tc>
          <w:tcPr>
            <w:tcW w:w="0" w:type="auto"/>
            <w:tcBorders>
              <w:top w:val="nil"/>
              <w:left w:val="nil"/>
              <w:bottom w:val="nil"/>
              <w:right w:val="nil"/>
            </w:tcBorders>
            <w:vAlign w:val="bottom"/>
          </w:tcPr>
          <w:p w14:paraId="138DEFEF" w14:textId="77777777" w:rsidR="00C948D5" w:rsidRPr="00CF7BBF" w:rsidRDefault="00C948D5" w:rsidP="00D024A6">
            <w:r w:rsidRPr="00CF7BBF">
              <w:t>.109</w:t>
            </w:r>
          </w:p>
        </w:tc>
        <w:tc>
          <w:tcPr>
            <w:tcW w:w="0" w:type="auto"/>
            <w:tcBorders>
              <w:top w:val="nil"/>
              <w:left w:val="nil"/>
              <w:bottom w:val="nil"/>
              <w:right w:val="nil"/>
            </w:tcBorders>
            <w:vAlign w:val="bottom"/>
          </w:tcPr>
          <w:p w14:paraId="473A5068" w14:textId="77777777" w:rsidR="00C948D5" w:rsidRPr="00CF7BBF" w:rsidRDefault="00C948D5" w:rsidP="00D024A6">
            <w:r w:rsidRPr="00CF7BBF">
              <w:t>.067</w:t>
            </w:r>
          </w:p>
        </w:tc>
        <w:tc>
          <w:tcPr>
            <w:tcW w:w="0" w:type="auto"/>
            <w:tcBorders>
              <w:top w:val="nil"/>
              <w:left w:val="nil"/>
              <w:bottom w:val="nil"/>
              <w:right w:val="nil"/>
            </w:tcBorders>
            <w:vAlign w:val="bottom"/>
          </w:tcPr>
          <w:p w14:paraId="232B828B" w14:textId="77777777" w:rsidR="00C948D5" w:rsidRPr="00CF7BBF" w:rsidRDefault="00C948D5" w:rsidP="00D024A6">
            <w:r w:rsidRPr="00CF7BBF">
              <w:t>.045</w:t>
            </w:r>
          </w:p>
        </w:tc>
        <w:tc>
          <w:tcPr>
            <w:tcW w:w="0" w:type="auto"/>
            <w:tcBorders>
              <w:top w:val="nil"/>
              <w:left w:val="nil"/>
              <w:bottom w:val="nil"/>
              <w:right w:val="nil"/>
            </w:tcBorders>
            <w:vAlign w:val="bottom"/>
          </w:tcPr>
          <w:p w14:paraId="573BE364" w14:textId="77777777" w:rsidR="00C948D5" w:rsidRPr="00CF7BBF" w:rsidRDefault="00C948D5" w:rsidP="00D024A6">
            <w:r w:rsidRPr="00CF7BBF">
              <w:t>.062</w:t>
            </w:r>
          </w:p>
        </w:tc>
        <w:tc>
          <w:tcPr>
            <w:tcW w:w="0" w:type="auto"/>
            <w:tcBorders>
              <w:top w:val="nil"/>
              <w:left w:val="nil"/>
              <w:bottom w:val="nil"/>
              <w:right w:val="nil"/>
            </w:tcBorders>
            <w:vAlign w:val="bottom"/>
          </w:tcPr>
          <w:p w14:paraId="2F8F4573" w14:textId="77777777" w:rsidR="00C948D5" w:rsidRPr="00CF7BBF" w:rsidRDefault="00C948D5" w:rsidP="00D024A6">
            <w:r w:rsidRPr="00CF7BBF">
              <w:t>.039</w:t>
            </w:r>
          </w:p>
        </w:tc>
        <w:tc>
          <w:tcPr>
            <w:tcW w:w="0" w:type="auto"/>
            <w:tcBorders>
              <w:top w:val="nil"/>
              <w:left w:val="nil"/>
              <w:bottom w:val="nil"/>
              <w:right w:val="nil"/>
            </w:tcBorders>
            <w:vAlign w:val="bottom"/>
          </w:tcPr>
          <w:p w14:paraId="2668299E" w14:textId="77777777" w:rsidR="00C948D5" w:rsidRPr="00CF7BBF" w:rsidRDefault="00C948D5" w:rsidP="00D024A6">
            <w:r w:rsidRPr="00CF7BBF">
              <w:t>1.259</w:t>
            </w:r>
          </w:p>
        </w:tc>
        <w:tc>
          <w:tcPr>
            <w:tcW w:w="0" w:type="auto"/>
            <w:tcBorders>
              <w:top w:val="nil"/>
              <w:left w:val="nil"/>
              <w:bottom w:val="nil"/>
              <w:right w:val="nil"/>
            </w:tcBorders>
            <w:vAlign w:val="bottom"/>
          </w:tcPr>
          <w:p w14:paraId="051147E7" w14:textId="77777777" w:rsidR="00C948D5" w:rsidRPr="00CF7BBF" w:rsidRDefault="00C948D5" w:rsidP="00D024A6">
            <w:r w:rsidRPr="00CF7BBF">
              <w:t>2.126</w:t>
            </w:r>
          </w:p>
        </w:tc>
        <w:tc>
          <w:tcPr>
            <w:tcW w:w="0" w:type="auto"/>
            <w:tcBorders>
              <w:top w:val="nil"/>
              <w:left w:val="nil"/>
              <w:bottom w:val="nil"/>
              <w:right w:val="nil"/>
            </w:tcBorders>
            <w:vAlign w:val="bottom"/>
          </w:tcPr>
          <w:p w14:paraId="0300108F" w14:textId="77777777" w:rsidR="00C948D5" w:rsidRPr="00CF7BBF" w:rsidRDefault="00C948D5" w:rsidP="00D024A6">
            <w:r w:rsidRPr="00CF7BBF">
              <w:t>1.264</w:t>
            </w:r>
          </w:p>
        </w:tc>
        <w:tc>
          <w:tcPr>
            <w:tcW w:w="0" w:type="auto"/>
            <w:tcBorders>
              <w:top w:val="nil"/>
              <w:left w:val="nil"/>
              <w:bottom w:val="nil"/>
              <w:right w:val="nil"/>
            </w:tcBorders>
            <w:vAlign w:val="bottom"/>
          </w:tcPr>
          <w:p w14:paraId="3487F4CC" w14:textId="77777777" w:rsidR="00C948D5" w:rsidRPr="00CF7BBF" w:rsidRDefault="00C948D5" w:rsidP="00D024A6">
            <w:r w:rsidRPr="00CF7BBF">
              <w:t>1.331</w:t>
            </w:r>
          </w:p>
        </w:tc>
        <w:tc>
          <w:tcPr>
            <w:tcW w:w="0" w:type="auto"/>
            <w:tcBorders>
              <w:top w:val="nil"/>
              <w:left w:val="nil"/>
              <w:bottom w:val="nil"/>
              <w:right w:val="nil"/>
            </w:tcBorders>
            <w:vAlign w:val="bottom"/>
          </w:tcPr>
          <w:p w14:paraId="5EC70E73" w14:textId="77777777" w:rsidR="00C948D5" w:rsidRPr="00CF7BBF" w:rsidRDefault="00C948D5" w:rsidP="00D024A6">
            <w:r w:rsidRPr="00CF7BBF">
              <w:t>1.238</w:t>
            </w:r>
          </w:p>
        </w:tc>
      </w:tr>
      <w:tr w:rsidR="00C948D5" w:rsidRPr="00CF7BBF" w14:paraId="7971A768" w14:textId="77777777" w:rsidTr="00D024A6">
        <w:tc>
          <w:tcPr>
            <w:tcW w:w="0" w:type="auto"/>
            <w:tcBorders>
              <w:top w:val="nil"/>
              <w:left w:val="nil"/>
              <w:bottom w:val="nil"/>
              <w:right w:val="nil"/>
            </w:tcBorders>
            <w:vAlign w:val="bottom"/>
          </w:tcPr>
          <w:p w14:paraId="4225AC27" w14:textId="77777777" w:rsidR="00C948D5" w:rsidRPr="00CF7BBF" w:rsidRDefault="00C948D5" w:rsidP="00D024A6">
            <w:r w:rsidRPr="00CF7BBF">
              <w:t>Maine</w:t>
            </w:r>
          </w:p>
        </w:tc>
        <w:tc>
          <w:tcPr>
            <w:tcW w:w="0" w:type="auto"/>
            <w:tcBorders>
              <w:top w:val="nil"/>
              <w:left w:val="nil"/>
              <w:bottom w:val="nil"/>
              <w:right w:val="nil"/>
            </w:tcBorders>
            <w:vAlign w:val="bottom"/>
          </w:tcPr>
          <w:p w14:paraId="3A4A1BBA" w14:textId="77777777" w:rsidR="00C948D5" w:rsidRPr="00CF7BBF" w:rsidRDefault="00C948D5" w:rsidP="00D024A6">
            <w:r w:rsidRPr="00CF7BBF">
              <w:t>.050</w:t>
            </w:r>
          </w:p>
        </w:tc>
        <w:tc>
          <w:tcPr>
            <w:tcW w:w="0" w:type="auto"/>
            <w:tcBorders>
              <w:top w:val="nil"/>
              <w:left w:val="nil"/>
              <w:bottom w:val="nil"/>
              <w:right w:val="nil"/>
            </w:tcBorders>
            <w:vAlign w:val="bottom"/>
          </w:tcPr>
          <w:p w14:paraId="481673F4" w14:textId="77777777" w:rsidR="00C948D5" w:rsidRPr="00CF7BBF" w:rsidRDefault="00C948D5" w:rsidP="00D024A6">
            <w:r w:rsidRPr="00CF7BBF">
              <w:t>.003</w:t>
            </w:r>
          </w:p>
        </w:tc>
        <w:tc>
          <w:tcPr>
            <w:tcW w:w="0" w:type="auto"/>
            <w:tcBorders>
              <w:top w:val="nil"/>
              <w:left w:val="nil"/>
              <w:bottom w:val="nil"/>
              <w:right w:val="nil"/>
            </w:tcBorders>
            <w:vAlign w:val="bottom"/>
          </w:tcPr>
          <w:p w14:paraId="206B3920" w14:textId="77777777" w:rsidR="00C948D5" w:rsidRPr="00CF7BBF" w:rsidRDefault="00C948D5" w:rsidP="00D024A6">
            <w:r w:rsidRPr="00CF7BBF">
              <w:t>.006</w:t>
            </w:r>
          </w:p>
        </w:tc>
        <w:tc>
          <w:tcPr>
            <w:tcW w:w="0" w:type="auto"/>
            <w:tcBorders>
              <w:top w:val="nil"/>
              <w:left w:val="nil"/>
              <w:bottom w:val="nil"/>
              <w:right w:val="nil"/>
            </w:tcBorders>
            <w:vAlign w:val="bottom"/>
          </w:tcPr>
          <w:p w14:paraId="4C7B402A" w14:textId="77777777" w:rsidR="00C948D5" w:rsidRPr="00CF7BBF" w:rsidRDefault="00C948D5" w:rsidP="00D024A6">
            <w:r w:rsidRPr="00CF7BBF">
              <w:t>.007</w:t>
            </w:r>
          </w:p>
        </w:tc>
        <w:tc>
          <w:tcPr>
            <w:tcW w:w="0" w:type="auto"/>
            <w:tcBorders>
              <w:top w:val="nil"/>
              <w:left w:val="nil"/>
              <w:bottom w:val="nil"/>
              <w:right w:val="nil"/>
            </w:tcBorders>
            <w:vAlign w:val="bottom"/>
          </w:tcPr>
          <w:p w14:paraId="2F59664C" w14:textId="77777777" w:rsidR="00C948D5" w:rsidRPr="00CF7BBF" w:rsidRDefault="00C948D5" w:rsidP="00D024A6">
            <w:r w:rsidRPr="00CF7BBF">
              <w:t>.007</w:t>
            </w:r>
          </w:p>
        </w:tc>
        <w:tc>
          <w:tcPr>
            <w:tcW w:w="0" w:type="auto"/>
            <w:tcBorders>
              <w:top w:val="nil"/>
              <w:left w:val="nil"/>
              <w:bottom w:val="nil"/>
              <w:right w:val="nil"/>
            </w:tcBorders>
            <w:vAlign w:val="bottom"/>
          </w:tcPr>
          <w:p w14:paraId="13B63FB0" w14:textId="77777777" w:rsidR="00C948D5" w:rsidRPr="00CF7BBF" w:rsidRDefault="00C948D5" w:rsidP="00D024A6">
            <w:r w:rsidRPr="00CF7BBF">
              <w:t>.159</w:t>
            </w:r>
          </w:p>
        </w:tc>
        <w:tc>
          <w:tcPr>
            <w:tcW w:w="0" w:type="auto"/>
            <w:tcBorders>
              <w:top w:val="nil"/>
              <w:left w:val="nil"/>
              <w:bottom w:val="nil"/>
              <w:right w:val="nil"/>
            </w:tcBorders>
            <w:vAlign w:val="bottom"/>
          </w:tcPr>
          <w:p w14:paraId="51B600C1" w14:textId="77777777" w:rsidR="00C948D5" w:rsidRPr="00CF7BBF" w:rsidRDefault="00C948D5" w:rsidP="00D024A6">
            <w:r w:rsidRPr="00CF7BBF">
              <w:t>.060</w:t>
            </w:r>
          </w:p>
        </w:tc>
        <w:tc>
          <w:tcPr>
            <w:tcW w:w="0" w:type="auto"/>
            <w:tcBorders>
              <w:top w:val="nil"/>
              <w:left w:val="nil"/>
              <w:bottom w:val="nil"/>
              <w:right w:val="nil"/>
            </w:tcBorders>
            <w:vAlign w:val="bottom"/>
          </w:tcPr>
          <w:p w14:paraId="4E47C055" w14:textId="77777777" w:rsidR="00C948D5" w:rsidRPr="00CF7BBF" w:rsidRDefault="00C948D5" w:rsidP="00D024A6">
            <w:r w:rsidRPr="00CF7BBF">
              <w:t>.028</w:t>
            </w:r>
          </w:p>
        </w:tc>
        <w:tc>
          <w:tcPr>
            <w:tcW w:w="0" w:type="auto"/>
            <w:tcBorders>
              <w:top w:val="nil"/>
              <w:left w:val="nil"/>
              <w:bottom w:val="nil"/>
              <w:right w:val="nil"/>
            </w:tcBorders>
            <w:vAlign w:val="bottom"/>
          </w:tcPr>
          <w:p w14:paraId="31AA5D03" w14:textId="77777777" w:rsidR="00C948D5" w:rsidRPr="00CF7BBF" w:rsidRDefault="00C948D5" w:rsidP="00D024A6">
            <w:r w:rsidRPr="00CF7BBF">
              <w:t>.034</w:t>
            </w:r>
          </w:p>
        </w:tc>
        <w:tc>
          <w:tcPr>
            <w:tcW w:w="0" w:type="auto"/>
            <w:tcBorders>
              <w:top w:val="nil"/>
              <w:left w:val="nil"/>
              <w:bottom w:val="nil"/>
              <w:right w:val="nil"/>
            </w:tcBorders>
            <w:vAlign w:val="bottom"/>
          </w:tcPr>
          <w:p w14:paraId="6FBF17A6" w14:textId="77777777" w:rsidR="00C948D5" w:rsidRPr="00CF7BBF" w:rsidRDefault="00C948D5" w:rsidP="00D024A6">
            <w:r w:rsidRPr="00CF7BBF">
              <w:t>.043</w:t>
            </w:r>
          </w:p>
        </w:tc>
        <w:tc>
          <w:tcPr>
            <w:tcW w:w="0" w:type="auto"/>
            <w:tcBorders>
              <w:top w:val="nil"/>
              <w:left w:val="nil"/>
              <w:bottom w:val="nil"/>
              <w:right w:val="nil"/>
            </w:tcBorders>
            <w:vAlign w:val="bottom"/>
          </w:tcPr>
          <w:p w14:paraId="10FB3A29" w14:textId="77777777" w:rsidR="00C948D5" w:rsidRPr="00CF7BBF" w:rsidRDefault="00C948D5" w:rsidP="00D024A6">
            <w:r w:rsidRPr="00CF7BBF">
              <w:t>1.613</w:t>
            </w:r>
          </w:p>
        </w:tc>
        <w:tc>
          <w:tcPr>
            <w:tcW w:w="0" w:type="auto"/>
            <w:tcBorders>
              <w:top w:val="nil"/>
              <w:left w:val="nil"/>
              <w:bottom w:val="nil"/>
              <w:right w:val="nil"/>
            </w:tcBorders>
            <w:vAlign w:val="bottom"/>
          </w:tcPr>
          <w:p w14:paraId="10F2FE4E" w14:textId="77777777" w:rsidR="00C948D5" w:rsidRPr="00CF7BBF" w:rsidRDefault="00C948D5" w:rsidP="00D024A6">
            <w:r w:rsidRPr="00CF7BBF">
              <w:t>1.45</w:t>
            </w:r>
          </w:p>
        </w:tc>
        <w:tc>
          <w:tcPr>
            <w:tcW w:w="0" w:type="auto"/>
            <w:tcBorders>
              <w:top w:val="nil"/>
              <w:left w:val="nil"/>
              <w:bottom w:val="nil"/>
              <w:right w:val="nil"/>
            </w:tcBorders>
            <w:vAlign w:val="bottom"/>
          </w:tcPr>
          <w:p w14:paraId="5512ADC8" w14:textId="77777777" w:rsidR="00C948D5" w:rsidRPr="00CF7BBF" w:rsidRDefault="00C948D5" w:rsidP="00D024A6">
            <w:r w:rsidRPr="00CF7BBF">
              <w:t>1.634</w:t>
            </w:r>
          </w:p>
        </w:tc>
        <w:tc>
          <w:tcPr>
            <w:tcW w:w="0" w:type="auto"/>
            <w:tcBorders>
              <w:top w:val="nil"/>
              <w:left w:val="nil"/>
              <w:bottom w:val="nil"/>
              <w:right w:val="nil"/>
            </w:tcBorders>
            <w:vAlign w:val="bottom"/>
          </w:tcPr>
          <w:p w14:paraId="48A1BB61" w14:textId="77777777" w:rsidR="00C948D5" w:rsidRPr="00CF7BBF" w:rsidRDefault="00C948D5" w:rsidP="00D024A6">
            <w:r w:rsidRPr="00CF7BBF">
              <w:t>1.659</w:t>
            </w:r>
          </w:p>
        </w:tc>
        <w:tc>
          <w:tcPr>
            <w:tcW w:w="0" w:type="auto"/>
            <w:tcBorders>
              <w:top w:val="nil"/>
              <w:left w:val="nil"/>
              <w:bottom w:val="nil"/>
              <w:right w:val="nil"/>
            </w:tcBorders>
            <w:vAlign w:val="bottom"/>
          </w:tcPr>
          <w:p w14:paraId="7F9E5D63" w14:textId="77777777" w:rsidR="00C948D5" w:rsidRPr="00CF7BBF" w:rsidRDefault="00C948D5" w:rsidP="00D024A6">
            <w:r w:rsidRPr="00CF7BBF">
              <w:t>1.544</w:t>
            </w:r>
          </w:p>
        </w:tc>
      </w:tr>
      <w:tr w:rsidR="00C948D5" w:rsidRPr="00CF7BBF" w14:paraId="00F18832" w14:textId="77777777" w:rsidTr="00D024A6">
        <w:tc>
          <w:tcPr>
            <w:tcW w:w="0" w:type="auto"/>
            <w:tcBorders>
              <w:top w:val="nil"/>
              <w:left w:val="nil"/>
              <w:bottom w:val="nil"/>
              <w:right w:val="nil"/>
            </w:tcBorders>
            <w:vAlign w:val="bottom"/>
          </w:tcPr>
          <w:p w14:paraId="18303825" w14:textId="77777777" w:rsidR="00C948D5" w:rsidRPr="00CF7BBF" w:rsidRDefault="00C948D5" w:rsidP="00D024A6">
            <w:r w:rsidRPr="00CF7BBF">
              <w:t>Maryland</w:t>
            </w:r>
          </w:p>
        </w:tc>
        <w:tc>
          <w:tcPr>
            <w:tcW w:w="0" w:type="auto"/>
            <w:tcBorders>
              <w:top w:val="nil"/>
              <w:left w:val="nil"/>
              <w:bottom w:val="nil"/>
              <w:right w:val="nil"/>
            </w:tcBorders>
            <w:vAlign w:val="bottom"/>
          </w:tcPr>
          <w:p w14:paraId="0CE6A48F" w14:textId="77777777" w:rsidR="00C948D5" w:rsidRPr="00CF7BBF" w:rsidRDefault="00C948D5" w:rsidP="00D024A6">
            <w:r w:rsidRPr="00CF7BBF">
              <w:t>.120</w:t>
            </w:r>
          </w:p>
        </w:tc>
        <w:tc>
          <w:tcPr>
            <w:tcW w:w="0" w:type="auto"/>
            <w:tcBorders>
              <w:top w:val="nil"/>
              <w:left w:val="nil"/>
              <w:bottom w:val="nil"/>
              <w:right w:val="nil"/>
            </w:tcBorders>
            <w:vAlign w:val="bottom"/>
          </w:tcPr>
          <w:p w14:paraId="0743AF82" w14:textId="77777777" w:rsidR="00C948D5" w:rsidRPr="00CF7BBF" w:rsidRDefault="00C948D5" w:rsidP="00D024A6">
            <w:r w:rsidRPr="00CF7BBF">
              <w:t>.041</w:t>
            </w:r>
          </w:p>
        </w:tc>
        <w:tc>
          <w:tcPr>
            <w:tcW w:w="0" w:type="auto"/>
            <w:tcBorders>
              <w:top w:val="nil"/>
              <w:left w:val="nil"/>
              <w:bottom w:val="nil"/>
              <w:right w:val="nil"/>
            </w:tcBorders>
            <w:vAlign w:val="bottom"/>
          </w:tcPr>
          <w:p w14:paraId="4AB0D27C" w14:textId="77777777" w:rsidR="00C948D5" w:rsidRPr="00CF7BBF" w:rsidRDefault="00C948D5" w:rsidP="00D024A6">
            <w:r w:rsidRPr="00CF7BBF">
              <w:t>.024</w:t>
            </w:r>
          </w:p>
        </w:tc>
        <w:tc>
          <w:tcPr>
            <w:tcW w:w="0" w:type="auto"/>
            <w:tcBorders>
              <w:top w:val="nil"/>
              <w:left w:val="nil"/>
              <w:bottom w:val="nil"/>
              <w:right w:val="nil"/>
            </w:tcBorders>
            <w:vAlign w:val="bottom"/>
          </w:tcPr>
          <w:p w14:paraId="7C87CB17" w14:textId="77777777" w:rsidR="00C948D5" w:rsidRPr="00CF7BBF" w:rsidRDefault="00C948D5" w:rsidP="00D024A6">
            <w:r w:rsidRPr="00CF7BBF">
              <w:t>.027</w:t>
            </w:r>
          </w:p>
        </w:tc>
        <w:tc>
          <w:tcPr>
            <w:tcW w:w="0" w:type="auto"/>
            <w:tcBorders>
              <w:top w:val="nil"/>
              <w:left w:val="nil"/>
              <w:bottom w:val="nil"/>
              <w:right w:val="nil"/>
            </w:tcBorders>
            <w:vAlign w:val="bottom"/>
          </w:tcPr>
          <w:p w14:paraId="00872EB7" w14:textId="77777777" w:rsidR="00C948D5" w:rsidRPr="00CF7BBF" w:rsidRDefault="00C948D5" w:rsidP="00D024A6">
            <w:r w:rsidRPr="00CF7BBF">
              <w:t>.054</w:t>
            </w:r>
          </w:p>
        </w:tc>
        <w:tc>
          <w:tcPr>
            <w:tcW w:w="0" w:type="auto"/>
            <w:tcBorders>
              <w:top w:val="nil"/>
              <w:left w:val="nil"/>
              <w:bottom w:val="nil"/>
              <w:right w:val="nil"/>
            </w:tcBorders>
            <w:vAlign w:val="bottom"/>
          </w:tcPr>
          <w:p w14:paraId="5D17D19C" w14:textId="77777777" w:rsidR="00C948D5" w:rsidRPr="00CF7BBF" w:rsidRDefault="00C948D5" w:rsidP="00D024A6">
            <w:r w:rsidRPr="00CF7BBF">
              <w:t>.153</w:t>
            </w:r>
          </w:p>
        </w:tc>
        <w:tc>
          <w:tcPr>
            <w:tcW w:w="0" w:type="auto"/>
            <w:tcBorders>
              <w:top w:val="nil"/>
              <w:left w:val="nil"/>
              <w:bottom w:val="nil"/>
              <w:right w:val="nil"/>
            </w:tcBorders>
            <w:vAlign w:val="bottom"/>
          </w:tcPr>
          <w:p w14:paraId="75D1312D" w14:textId="77777777" w:rsidR="00C948D5" w:rsidRPr="00CF7BBF" w:rsidRDefault="00C948D5" w:rsidP="00D024A6">
            <w:r w:rsidRPr="00CF7BBF">
              <w:t>.042</w:t>
            </w:r>
          </w:p>
        </w:tc>
        <w:tc>
          <w:tcPr>
            <w:tcW w:w="0" w:type="auto"/>
            <w:tcBorders>
              <w:top w:val="nil"/>
              <w:left w:val="nil"/>
              <w:bottom w:val="nil"/>
              <w:right w:val="nil"/>
            </w:tcBorders>
            <w:vAlign w:val="bottom"/>
          </w:tcPr>
          <w:p w14:paraId="7558790A" w14:textId="77777777" w:rsidR="00C948D5" w:rsidRPr="00CF7BBF" w:rsidRDefault="00C948D5" w:rsidP="00D024A6">
            <w:r w:rsidRPr="00CF7BBF">
              <w:t>.032</w:t>
            </w:r>
          </w:p>
        </w:tc>
        <w:tc>
          <w:tcPr>
            <w:tcW w:w="0" w:type="auto"/>
            <w:tcBorders>
              <w:top w:val="nil"/>
              <w:left w:val="nil"/>
              <w:bottom w:val="nil"/>
              <w:right w:val="nil"/>
            </w:tcBorders>
            <w:vAlign w:val="bottom"/>
          </w:tcPr>
          <w:p w14:paraId="5E2871D6" w14:textId="77777777" w:rsidR="00C948D5" w:rsidRPr="00CF7BBF" w:rsidRDefault="00C948D5" w:rsidP="00D024A6">
            <w:r w:rsidRPr="00CF7BBF">
              <w:t>.039</w:t>
            </w:r>
          </w:p>
        </w:tc>
        <w:tc>
          <w:tcPr>
            <w:tcW w:w="0" w:type="auto"/>
            <w:tcBorders>
              <w:top w:val="nil"/>
              <w:left w:val="nil"/>
              <w:bottom w:val="nil"/>
              <w:right w:val="nil"/>
            </w:tcBorders>
            <w:vAlign w:val="bottom"/>
          </w:tcPr>
          <w:p w14:paraId="50A40CA9" w14:textId="77777777" w:rsidR="00C948D5" w:rsidRPr="00CF7BBF" w:rsidRDefault="00C948D5" w:rsidP="00D024A6">
            <w:r w:rsidRPr="00CF7BBF">
              <w:t>.055</w:t>
            </w:r>
          </w:p>
        </w:tc>
        <w:tc>
          <w:tcPr>
            <w:tcW w:w="0" w:type="auto"/>
            <w:tcBorders>
              <w:top w:val="nil"/>
              <w:left w:val="nil"/>
              <w:bottom w:val="nil"/>
              <w:right w:val="nil"/>
            </w:tcBorders>
            <w:vAlign w:val="bottom"/>
          </w:tcPr>
          <w:p w14:paraId="40869B24" w14:textId="77777777" w:rsidR="00C948D5" w:rsidRPr="00CF7BBF" w:rsidRDefault="00C948D5" w:rsidP="00D024A6">
            <w:r w:rsidRPr="00CF7BBF">
              <w:t>1.424</w:t>
            </w:r>
          </w:p>
        </w:tc>
        <w:tc>
          <w:tcPr>
            <w:tcW w:w="0" w:type="auto"/>
            <w:tcBorders>
              <w:top w:val="nil"/>
              <w:left w:val="nil"/>
              <w:bottom w:val="nil"/>
              <w:right w:val="nil"/>
            </w:tcBorders>
            <w:vAlign w:val="bottom"/>
          </w:tcPr>
          <w:p w14:paraId="06FA9590" w14:textId="77777777" w:rsidR="00C948D5" w:rsidRPr="00CF7BBF" w:rsidRDefault="00C948D5" w:rsidP="00D024A6">
            <w:r w:rsidRPr="00CF7BBF">
              <w:t>1.365</w:t>
            </w:r>
          </w:p>
        </w:tc>
        <w:tc>
          <w:tcPr>
            <w:tcW w:w="0" w:type="auto"/>
            <w:tcBorders>
              <w:top w:val="nil"/>
              <w:left w:val="nil"/>
              <w:bottom w:val="nil"/>
              <w:right w:val="nil"/>
            </w:tcBorders>
            <w:vAlign w:val="bottom"/>
          </w:tcPr>
          <w:p w14:paraId="564874DA" w14:textId="77777777" w:rsidR="00C948D5" w:rsidRPr="00CF7BBF" w:rsidRDefault="00C948D5" w:rsidP="00D024A6">
            <w:r w:rsidRPr="00CF7BBF">
              <w:t>1.48</w:t>
            </w:r>
          </w:p>
        </w:tc>
        <w:tc>
          <w:tcPr>
            <w:tcW w:w="0" w:type="auto"/>
            <w:tcBorders>
              <w:top w:val="nil"/>
              <w:left w:val="nil"/>
              <w:bottom w:val="nil"/>
              <w:right w:val="nil"/>
            </w:tcBorders>
            <w:vAlign w:val="bottom"/>
          </w:tcPr>
          <w:p w14:paraId="34B7AA3C" w14:textId="77777777" w:rsidR="00C948D5" w:rsidRPr="00CF7BBF" w:rsidRDefault="00C948D5" w:rsidP="00D024A6">
            <w:r w:rsidRPr="00CF7BBF">
              <w:t>1.485</w:t>
            </w:r>
          </w:p>
        </w:tc>
        <w:tc>
          <w:tcPr>
            <w:tcW w:w="0" w:type="auto"/>
            <w:tcBorders>
              <w:top w:val="nil"/>
              <w:left w:val="nil"/>
              <w:bottom w:val="nil"/>
              <w:right w:val="nil"/>
            </w:tcBorders>
            <w:vAlign w:val="bottom"/>
          </w:tcPr>
          <w:p w14:paraId="050A8DE0" w14:textId="77777777" w:rsidR="00C948D5" w:rsidRPr="00CF7BBF" w:rsidRDefault="00C948D5" w:rsidP="00D024A6">
            <w:r w:rsidRPr="00CF7BBF">
              <w:t>1.302</w:t>
            </w:r>
          </w:p>
        </w:tc>
      </w:tr>
      <w:tr w:rsidR="00C948D5" w:rsidRPr="00CF7BBF" w14:paraId="5982D703" w14:textId="77777777" w:rsidTr="00D024A6">
        <w:tc>
          <w:tcPr>
            <w:tcW w:w="0" w:type="auto"/>
            <w:tcBorders>
              <w:top w:val="nil"/>
              <w:left w:val="nil"/>
              <w:bottom w:val="nil"/>
              <w:right w:val="nil"/>
            </w:tcBorders>
            <w:vAlign w:val="bottom"/>
          </w:tcPr>
          <w:p w14:paraId="4D029405" w14:textId="77777777" w:rsidR="00C948D5" w:rsidRPr="00CF7BBF" w:rsidRDefault="00C948D5" w:rsidP="00D024A6">
            <w:r w:rsidRPr="00CF7BBF">
              <w:t>Massachusetts</w:t>
            </w:r>
          </w:p>
        </w:tc>
        <w:tc>
          <w:tcPr>
            <w:tcW w:w="0" w:type="auto"/>
            <w:tcBorders>
              <w:top w:val="nil"/>
              <w:left w:val="nil"/>
              <w:bottom w:val="nil"/>
              <w:right w:val="nil"/>
            </w:tcBorders>
            <w:vAlign w:val="bottom"/>
          </w:tcPr>
          <w:p w14:paraId="76F563F3" w14:textId="77777777" w:rsidR="00C948D5" w:rsidRPr="00CF7BBF" w:rsidRDefault="00C948D5" w:rsidP="00D024A6">
            <w:r w:rsidRPr="00CF7BBF">
              <w:t>.078</w:t>
            </w:r>
          </w:p>
        </w:tc>
        <w:tc>
          <w:tcPr>
            <w:tcW w:w="0" w:type="auto"/>
            <w:tcBorders>
              <w:top w:val="nil"/>
              <w:left w:val="nil"/>
              <w:bottom w:val="nil"/>
              <w:right w:val="nil"/>
            </w:tcBorders>
            <w:vAlign w:val="bottom"/>
          </w:tcPr>
          <w:p w14:paraId="3F08484E" w14:textId="77777777" w:rsidR="00C948D5" w:rsidRPr="00CF7BBF" w:rsidRDefault="00C948D5" w:rsidP="00D024A6">
            <w:r w:rsidRPr="00CF7BBF">
              <w:t>.010</w:t>
            </w:r>
          </w:p>
        </w:tc>
        <w:tc>
          <w:tcPr>
            <w:tcW w:w="0" w:type="auto"/>
            <w:tcBorders>
              <w:top w:val="nil"/>
              <w:left w:val="nil"/>
              <w:bottom w:val="nil"/>
              <w:right w:val="nil"/>
            </w:tcBorders>
            <w:vAlign w:val="bottom"/>
          </w:tcPr>
          <w:p w14:paraId="3BCAA8E2" w14:textId="77777777" w:rsidR="00C948D5" w:rsidRPr="00CF7BBF" w:rsidRDefault="00C948D5" w:rsidP="00D024A6">
            <w:r w:rsidRPr="00CF7BBF">
              <w:t>.012</w:t>
            </w:r>
          </w:p>
        </w:tc>
        <w:tc>
          <w:tcPr>
            <w:tcW w:w="0" w:type="auto"/>
            <w:tcBorders>
              <w:top w:val="nil"/>
              <w:left w:val="nil"/>
              <w:bottom w:val="nil"/>
              <w:right w:val="nil"/>
            </w:tcBorders>
            <w:vAlign w:val="bottom"/>
          </w:tcPr>
          <w:p w14:paraId="68BDCA0E" w14:textId="77777777" w:rsidR="00C948D5" w:rsidRPr="00CF7BBF" w:rsidRDefault="00C948D5" w:rsidP="00D024A6">
            <w:r w:rsidRPr="00CF7BBF">
              <w:t>.018</w:t>
            </w:r>
          </w:p>
        </w:tc>
        <w:tc>
          <w:tcPr>
            <w:tcW w:w="0" w:type="auto"/>
            <w:tcBorders>
              <w:top w:val="nil"/>
              <w:left w:val="nil"/>
              <w:bottom w:val="nil"/>
              <w:right w:val="nil"/>
            </w:tcBorders>
            <w:vAlign w:val="bottom"/>
          </w:tcPr>
          <w:p w14:paraId="53FD60C3" w14:textId="77777777" w:rsidR="00C948D5" w:rsidRPr="00CF7BBF" w:rsidRDefault="00C948D5" w:rsidP="00D024A6">
            <w:r w:rsidRPr="00CF7BBF">
              <w:t>.019</w:t>
            </w:r>
          </w:p>
        </w:tc>
        <w:tc>
          <w:tcPr>
            <w:tcW w:w="0" w:type="auto"/>
            <w:tcBorders>
              <w:top w:val="nil"/>
              <w:left w:val="nil"/>
              <w:bottom w:val="nil"/>
              <w:right w:val="nil"/>
            </w:tcBorders>
            <w:vAlign w:val="bottom"/>
          </w:tcPr>
          <w:p w14:paraId="3A760556" w14:textId="77777777" w:rsidR="00C948D5" w:rsidRPr="00CF7BBF" w:rsidRDefault="00C948D5" w:rsidP="00D024A6">
            <w:r w:rsidRPr="00CF7BBF">
              <w:t>.085</w:t>
            </w:r>
          </w:p>
        </w:tc>
        <w:tc>
          <w:tcPr>
            <w:tcW w:w="0" w:type="auto"/>
            <w:tcBorders>
              <w:top w:val="nil"/>
              <w:left w:val="nil"/>
              <w:bottom w:val="nil"/>
              <w:right w:val="nil"/>
            </w:tcBorders>
            <w:vAlign w:val="bottom"/>
          </w:tcPr>
          <w:p w14:paraId="5CB78EAE" w14:textId="77777777" w:rsidR="00C948D5" w:rsidRPr="00CF7BBF" w:rsidRDefault="00C948D5" w:rsidP="00D024A6">
            <w:r w:rsidRPr="00CF7BBF">
              <w:t>.013</w:t>
            </w:r>
          </w:p>
        </w:tc>
        <w:tc>
          <w:tcPr>
            <w:tcW w:w="0" w:type="auto"/>
            <w:tcBorders>
              <w:top w:val="nil"/>
              <w:left w:val="nil"/>
              <w:bottom w:val="nil"/>
              <w:right w:val="nil"/>
            </w:tcBorders>
            <w:vAlign w:val="bottom"/>
          </w:tcPr>
          <w:p w14:paraId="08E98C45" w14:textId="77777777" w:rsidR="00C948D5" w:rsidRPr="00CF7BBF" w:rsidRDefault="00C948D5" w:rsidP="00D024A6">
            <w:r w:rsidRPr="00CF7BBF">
              <w:t>.014</w:t>
            </w:r>
          </w:p>
        </w:tc>
        <w:tc>
          <w:tcPr>
            <w:tcW w:w="0" w:type="auto"/>
            <w:tcBorders>
              <w:top w:val="nil"/>
              <w:left w:val="nil"/>
              <w:bottom w:val="nil"/>
              <w:right w:val="nil"/>
            </w:tcBorders>
            <w:vAlign w:val="bottom"/>
          </w:tcPr>
          <w:p w14:paraId="02B6EB7E" w14:textId="77777777" w:rsidR="00C948D5" w:rsidRPr="00CF7BBF" w:rsidRDefault="00C948D5" w:rsidP="00D024A6">
            <w:r w:rsidRPr="00CF7BBF">
              <w:t>.018</w:t>
            </w:r>
          </w:p>
        </w:tc>
        <w:tc>
          <w:tcPr>
            <w:tcW w:w="0" w:type="auto"/>
            <w:tcBorders>
              <w:top w:val="nil"/>
              <w:left w:val="nil"/>
              <w:bottom w:val="nil"/>
              <w:right w:val="nil"/>
            </w:tcBorders>
            <w:vAlign w:val="bottom"/>
          </w:tcPr>
          <w:p w14:paraId="3E74EBA2" w14:textId="77777777" w:rsidR="00C948D5" w:rsidRPr="00CF7BBF" w:rsidRDefault="00C948D5" w:rsidP="00D024A6">
            <w:r w:rsidRPr="00CF7BBF">
              <w:t>.023</w:t>
            </w:r>
          </w:p>
        </w:tc>
        <w:tc>
          <w:tcPr>
            <w:tcW w:w="0" w:type="auto"/>
            <w:tcBorders>
              <w:top w:val="nil"/>
              <w:left w:val="nil"/>
              <w:bottom w:val="nil"/>
              <w:right w:val="nil"/>
            </w:tcBorders>
            <w:vAlign w:val="bottom"/>
          </w:tcPr>
          <w:p w14:paraId="26807BCC" w14:textId="77777777" w:rsidR="00C948D5" w:rsidRPr="00CF7BBF" w:rsidRDefault="00C948D5" w:rsidP="00D024A6">
            <w:r w:rsidRPr="00CF7BBF">
              <w:t>1.540</w:t>
            </w:r>
          </w:p>
        </w:tc>
        <w:tc>
          <w:tcPr>
            <w:tcW w:w="0" w:type="auto"/>
            <w:tcBorders>
              <w:top w:val="nil"/>
              <w:left w:val="nil"/>
              <w:bottom w:val="nil"/>
              <w:right w:val="nil"/>
            </w:tcBorders>
            <w:vAlign w:val="bottom"/>
          </w:tcPr>
          <w:p w14:paraId="2A1A18B4" w14:textId="77777777" w:rsidR="00C948D5" w:rsidRPr="00CF7BBF" w:rsidRDefault="00C948D5" w:rsidP="00D024A6">
            <w:r w:rsidRPr="00CF7BBF">
              <w:t>1.483</w:t>
            </w:r>
          </w:p>
        </w:tc>
        <w:tc>
          <w:tcPr>
            <w:tcW w:w="0" w:type="auto"/>
            <w:tcBorders>
              <w:top w:val="nil"/>
              <w:left w:val="nil"/>
              <w:bottom w:val="nil"/>
              <w:right w:val="nil"/>
            </w:tcBorders>
            <w:vAlign w:val="bottom"/>
          </w:tcPr>
          <w:p w14:paraId="463271D4" w14:textId="77777777" w:rsidR="00C948D5" w:rsidRPr="00CF7BBF" w:rsidRDefault="00C948D5" w:rsidP="00D024A6">
            <w:r w:rsidRPr="00CF7BBF">
              <w:t>1.527</w:t>
            </w:r>
          </w:p>
        </w:tc>
        <w:tc>
          <w:tcPr>
            <w:tcW w:w="0" w:type="auto"/>
            <w:tcBorders>
              <w:top w:val="nil"/>
              <w:left w:val="nil"/>
              <w:bottom w:val="nil"/>
              <w:right w:val="nil"/>
            </w:tcBorders>
            <w:vAlign w:val="bottom"/>
          </w:tcPr>
          <w:p w14:paraId="1845B3F3" w14:textId="77777777" w:rsidR="00C948D5" w:rsidRPr="00CF7BBF" w:rsidRDefault="00C948D5" w:rsidP="00D024A6">
            <w:r w:rsidRPr="00CF7BBF">
              <w:t>1.522</w:t>
            </w:r>
          </w:p>
        </w:tc>
        <w:tc>
          <w:tcPr>
            <w:tcW w:w="0" w:type="auto"/>
            <w:tcBorders>
              <w:top w:val="nil"/>
              <w:left w:val="nil"/>
              <w:bottom w:val="nil"/>
              <w:right w:val="nil"/>
            </w:tcBorders>
            <w:vAlign w:val="bottom"/>
          </w:tcPr>
          <w:p w14:paraId="45153443" w14:textId="77777777" w:rsidR="00C948D5" w:rsidRPr="00CF7BBF" w:rsidRDefault="00C948D5" w:rsidP="00D024A6">
            <w:r w:rsidRPr="00CF7BBF">
              <w:t>1.531</w:t>
            </w:r>
          </w:p>
        </w:tc>
      </w:tr>
      <w:tr w:rsidR="00C948D5" w:rsidRPr="00CF7BBF" w14:paraId="2B80A598" w14:textId="77777777" w:rsidTr="00D024A6">
        <w:tc>
          <w:tcPr>
            <w:tcW w:w="0" w:type="auto"/>
            <w:tcBorders>
              <w:top w:val="nil"/>
              <w:left w:val="nil"/>
              <w:bottom w:val="nil"/>
              <w:right w:val="nil"/>
            </w:tcBorders>
            <w:vAlign w:val="bottom"/>
          </w:tcPr>
          <w:p w14:paraId="0B7F84C8" w14:textId="77777777" w:rsidR="00C948D5" w:rsidRPr="00CF7BBF" w:rsidRDefault="00C948D5" w:rsidP="00D024A6">
            <w:r w:rsidRPr="00CF7BBF">
              <w:t>Michigan</w:t>
            </w:r>
          </w:p>
        </w:tc>
        <w:tc>
          <w:tcPr>
            <w:tcW w:w="0" w:type="auto"/>
            <w:tcBorders>
              <w:top w:val="nil"/>
              <w:left w:val="nil"/>
              <w:bottom w:val="nil"/>
              <w:right w:val="nil"/>
            </w:tcBorders>
            <w:vAlign w:val="bottom"/>
          </w:tcPr>
          <w:p w14:paraId="36159558" w14:textId="77777777" w:rsidR="00C948D5" w:rsidRPr="00CF7BBF" w:rsidRDefault="00C948D5" w:rsidP="00D024A6">
            <w:r w:rsidRPr="00CF7BBF">
              <w:t>.097</w:t>
            </w:r>
          </w:p>
        </w:tc>
        <w:tc>
          <w:tcPr>
            <w:tcW w:w="0" w:type="auto"/>
            <w:tcBorders>
              <w:top w:val="nil"/>
              <w:left w:val="nil"/>
              <w:bottom w:val="nil"/>
              <w:right w:val="nil"/>
            </w:tcBorders>
            <w:vAlign w:val="bottom"/>
          </w:tcPr>
          <w:p w14:paraId="750F1CA5" w14:textId="77777777" w:rsidR="00C948D5" w:rsidRPr="00CF7BBF" w:rsidRDefault="00C948D5" w:rsidP="00D024A6">
            <w:r w:rsidRPr="00CF7BBF">
              <w:t>.012</w:t>
            </w:r>
          </w:p>
        </w:tc>
        <w:tc>
          <w:tcPr>
            <w:tcW w:w="0" w:type="auto"/>
            <w:tcBorders>
              <w:top w:val="nil"/>
              <w:left w:val="nil"/>
              <w:bottom w:val="nil"/>
              <w:right w:val="nil"/>
            </w:tcBorders>
            <w:vAlign w:val="bottom"/>
          </w:tcPr>
          <w:p w14:paraId="5FCAD150" w14:textId="77777777" w:rsidR="00C948D5" w:rsidRPr="00CF7BBF" w:rsidRDefault="00C948D5" w:rsidP="00D024A6">
            <w:r w:rsidRPr="00CF7BBF">
              <w:t>.013</w:t>
            </w:r>
          </w:p>
        </w:tc>
        <w:tc>
          <w:tcPr>
            <w:tcW w:w="0" w:type="auto"/>
            <w:tcBorders>
              <w:top w:val="nil"/>
              <w:left w:val="nil"/>
              <w:bottom w:val="nil"/>
              <w:right w:val="nil"/>
            </w:tcBorders>
            <w:vAlign w:val="bottom"/>
          </w:tcPr>
          <w:p w14:paraId="02CCCF25" w14:textId="77777777" w:rsidR="00C948D5" w:rsidRPr="00CF7BBF" w:rsidRDefault="00C948D5" w:rsidP="00D024A6">
            <w:r w:rsidRPr="00CF7BBF">
              <w:t>.010</w:t>
            </w:r>
          </w:p>
        </w:tc>
        <w:tc>
          <w:tcPr>
            <w:tcW w:w="0" w:type="auto"/>
            <w:tcBorders>
              <w:top w:val="nil"/>
              <w:left w:val="nil"/>
              <w:bottom w:val="nil"/>
              <w:right w:val="nil"/>
            </w:tcBorders>
            <w:vAlign w:val="bottom"/>
          </w:tcPr>
          <w:p w14:paraId="06337332" w14:textId="77777777" w:rsidR="00C948D5" w:rsidRPr="00CF7BBF" w:rsidRDefault="00C948D5" w:rsidP="00D024A6">
            <w:r w:rsidRPr="00CF7BBF">
              <w:t>.023</w:t>
            </w:r>
          </w:p>
        </w:tc>
        <w:tc>
          <w:tcPr>
            <w:tcW w:w="0" w:type="auto"/>
            <w:tcBorders>
              <w:top w:val="nil"/>
              <w:left w:val="nil"/>
              <w:bottom w:val="nil"/>
              <w:right w:val="nil"/>
            </w:tcBorders>
            <w:vAlign w:val="bottom"/>
          </w:tcPr>
          <w:p w14:paraId="7ED6F3D8" w14:textId="77777777" w:rsidR="00C948D5" w:rsidRPr="00CF7BBF" w:rsidRDefault="00C948D5" w:rsidP="00D024A6">
            <w:r w:rsidRPr="00CF7BBF">
              <w:t>.133</w:t>
            </w:r>
          </w:p>
        </w:tc>
        <w:tc>
          <w:tcPr>
            <w:tcW w:w="0" w:type="auto"/>
            <w:tcBorders>
              <w:top w:val="nil"/>
              <w:left w:val="nil"/>
              <w:bottom w:val="nil"/>
              <w:right w:val="nil"/>
            </w:tcBorders>
            <w:vAlign w:val="bottom"/>
          </w:tcPr>
          <w:p w14:paraId="17559C87" w14:textId="77777777" w:rsidR="00C948D5" w:rsidRPr="00CF7BBF" w:rsidRDefault="00C948D5" w:rsidP="00D024A6">
            <w:r w:rsidRPr="00CF7BBF">
              <w:t>.020</w:t>
            </w:r>
          </w:p>
        </w:tc>
        <w:tc>
          <w:tcPr>
            <w:tcW w:w="0" w:type="auto"/>
            <w:tcBorders>
              <w:top w:val="nil"/>
              <w:left w:val="nil"/>
              <w:bottom w:val="nil"/>
              <w:right w:val="nil"/>
            </w:tcBorders>
            <w:vAlign w:val="bottom"/>
          </w:tcPr>
          <w:p w14:paraId="4A62AB01" w14:textId="77777777" w:rsidR="00C948D5" w:rsidRPr="00CF7BBF" w:rsidRDefault="00C948D5" w:rsidP="00D024A6">
            <w:r w:rsidRPr="00CF7BBF">
              <w:t>.022</w:t>
            </w:r>
          </w:p>
        </w:tc>
        <w:tc>
          <w:tcPr>
            <w:tcW w:w="0" w:type="auto"/>
            <w:tcBorders>
              <w:top w:val="nil"/>
              <w:left w:val="nil"/>
              <w:bottom w:val="nil"/>
              <w:right w:val="nil"/>
            </w:tcBorders>
            <w:vAlign w:val="bottom"/>
          </w:tcPr>
          <w:p w14:paraId="46471589" w14:textId="77777777" w:rsidR="00C948D5" w:rsidRPr="00CF7BBF" w:rsidRDefault="00C948D5" w:rsidP="00D024A6">
            <w:r w:rsidRPr="00CF7BBF">
              <w:t>.024</w:t>
            </w:r>
          </w:p>
        </w:tc>
        <w:tc>
          <w:tcPr>
            <w:tcW w:w="0" w:type="auto"/>
            <w:tcBorders>
              <w:top w:val="nil"/>
              <w:left w:val="nil"/>
              <w:bottom w:val="nil"/>
              <w:right w:val="nil"/>
            </w:tcBorders>
            <w:vAlign w:val="bottom"/>
          </w:tcPr>
          <w:p w14:paraId="3012103F" w14:textId="77777777" w:rsidR="00C948D5" w:rsidRPr="00CF7BBF" w:rsidRDefault="00C948D5" w:rsidP="00D024A6">
            <w:r w:rsidRPr="00CF7BBF">
              <w:t>.036</w:t>
            </w:r>
          </w:p>
        </w:tc>
        <w:tc>
          <w:tcPr>
            <w:tcW w:w="0" w:type="auto"/>
            <w:tcBorders>
              <w:top w:val="nil"/>
              <w:left w:val="nil"/>
              <w:bottom w:val="nil"/>
              <w:right w:val="nil"/>
            </w:tcBorders>
            <w:vAlign w:val="bottom"/>
          </w:tcPr>
          <w:p w14:paraId="400614CF" w14:textId="77777777" w:rsidR="00C948D5" w:rsidRPr="00CF7BBF" w:rsidRDefault="00C948D5" w:rsidP="00D024A6">
            <w:r w:rsidRPr="00CF7BBF">
              <w:t>1.478</w:t>
            </w:r>
          </w:p>
        </w:tc>
        <w:tc>
          <w:tcPr>
            <w:tcW w:w="0" w:type="auto"/>
            <w:tcBorders>
              <w:top w:val="nil"/>
              <w:left w:val="nil"/>
              <w:bottom w:val="nil"/>
              <w:right w:val="nil"/>
            </w:tcBorders>
            <w:vAlign w:val="bottom"/>
          </w:tcPr>
          <w:p w14:paraId="44590D75" w14:textId="77777777" w:rsidR="00C948D5" w:rsidRPr="00CF7BBF" w:rsidRDefault="00C948D5" w:rsidP="00D024A6">
            <w:r w:rsidRPr="00CF7BBF">
              <w:t>1.404</w:t>
            </w:r>
          </w:p>
        </w:tc>
        <w:tc>
          <w:tcPr>
            <w:tcW w:w="0" w:type="auto"/>
            <w:tcBorders>
              <w:top w:val="nil"/>
              <w:left w:val="nil"/>
              <w:bottom w:val="nil"/>
              <w:right w:val="nil"/>
            </w:tcBorders>
            <w:vAlign w:val="bottom"/>
          </w:tcPr>
          <w:p w14:paraId="27662D8D" w14:textId="77777777" w:rsidR="00C948D5" w:rsidRPr="00CF7BBF" w:rsidRDefault="00C948D5" w:rsidP="00D024A6">
            <w:r w:rsidRPr="00CF7BBF">
              <w:t>1.543</w:t>
            </w:r>
          </w:p>
        </w:tc>
        <w:tc>
          <w:tcPr>
            <w:tcW w:w="0" w:type="auto"/>
            <w:tcBorders>
              <w:top w:val="nil"/>
              <w:left w:val="nil"/>
              <w:bottom w:val="nil"/>
              <w:right w:val="nil"/>
            </w:tcBorders>
            <w:vAlign w:val="bottom"/>
          </w:tcPr>
          <w:p w14:paraId="15EE5138" w14:textId="77777777" w:rsidR="00C948D5" w:rsidRPr="00CF7BBF" w:rsidRDefault="00C948D5" w:rsidP="00D024A6">
            <w:r w:rsidRPr="00CF7BBF">
              <w:t>1.452</w:t>
            </w:r>
          </w:p>
        </w:tc>
        <w:tc>
          <w:tcPr>
            <w:tcW w:w="0" w:type="auto"/>
            <w:tcBorders>
              <w:top w:val="nil"/>
              <w:left w:val="nil"/>
              <w:bottom w:val="nil"/>
              <w:right w:val="nil"/>
            </w:tcBorders>
            <w:vAlign w:val="bottom"/>
          </w:tcPr>
          <w:p w14:paraId="72AE8065" w14:textId="77777777" w:rsidR="00C948D5" w:rsidRPr="00CF7BBF" w:rsidRDefault="00C948D5" w:rsidP="00D024A6">
            <w:r w:rsidRPr="00CF7BBF">
              <w:t>1.387</w:t>
            </w:r>
          </w:p>
        </w:tc>
      </w:tr>
      <w:tr w:rsidR="00C948D5" w:rsidRPr="00CF7BBF" w14:paraId="26D5B596" w14:textId="77777777" w:rsidTr="00D024A6">
        <w:tc>
          <w:tcPr>
            <w:tcW w:w="0" w:type="auto"/>
            <w:tcBorders>
              <w:top w:val="nil"/>
              <w:left w:val="nil"/>
              <w:bottom w:val="nil"/>
              <w:right w:val="nil"/>
            </w:tcBorders>
            <w:vAlign w:val="bottom"/>
          </w:tcPr>
          <w:p w14:paraId="015D7849" w14:textId="77777777" w:rsidR="00C948D5" w:rsidRPr="00CF7BBF" w:rsidRDefault="00C948D5" w:rsidP="00D024A6">
            <w:r w:rsidRPr="00CF7BBF">
              <w:t>Minnesota</w:t>
            </w:r>
          </w:p>
        </w:tc>
        <w:tc>
          <w:tcPr>
            <w:tcW w:w="0" w:type="auto"/>
            <w:tcBorders>
              <w:top w:val="nil"/>
              <w:left w:val="nil"/>
              <w:bottom w:val="nil"/>
              <w:right w:val="nil"/>
            </w:tcBorders>
            <w:vAlign w:val="bottom"/>
          </w:tcPr>
          <w:p w14:paraId="79DC479B" w14:textId="77777777" w:rsidR="00C948D5" w:rsidRPr="00CF7BBF" w:rsidRDefault="00C948D5" w:rsidP="00D024A6">
            <w:r w:rsidRPr="00CF7BBF">
              <w:t>.146</w:t>
            </w:r>
          </w:p>
        </w:tc>
        <w:tc>
          <w:tcPr>
            <w:tcW w:w="0" w:type="auto"/>
            <w:tcBorders>
              <w:top w:val="nil"/>
              <w:left w:val="nil"/>
              <w:bottom w:val="nil"/>
              <w:right w:val="nil"/>
            </w:tcBorders>
            <w:vAlign w:val="bottom"/>
          </w:tcPr>
          <w:p w14:paraId="12B40344" w14:textId="77777777" w:rsidR="00C948D5" w:rsidRPr="00CF7BBF" w:rsidRDefault="00C948D5" w:rsidP="00D024A6">
            <w:r w:rsidRPr="00CF7BBF">
              <w:t>.034</w:t>
            </w:r>
          </w:p>
        </w:tc>
        <w:tc>
          <w:tcPr>
            <w:tcW w:w="0" w:type="auto"/>
            <w:tcBorders>
              <w:top w:val="nil"/>
              <w:left w:val="nil"/>
              <w:bottom w:val="nil"/>
              <w:right w:val="nil"/>
            </w:tcBorders>
            <w:vAlign w:val="bottom"/>
          </w:tcPr>
          <w:p w14:paraId="1EEE139C" w14:textId="77777777" w:rsidR="00C948D5" w:rsidRPr="00CF7BBF" w:rsidRDefault="00C948D5" w:rsidP="00D024A6">
            <w:r w:rsidRPr="00CF7BBF">
              <w:t>.032</w:t>
            </w:r>
          </w:p>
        </w:tc>
        <w:tc>
          <w:tcPr>
            <w:tcW w:w="0" w:type="auto"/>
            <w:tcBorders>
              <w:top w:val="nil"/>
              <w:left w:val="nil"/>
              <w:bottom w:val="nil"/>
              <w:right w:val="nil"/>
            </w:tcBorders>
            <w:vAlign w:val="bottom"/>
          </w:tcPr>
          <w:p w14:paraId="2E72FB39" w14:textId="77777777" w:rsidR="00C948D5" w:rsidRPr="00CF7BBF" w:rsidRDefault="00C948D5" w:rsidP="00D024A6">
            <w:r w:rsidRPr="00CF7BBF">
              <w:t>.035</w:t>
            </w:r>
          </w:p>
        </w:tc>
        <w:tc>
          <w:tcPr>
            <w:tcW w:w="0" w:type="auto"/>
            <w:tcBorders>
              <w:top w:val="nil"/>
              <w:left w:val="nil"/>
              <w:bottom w:val="nil"/>
              <w:right w:val="nil"/>
            </w:tcBorders>
            <w:vAlign w:val="bottom"/>
          </w:tcPr>
          <w:p w14:paraId="0C1C925A" w14:textId="77777777" w:rsidR="00C948D5" w:rsidRPr="00CF7BBF" w:rsidRDefault="00C948D5" w:rsidP="00D024A6">
            <w:r w:rsidRPr="00CF7BBF">
              <w:t>.05</w:t>
            </w:r>
            <w:r>
              <w:t>0</w:t>
            </w:r>
          </w:p>
        </w:tc>
        <w:tc>
          <w:tcPr>
            <w:tcW w:w="0" w:type="auto"/>
            <w:tcBorders>
              <w:top w:val="nil"/>
              <w:left w:val="nil"/>
              <w:bottom w:val="nil"/>
              <w:right w:val="nil"/>
            </w:tcBorders>
            <w:vAlign w:val="bottom"/>
          </w:tcPr>
          <w:p w14:paraId="3F27359A" w14:textId="77777777" w:rsidR="00C948D5" w:rsidRPr="00CF7BBF" w:rsidRDefault="00C948D5" w:rsidP="00D024A6">
            <w:r w:rsidRPr="00CF7BBF">
              <w:t>.143</w:t>
            </w:r>
          </w:p>
        </w:tc>
        <w:tc>
          <w:tcPr>
            <w:tcW w:w="0" w:type="auto"/>
            <w:tcBorders>
              <w:top w:val="nil"/>
              <w:left w:val="nil"/>
              <w:bottom w:val="nil"/>
              <w:right w:val="nil"/>
            </w:tcBorders>
            <w:vAlign w:val="bottom"/>
          </w:tcPr>
          <w:p w14:paraId="5E40238B" w14:textId="77777777" w:rsidR="00C948D5" w:rsidRPr="00CF7BBF" w:rsidRDefault="00C948D5" w:rsidP="00D024A6">
            <w:r w:rsidRPr="00CF7BBF">
              <w:t>.043</w:t>
            </w:r>
          </w:p>
        </w:tc>
        <w:tc>
          <w:tcPr>
            <w:tcW w:w="0" w:type="auto"/>
            <w:tcBorders>
              <w:top w:val="nil"/>
              <w:left w:val="nil"/>
              <w:bottom w:val="nil"/>
              <w:right w:val="nil"/>
            </w:tcBorders>
            <w:vAlign w:val="bottom"/>
          </w:tcPr>
          <w:p w14:paraId="5DA07A17" w14:textId="77777777" w:rsidR="00C948D5" w:rsidRPr="00CF7BBF" w:rsidRDefault="00C948D5" w:rsidP="00D024A6">
            <w:r w:rsidRPr="00CF7BBF">
              <w:t>.024</w:t>
            </w:r>
          </w:p>
        </w:tc>
        <w:tc>
          <w:tcPr>
            <w:tcW w:w="0" w:type="auto"/>
            <w:tcBorders>
              <w:top w:val="nil"/>
              <w:left w:val="nil"/>
              <w:bottom w:val="nil"/>
              <w:right w:val="nil"/>
            </w:tcBorders>
            <w:vAlign w:val="bottom"/>
          </w:tcPr>
          <w:p w14:paraId="7078A217" w14:textId="77777777" w:rsidR="00C948D5" w:rsidRPr="00CF7BBF" w:rsidRDefault="00C948D5" w:rsidP="00D024A6">
            <w:r w:rsidRPr="00CF7BBF">
              <w:t>.036</w:t>
            </w:r>
          </w:p>
        </w:tc>
        <w:tc>
          <w:tcPr>
            <w:tcW w:w="0" w:type="auto"/>
            <w:tcBorders>
              <w:top w:val="nil"/>
              <w:left w:val="nil"/>
              <w:bottom w:val="nil"/>
              <w:right w:val="nil"/>
            </w:tcBorders>
            <w:vAlign w:val="bottom"/>
          </w:tcPr>
          <w:p w14:paraId="5EEF2F1C" w14:textId="77777777" w:rsidR="00C948D5" w:rsidRPr="00CF7BBF" w:rsidRDefault="00C948D5" w:rsidP="00D024A6">
            <w:r w:rsidRPr="00CF7BBF">
              <w:t>.038</w:t>
            </w:r>
          </w:p>
        </w:tc>
        <w:tc>
          <w:tcPr>
            <w:tcW w:w="0" w:type="auto"/>
            <w:tcBorders>
              <w:top w:val="nil"/>
              <w:left w:val="nil"/>
              <w:bottom w:val="nil"/>
              <w:right w:val="nil"/>
            </w:tcBorders>
            <w:vAlign w:val="bottom"/>
          </w:tcPr>
          <w:p w14:paraId="18EF2E73" w14:textId="77777777" w:rsidR="00C948D5" w:rsidRPr="00CF7BBF" w:rsidRDefault="00C948D5" w:rsidP="00D024A6">
            <w:r w:rsidRPr="00CF7BBF">
              <w:t>1.589</w:t>
            </w:r>
          </w:p>
        </w:tc>
        <w:tc>
          <w:tcPr>
            <w:tcW w:w="0" w:type="auto"/>
            <w:tcBorders>
              <w:top w:val="nil"/>
              <w:left w:val="nil"/>
              <w:bottom w:val="nil"/>
              <w:right w:val="nil"/>
            </w:tcBorders>
            <w:vAlign w:val="bottom"/>
          </w:tcPr>
          <w:p w14:paraId="2AD5AD1F" w14:textId="77777777" w:rsidR="00C948D5" w:rsidRPr="00CF7BBF" w:rsidRDefault="00C948D5" w:rsidP="00D024A6">
            <w:r w:rsidRPr="00CF7BBF">
              <w:t>1.621</w:t>
            </w:r>
          </w:p>
        </w:tc>
        <w:tc>
          <w:tcPr>
            <w:tcW w:w="0" w:type="auto"/>
            <w:tcBorders>
              <w:top w:val="nil"/>
              <w:left w:val="nil"/>
              <w:bottom w:val="nil"/>
              <w:right w:val="nil"/>
            </w:tcBorders>
            <w:vAlign w:val="bottom"/>
          </w:tcPr>
          <w:p w14:paraId="625F52B4" w14:textId="77777777" w:rsidR="00C948D5" w:rsidRPr="00CF7BBF" w:rsidRDefault="00C948D5" w:rsidP="00D024A6">
            <w:r w:rsidRPr="00CF7BBF">
              <w:t>1.529</w:t>
            </w:r>
          </w:p>
        </w:tc>
        <w:tc>
          <w:tcPr>
            <w:tcW w:w="0" w:type="auto"/>
            <w:tcBorders>
              <w:top w:val="nil"/>
              <w:left w:val="nil"/>
              <w:bottom w:val="nil"/>
              <w:right w:val="nil"/>
            </w:tcBorders>
            <w:vAlign w:val="bottom"/>
          </w:tcPr>
          <w:p w14:paraId="7DF4B86D" w14:textId="77777777" w:rsidR="00C948D5" w:rsidRPr="00CF7BBF" w:rsidRDefault="00C948D5" w:rsidP="00D024A6">
            <w:r w:rsidRPr="00CF7BBF">
              <w:t>1.565</w:t>
            </w:r>
          </w:p>
        </w:tc>
        <w:tc>
          <w:tcPr>
            <w:tcW w:w="0" w:type="auto"/>
            <w:tcBorders>
              <w:top w:val="nil"/>
              <w:left w:val="nil"/>
              <w:bottom w:val="nil"/>
              <w:right w:val="nil"/>
            </w:tcBorders>
            <w:vAlign w:val="bottom"/>
          </w:tcPr>
          <w:p w14:paraId="30542329" w14:textId="77777777" w:rsidR="00C948D5" w:rsidRPr="00CF7BBF" w:rsidRDefault="00C948D5" w:rsidP="00D024A6">
            <w:r w:rsidRPr="00CF7BBF">
              <w:t>1.557</w:t>
            </w:r>
          </w:p>
        </w:tc>
      </w:tr>
      <w:tr w:rsidR="00C948D5" w:rsidRPr="00CF7BBF" w14:paraId="7966C20E" w14:textId="77777777" w:rsidTr="00D024A6">
        <w:tc>
          <w:tcPr>
            <w:tcW w:w="0" w:type="auto"/>
            <w:tcBorders>
              <w:top w:val="nil"/>
              <w:left w:val="nil"/>
              <w:bottom w:val="nil"/>
              <w:right w:val="nil"/>
            </w:tcBorders>
            <w:vAlign w:val="bottom"/>
          </w:tcPr>
          <w:p w14:paraId="6FA3FF3A" w14:textId="77777777" w:rsidR="00C948D5" w:rsidRPr="00CF7BBF" w:rsidRDefault="00C948D5" w:rsidP="00D024A6">
            <w:r w:rsidRPr="00CF7BBF">
              <w:t>Mississippi</w:t>
            </w:r>
          </w:p>
        </w:tc>
        <w:tc>
          <w:tcPr>
            <w:tcW w:w="0" w:type="auto"/>
            <w:tcBorders>
              <w:top w:val="nil"/>
              <w:left w:val="nil"/>
              <w:bottom w:val="nil"/>
              <w:right w:val="nil"/>
            </w:tcBorders>
            <w:vAlign w:val="bottom"/>
          </w:tcPr>
          <w:p w14:paraId="018335B5" w14:textId="77777777" w:rsidR="00C948D5" w:rsidRPr="00CF7BBF" w:rsidRDefault="00C948D5" w:rsidP="00D024A6">
            <w:r w:rsidRPr="00CF7BBF">
              <w:t>.140</w:t>
            </w:r>
          </w:p>
        </w:tc>
        <w:tc>
          <w:tcPr>
            <w:tcW w:w="0" w:type="auto"/>
            <w:tcBorders>
              <w:top w:val="nil"/>
              <w:left w:val="nil"/>
              <w:bottom w:val="nil"/>
              <w:right w:val="nil"/>
            </w:tcBorders>
            <w:vAlign w:val="bottom"/>
          </w:tcPr>
          <w:p w14:paraId="21B007F2" w14:textId="77777777" w:rsidR="00C948D5" w:rsidRPr="00CF7BBF" w:rsidRDefault="00C948D5" w:rsidP="00D024A6">
            <w:r w:rsidRPr="00CF7BBF">
              <w:t>.031</w:t>
            </w:r>
          </w:p>
        </w:tc>
        <w:tc>
          <w:tcPr>
            <w:tcW w:w="0" w:type="auto"/>
            <w:tcBorders>
              <w:top w:val="nil"/>
              <w:left w:val="nil"/>
              <w:bottom w:val="nil"/>
              <w:right w:val="nil"/>
            </w:tcBorders>
            <w:vAlign w:val="bottom"/>
          </w:tcPr>
          <w:p w14:paraId="792D8250" w14:textId="77777777" w:rsidR="00C948D5" w:rsidRPr="00CF7BBF" w:rsidRDefault="00C948D5" w:rsidP="00D024A6">
            <w:r w:rsidRPr="00CF7BBF">
              <w:t>.036</w:t>
            </w:r>
          </w:p>
        </w:tc>
        <w:tc>
          <w:tcPr>
            <w:tcW w:w="0" w:type="auto"/>
            <w:tcBorders>
              <w:top w:val="nil"/>
              <w:left w:val="nil"/>
              <w:bottom w:val="nil"/>
              <w:right w:val="nil"/>
            </w:tcBorders>
            <w:vAlign w:val="bottom"/>
          </w:tcPr>
          <w:p w14:paraId="61ED33A1" w14:textId="77777777" w:rsidR="00C948D5" w:rsidRPr="00CF7BBF" w:rsidRDefault="00C948D5" w:rsidP="00D024A6">
            <w:r w:rsidRPr="00CF7BBF">
              <w:t>.032</w:t>
            </w:r>
          </w:p>
        </w:tc>
        <w:tc>
          <w:tcPr>
            <w:tcW w:w="0" w:type="auto"/>
            <w:tcBorders>
              <w:top w:val="nil"/>
              <w:left w:val="nil"/>
              <w:bottom w:val="nil"/>
              <w:right w:val="nil"/>
            </w:tcBorders>
            <w:vAlign w:val="bottom"/>
          </w:tcPr>
          <w:p w14:paraId="63E2939C" w14:textId="77777777" w:rsidR="00C948D5" w:rsidRPr="00CF7BBF" w:rsidRDefault="00C948D5" w:rsidP="00D024A6">
            <w:r w:rsidRPr="00CF7BBF">
              <w:t>.049</w:t>
            </w:r>
          </w:p>
        </w:tc>
        <w:tc>
          <w:tcPr>
            <w:tcW w:w="0" w:type="auto"/>
            <w:tcBorders>
              <w:top w:val="nil"/>
              <w:left w:val="nil"/>
              <w:bottom w:val="nil"/>
              <w:right w:val="nil"/>
            </w:tcBorders>
            <w:vAlign w:val="bottom"/>
          </w:tcPr>
          <w:p w14:paraId="0645A5A3" w14:textId="77777777" w:rsidR="00C948D5" w:rsidRPr="00CF7BBF" w:rsidRDefault="00C948D5" w:rsidP="00D024A6">
            <w:r w:rsidRPr="00CF7BBF">
              <w:t>.178</w:t>
            </w:r>
          </w:p>
        </w:tc>
        <w:tc>
          <w:tcPr>
            <w:tcW w:w="0" w:type="auto"/>
            <w:tcBorders>
              <w:top w:val="nil"/>
              <w:left w:val="nil"/>
              <w:bottom w:val="nil"/>
              <w:right w:val="nil"/>
            </w:tcBorders>
            <w:vAlign w:val="bottom"/>
          </w:tcPr>
          <w:p w14:paraId="38F00926" w14:textId="77777777" w:rsidR="00C948D5" w:rsidRPr="00CF7BBF" w:rsidRDefault="00C948D5" w:rsidP="00D024A6">
            <w:r w:rsidRPr="00CF7BBF">
              <w:t>.052</w:t>
            </w:r>
          </w:p>
        </w:tc>
        <w:tc>
          <w:tcPr>
            <w:tcW w:w="0" w:type="auto"/>
            <w:tcBorders>
              <w:top w:val="nil"/>
              <w:left w:val="nil"/>
              <w:bottom w:val="nil"/>
              <w:right w:val="nil"/>
            </w:tcBorders>
            <w:vAlign w:val="bottom"/>
          </w:tcPr>
          <w:p w14:paraId="6B9BD3B7" w14:textId="77777777" w:rsidR="00C948D5" w:rsidRPr="00CF7BBF" w:rsidRDefault="00C948D5" w:rsidP="00D024A6">
            <w:r w:rsidRPr="00CF7BBF">
              <w:t>.062</w:t>
            </w:r>
          </w:p>
        </w:tc>
        <w:tc>
          <w:tcPr>
            <w:tcW w:w="0" w:type="auto"/>
            <w:tcBorders>
              <w:top w:val="nil"/>
              <w:left w:val="nil"/>
              <w:bottom w:val="nil"/>
              <w:right w:val="nil"/>
            </w:tcBorders>
            <w:vAlign w:val="bottom"/>
          </w:tcPr>
          <w:p w14:paraId="5415F64F" w14:textId="77777777" w:rsidR="00C948D5" w:rsidRPr="00CF7BBF" w:rsidRDefault="00C948D5" w:rsidP="00D024A6">
            <w:r w:rsidRPr="00CF7BBF">
              <w:t>.058</w:t>
            </w:r>
          </w:p>
        </w:tc>
        <w:tc>
          <w:tcPr>
            <w:tcW w:w="0" w:type="auto"/>
            <w:tcBorders>
              <w:top w:val="nil"/>
              <w:left w:val="nil"/>
              <w:bottom w:val="nil"/>
              <w:right w:val="nil"/>
            </w:tcBorders>
            <w:vAlign w:val="bottom"/>
          </w:tcPr>
          <w:p w14:paraId="69972504" w14:textId="77777777" w:rsidR="00C948D5" w:rsidRPr="00CF7BBF" w:rsidRDefault="00C948D5" w:rsidP="00D024A6">
            <w:r w:rsidRPr="00CF7BBF">
              <w:t>.066</w:t>
            </w:r>
          </w:p>
        </w:tc>
        <w:tc>
          <w:tcPr>
            <w:tcW w:w="0" w:type="auto"/>
            <w:tcBorders>
              <w:top w:val="nil"/>
              <w:left w:val="nil"/>
              <w:bottom w:val="nil"/>
              <w:right w:val="nil"/>
            </w:tcBorders>
            <w:vAlign w:val="bottom"/>
          </w:tcPr>
          <w:p w14:paraId="6673EF01" w14:textId="77777777" w:rsidR="00C948D5" w:rsidRPr="00CF7BBF" w:rsidRDefault="00C948D5" w:rsidP="00D024A6">
            <w:r w:rsidRPr="00CF7BBF">
              <w:t>1.810</w:t>
            </w:r>
          </w:p>
        </w:tc>
        <w:tc>
          <w:tcPr>
            <w:tcW w:w="0" w:type="auto"/>
            <w:tcBorders>
              <w:top w:val="nil"/>
              <w:left w:val="nil"/>
              <w:bottom w:val="nil"/>
              <w:right w:val="nil"/>
            </w:tcBorders>
            <w:vAlign w:val="bottom"/>
          </w:tcPr>
          <w:p w14:paraId="08A4F06E" w14:textId="77777777" w:rsidR="00C948D5" w:rsidRPr="00CF7BBF" w:rsidRDefault="00C948D5" w:rsidP="00D024A6">
            <w:r w:rsidRPr="00CF7BBF">
              <w:t>1.599</w:t>
            </w:r>
          </w:p>
        </w:tc>
        <w:tc>
          <w:tcPr>
            <w:tcW w:w="0" w:type="auto"/>
            <w:tcBorders>
              <w:top w:val="nil"/>
              <w:left w:val="nil"/>
              <w:bottom w:val="nil"/>
              <w:right w:val="nil"/>
            </w:tcBorders>
            <w:vAlign w:val="bottom"/>
          </w:tcPr>
          <w:p w14:paraId="3AA85120" w14:textId="77777777" w:rsidR="00C948D5" w:rsidRPr="00CF7BBF" w:rsidRDefault="00C948D5" w:rsidP="00D024A6">
            <w:r w:rsidRPr="00CF7BBF">
              <w:t>1.595</w:t>
            </w:r>
          </w:p>
        </w:tc>
        <w:tc>
          <w:tcPr>
            <w:tcW w:w="0" w:type="auto"/>
            <w:tcBorders>
              <w:top w:val="nil"/>
              <w:left w:val="nil"/>
              <w:bottom w:val="nil"/>
              <w:right w:val="nil"/>
            </w:tcBorders>
            <w:vAlign w:val="bottom"/>
          </w:tcPr>
          <w:p w14:paraId="663D160F" w14:textId="77777777" w:rsidR="00C948D5" w:rsidRPr="00CF7BBF" w:rsidRDefault="00C948D5" w:rsidP="00D024A6">
            <w:r w:rsidRPr="00CF7BBF">
              <w:t>1.555</w:t>
            </w:r>
          </w:p>
        </w:tc>
        <w:tc>
          <w:tcPr>
            <w:tcW w:w="0" w:type="auto"/>
            <w:tcBorders>
              <w:top w:val="nil"/>
              <w:left w:val="nil"/>
              <w:bottom w:val="nil"/>
              <w:right w:val="nil"/>
            </w:tcBorders>
            <w:vAlign w:val="bottom"/>
          </w:tcPr>
          <w:p w14:paraId="50842AB2" w14:textId="77777777" w:rsidR="00C948D5" w:rsidRPr="00CF7BBF" w:rsidRDefault="00C948D5" w:rsidP="00D024A6">
            <w:r w:rsidRPr="00CF7BBF">
              <w:t>1.581</w:t>
            </w:r>
          </w:p>
        </w:tc>
      </w:tr>
      <w:tr w:rsidR="00C948D5" w:rsidRPr="00CF7BBF" w14:paraId="7FB5DA75" w14:textId="77777777" w:rsidTr="00D024A6">
        <w:tc>
          <w:tcPr>
            <w:tcW w:w="0" w:type="auto"/>
            <w:tcBorders>
              <w:top w:val="nil"/>
              <w:left w:val="nil"/>
              <w:bottom w:val="nil"/>
              <w:right w:val="nil"/>
            </w:tcBorders>
            <w:vAlign w:val="bottom"/>
          </w:tcPr>
          <w:p w14:paraId="762F99A7" w14:textId="77777777" w:rsidR="00C948D5" w:rsidRPr="00CF7BBF" w:rsidRDefault="00C948D5" w:rsidP="00D024A6">
            <w:r w:rsidRPr="00CF7BBF">
              <w:t>Missouri</w:t>
            </w:r>
          </w:p>
        </w:tc>
        <w:tc>
          <w:tcPr>
            <w:tcW w:w="0" w:type="auto"/>
            <w:tcBorders>
              <w:top w:val="nil"/>
              <w:left w:val="nil"/>
              <w:bottom w:val="nil"/>
              <w:right w:val="nil"/>
            </w:tcBorders>
            <w:vAlign w:val="bottom"/>
          </w:tcPr>
          <w:p w14:paraId="1B26A491" w14:textId="77777777" w:rsidR="00C948D5" w:rsidRPr="00CF7BBF" w:rsidRDefault="00C948D5" w:rsidP="00D024A6">
            <w:r w:rsidRPr="00CF7BBF">
              <w:t>.070</w:t>
            </w:r>
          </w:p>
        </w:tc>
        <w:tc>
          <w:tcPr>
            <w:tcW w:w="0" w:type="auto"/>
            <w:tcBorders>
              <w:top w:val="nil"/>
              <w:left w:val="nil"/>
              <w:bottom w:val="nil"/>
              <w:right w:val="nil"/>
            </w:tcBorders>
            <w:vAlign w:val="bottom"/>
          </w:tcPr>
          <w:p w14:paraId="3483FCC2" w14:textId="77777777" w:rsidR="00C948D5" w:rsidRPr="00CF7BBF" w:rsidRDefault="00C948D5" w:rsidP="00D024A6">
            <w:r w:rsidRPr="00CF7BBF">
              <w:t>.017</w:t>
            </w:r>
          </w:p>
        </w:tc>
        <w:tc>
          <w:tcPr>
            <w:tcW w:w="0" w:type="auto"/>
            <w:tcBorders>
              <w:top w:val="nil"/>
              <w:left w:val="nil"/>
              <w:bottom w:val="nil"/>
              <w:right w:val="nil"/>
            </w:tcBorders>
            <w:vAlign w:val="bottom"/>
          </w:tcPr>
          <w:p w14:paraId="46846D27" w14:textId="77777777" w:rsidR="00C948D5" w:rsidRPr="00CF7BBF" w:rsidRDefault="00C948D5" w:rsidP="00D024A6">
            <w:r w:rsidRPr="00CF7BBF">
              <w:t>.015</w:t>
            </w:r>
          </w:p>
        </w:tc>
        <w:tc>
          <w:tcPr>
            <w:tcW w:w="0" w:type="auto"/>
            <w:tcBorders>
              <w:top w:val="nil"/>
              <w:left w:val="nil"/>
              <w:bottom w:val="nil"/>
              <w:right w:val="nil"/>
            </w:tcBorders>
            <w:vAlign w:val="bottom"/>
          </w:tcPr>
          <w:p w14:paraId="615C405E" w14:textId="77777777" w:rsidR="00C948D5" w:rsidRPr="00CF7BBF" w:rsidRDefault="00C948D5" w:rsidP="00D024A6">
            <w:r w:rsidRPr="00CF7BBF">
              <w:t>.008</w:t>
            </w:r>
          </w:p>
        </w:tc>
        <w:tc>
          <w:tcPr>
            <w:tcW w:w="0" w:type="auto"/>
            <w:tcBorders>
              <w:top w:val="nil"/>
              <w:left w:val="nil"/>
              <w:bottom w:val="nil"/>
              <w:right w:val="nil"/>
            </w:tcBorders>
            <w:vAlign w:val="bottom"/>
          </w:tcPr>
          <w:p w14:paraId="2B1E2FC4" w14:textId="77777777" w:rsidR="00C948D5" w:rsidRPr="00CF7BBF" w:rsidRDefault="00C948D5" w:rsidP="00D024A6">
            <w:r w:rsidRPr="00CF7BBF">
              <w:t>.021</w:t>
            </w:r>
          </w:p>
        </w:tc>
        <w:tc>
          <w:tcPr>
            <w:tcW w:w="0" w:type="auto"/>
            <w:tcBorders>
              <w:top w:val="nil"/>
              <w:left w:val="nil"/>
              <w:bottom w:val="nil"/>
              <w:right w:val="nil"/>
            </w:tcBorders>
            <w:vAlign w:val="bottom"/>
          </w:tcPr>
          <w:p w14:paraId="401B2EF8" w14:textId="77777777" w:rsidR="00C948D5" w:rsidRPr="00CF7BBF" w:rsidRDefault="00C948D5" w:rsidP="00D024A6">
            <w:r w:rsidRPr="00CF7BBF">
              <w:t>.094</w:t>
            </w:r>
          </w:p>
        </w:tc>
        <w:tc>
          <w:tcPr>
            <w:tcW w:w="0" w:type="auto"/>
            <w:tcBorders>
              <w:top w:val="nil"/>
              <w:left w:val="nil"/>
              <w:bottom w:val="nil"/>
              <w:right w:val="nil"/>
            </w:tcBorders>
            <w:vAlign w:val="bottom"/>
          </w:tcPr>
          <w:p w14:paraId="6DE5C5D8" w14:textId="77777777" w:rsidR="00C948D5" w:rsidRPr="00CF7BBF" w:rsidRDefault="00C948D5" w:rsidP="00D024A6">
            <w:r w:rsidRPr="00CF7BBF">
              <w:t>.022</w:t>
            </w:r>
          </w:p>
        </w:tc>
        <w:tc>
          <w:tcPr>
            <w:tcW w:w="0" w:type="auto"/>
            <w:tcBorders>
              <w:top w:val="nil"/>
              <w:left w:val="nil"/>
              <w:bottom w:val="nil"/>
              <w:right w:val="nil"/>
            </w:tcBorders>
            <w:vAlign w:val="bottom"/>
          </w:tcPr>
          <w:p w14:paraId="22E3E2EF" w14:textId="77777777" w:rsidR="00C948D5" w:rsidRPr="00CF7BBF" w:rsidRDefault="00C948D5" w:rsidP="00D024A6">
            <w:r w:rsidRPr="00CF7BBF">
              <w:t>.021</w:t>
            </w:r>
          </w:p>
        </w:tc>
        <w:tc>
          <w:tcPr>
            <w:tcW w:w="0" w:type="auto"/>
            <w:tcBorders>
              <w:top w:val="nil"/>
              <w:left w:val="nil"/>
              <w:bottom w:val="nil"/>
              <w:right w:val="nil"/>
            </w:tcBorders>
            <w:vAlign w:val="bottom"/>
          </w:tcPr>
          <w:p w14:paraId="1B85C138" w14:textId="77777777" w:rsidR="00C948D5" w:rsidRPr="00CF7BBF" w:rsidRDefault="00C948D5" w:rsidP="00D024A6">
            <w:r w:rsidRPr="00CF7BBF">
              <w:t>.015</w:t>
            </w:r>
          </w:p>
        </w:tc>
        <w:tc>
          <w:tcPr>
            <w:tcW w:w="0" w:type="auto"/>
            <w:tcBorders>
              <w:top w:val="nil"/>
              <w:left w:val="nil"/>
              <w:bottom w:val="nil"/>
              <w:right w:val="nil"/>
            </w:tcBorders>
            <w:vAlign w:val="bottom"/>
          </w:tcPr>
          <w:p w14:paraId="75524560" w14:textId="77777777" w:rsidR="00C948D5" w:rsidRPr="00CF7BBF" w:rsidRDefault="00C948D5" w:rsidP="00D024A6">
            <w:r w:rsidRPr="00CF7BBF">
              <w:t>.025</w:t>
            </w:r>
          </w:p>
        </w:tc>
        <w:tc>
          <w:tcPr>
            <w:tcW w:w="0" w:type="auto"/>
            <w:tcBorders>
              <w:top w:val="nil"/>
              <w:left w:val="nil"/>
              <w:bottom w:val="nil"/>
              <w:right w:val="nil"/>
            </w:tcBorders>
            <w:vAlign w:val="bottom"/>
          </w:tcPr>
          <w:p w14:paraId="703C7161" w14:textId="77777777" w:rsidR="00C948D5" w:rsidRPr="00CF7BBF" w:rsidRDefault="00C948D5" w:rsidP="00D024A6">
            <w:r w:rsidRPr="00CF7BBF">
              <w:t>1.215</w:t>
            </w:r>
          </w:p>
        </w:tc>
        <w:tc>
          <w:tcPr>
            <w:tcW w:w="0" w:type="auto"/>
            <w:tcBorders>
              <w:top w:val="nil"/>
              <w:left w:val="nil"/>
              <w:bottom w:val="nil"/>
              <w:right w:val="nil"/>
            </w:tcBorders>
            <w:vAlign w:val="bottom"/>
          </w:tcPr>
          <w:p w14:paraId="59D679AB" w14:textId="77777777" w:rsidR="00C948D5" w:rsidRPr="00CF7BBF" w:rsidRDefault="00C948D5" w:rsidP="00D024A6">
            <w:r w:rsidRPr="00CF7BBF">
              <w:t>1.203</w:t>
            </w:r>
          </w:p>
        </w:tc>
        <w:tc>
          <w:tcPr>
            <w:tcW w:w="0" w:type="auto"/>
            <w:tcBorders>
              <w:top w:val="nil"/>
              <w:left w:val="nil"/>
              <w:bottom w:val="nil"/>
              <w:right w:val="nil"/>
            </w:tcBorders>
            <w:vAlign w:val="bottom"/>
          </w:tcPr>
          <w:p w14:paraId="14067076" w14:textId="77777777" w:rsidR="00C948D5" w:rsidRPr="00CF7BBF" w:rsidRDefault="00C948D5" w:rsidP="00D024A6">
            <w:r w:rsidRPr="00CF7BBF">
              <w:t>1.262</w:t>
            </w:r>
          </w:p>
        </w:tc>
        <w:tc>
          <w:tcPr>
            <w:tcW w:w="0" w:type="auto"/>
            <w:tcBorders>
              <w:top w:val="nil"/>
              <w:left w:val="nil"/>
              <w:bottom w:val="nil"/>
              <w:right w:val="nil"/>
            </w:tcBorders>
            <w:vAlign w:val="bottom"/>
          </w:tcPr>
          <w:p w14:paraId="56152274" w14:textId="77777777" w:rsidR="00C948D5" w:rsidRPr="00CF7BBF" w:rsidRDefault="00C948D5" w:rsidP="00D024A6">
            <w:r w:rsidRPr="00CF7BBF">
              <w:t>1.237</w:t>
            </w:r>
          </w:p>
        </w:tc>
        <w:tc>
          <w:tcPr>
            <w:tcW w:w="0" w:type="auto"/>
            <w:tcBorders>
              <w:top w:val="nil"/>
              <w:left w:val="nil"/>
              <w:bottom w:val="nil"/>
              <w:right w:val="nil"/>
            </w:tcBorders>
            <w:vAlign w:val="bottom"/>
          </w:tcPr>
          <w:p w14:paraId="03D78FD7" w14:textId="77777777" w:rsidR="00C948D5" w:rsidRPr="00CF7BBF" w:rsidRDefault="00C948D5" w:rsidP="00D024A6">
            <w:r w:rsidRPr="00CF7BBF">
              <w:t>1.166</w:t>
            </w:r>
          </w:p>
        </w:tc>
      </w:tr>
      <w:tr w:rsidR="00C948D5" w:rsidRPr="00CF7BBF" w14:paraId="709319C5" w14:textId="77777777" w:rsidTr="00D024A6">
        <w:tc>
          <w:tcPr>
            <w:tcW w:w="0" w:type="auto"/>
            <w:tcBorders>
              <w:top w:val="nil"/>
              <w:left w:val="nil"/>
              <w:bottom w:val="nil"/>
              <w:right w:val="nil"/>
            </w:tcBorders>
            <w:vAlign w:val="bottom"/>
          </w:tcPr>
          <w:p w14:paraId="7E8AB2E9" w14:textId="77777777" w:rsidR="00C948D5" w:rsidRPr="00CF7BBF" w:rsidRDefault="00C948D5" w:rsidP="00D024A6">
            <w:r w:rsidRPr="00CF7BBF">
              <w:t>Montana</w:t>
            </w:r>
          </w:p>
        </w:tc>
        <w:tc>
          <w:tcPr>
            <w:tcW w:w="0" w:type="auto"/>
            <w:tcBorders>
              <w:top w:val="nil"/>
              <w:left w:val="nil"/>
              <w:bottom w:val="nil"/>
              <w:right w:val="nil"/>
            </w:tcBorders>
            <w:vAlign w:val="bottom"/>
          </w:tcPr>
          <w:p w14:paraId="29FE90F4" w14:textId="77777777" w:rsidR="00C948D5" w:rsidRPr="00CF7BBF" w:rsidRDefault="00C948D5" w:rsidP="00D024A6">
            <w:r w:rsidRPr="00CF7BBF">
              <w:t>.161</w:t>
            </w:r>
          </w:p>
        </w:tc>
        <w:tc>
          <w:tcPr>
            <w:tcW w:w="0" w:type="auto"/>
            <w:tcBorders>
              <w:top w:val="nil"/>
              <w:left w:val="nil"/>
              <w:bottom w:val="nil"/>
              <w:right w:val="nil"/>
            </w:tcBorders>
            <w:vAlign w:val="bottom"/>
          </w:tcPr>
          <w:p w14:paraId="260BA14E" w14:textId="77777777" w:rsidR="00C948D5" w:rsidRPr="00CF7BBF" w:rsidRDefault="00C948D5" w:rsidP="00D024A6">
            <w:r w:rsidRPr="00CF7BBF">
              <w:t>.039</w:t>
            </w:r>
          </w:p>
        </w:tc>
        <w:tc>
          <w:tcPr>
            <w:tcW w:w="0" w:type="auto"/>
            <w:tcBorders>
              <w:top w:val="nil"/>
              <w:left w:val="nil"/>
              <w:bottom w:val="nil"/>
              <w:right w:val="nil"/>
            </w:tcBorders>
            <w:vAlign w:val="bottom"/>
          </w:tcPr>
          <w:p w14:paraId="2737FDD0" w14:textId="77777777" w:rsidR="00C948D5" w:rsidRPr="00CF7BBF" w:rsidRDefault="00C948D5" w:rsidP="00D024A6">
            <w:r w:rsidRPr="00CF7BBF">
              <w:t>.038</w:t>
            </w:r>
          </w:p>
        </w:tc>
        <w:tc>
          <w:tcPr>
            <w:tcW w:w="0" w:type="auto"/>
            <w:tcBorders>
              <w:top w:val="nil"/>
              <w:left w:val="nil"/>
              <w:bottom w:val="nil"/>
              <w:right w:val="nil"/>
            </w:tcBorders>
            <w:vAlign w:val="bottom"/>
          </w:tcPr>
          <w:p w14:paraId="2A10CB30" w14:textId="77777777" w:rsidR="00C948D5" w:rsidRPr="00CF7BBF" w:rsidRDefault="00C948D5" w:rsidP="00D024A6">
            <w:r w:rsidRPr="00CF7BBF">
              <w:t>.036</w:t>
            </w:r>
          </w:p>
        </w:tc>
        <w:tc>
          <w:tcPr>
            <w:tcW w:w="0" w:type="auto"/>
            <w:tcBorders>
              <w:top w:val="nil"/>
              <w:left w:val="nil"/>
              <w:bottom w:val="nil"/>
              <w:right w:val="nil"/>
            </w:tcBorders>
            <w:vAlign w:val="bottom"/>
          </w:tcPr>
          <w:p w14:paraId="614FB3DF" w14:textId="77777777" w:rsidR="00C948D5" w:rsidRPr="00CF7BBF" w:rsidRDefault="00C948D5" w:rsidP="00D024A6">
            <w:r w:rsidRPr="00CF7BBF">
              <w:t>.058</w:t>
            </w:r>
          </w:p>
        </w:tc>
        <w:tc>
          <w:tcPr>
            <w:tcW w:w="0" w:type="auto"/>
            <w:tcBorders>
              <w:top w:val="nil"/>
              <w:left w:val="nil"/>
              <w:bottom w:val="nil"/>
              <w:right w:val="nil"/>
            </w:tcBorders>
            <w:vAlign w:val="bottom"/>
          </w:tcPr>
          <w:p w14:paraId="49B45E22" w14:textId="77777777" w:rsidR="00C948D5" w:rsidRPr="00CF7BBF" w:rsidRDefault="00C948D5" w:rsidP="00D024A6">
            <w:r w:rsidRPr="00CF7BBF">
              <w:t>.150</w:t>
            </w:r>
          </w:p>
        </w:tc>
        <w:tc>
          <w:tcPr>
            <w:tcW w:w="0" w:type="auto"/>
            <w:tcBorders>
              <w:top w:val="nil"/>
              <w:left w:val="nil"/>
              <w:bottom w:val="nil"/>
              <w:right w:val="nil"/>
            </w:tcBorders>
            <w:vAlign w:val="bottom"/>
          </w:tcPr>
          <w:p w14:paraId="278C1C50" w14:textId="77777777" w:rsidR="00C948D5" w:rsidRPr="00CF7BBF" w:rsidRDefault="00C948D5" w:rsidP="00D024A6">
            <w:r w:rsidRPr="00CF7BBF">
              <w:t>.030</w:t>
            </w:r>
          </w:p>
        </w:tc>
        <w:tc>
          <w:tcPr>
            <w:tcW w:w="0" w:type="auto"/>
            <w:tcBorders>
              <w:top w:val="nil"/>
              <w:left w:val="nil"/>
              <w:bottom w:val="nil"/>
              <w:right w:val="nil"/>
            </w:tcBorders>
            <w:vAlign w:val="bottom"/>
          </w:tcPr>
          <w:p w14:paraId="4526FA5C" w14:textId="77777777" w:rsidR="00C948D5" w:rsidRPr="00CF7BBF" w:rsidRDefault="00C948D5" w:rsidP="00D024A6">
            <w:r w:rsidRPr="00CF7BBF">
              <w:t>.033</w:t>
            </w:r>
          </w:p>
        </w:tc>
        <w:tc>
          <w:tcPr>
            <w:tcW w:w="0" w:type="auto"/>
            <w:tcBorders>
              <w:top w:val="nil"/>
              <w:left w:val="nil"/>
              <w:bottom w:val="nil"/>
              <w:right w:val="nil"/>
            </w:tcBorders>
            <w:vAlign w:val="bottom"/>
          </w:tcPr>
          <w:p w14:paraId="035F7856" w14:textId="77777777" w:rsidR="00C948D5" w:rsidRPr="00CF7BBF" w:rsidRDefault="00C948D5" w:rsidP="00D024A6">
            <w:r w:rsidRPr="00CF7BBF">
              <w:t>.030</w:t>
            </w:r>
          </w:p>
        </w:tc>
        <w:tc>
          <w:tcPr>
            <w:tcW w:w="0" w:type="auto"/>
            <w:tcBorders>
              <w:top w:val="nil"/>
              <w:left w:val="nil"/>
              <w:bottom w:val="nil"/>
              <w:right w:val="nil"/>
            </w:tcBorders>
            <w:vAlign w:val="bottom"/>
          </w:tcPr>
          <w:p w14:paraId="009837B7" w14:textId="77777777" w:rsidR="00C948D5" w:rsidRPr="00CF7BBF" w:rsidRDefault="00C948D5" w:rsidP="00D024A6">
            <w:r w:rsidRPr="00CF7BBF">
              <w:t>.042</w:t>
            </w:r>
          </w:p>
        </w:tc>
        <w:tc>
          <w:tcPr>
            <w:tcW w:w="0" w:type="auto"/>
            <w:tcBorders>
              <w:top w:val="nil"/>
              <w:left w:val="nil"/>
              <w:bottom w:val="nil"/>
              <w:right w:val="nil"/>
            </w:tcBorders>
            <w:vAlign w:val="bottom"/>
          </w:tcPr>
          <w:p w14:paraId="6A9E0AFF" w14:textId="77777777" w:rsidR="00C948D5" w:rsidRPr="00CF7BBF" w:rsidRDefault="00C948D5" w:rsidP="00D024A6">
            <w:r w:rsidRPr="00CF7BBF">
              <w:t>1.658</w:t>
            </w:r>
          </w:p>
        </w:tc>
        <w:tc>
          <w:tcPr>
            <w:tcW w:w="0" w:type="auto"/>
            <w:tcBorders>
              <w:top w:val="nil"/>
              <w:left w:val="nil"/>
              <w:bottom w:val="nil"/>
              <w:right w:val="nil"/>
            </w:tcBorders>
            <w:vAlign w:val="bottom"/>
          </w:tcPr>
          <w:p w14:paraId="4C18B639" w14:textId="77777777" w:rsidR="00C948D5" w:rsidRPr="00CF7BBF" w:rsidRDefault="00C948D5" w:rsidP="00D024A6">
            <w:r w:rsidRPr="00CF7BBF">
              <w:t>1.654</w:t>
            </w:r>
          </w:p>
        </w:tc>
        <w:tc>
          <w:tcPr>
            <w:tcW w:w="0" w:type="auto"/>
            <w:tcBorders>
              <w:top w:val="nil"/>
              <w:left w:val="nil"/>
              <w:bottom w:val="nil"/>
              <w:right w:val="nil"/>
            </w:tcBorders>
            <w:vAlign w:val="bottom"/>
          </w:tcPr>
          <w:p w14:paraId="6B1388FD" w14:textId="77777777" w:rsidR="00C948D5" w:rsidRPr="00CF7BBF" w:rsidRDefault="00C948D5" w:rsidP="00D024A6">
            <w:r w:rsidRPr="00CF7BBF">
              <w:t>1.711</w:t>
            </w:r>
          </w:p>
        </w:tc>
        <w:tc>
          <w:tcPr>
            <w:tcW w:w="0" w:type="auto"/>
            <w:tcBorders>
              <w:top w:val="nil"/>
              <w:left w:val="nil"/>
              <w:bottom w:val="nil"/>
              <w:right w:val="nil"/>
            </w:tcBorders>
            <w:vAlign w:val="bottom"/>
          </w:tcPr>
          <w:p w14:paraId="677B3B68" w14:textId="77777777" w:rsidR="00C948D5" w:rsidRPr="00CF7BBF" w:rsidRDefault="00C948D5" w:rsidP="00D024A6">
            <w:r w:rsidRPr="00CF7BBF">
              <w:t>1.666</w:t>
            </w:r>
          </w:p>
        </w:tc>
        <w:tc>
          <w:tcPr>
            <w:tcW w:w="0" w:type="auto"/>
            <w:tcBorders>
              <w:top w:val="nil"/>
              <w:left w:val="nil"/>
              <w:bottom w:val="nil"/>
              <w:right w:val="nil"/>
            </w:tcBorders>
            <w:vAlign w:val="bottom"/>
          </w:tcPr>
          <w:p w14:paraId="7DA2FB64" w14:textId="77777777" w:rsidR="00C948D5" w:rsidRPr="00CF7BBF" w:rsidRDefault="00C948D5" w:rsidP="00D024A6">
            <w:r w:rsidRPr="00CF7BBF">
              <w:t>1.645</w:t>
            </w:r>
          </w:p>
        </w:tc>
      </w:tr>
      <w:tr w:rsidR="00C948D5" w:rsidRPr="00CF7BBF" w14:paraId="3683F513" w14:textId="77777777" w:rsidTr="00D024A6">
        <w:tc>
          <w:tcPr>
            <w:tcW w:w="0" w:type="auto"/>
            <w:tcBorders>
              <w:top w:val="nil"/>
              <w:left w:val="nil"/>
              <w:bottom w:val="nil"/>
              <w:right w:val="nil"/>
            </w:tcBorders>
            <w:vAlign w:val="bottom"/>
          </w:tcPr>
          <w:p w14:paraId="565090BA" w14:textId="77777777" w:rsidR="00C948D5" w:rsidRPr="00CF7BBF" w:rsidRDefault="00C948D5" w:rsidP="00D024A6">
            <w:r w:rsidRPr="00CF7BBF">
              <w:t>Nebraska</w:t>
            </w:r>
          </w:p>
        </w:tc>
        <w:tc>
          <w:tcPr>
            <w:tcW w:w="0" w:type="auto"/>
            <w:gridSpan w:val="15"/>
            <w:tcBorders>
              <w:top w:val="nil"/>
              <w:left w:val="nil"/>
              <w:bottom w:val="nil"/>
              <w:right w:val="nil"/>
            </w:tcBorders>
            <w:vAlign w:val="bottom"/>
          </w:tcPr>
          <w:p w14:paraId="6BCD1AA4" w14:textId="77777777" w:rsidR="00C948D5" w:rsidRPr="00CF7BBF" w:rsidRDefault="00C948D5" w:rsidP="00D024A6">
            <w:r w:rsidRPr="00CF7BBF">
              <w:t>Data not available</w:t>
            </w:r>
          </w:p>
        </w:tc>
      </w:tr>
      <w:tr w:rsidR="00C948D5" w:rsidRPr="00CF7BBF" w14:paraId="57911D75" w14:textId="77777777" w:rsidTr="00D024A6">
        <w:tc>
          <w:tcPr>
            <w:tcW w:w="0" w:type="auto"/>
            <w:tcBorders>
              <w:top w:val="nil"/>
              <w:left w:val="nil"/>
              <w:bottom w:val="nil"/>
              <w:right w:val="nil"/>
            </w:tcBorders>
            <w:vAlign w:val="bottom"/>
          </w:tcPr>
          <w:p w14:paraId="7F5D982A" w14:textId="77777777" w:rsidR="00C948D5" w:rsidRPr="00CF7BBF" w:rsidRDefault="00C948D5" w:rsidP="00D024A6">
            <w:r w:rsidRPr="00CF7BBF">
              <w:lastRenderedPageBreak/>
              <w:t>Nevada</w:t>
            </w:r>
          </w:p>
        </w:tc>
        <w:tc>
          <w:tcPr>
            <w:tcW w:w="0" w:type="auto"/>
            <w:tcBorders>
              <w:top w:val="nil"/>
              <w:left w:val="nil"/>
              <w:bottom w:val="nil"/>
              <w:right w:val="nil"/>
            </w:tcBorders>
            <w:vAlign w:val="bottom"/>
          </w:tcPr>
          <w:p w14:paraId="44A3814A" w14:textId="77777777" w:rsidR="00C948D5" w:rsidRPr="00CF7BBF" w:rsidRDefault="00C948D5" w:rsidP="00D024A6">
            <w:r w:rsidRPr="00CF7BBF">
              <w:t>.131</w:t>
            </w:r>
          </w:p>
        </w:tc>
        <w:tc>
          <w:tcPr>
            <w:tcW w:w="0" w:type="auto"/>
            <w:tcBorders>
              <w:top w:val="nil"/>
              <w:left w:val="nil"/>
              <w:bottom w:val="nil"/>
              <w:right w:val="nil"/>
            </w:tcBorders>
            <w:vAlign w:val="bottom"/>
          </w:tcPr>
          <w:p w14:paraId="4FA3BB4A" w14:textId="77777777" w:rsidR="00C948D5" w:rsidRPr="00CF7BBF" w:rsidRDefault="00C948D5" w:rsidP="00D024A6">
            <w:r w:rsidRPr="00CF7BBF">
              <w:t>.004</w:t>
            </w:r>
          </w:p>
        </w:tc>
        <w:tc>
          <w:tcPr>
            <w:tcW w:w="0" w:type="auto"/>
            <w:tcBorders>
              <w:top w:val="nil"/>
              <w:left w:val="nil"/>
              <w:bottom w:val="nil"/>
              <w:right w:val="nil"/>
            </w:tcBorders>
            <w:vAlign w:val="bottom"/>
          </w:tcPr>
          <w:p w14:paraId="5754E3B1" w14:textId="77777777" w:rsidR="00C948D5" w:rsidRPr="00CF7BBF" w:rsidRDefault="00C948D5" w:rsidP="00D024A6">
            <w:r w:rsidRPr="00CF7BBF">
              <w:t>.078</w:t>
            </w:r>
          </w:p>
        </w:tc>
        <w:tc>
          <w:tcPr>
            <w:tcW w:w="0" w:type="auto"/>
            <w:tcBorders>
              <w:top w:val="nil"/>
              <w:left w:val="nil"/>
              <w:bottom w:val="nil"/>
              <w:right w:val="nil"/>
            </w:tcBorders>
            <w:vAlign w:val="bottom"/>
          </w:tcPr>
          <w:p w14:paraId="6EAFE706" w14:textId="77777777" w:rsidR="00C948D5" w:rsidRPr="00CF7BBF" w:rsidRDefault="00C948D5" w:rsidP="00D024A6">
            <w:r w:rsidRPr="00CF7BBF">
              <w:t>.046</w:t>
            </w:r>
          </w:p>
        </w:tc>
        <w:tc>
          <w:tcPr>
            <w:tcW w:w="0" w:type="auto"/>
            <w:tcBorders>
              <w:top w:val="nil"/>
              <w:left w:val="nil"/>
              <w:bottom w:val="nil"/>
              <w:right w:val="nil"/>
            </w:tcBorders>
            <w:vAlign w:val="bottom"/>
          </w:tcPr>
          <w:p w14:paraId="6D3EB655" w14:textId="77777777" w:rsidR="00C948D5" w:rsidRPr="00CF7BBF" w:rsidRDefault="00C948D5" w:rsidP="00D024A6">
            <w:r w:rsidRPr="00CF7BBF">
              <w:t>.037</w:t>
            </w:r>
          </w:p>
        </w:tc>
        <w:tc>
          <w:tcPr>
            <w:tcW w:w="0" w:type="auto"/>
            <w:tcBorders>
              <w:top w:val="nil"/>
              <w:left w:val="nil"/>
              <w:bottom w:val="nil"/>
              <w:right w:val="nil"/>
            </w:tcBorders>
            <w:vAlign w:val="bottom"/>
          </w:tcPr>
          <w:p w14:paraId="19E5BCF6" w14:textId="77777777" w:rsidR="00C948D5" w:rsidRPr="00CF7BBF" w:rsidRDefault="00C948D5" w:rsidP="00D024A6">
            <w:r w:rsidRPr="00CF7BBF">
              <w:t>.128</w:t>
            </w:r>
          </w:p>
        </w:tc>
        <w:tc>
          <w:tcPr>
            <w:tcW w:w="0" w:type="auto"/>
            <w:tcBorders>
              <w:top w:val="nil"/>
              <w:left w:val="nil"/>
              <w:bottom w:val="nil"/>
              <w:right w:val="nil"/>
            </w:tcBorders>
            <w:vAlign w:val="bottom"/>
          </w:tcPr>
          <w:p w14:paraId="1D8EFA5E" w14:textId="77777777" w:rsidR="00C948D5" w:rsidRPr="00CF7BBF" w:rsidRDefault="00C948D5" w:rsidP="00D024A6">
            <w:r w:rsidRPr="00CF7BBF">
              <w:t>.018</w:t>
            </w:r>
          </w:p>
        </w:tc>
        <w:tc>
          <w:tcPr>
            <w:tcW w:w="0" w:type="auto"/>
            <w:tcBorders>
              <w:top w:val="nil"/>
              <w:left w:val="nil"/>
              <w:bottom w:val="nil"/>
              <w:right w:val="nil"/>
            </w:tcBorders>
            <w:vAlign w:val="bottom"/>
          </w:tcPr>
          <w:p w14:paraId="1127A930" w14:textId="77777777" w:rsidR="00C948D5" w:rsidRPr="00CF7BBF" w:rsidRDefault="00C948D5" w:rsidP="00D024A6">
            <w:r w:rsidRPr="00CF7BBF">
              <w:t>.042</w:t>
            </w:r>
          </w:p>
        </w:tc>
        <w:tc>
          <w:tcPr>
            <w:tcW w:w="0" w:type="auto"/>
            <w:tcBorders>
              <w:top w:val="nil"/>
              <w:left w:val="nil"/>
              <w:bottom w:val="nil"/>
              <w:right w:val="nil"/>
            </w:tcBorders>
            <w:vAlign w:val="bottom"/>
          </w:tcPr>
          <w:p w14:paraId="39926364" w14:textId="77777777" w:rsidR="00C948D5" w:rsidRPr="00CF7BBF" w:rsidRDefault="00C948D5" w:rsidP="00D024A6">
            <w:r w:rsidRPr="00CF7BBF">
              <w:t>.030</w:t>
            </w:r>
          </w:p>
        </w:tc>
        <w:tc>
          <w:tcPr>
            <w:tcW w:w="0" w:type="auto"/>
            <w:tcBorders>
              <w:top w:val="nil"/>
              <w:left w:val="nil"/>
              <w:bottom w:val="nil"/>
              <w:right w:val="nil"/>
            </w:tcBorders>
            <w:vAlign w:val="bottom"/>
          </w:tcPr>
          <w:p w14:paraId="3FFBBBB6" w14:textId="77777777" w:rsidR="00C948D5" w:rsidRPr="00CF7BBF" w:rsidRDefault="00C948D5" w:rsidP="00D024A6">
            <w:r w:rsidRPr="00CF7BBF">
              <w:t>.026</w:t>
            </w:r>
          </w:p>
        </w:tc>
        <w:tc>
          <w:tcPr>
            <w:tcW w:w="0" w:type="auto"/>
            <w:tcBorders>
              <w:top w:val="nil"/>
              <w:left w:val="nil"/>
              <w:bottom w:val="nil"/>
              <w:right w:val="nil"/>
            </w:tcBorders>
            <w:vAlign w:val="bottom"/>
          </w:tcPr>
          <w:p w14:paraId="375CFA6D" w14:textId="77777777" w:rsidR="00C948D5" w:rsidRPr="00CF7BBF" w:rsidRDefault="00C948D5" w:rsidP="00D024A6">
            <w:r w:rsidRPr="00CF7BBF">
              <w:t>1.422</w:t>
            </w:r>
          </w:p>
        </w:tc>
        <w:tc>
          <w:tcPr>
            <w:tcW w:w="0" w:type="auto"/>
            <w:tcBorders>
              <w:top w:val="nil"/>
              <w:left w:val="nil"/>
              <w:bottom w:val="nil"/>
              <w:right w:val="nil"/>
            </w:tcBorders>
            <w:vAlign w:val="bottom"/>
          </w:tcPr>
          <w:p w14:paraId="0500021D" w14:textId="77777777" w:rsidR="00C948D5" w:rsidRPr="00CF7BBF" w:rsidRDefault="00C948D5" w:rsidP="00D024A6">
            <w:r w:rsidRPr="00CF7BBF">
              <w:t>1.263</w:t>
            </w:r>
          </w:p>
        </w:tc>
        <w:tc>
          <w:tcPr>
            <w:tcW w:w="0" w:type="auto"/>
            <w:tcBorders>
              <w:top w:val="nil"/>
              <w:left w:val="nil"/>
              <w:bottom w:val="nil"/>
              <w:right w:val="nil"/>
            </w:tcBorders>
            <w:vAlign w:val="bottom"/>
          </w:tcPr>
          <w:p w14:paraId="6C5DD631" w14:textId="77777777" w:rsidR="00C948D5" w:rsidRPr="00CF7BBF" w:rsidRDefault="00C948D5" w:rsidP="00D024A6">
            <w:r w:rsidRPr="00CF7BBF">
              <w:t>1.655</w:t>
            </w:r>
          </w:p>
        </w:tc>
        <w:tc>
          <w:tcPr>
            <w:tcW w:w="0" w:type="auto"/>
            <w:tcBorders>
              <w:top w:val="nil"/>
              <w:left w:val="nil"/>
              <w:bottom w:val="nil"/>
              <w:right w:val="nil"/>
            </w:tcBorders>
            <w:vAlign w:val="bottom"/>
          </w:tcPr>
          <w:p w14:paraId="66EF16D3" w14:textId="77777777" w:rsidR="00C948D5" w:rsidRPr="00CF7BBF" w:rsidRDefault="00C948D5" w:rsidP="00D024A6">
            <w:r w:rsidRPr="00CF7BBF">
              <w:t>1.450</w:t>
            </w:r>
          </w:p>
        </w:tc>
        <w:tc>
          <w:tcPr>
            <w:tcW w:w="0" w:type="auto"/>
            <w:tcBorders>
              <w:top w:val="nil"/>
              <w:left w:val="nil"/>
              <w:bottom w:val="nil"/>
              <w:right w:val="nil"/>
            </w:tcBorders>
            <w:vAlign w:val="bottom"/>
          </w:tcPr>
          <w:p w14:paraId="7D4B949C" w14:textId="77777777" w:rsidR="00C948D5" w:rsidRPr="00CF7BBF" w:rsidRDefault="00C948D5" w:rsidP="00D024A6">
            <w:r w:rsidRPr="00CF7BBF">
              <w:t>1.306</w:t>
            </w:r>
          </w:p>
        </w:tc>
      </w:tr>
      <w:tr w:rsidR="00C948D5" w:rsidRPr="00CF7BBF" w14:paraId="0EEEEFE8" w14:textId="77777777" w:rsidTr="00D024A6">
        <w:tc>
          <w:tcPr>
            <w:tcW w:w="0" w:type="auto"/>
            <w:tcBorders>
              <w:top w:val="nil"/>
              <w:left w:val="nil"/>
              <w:bottom w:val="nil"/>
              <w:right w:val="nil"/>
            </w:tcBorders>
            <w:vAlign w:val="bottom"/>
          </w:tcPr>
          <w:p w14:paraId="7523E3D9" w14:textId="77777777" w:rsidR="00C948D5" w:rsidRPr="00CF7BBF" w:rsidRDefault="00C948D5" w:rsidP="00D024A6">
            <w:r w:rsidRPr="00CF7BBF">
              <w:t>New Hampshire</w:t>
            </w:r>
          </w:p>
        </w:tc>
        <w:tc>
          <w:tcPr>
            <w:tcW w:w="0" w:type="auto"/>
            <w:gridSpan w:val="15"/>
            <w:tcBorders>
              <w:top w:val="nil"/>
              <w:left w:val="nil"/>
              <w:bottom w:val="nil"/>
              <w:right w:val="nil"/>
            </w:tcBorders>
            <w:vAlign w:val="bottom"/>
          </w:tcPr>
          <w:p w14:paraId="7CE8ED92" w14:textId="77777777" w:rsidR="00C948D5" w:rsidRPr="00CF7BBF" w:rsidRDefault="00C948D5" w:rsidP="00D024A6">
            <w:r w:rsidRPr="00CF7BBF">
              <w:t>Data not available</w:t>
            </w:r>
          </w:p>
        </w:tc>
      </w:tr>
      <w:tr w:rsidR="00C948D5" w:rsidRPr="00CF7BBF" w14:paraId="6EACF6BE" w14:textId="77777777" w:rsidTr="00D024A6">
        <w:tc>
          <w:tcPr>
            <w:tcW w:w="0" w:type="auto"/>
            <w:tcBorders>
              <w:top w:val="nil"/>
              <w:left w:val="nil"/>
              <w:bottom w:val="nil"/>
              <w:right w:val="nil"/>
            </w:tcBorders>
            <w:vAlign w:val="bottom"/>
          </w:tcPr>
          <w:p w14:paraId="7F76401D" w14:textId="77777777" w:rsidR="00C948D5" w:rsidRPr="00CF7BBF" w:rsidRDefault="00C948D5" w:rsidP="00D024A6">
            <w:r w:rsidRPr="00CF7BBF">
              <w:t>New Jersey</w:t>
            </w:r>
          </w:p>
        </w:tc>
        <w:tc>
          <w:tcPr>
            <w:tcW w:w="0" w:type="auto"/>
            <w:tcBorders>
              <w:top w:val="nil"/>
              <w:left w:val="nil"/>
              <w:bottom w:val="nil"/>
              <w:right w:val="nil"/>
            </w:tcBorders>
            <w:vAlign w:val="bottom"/>
          </w:tcPr>
          <w:p w14:paraId="76869882" w14:textId="77777777" w:rsidR="00C948D5" w:rsidRPr="00CF7BBF" w:rsidRDefault="00C948D5" w:rsidP="00D024A6">
            <w:r w:rsidRPr="00CF7BBF">
              <w:t>.151</w:t>
            </w:r>
          </w:p>
        </w:tc>
        <w:tc>
          <w:tcPr>
            <w:tcW w:w="0" w:type="auto"/>
            <w:tcBorders>
              <w:top w:val="nil"/>
              <w:left w:val="nil"/>
              <w:bottom w:val="nil"/>
              <w:right w:val="nil"/>
            </w:tcBorders>
            <w:vAlign w:val="bottom"/>
          </w:tcPr>
          <w:p w14:paraId="2495BCB9" w14:textId="77777777" w:rsidR="00C948D5" w:rsidRPr="00CF7BBF" w:rsidRDefault="00C948D5" w:rsidP="00D024A6">
            <w:r w:rsidRPr="00CF7BBF">
              <w:t>.030</w:t>
            </w:r>
          </w:p>
        </w:tc>
        <w:tc>
          <w:tcPr>
            <w:tcW w:w="0" w:type="auto"/>
            <w:tcBorders>
              <w:top w:val="nil"/>
              <w:left w:val="nil"/>
              <w:bottom w:val="nil"/>
              <w:right w:val="nil"/>
            </w:tcBorders>
            <w:vAlign w:val="bottom"/>
          </w:tcPr>
          <w:p w14:paraId="1F75C4AC" w14:textId="77777777" w:rsidR="00C948D5" w:rsidRPr="00CF7BBF" w:rsidRDefault="00C948D5" w:rsidP="00D024A6">
            <w:r w:rsidRPr="00CF7BBF">
              <w:t>.033</w:t>
            </w:r>
          </w:p>
        </w:tc>
        <w:tc>
          <w:tcPr>
            <w:tcW w:w="0" w:type="auto"/>
            <w:tcBorders>
              <w:top w:val="nil"/>
              <w:left w:val="nil"/>
              <w:bottom w:val="nil"/>
              <w:right w:val="nil"/>
            </w:tcBorders>
            <w:vAlign w:val="bottom"/>
          </w:tcPr>
          <w:p w14:paraId="0406CE8F" w14:textId="77777777" w:rsidR="00C948D5" w:rsidRPr="00CF7BBF" w:rsidRDefault="00C948D5" w:rsidP="00D024A6">
            <w:r w:rsidRPr="00CF7BBF">
              <w:t>.036</w:t>
            </w:r>
          </w:p>
        </w:tc>
        <w:tc>
          <w:tcPr>
            <w:tcW w:w="0" w:type="auto"/>
            <w:tcBorders>
              <w:top w:val="nil"/>
              <w:left w:val="nil"/>
              <w:bottom w:val="nil"/>
              <w:right w:val="nil"/>
            </w:tcBorders>
            <w:vAlign w:val="bottom"/>
          </w:tcPr>
          <w:p w14:paraId="142EEFC9" w14:textId="77777777" w:rsidR="00C948D5" w:rsidRPr="00CF7BBF" w:rsidRDefault="00C948D5" w:rsidP="00D024A6">
            <w:r w:rsidRPr="00CF7BBF">
              <w:t>.053</w:t>
            </w:r>
          </w:p>
        </w:tc>
        <w:tc>
          <w:tcPr>
            <w:tcW w:w="0" w:type="auto"/>
            <w:tcBorders>
              <w:top w:val="nil"/>
              <w:left w:val="nil"/>
              <w:bottom w:val="nil"/>
              <w:right w:val="nil"/>
            </w:tcBorders>
            <w:vAlign w:val="bottom"/>
          </w:tcPr>
          <w:p w14:paraId="67B1AF75" w14:textId="77777777" w:rsidR="00C948D5" w:rsidRPr="00CF7BBF" w:rsidRDefault="00C948D5" w:rsidP="00D024A6">
            <w:r w:rsidRPr="00CF7BBF">
              <w:t>.153</w:t>
            </w:r>
          </w:p>
        </w:tc>
        <w:tc>
          <w:tcPr>
            <w:tcW w:w="0" w:type="auto"/>
            <w:tcBorders>
              <w:top w:val="nil"/>
              <w:left w:val="nil"/>
              <w:bottom w:val="nil"/>
              <w:right w:val="nil"/>
            </w:tcBorders>
            <w:vAlign w:val="bottom"/>
          </w:tcPr>
          <w:p w14:paraId="26A5199C" w14:textId="77777777" w:rsidR="00C948D5" w:rsidRPr="00CF7BBF" w:rsidRDefault="00C948D5" w:rsidP="00D024A6">
            <w:r w:rsidRPr="00CF7BBF">
              <w:t>.038</w:t>
            </w:r>
          </w:p>
        </w:tc>
        <w:tc>
          <w:tcPr>
            <w:tcW w:w="0" w:type="auto"/>
            <w:tcBorders>
              <w:top w:val="nil"/>
              <w:left w:val="nil"/>
              <w:bottom w:val="nil"/>
              <w:right w:val="nil"/>
            </w:tcBorders>
            <w:vAlign w:val="bottom"/>
          </w:tcPr>
          <w:p w14:paraId="26D4440C" w14:textId="77777777" w:rsidR="00C948D5" w:rsidRPr="00CF7BBF" w:rsidRDefault="00C948D5" w:rsidP="00D024A6">
            <w:r w:rsidRPr="00CF7BBF">
              <w:t>.036</w:t>
            </w:r>
          </w:p>
        </w:tc>
        <w:tc>
          <w:tcPr>
            <w:tcW w:w="0" w:type="auto"/>
            <w:tcBorders>
              <w:top w:val="nil"/>
              <w:left w:val="nil"/>
              <w:bottom w:val="nil"/>
              <w:right w:val="nil"/>
            </w:tcBorders>
            <w:vAlign w:val="bottom"/>
          </w:tcPr>
          <w:p w14:paraId="38435A0D" w14:textId="77777777" w:rsidR="00C948D5" w:rsidRPr="00CF7BBF" w:rsidRDefault="00C948D5" w:rsidP="00D024A6">
            <w:r w:rsidRPr="00CF7BBF">
              <w:t>.041</w:t>
            </w:r>
          </w:p>
        </w:tc>
        <w:tc>
          <w:tcPr>
            <w:tcW w:w="0" w:type="auto"/>
            <w:tcBorders>
              <w:top w:val="nil"/>
              <w:left w:val="nil"/>
              <w:bottom w:val="nil"/>
              <w:right w:val="nil"/>
            </w:tcBorders>
            <w:vAlign w:val="bottom"/>
          </w:tcPr>
          <w:p w14:paraId="0AE26876" w14:textId="77777777" w:rsidR="00C948D5" w:rsidRPr="00CF7BBF" w:rsidRDefault="00C948D5" w:rsidP="00D024A6">
            <w:r w:rsidRPr="00CF7BBF">
              <w:t>.048</w:t>
            </w:r>
          </w:p>
        </w:tc>
        <w:tc>
          <w:tcPr>
            <w:tcW w:w="0" w:type="auto"/>
            <w:tcBorders>
              <w:top w:val="nil"/>
              <w:left w:val="nil"/>
              <w:bottom w:val="nil"/>
              <w:right w:val="nil"/>
            </w:tcBorders>
            <w:vAlign w:val="bottom"/>
          </w:tcPr>
          <w:p w14:paraId="2ACE3223" w14:textId="77777777" w:rsidR="00C948D5" w:rsidRPr="00CF7BBF" w:rsidRDefault="00C948D5" w:rsidP="00D024A6">
            <w:r w:rsidRPr="00CF7BBF">
              <w:t>1.376</w:t>
            </w:r>
          </w:p>
        </w:tc>
        <w:tc>
          <w:tcPr>
            <w:tcW w:w="0" w:type="auto"/>
            <w:tcBorders>
              <w:top w:val="nil"/>
              <w:left w:val="nil"/>
              <w:bottom w:val="nil"/>
              <w:right w:val="nil"/>
            </w:tcBorders>
            <w:vAlign w:val="bottom"/>
          </w:tcPr>
          <w:p w14:paraId="43663631" w14:textId="77777777" w:rsidR="00C948D5" w:rsidRPr="00CF7BBF" w:rsidRDefault="00C948D5" w:rsidP="00D024A6">
            <w:r w:rsidRPr="00CF7BBF">
              <w:t>1.413</w:t>
            </w:r>
          </w:p>
        </w:tc>
        <w:tc>
          <w:tcPr>
            <w:tcW w:w="0" w:type="auto"/>
            <w:tcBorders>
              <w:top w:val="nil"/>
              <w:left w:val="nil"/>
              <w:bottom w:val="nil"/>
              <w:right w:val="nil"/>
            </w:tcBorders>
            <w:vAlign w:val="bottom"/>
          </w:tcPr>
          <w:p w14:paraId="4339C899" w14:textId="77777777" w:rsidR="00C948D5" w:rsidRPr="00CF7BBF" w:rsidRDefault="00C948D5" w:rsidP="00D024A6">
            <w:r w:rsidRPr="00CF7BBF">
              <w:t>1.413</w:t>
            </w:r>
          </w:p>
        </w:tc>
        <w:tc>
          <w:tcPr>
            <w:tcW w:w="0" w:type="auto"/>
            <w:tcBorders>
              <w:top w:val="nil"/>
              <w:left w:val="nil"/>
              <w:bottom w:val="nil"/>
              <w:right w:val="nil"/>
            </w:tcBorders>
            <w:vAlign w:val="bottom"/>
          </w:tcPr>
          <w:p w14:paraId="1AD16469" w14:textId="77777777" w:rsidR="00C948D5" w:rsidRPr="00CF7BBF" w:rsidRDefault="00C948D5" w:rsidP="00D024A6">
            <w:r w:rsidRPr="00CF7BBF">
              <w:t>1.377</w:t>
            </w:r>
          </w:p>
        </w:tc>
        <w:tc>
          <w:tcPr>
            <w:tcW w:w="0" w:type="auto"/>
            <w:tcBorders>
              <w:top w:val="nil"/>
              <w:left w:val="nil"/>
              <w:bottom w:val="nil"/>
              <w:right w:val="nil"/>
            </w:tcBorders>
            <w:vAlign w:val="bottom"/>
          </w:tcPr>
          <w:p w14:paraId="6E05C6EA" w14:textId="77777777" w:rsidR="00C948D5" w:rsidRPr="00CF7BBF" w:rsidRDefault="00C948D5" w:rsidP="00D024A6">
            <w:r w:rsidRPr="00CF7BBF">
              <w:t>1.228</w:t>
            </w:r>
          </w:p>
        </w:tc>
      </w:tr>
      <w:tr w:rsidR="00C948D5" w:rsidRPr="00CF7BBF" w14:paraId="5CC57E16" w14:textId="77777777" w:rsidTr="00D024A6">
        <w:tc>
          <w:tcPr>
            <w:tcW w:w="0" w:type="auto"/>
            <w:tcBorders>
              <w:top w:val="nil"/>
              <w:left w:val="nil"/>
              <w:bottom w:val="nil"/>
              <w:right w:val="nil"/>
            </w:tcBorders>
            <w:vAlign w:val="bottom"/>
          </w:tcPr>
          <w:p w14:paraId="7C82BAE6" w14:textId="77777777" w:rsidR="00C948D5" w:rsidRPr="00CF7BBF" w:rsidRDefault="00C948D5" w:rsidP="00D024A6">
            <w:r w:rsidRPr="00CF7BBF">
              <w:t>New Mexico</w:t>
            </w:r>
          </w:p>
        </w:tc>
        <w:tc>
          <w:tcPr>
            <w:tcW w:w="0" w:type="auto"/>
            <w:tcBorders>
              <w:top w:val="nil"/>
              <w:left w:val="nil"/>
              <w:bottom w:val="nil"/>
              <w:right w:val="nil"/>
            </w:tcBorders>
            <w:vAlign w:val="bottom"/>
          </w:tcPr>
          <w:p w14:paraId="3E490EB4" w14:textId="77777777" w:rsidR="00C948D5" w:rsidRPr="00CF7BBF" w:rsidRDefault="00C948D5" w:rsidP="00D024A6">
            <w:r w:rsidRPr="00CF7BBF">
              <w:t>.321</w:t>
            </w:r>
          </w:p>
        </w:tc>
        <w:tc>
          <w:tcPr>
            <w:tcW w:w="0" w:type="auto"/>
            <w:tcBorders>
              <w:top w:val="nil"/>
              <w:left w:val="nil"/>
              <w:bottom w:val="nil"/>
              <w:right w:val="nil"/>
            </w:tcBorders>
            <w:vAlign w:val="bottom"/>
          </w:tcPr>
          <w:p w14:paraId="13C5E0B1" w14:textId="77777777" w:rsidR="00C948D5" w:rsidRPr="00CF7BBF" w:rsidRDefault="00C948D5" w:rsidP="00D024A6">
            <w:r w:rsidRPr="00CF7BBF">
              <w:t>.145</w:t>
            </w:r>
          </w:p>
        </w:tc>
        <w:tc>
          <w:tcPr>
            <w:tcW w:w="0" w:type="auto"/>
            <w:tcBorders>
              <w:top w:val="nil"/>
              <w:left w:val="nil"/>
              <w:bottom w:val="nil"/>
              <w:right w:val="nil"/>
            </w:tcBorders>
            <w:vAlign w:val="bottom"/>
          </w:tcPr>
          <w:p w14:paraId="29499CDA" w14:textId="77777777" w:rsidR="00C948D5" w:rsidRPr="00CF7BBF" w:rsidRDefault="00C948D5" w:rsidP="00D024A6">
            <w:r w:rsidRPr="00CF7BBF">
              <w:t>.155</w:t>
            </w:r>
          </w:p>
        </w:tc>
        <w:tc>
          <w:tcPr>
            <w:tcW w:w="0" w:type="auto"/>
            <w:tcBorders>
              <w:top w:val="nil"/>
              <w:left w:val="nil"/>
              <w:bottom w:val="nil"/>
              <w:right w:val="nil"/>
            </w:tcBorders>
            <w:vAlign w:val="bottom"/>
          </w:tcPr>
          <w:p w14:paraId="081313AB" w14:textId="77777777" w:rsidR="00C948D5" w:rsidRPr="00CF7BBF" w:rsidRDefault="00C948D5" w:rsidP="00D024A6">
            <w:r w:rsidRPr="00CF7BBF">
              <w:t>.136</w:t>
            </w:r>
          </w:p>
        </w:tc>
        <w:tc>
          <w:tcPr>
            <w:tcW w:w="0" w:type="auto"/>
            <w:tcBorders>
              <w:top w:val="nil"/>
              <w:left w:val="nil"/>
              <w:bottom w:val="nil"/>
              <w:right w:val="nil"/>
            </w:tcBorders>
            <w:vAlign w:val="bottom"/>
          </w:tcPr>
          <w:p w14:paraId="5EE62AA3" w14:textId="77777777" w:rsidR="00C948D5" w:rsidRPr="00CF7BBF" w:rsidRDefault="00C948D5" w:rsidP="00D024A6">
            <w:r w:rsidRPr="00CF7BBF">
              <w:t>.166</w:t>
            </w:r>
          </w:p>
        </w:tc>
        <w:tc>
          <w:tcPr>
            <w:tcW w:w="0" w:type="auto"/>
            <w:tcBorders>
              <w:top w:val="nil"/>
              <w:left w:val="nil"/>
              <w:bottom w:val="nil"/>
              <w:right w:val="nil"/>
            </w:tcBorders>
            <w:vAlign w:val="bottom"/>
          </w:tcPr>
          <w:p w14:paraId="3EFE8CCD" w14:textId="77777777" w:rsidR="00C948D5" w:rsidRPr="00CF7BBF" w:rsidRDefault="00C948D5" w:rsidP="00D024A6">
            <w:r w:rsidRPr="00CF7BBF">
              <w:t>.265</w:t>
            </w:r>
          </w:p>
        </w:tc>
        <w:tc>
          <w:tcPr>
            <w:tcW w:w="0" w:type="auto"/>
            <w:tcBorders>
              <w:top w:val="nil"/>
              <w:left w:val="nil"/>
              <w:bottom w:val="nil"/>
              <w:right w:val="nil"/>
            </w:tcBorders>
            <w:vAlign w:val="bottom"/>
          </w:tcPr>
          <w:p w14:paraId="466C694B" w14:textId="77777777" w:rsidR="00C948D5" w:rsidRPr="00CF7BBF" w:rsidRDefault="00C948D5" w:rsidP="00D024A6">
            <w:r w:rsidRPr="00CF7BBF">
              <w:t>.121</w:t>
            </w:r>
          </w:p>
        </w:tc>
        <w:tc>
          <w:tcPr>
            <w:tcW w:w="0" w:type="auto"/>
            <w:tcBorders>
              <w:top w:val="nil"/>
              <w:left w:val="nil"/>
              <w:bottom w:val="nil"/>
              <w:right w:val="nil"/>
            </w:tcBorders>
            <w:vAlign w:val="bottom"/>
          </w:tcPr>
          <w:p w14:paraId="48102D66" w14:textId="77777777" w:rsidR="00C948D5" w:rsidRPr="00CF7BBF" w:rsidRDefault="00C948D5" w:rsidP="00D024A6">
            <w:r w:rsidRPr="00CF7BBF">
              <w:t>.121</w:t>
            </w:r>
          </w:p>
        </w:tc>
        <w:tc>
          <w:tcPr>
            <w:tcW w:w="0" w:type="auto"/>
            <w:tcBorders>
              <w:top w:val="nil"/>
              <w:left w:val="nil"/>
              <w:bottom w:val="nil"/>
              <w:right w:val="nil"/>
            </w:tcBorders>
            <w:vAlign w:val="bottom"/>
          </w:tcPr>
          <w:p w14:paraId="2FAA8303" w14:textId="77777777" w:rsidR="00C948D5" w:rsidRPr="00CF7BBF" w:rsidRDefault="00C948D5" w:rsidP="00D024A6">
            <w:r w:rsidRPr="00CF7BBF">
              <w:t>.106</w:t>
            </w:r>
          </w:p>
        </w:tc>
        <w:tc>
          <w:tcPr>
            <w:tcW w:w="0" w:type="auto"/>
            <w:tcBorders>
              <w:top w:val="nil"/>
              <w:left w:val="nil"/>
              <w:bottom w:val="nil"/>
              <w:right w:val="nil"/>
            </w:tcBorders>
            <w:vAlign w:val="bottom"/>
          </w:tcPr>
          <w:p w14:paraId="3B70E594" w14:textId="77777777" w:rsidR="00C948D5" w:rsidRPr="00CF7BBF" w:rsidRDefault="00C948D5" w:rsidP="00D024A6">
            <w:r w:rsidRPr="00CF7BBF">
              <w:t>.142</w:t>
            </w:r>
          </w:p>
        </w:tc>
        <w:tc>
          <w:tcPr>
            <w:tcW w:w="0" w:type="auto"/>
            <w:tcBorders>
              <w:top w:val="nil"/>
              <w:left w:val="nil"/>
              <w:bottom w:val="nil"/>
              <w:right w:val="nil"/>
            </w:tcBorders>
            <w:vAlign w:val="bottom"/>
          </w:tcPr>
          <w:p w14:paraId="75243049" w14:textId="77777777" w:rsidR="00C948D5" w:rsidRPr="00CF7BBF" w:rsidRDefault="00C948D5" w:rsidP="00D024A6">
            <w:r w:rsidRPr="00CF7BBF">
              <w:t>1.856</w:t>
            </w:r>
          </w:p>
        </w:tc>
        <w:tc>
          <w:tcPr>
            <w:tcW w:w="0" w:type="auto"/>
            <w:tcBorders>
              <w:top w:val="nil"/>
              <w:left w:val="nil"/>
              <w:bottom w:val="nil"/>
              <w:right w:val="nil"/>
            </w:tcBorders>
            <w:vAlign w:val="bottom"/>
          </w:tcPr>
          <w:p w14:paraId="085D5257" w14:textId="77777777" w:rsidR="00C948D5" w:rsidRPr="00CF7BBF" w:rsidRDefault="00C948D5" w:rsidP="00D024A6">
            <w:r w:rsidRPr="00CF7BBF">
              <w:t>1.989</w:t>
            </w:r>
          </w:p>
        </w:tc>
        <w:tc>
          <w:tcPr>
            <w:tcW w:w="0" w:type="auto"/>
            <w:tcBorders>
              <w:top w:val="nil"/>
              <w:left w:val="nil"/>
              <w:bottom w:val="nil"/>
              <w:right w:val="nil"/>
            </w:tcBorders>
            <w:vAlign w:val="bottom"/>
          </w:tcPr>
          <w:p w14:paraId="7F2C83C8" w14:textId="77777777" w:rsidR="00C948D5" w:rsidRPr="00CF7BBF" w:rsidRDefault="00C948D5" w:rsidP="00D024A6">
            <w:r w:rsidRPr="00CF7BBF">
              <w:t>1.872</w:t>
            </w:r>
          </w:p>
        </w:tc>
        <w:tc>
          <w:tcPr>
            <w:tcW w:w="0" w:type="auto"/>
            <w:tcBorders>
              <w:top w:val="nil"/>
              <w:left w:val="nil"/>
              <w:bottom w:val="nil"/>
              <w:right w:val="nil"/>
            </w:tcBorders>
            <w:vAlign w:val="bottom"/>
          </w:tcPr>
          <w:p w14:paraId="69C887FD" w14:textId="77777777" w:rsidR="00C948D5" w:rsidRPr="00CF7BBF" w:rsidRDefault="00C948D5" w:rsidP="00D024A6">
            <w:r w:rsidRPr="00CF7BBF">
              <w:t>1.771</w:t>
            </w:r>
          </w:p>
        </w:tc>
        <w:tc>
          <w:tcPr>
            <w:tcW w:w="0" w:type="auto"/>
            <w:tcBorders>
              <w:top w:val="nil"/>
              <w:left w:val="nil"/>
              <w:bottom w:val="nil"/>
              <w:right w:val="nil"/>
            </w:tcBorders>
            <w:vAlign w:val="bottom"/>
          </w:tcPr>
          <w:p w14:paraId="4D15EA2C" w14:textId="77777777" w:rsidR="00C948D5" w:rsidRPr="00CF7BBF" w:rsidRDefault="00C948D5" w:rsidP="00D024A6">
            <w:r w:rsidRPr="00CF7BBF">
              <w:t>1.814</w:t>
            </w:r>
          </w:p>
        </w:tc>
      </w:tr>
      <w:tr w:rsidR="00C948D5" w:rsidRPr="00CF7BBF" w14:paraId="2148A000" w14:textId="77777777" w:rsidTr="00D024A6">
        <w:tc>
          <w:tcPr>
            <w:tcW w:w="0" w:type="auto"/>
            <w:tcBorders>
              <w:top w:val="nil"/>
              <w:left w:val="nil"/>
              <w:bottom w:val="nil"/>
              <w:right w:val="nil"/>
            </w:tcBorders>
            <w:vAlign w:val="bottom"/>
          </w:tcPr>
          <w:p w14:paraId="1F83059C" w14:textId="77777777" w:rsidR="00C948D5" w:rsidRPr="00CF7BBF" w:rsidRDefault="00C948D5" w:rsidP="00D024A6">
            <w:r w:rsidRPr="00CF7BBF">
              <w:t>New York</w:t>
            </w:r>
          </w:p>
        </w:tc>
        <w:tc>
          <w:tcPr>
            <w:tcW w:w="0" w:type="auto"/>
            <w:tcBorders>
              <w:top w:val="nil"/>
              <w:left w:val="nil"/>
              <w:bottom w:val="nil"/>
              <w:right w:val="nil"/>
            </w:tcBorders>
            <w:vAlign w:val="bottom"/>
          </w:tcPr>
          <w:p w14:paraId="007AEF91" w14:textId="77777777" w:rsidR="00C948D5" w:rsidRPr="00CF7BBF" w:rsidRDefault="00C948D5" w:rsidP="00D024A6">
            <w:r w:rsidRPr="00CF7BBF">
              <w:t>.156</w:t>
            </w:r>
          </w:p>
        </w:tc>
        <w:tc>
          <w:tcPr>
            <w:tcW w:w="0" w:type="auto"/>
            <w:tcBorders>
              <w:top w:val="nil"/>
              <w:left w:val="nil"/>
              <w:bottom w:val="nil"/>
              <w:right w:val="nil"/>
            </w:tcBorders>
            <w:vAlign w:val="bottom"/>
          </w:tcPr>
          <w:p w14:paraId="07454281" w14:textId="77777777" w:rsidR="00C948D5" w:rsidRPr="00CF7BBF" w:rsidRDefault="00C948D5" w:rsidP="00D024A6">
            <w:r w:rsidRPr="00CF7BBF">
              <w:t>.046</w:t>
            </w:r>
          </w:p>
        </w:tc>
        <w:tc>
          <w:tcPr>
            <w:tcW w:w="0" w:type="auto"/>
            <w:tcBorders>
              <w:top w:val="nil"/>
              <w:left w:val="nil"/>
              <w:bottom w:val="nil"/>
              <w:right w:val="nil"/>
            </w:tcBorders>
            <w:vAlign w:val="bottom"/>
          </w:tcPr>
          <w:p w14:paraId="07150484" w14:textId="77777777" w:rsidR="00C948D5" w:rsidRPr="00CF7BBF" w:rsidRDefault="00C948D5" w:rsidP="00D024A6">
            <w:r w:rsidRPr="00CF7BBF">
              <w:t>.045</w:t>
            </w:r>
          </w:p>
        </w:tc>
        <w:tc>
          <w:tcPr>
            <w:tcW w:w="0" w:type="auto"/>
            <w:tcBorders>
              <w:top w:val="nil"/>
              <w:left w:val="nil"/>
              <w:bottom w:val="nil"/>
              <w:right w:val="nil"/>
            </w:tcBorders>
            <w:vAlign w:val="bottom"/>
          </w:tcPr>
          <w:p w14:paraId="4C5AFD07" w14:textId="77777777" w:rsidR="00C948D5" w:rsidRPr="00CF7BBF" w:rsidRDefault="00C948D5" w:rsidP="00D024A6">
            <w:r w:rsidRPr="00CF7BBF">
              <w:t>.047</w:t>
            </w:r>
          </w:p>
        </w:tc>
        <w:tc>
          <w:tcPr>
            <w:tcW w:w="0" w:type="auto"/>
            <w:tcBorders>
              <w:top w:val="nil"/>
              <w:left w:val="nil"/>
              <w:bottom w:val="nil"/>
              <w:right w:val="nil"/>
            </w:tcBorders>
            <w:vAlign w:val="bottom"/>
          </w:tcPr>
          <w:p w14:paraId="59A9D929" w14:textId="77777777" w:rsidR="00C948D5" w:rsidRPr="00CF7BBF" w:rsidRDefault="00C948D5" w:rsidP="00D024A6">
            <w:r w:rsidRPr="00CF7BBF">
              <w:t>.066</w:t>
            </w:r>
          </w:p>
        </w:tc>
        <w:tc>
          <w:tcPr>
            <w:tcW w:w="0" w:type="auto"/>
            <w:tcBorders>
              <w:top w:val="nil"/>
              <w:left w:val="nil"/>
              <w:bottom w:val="nil"/>
              <w:right w:val="nil"/>
            </w:tcBorders>
            <w:vAlign w:val="bottom"/>
          </w:tcPr>
          <w:p w14:paraId="63FCD36F" w14:textId="77777777" w:rsidR="00C948D5" w:rsidRPr="00CF7BBF" w:rsidRDefault="00C948D5" w:rsidP="00D024A6">
            <w:r w:rsidRPr="00CF7BBF">
              <w:t>.184</w:t>
            </w:r>
          </w:p>
        </w:tc>
        <w:tc>
          <w:tcPr>
            <w:tcW w:w="0" w:type="auto"/>
            <w:tcBorders>
              <w:top w:val="nil"/>
              <w:left w:val="nil"/>
              <w:bottom w:val="nil"/>
              <w:right w:val="nil"/>
            </w:tcBorders>
            <w:vAlign w:val="bottom"/>
          </w:tcPr>
          <w:p w14:paraId="7548257C" w14:textId="77777777" w:rsidR="00C948D5" w:rsidRPr="00CF7BBF" w:rsidRDefault="00C948D5" w:rsidP="00D024A6">
            <w:r w:rsidRPr="00CF7BBF">
              <w:t>.054</w:t>
            </w:r>
          </w:p>
        </w:tc>
        <w:tc>
          <w:tcPr>
            <w:tcW w:w="0" w:type="auto"/>
            <w:tcBorders>
              <w:top w:val="nil"/>
              <w:left w:val="nil"/>
              <w:bottom w:val="nil"/>
              <w:right w:val="nil"/>
            </w:tcBorders>
            <w:vAlign w:val="bottom"/>
          </w:tcPr>
          <w:p w14:paraId="6BD2EFEB" w14:textId="77777777" w:rsidR="00C948D5" w:rsidRPr="00CF7BBF" w:rsidRDefault="00C948D5" w:rsidP="00D024A6">
            <w:r w:rsidRPr="00CF7BBF">
              <w:t>.051</w:t>
            </w:r>
          </w:p>
        </w:tc>
        <w:tc>
          <w:tcPr>
            <w:tcW w:w="0" w:type="auto"/>
            <w:tcBorders>
              <w:top w:val="nil"/>
              <w:left w:val="nil"/>
              <w:bottom w:val="nil"/>
              <w:right w:val="nil"/>
            </w:tcBorders>
            <w:vAlign w:val="bottom"/>
          </w:tcPr>
          <w:p w14:paraId="164AFD8A" w14:textId="77777777" w:rsidR="00C948D5" w:rsidRPr="00CF7BBF" w:rsidRDefault="00C948D5" w:rsidP="00D024A6">
            <w:r w:rsidRPr="00CF7BBF">
              <w:t>.065</w:t>
            </w:r>
          </w:p>
        </w:tc>
        <w:tc>
          <w:tcPr>
            <w:tcW w:w="0" w:type="auto"/>
            <w:tcBorders>
              <w:top w:val="nil"/>
              <w:left w:val="nil"/>
              <w:bottom w:val="nil"/>
              <w:right w:val="nil"/>
            </w:tcBorders>
            <w:vAlign w:val="bottom"/>
          </w:tcPr>
          <w:p w14:paraId="55ED51A7" w14:textId="77777777" w:rsidR="00C948D5" w:rsidRPr="00CF7BBF" w:rsidRDefault="00C948D5" w:rsidP="00D024A6">
            <w:r w:rsidRPr="00CF7BBF">
              <w:t>.080</w:t>
            </w:r>
          </w:p>
        </w:tc>
        <w:tc>
          <w:tcPr>
            <w:tcW w:w="0" w:type="auto"/>
            <w:tcBorders>
              <w:top w:val="nil"/>
              <w:left w:val="nil"/>
              <w:bottom w:val="nil"/>
              <w:right w:val="nil"/>
            </w:tcBorders>
            <w:vAlign w:val="bottom"/>
          </w:tcPr>
          <w:p w14:paraId="0C624831" w14:textId="77777777" w:rsidR="00C948D5" w:rsidRPr="00CF7BBF" w:rsidRDefault="00C948D5" w:rsidP="00D024A6">
            <w:r w:rsidRPr="00CF7BBF">
              <w:t>1.640</w:t>
            </w:r>
          </w:p>
        </w:tc>
        <w:tc>
          <w:tcPr>
            <w:tcW w:w="0" w:type="auto"/>
            <w:tcBorders>
              <w:top w:val="nil"/>
              <w:left w:val="nil"/>
              <w:bottom w:val="nil"/>
              <w:right w:val="nil"/>
            </w:tcBorders>
            <w:vAlign w:val="bottom"/>
          </w:tcPr>
          <w:p w14:paraId="31782F15" w14:textId="77777777" w:rsidR="00C948D5" w:rsidRPr="00CF7BBF" w:rsidRDefault="00C948D5" w:rsidP="00D024A6">
            <w:r w:rsidRPr="00CF7BBF">
              <w:t>1.668</w:t>
            </w:r>
          </w:p>
        </w:tc>
        <w:tc>
          <w:tcPr>
            <w:tcW w:w="0" w:type="auto"/>
            <w:tcBorders>
              <w:top w:val="nil"/>
              <w:left w:val="nil"/>
              <w:bottom w:val="nil"/>
              <w:right w:val="nil"/>
            </w:tcBorders>
            <w:vAlign w:val="bottom"/>
          </w:tcPr>
          <w:p w14:paraId="6AB303B4" w14:textId="77777777" w:rsidR="00C948D5" w:rsidRPr="00CF7BBF" w:rsidRDefault="00C948D5" w:rsidP="00D024A6">
            <w:r w:rsidRPr="00CF7BBF">
              <w:t>1.701</w:t>
            </w:r>
          </w:p>
        </w:tc>
        <w:tc>
          <w:tcPr>
            <w:tcW w:w="0" w:type="auto"/>
            <w:tcBorders>
              <w:top w:val="nil"/>
              <w:left w:val="nil"/>
              <w:bottom w:val="nil"/>
              <w:right w:val="nil"/>
            </w:tcBorders>
            <w:vAlign w:val="bottom"/>
          </w:tcPr>
          <w:p w14:paraId="70A210BD" w14:textId="77777777" w:rsidR="00C948D5" w:rsidRPr="00CF7BBF" w:rsidRDefault="00C948D5" w:rsidP="00D024A6">
            <w:r w:rsidRPr="00CF7BBF">
              <w:t>1.686</w:t>
            </w:r>
          </w:p>
        </w:tc>
        <w:tc>
          <w:tcPr>
            <w:tcW w:w="0" w:type="auto"/>
            <w:tcBorders>
              <w:top w:val="nil"/>
              <w:left w:val="nil"/>
              <w:bottom w:val="nil"/>
              <w:right w:val="nil"/>
            </w:tcBorders>
            <w:vAlign w:val="bottom"/>
          </w:tcPr>
          <w:p w14:paraId="146928A3" w14:textId="77777777" w:rsidR="00C948D5" w:rsidRPr="00CF7BBF" w:rsidRDefault="00C948D5" w:rsidP="00D024A6">
            <w:r w:rsidRPr="00CF7BBF">
              <w:t>1.599</w:t>
            </w:r>
          </w:p>
        </w:tc>
      </w:tr>
      <w:tr w:rsidR="00C948D5" w:rsidRPr="00CF7BBF" w14:paraId="17B1779D" w14:textId="77777777" w:rsidTr="00D024A6">
        <w:tc>
          <w:tcPr>
            <w:tcW w:w="0" w:type="auto"/>
            <w:tcBorders>
              <w:top w:val="nil"/>
              <w:left w:val="nil"/>
              <w:bottom w:val="nil"/>
              <w:right w:val="nil"/>
            </w:tcBorders>
            <w:vAlign w:val="bottom"/>
          </w:tcPr>
          <w:p w14:paraId="7A2EEEF9" w14:textId="77777777" w:rsidR="00C948D5" w:rsidRPr="00CF7BBF" w:rsidRDefault="00C948D5" w:rsidP="00D024A6">
            <w:r w:rsidRPr="00CF7BBF">
              <w:t>North Carolina</w:t>
            </w:r>
          </w:p>
        </w:tc>
        <w:tc>
          <w:tcPr>
            <w:tcW w:w="0" w:type="auto"/>
            <w:gridSpan w:val="15"/>
            <w:tcBorders>
              <w:top w:val="nil"/>
              <w:left w:val="nil"/>
              <w:bottom w:val="nil"/>
              <w:right w:val="nil"/>
            </w:tcBorders>
            <w:vAlign w:val="bottom"/>
          </w:tcPr>
          <w:p w14:paraId="7592B187" w14:textId="77777777" w:rsidR="00C948D5" w:rsidRPr="00CF7BBF" w:rsidRDefault="00C948D5" w:rsidP="00D024A6">
            <w:r w:rsidRPr="00CF7BBF">
              <w:t>Data not available</w:t>
            </w:r>
          </w:p>
        </w:tc>
      </w:tr>
      <w:tr w:rsidR="00C948D5" w:rsidRPr="00CF7BBF" w14:paraId="6A66A3FB" w14:textId="77777777" w:rsidTr="00D024A6">
        <w:tc>
          <w:tcPr>
            <w:tcW w:w="0" w:type="auto"/>
            <w:tcBorders>
              <w:top w:val="nil"/>
              <w:left w:val="nil"/>
              <w:bottom w:val="nil"/>
              <w:right w:val="nil"/>
            </w:tcBorders>
            <w:vAlign w:val="bottom"/>
          </w:tcPr>
          <w:p w14:paraId="0E468759" w14:textId="77777777" w:rsidR="00C948D5" w:rsidRPr="00CF7BBF" w:rsidRDefault="00C948D5" w:rsidP="00D024A6">
            <w:r w:rsidRPr="00CF7BBF">
              <w:t>North Dakota</w:t>
            </w:r>
          </w:p>
        </w:tc>
        <w:tc>
          <w:tcPr>
            <w:tcW w:w="0" w:type="auto"/>
            <w:tcBorders>
              <w:top w:val="nil"/>
              <w:left w:val="nil"/>
              <w:bottom w:val="nil"/>
              <w:right w:val="nil"/>
            </w:tcBorders>
            <w:vAlign w:val="bottom"/>
          </w:tcPr>
          <w:p w14:paraId="42C3157B" w14:textId="77777777" w:rsidR="00C948D5" w:rsidRPr="00CF7BBF" w:rsidRDefault="00C948D5" w:rsidP="00D024A6">
            <w:r w:rsidRPr="00CF7BBF">
              <w:t>.120</w:t>
            </w:r>
          </w:p>
        </w:tc>
        <w:tc>
          <w:tcPr>
            <w:tcW w:w="0" w:type="auto"/>
            <w:tcBorders>
              <w:top w:val="nil"/>
              <w:left w:val="nil"/>
              <w:bottom w:val="nil"/>
              <w:right w:val="nil"/>
            </w:tcBorders>
            <w:vAlign w:val="bottom"/>
          </w:tcPr>
          <w:p w14:paraId="511BF9B5" w14:textId="77777777" w:rsidR="00C948D5" w:rsidRPr="00CF7BBF" w:rsidRDefault="00C948D5" w:rsidP="00D024A6">
            <w:r w:rsidRPr="00CF7BBF">
              <w:t>.026</w:t>
            </w:r>
          </w:p>
        </w:tc>
        <w:tc>
          <w:tcPr>
            <w:tcW w:w="0" w:type="auto"/>
            <w:tcBorders>
              <w:top w:val="nil"/>
              <w:left w:val="nil"/>
              <w:bottom w:val="nil"/>
              <w:right w:val="nil"/>
            </w:tcBorders>
            <w:vAlign w:val="bottom"/>
          </w:tcPr>
          <w:p w14:paraId="39476F6B" w14:textId="77777777" w:rsidR="00C948D5" w:rsidRPr="00CF7BBF" w:rsidRDefault="00C948D5" w:rsidP="00D024A6">
            <w:r w:rsidRPr="00CF7BBF">
              <w:t>.023</w:t>
            </w:r>
          </w:p>
        </w:tc>
        <w:tc>
          <w:tcPr>
            <w:tcW w:w="0" w:type="auto"/>
            <w:tcBorders>
              <w:top w:val="nil"/>
              <w:left w:val="nil"/>
              <w:bottom w:val="nil"/>
              <w:right w:val="nil"/>
            </w:tcBorders>
            <w:vAlign w:val="bottom"/>
          </w:tcPr>
          <w:p w14:paraId="048A2D79" w14:textId="77777777" w:rsidR="00C948D5" w:rsidRPr="00CF7BBF" w:rsidRDefault="00C948D5" w:rsidP="00D024A6">
            <w:r w:rsidRPr="00CF7BBF">
              <w:t>.019</w:t>
            </w:r>
          </w:p>
        </w:tc>
        <w:tc>
          <w:tcPr>
            <w:tcW w:w="0" w:type="auto"/>
            <w:tcBorders>
              <w:top w:val="nil"/>
              <w:left w:val="nil"/>
              <w:bottom w:val="nil"/>
              <w:right w:val="nil"/>
            </w:tcBorders>
            <w:vAlign w:val="bottom"/>
          </w:tcPr>
          <w:p w14:paraId="43FF2704" w14:textId="77777777" w:rsidR="00C948D5" w:rsidRPr="00CF7BBF" w:rsidRDefault="00C948D5" w:rsidP="00D024A6">
            <w:r w:rsidRPr="00CF7BBF">
              <w:t>.03</w:t>
            </w:r>
            <w:r>
              <w:t>0</w:t>
            </w:r>
          </w:p>
        </w:tc>
        <w:tc>
          <w:tcPr>
            <w:tcW w:w="0" w:type="auto"/>
            <w:tcBorders>
              <w:top w:val="nil"/>
              <w:left w:val="nil"/>
              <w:bottom w:val="nil"/>
              <w:right w:val="nil"/>
            </w:tcBorders>
            <w:vAlign w:val="bottom"/>
          </w:tcPr>
          <w:p w14:paraId="2E8896CD" w14:textId="77777777" w:rsidR="00C948D5" w:rsidRPr="00CF7BBF" w:rsidRDefault="00C948D5" w:rsidP="00D024A6">
            <w:r w:rsidRPr="00CF7BBF">
              <w:t>.110</w:t>
            </w:r>
          </w:p>
        </w:tc>
        <w:tc>
          <w:tcPr>
            <w:tcW w:w="0" w:type="auto"/>
            <w:tcBorders>
              <w:top w:val="nil"/>
              <w:left w:val="nil"/>
              <w:bottom w:val="nil"/>
              <w:right w:val="nil"/>
            </w:tcBorders>
            <w:vAlign w:val="bottom"/>
          </w:tcPr>
          <w:p w14:paraId="490E01DA" w14:textId="77777777" w:rsidR="00C948D5" w:rsidRPr="00CF7BBF" w:rsidRDefault="00C948D5" w:rsidP="00D024A6">
            <w:r w:rsidRPr="00CF7BBF">
              <w:t>.031</w:t>
            </w:r>
          </w:p>
        </w:tc>
        <w:tc>
          <w:tcPr>
            <w:tcW w:w="0" w:type="auto"/>
            <w:tcBorders>
              <w:top w:val="nil"/>
              <w:left w:val="nil"/>
              <w:bottom w:val="nil"/>
              <w:right w:val="nil"/>
            </w:tcBorders>
            <w:vAlign w:val="bottom"/>
          </w:tcPr>
          <w:p w14:paraId="3969D7B2" w14:textId="77777777" w:rsidR="00C948D5" w:rsidRPr="00CF7BBF" w:rsidRDefault="00C948D5" w:rsidP="00D024A6">
            <w:r w:rsidRPr="00CF7BBF">
              <w:t>.019</w:t>
            </w:r>
          </w:p>
        </w:tc>
        <w:tc>
          <w:tcPr>
            <w:tcW w:w="0" w:type="auto"/>
            <w:tcBorders>
              <w:top w:val="nil"/>
              <w:left w:val="nil"/>
              <w:bottom w:val="nil"/>
              <w:right w:val="nil"/>
            </w:tcBorders>
            <w:vAlign w:val="bottom"/>
          </w:tcPr>
          <w:p w14:paraId="2C8496CA" w14:textId="77777777" w:rsidR="00C948D5" w:rsidRPr="00CF7BBF" w:rsidRDefault="00C948D5" w:rsidP="00D024A6">
            <w:r w:rsidRPr="00CF7BBF">
              <w:t>.021</w:t>
            </w:r>
          </w:p>
        </w:tc>
        <w:tc>
          <w:tcPr>
            <w:tcW w:w="0" w:type="auto"/>
            <w:tcBorders>
              <w:top w:val="nil"/>
              <w:left w:val="nil"/>
              <w:bottom w:val="nil"/>
              <w:right w:val="nil"/>
            </w:tcBorders>
            <w:vAlign w:val="bottom"/>
          </w:tcPr>
          <w:p w14:paraId="75999607" w14:textId="77777777" w:rsidR="00C948D5" w:rsidRPr="00CF7BBF" w:rsidRDefault="00C948D5" w:rsidP="00D024A6">
            <w:r w:rsidRPr="00CF7BBF">
              <w:t>.028</w:t>
            </w:r>
          </w:p>
        </w:tc>
        <w:tc>
          <w:tcPr>
            <w:tcW w:w="0" w:type="auto"/>
            <w:tcBorders>
              <w:top w:val="nil"/>
              <w:left w:val="nil"/>
              <w:bottom w:val="nil"/>
              <w:right w:val="nil"/>
            </w:tcBorders>
            <w:vAlign w:val="bottom"/>
          </w:tcPr>
          <w:p w14:paraId="201D71CC" w14:textId="77777777" w:rsidR="00C948D5" w:rsidRPr="00CF7BBF" w:rsidRDefault="00C948D5" w:rsidP="00D024A6">
            <w:r w:rsidRPr="00CF7BBF">
              <w:t>1.646</w:t>
            </w:r>
          </w:p>
        </w:tc>
        <w:tc>
          <w:tcPr>
            <w:tcW w:w="0" w:type="auto"/>
            <w:tcBorders>
              <w:top w:val="nil"/>
              <w:left w:val="nil"/>
              <w:bottom w:val="nil"/>
              <w:right w:val="nil"/>
            </w:tcBorders>
            <w:vAlign w:val="bottom"/>
          </w:tcPr>
          <w:p w14:paraId="24A35E20" w14:textId="77777777" w:rsidR="00C948D5" w:rsidRPr="00CF7BBF" w:rsidRDefault="00C948D5" w:rsidP="00D024A6">
            <w:r w:rsidRPr="00CF7BBF">
              <w:t>1.759</w:t>
            </w:r>
          </w:p>
        </w:tc>
        <w:tc>
          <w:tcPr>
            <w:tcW w:w="0" w:type="auto"/>
            <w:tcBorders>
              <w:top w:val="nil"/>
              <w:left w:val="nil"/>
              <w:bottom w:val="nil"/>
              <w:right w:val="nil"/>
            </w:tcBorders>
            <w:vAlign w:val="bottom"/>
          </w:tcPr>
          <w:p w14:paraId="2A5EC240" w14:textId="77777777" w:rsidR="00C948D5" w:rsidRPr="00CF7BBF" w:rsidRDefault="00C948D5" w:rsidP="00D024A6">
            <w:r w:rsidRPr="00CF7BBF">
              <w:t>1.635</w:t>
            </w:r>
          </w:p>
        </w:tc>
        <w:tc>
          <w:tcPr>
            <w:tcW w:w="0" w:type="auto"/>
            <w:tcBorders>
              <w:top w:val="nil"/>
              <w:left w:val="nil"/>
              <w:bottom w:val="nil"/>
              <w:right w:val="nil"/>
            </w:tcBorders>
            <w:vAlign w:val="bottom"/>
          </w:tcPr>
          <w:p w14:paraId="104ED5D0" w14:textId="77777777" w:rsidR="00C948D5" w:rsidRPr="00CF7BBF" w:rsidRDefault="00C948D5" w:rsidP="00D024A6">
            <w:r w:rsidRPr="00CF7BBF">
              <w:t>1.663</w:t>
            </w:r>
          </w:p>
        </w:tc>
        <w:tc>
          <w:tcPr>
            <w:tcW w:w="0" w:type="auto"/>
            <w:tcBorders>
              <w:top w:val="nil"/>
              <w:left w:val="nil"/>
              <w:bottom w:val="nil"/>
              <w:right w:val="nil"/>
            </w:tcBorders>
            <w:vAlign w:val="bottom"/>
          </w:tcPr>
          <w:p w14:paraId="3B6D47C2" w14:textId="77777777" w:rsidR="00C948D5" w:rsidRPr="00CF7BBF" w:rsidRDefault="00C948D5" w:rsidP="00D024A6">
            <w:r w:rsidRPr="00CF7BBF">
              <w:t>1.631</w:t>
            </w:r>
          </w:p>
        </w:tc>
      </w:tr>
      <w:tr w:rsidR="00C948D5" w:rsidRPr="00CF7BBF" w14:paraId="443DA564" w14:textId="77777777" w:rsidTr="00D024A6">
        <w:tc>
          <w:tcPr>
            <w:tcW w:w="0" w:type="auto"/>
            <w:tcBorders>
              <w:top w:val="nil"/>
              <w:left w:val="nil"/>
              <w:bottom w:val="nil"/>
              <w:right w:val="nil"/>
            </w:tcBorders>
            <w:vAlign w:val="bottom"/>
          </w:tcPr>
          <w:p w14:paraId="7EADD176" w14:textId="77777777" w:rsidR="00C948D5" w:rsidRPr="00CF7BBF" w:rsidRDefault="00C948D5" w:rsidP="00D024A6">
            <w:r w:rsidRPr="00CF7BBF">
              <w:t>Ohio</w:t>
            </w:r>
          </w:p>
        </w:tc>
        <w:tc>
          <w:tcPr>
            <w:tcW w:w="0" w:type="auto"/>
            <w:tcBorders>
              <w:top w:val="nil"/>
              <w:left w:val="nil"/>
              <w:bottom w:val="nil"/>
              <w:right w:val="nil"/>
            </w:tcBorders>
            <w:vAlign w:val="bottom"/>
          </w:tcPr>
          <w:p w14:paraId="6D4990AE" w14:textId="77777777" w:rsidR="00C948D5" w:rsidRPr="00CF7BBF" w:rsidRDefault="00C948D5" w:rsidP="00D024A6">
            <w:r w:rsidRPr="00CF7BBF">
              <w:t>.120</w:t>
            </w:r>
          </w:p>
        </w:tc>
        <w:tc>
          <w:tcPr>
            <w:tcW w:w="0" w:type="auto"/>
            <w:tcBorders>
              <w:top w:val="nil"/>
              <w:left w:val="nil"/>
              <w:bottom w:val="nil"/>
              <w:right w:val="nil"/>
            </w:tcBorders>
            <w:vAlign w:val="bottom"/>
          </w:tcPr>
          <w:p w14:paraId="3A4043F2" w14:textId="77777777" w:rsidR="00C948D5" w:rsidRPr="00CF7BBF" w:rsidRDefault="00C948D5" w:rsidP="00D024A6">
            <w:r w:rsidRPr="00CF7BBF">
              <w:t>.018</w:t>
            </w:r>
          </w:p>
        </w:tc>
        <w:tc>
          <w:tcPr>
            <w:tcW w:w="0" w:type="auto"/>
            <w:tcBorders>
              <w:top w:val="nil"/>
              <w:left w:val="nil"/>
              <w:bottom w:val="nil"/>
              <w:right w:val="nil"/>
            </w:tcBorders>
            <w:vAlign w:val="bottom"/>
          </w:tcPr>
          <w:p w14:paraId="4E7B6192" w14:textId="77777777" w:rsidR="00C948D5" w:rsidRPr="00CF7BBF" w:rsidRDefault="00C948D5" w:rsidP="00D024A6">
            <w:r w:rsidRPr="00CF7BBF">
              <w:t>.028</w:t>
            </w:r>
          </w:p>
        </w:tc>
        <w:tc>
          <w:tcPr>
            <w:tcW w:w="0" w:type="auto"/>
            <w:tcBorders>
              <w:top w:val="nil"/>
              <w:left w:val="nil"/>
              <w:bottom w:val="nil"/>
              <w:right w:val="nil"/>
            </w:tcBorders>
            <w:vAlign w:val="bottom"/>
          </w:tcPr>
          <w:p w14:paraId="6E5B02E4" w14:textId="77777777" w:rsidR="00C948D5" w:rsidRPr="00CF7BBF" w:rsidRDefault="00C948D5" w:rsidP="00D024A6">
            <w:r w:rsidRPr="00CF7BBF">
              <w:t>.025</w:t>
            </w:r>
          </w:p>
        </w:tc>
        <w:tc>
          <w:tcPr>
            <w:tcW w:w="0" w:type="auto"/>
            <w:tcBorders>
              <w:top w:val="nil"/>
              <w:left w:val="nil"/>
              <w:bottom w:val="nil"/>
              <w:right w:val="nil"/>
            </w:tcBorders>
            <w:vAlign w:val="bottom"/>
          </w:tcPr>
          <w:p w14:paraId="348AD166" w14:textId="77777777" w:rsidR="00C948D5" w:rsidRPr="00CF7BBF" w:rsidRDefault="00C948D5" w:rsidP="00D024A6">
            <w:r w:rsidRPr="00CF7BBF">
              <w:t>.042</w:t>
            </w:r>
          </w:p>
        </w:tc>
        <w:tc>
          <w:tcPr>
            <w:tcW w:w="0" w:type="auto"/>
            <w:tcBorders>
              <w:top w:val="nil"/>
              <w:left w:val="nil"/>
              <w:bottom w:val="nil"/>
              <w:right w:val="nil"/>
            </w:tcBorders>
            <w:vAlign w:val="bottom"/>
          </w:tcPr>
          <w:p w14:paraId="4C901789" w14:textId="77777777" w:rsidR="00C948D5" w:rsidRPr="00CF7BBF" w:rsidRDefault="00C948D5" w:rsidP="00D024A6">
            <w:r w:rsidRPr="00CF7BBF">
              <w:t>.160</w:t>
            </w:r>
          </w:p>
        </w:tc>
        <w:tc>
          <w:tcPr>
            <w:tcW w:w="0" w:type="auto"/>
            <w:tcBorders>
              <w:top w:val="nil"/>
              <w:left w:val="nil"/>
              <w:bottom w:val="nil"/>
              <w:right w:val="nil"/>
            </w:tcBorders>
            <w:vAlign w:val="bottom"/>
          </w:tcPr>
          <w:p w14:paraId="4EE3C8AC" w14:textId="77777777" w:rsidR="00C948D5" w:rsidRPr="00CF7BBF" w:rsidRDefault="00C948D5" w:rsidP="00D024A6">
            <w:r w:rsidRPr="00CF7BBF">
              <w:t>.039</w:t>
            </w:r>
          </w:p>
        </w:tc>
        <w:tc>
          <w:tcPr>
            <w:tcW w:w="0" w:type="auto"/>
            <w:tcBorders>
              <w:top w:val="nil"/>
              <w:left w:val="nil"/>
              <w:bottom w:val="nil"/>
              <w:right w:val="nil"/>
            </w:tcBorders>
            <w:vAlign w:val="bottom"/>
          </w:tcPr>
          <w:p w14:paraId="13964986" w14:textId="77777777" w:rsidR="00C948D5" w:rsidRPr="00CF7BBF" w:rsidRDefault="00C948D5" w:rsidP="00D024A6">
            <w:r w:rsidRPr="00CF7BBF">
              <w:t>.045</w:t>
            </w:r>
          </w:p>
        </w:tc>
        <w:tc>
          <w:tcPr>
            <w:tcW w:w="0" w:type="auto"/>
            <w:tcBorders>
              <w:top w:val="nil"/>
              <w:left w:val="nil"/>
              <w:bottom w:val="nil"/>
              <w:right w:val="nil"/>
            </w:tcBorders>
            <w:vAlign w:val="bottom"/>
          </w:tcPr>
          <w:p w14:paraId="078F67C2" w14:textId="77777777" w:rsidR="00C948D5" w:rsidRPr="00CF7BBF" w:rsidRDefault="00C948D5" w:rsidP="00D024A6">
            <w:r w:rsidRPr="00CF7BBF">
              <w:t>.046</w:t>
            </w:r>
          </w:p>
        </w:tc>
        <w:tc>
          <w:tcPr>
            <w:tcW w:w="0" w:type="auto"/>
            <w:tcBorders>
              <w:top w:val="nil"/>
              <w:left w:val="nil"/>
              <w:bottom w:val="nil"/>
              <w:right w:val="nil"/>
            </w:tcBorders>
            <w:vAlign w:val="bottom"/>
          </w:tcPr>
          <w:p w14:paraId="238C3B4B" w14:textId="77777777" w:rsidR="00C948D5" w:rsidRPr="00CF7BBF" w:rsidRDefault="00C948D5" w:rsidP="00D024A6">
            <w:r w:rsidRPr="00CF7BBF">
              <w:t>.065</w:t>
            </w:r>
          </w:p>
        </w:tc>
        <w:tc>
          <w:tcPr>
            <w:tcW w:w="0" w:type="auto"/>
            <w:tcBorders>
              <w:top w:val="nil"/>
              <w:left w:val="nil"/>
              <w:bottom w:val="nil"/>
              <w:right w:val="nil"/>
            </w:tcBorders>
            <w:vAlign w:val="bottom"/>
          </w:tcPr>
          <w:p w14:paraId="55CB8077" w14:textId="77777777" w:rsidR="00C948D5" w:rsidRPr="00CF7BBF" w:rsidRDefault="00C948D5" w:rsidP="00D024A6">
            <w:r w:rsidRPr="00CF7BBF">
              <w:t>1.425</w:t>
            </w:r>
          </w:p>
        </w:tc>
        <w:tc>
          <w:tcPr>
            <w:tcW w:w="0" w:type="auto"/>
            <w:tcBorders>
              <w:top w:val="nil"/>
              <w:left w:val="nil"/>
              <w:bottom w:val="nil"/>
              <w:right w:val="nil"/>
            </w:tcBorders>
            <w:vAlign w:val="bottom"/>
          </w:tcPr>
          <w:p w14:paraId="7B0C355C" w14:textId="77777777" w:rsidR="00C948D5" w:rsidRPr="00CF7BBF" w:rsidRDefault="00C948D5" w:rsidP="00D024A6">
            <w:r w:rsidRPr="00CF7BBF">
              <w:t>1.396</w:t>
            </w:r>
          </w:p>
        </w:tc>
        <w:tc>
          <w:tcPr>
            <w:tcW w:w="0" w:type="auto"/>
            <w:tcBorders>
              <w:top w:val="nil"/>
              <w:left w:val="nil"/>
              <w:bottom w:val="nil"/>
              <w:right w:val="nil"/>
            </w:tcBorders>
            <w:vAlign w:val="bottom"/>
          </w:tcPr>
          <w:p w14:paraId="1E680C5A" w14:textId="77777777" w:rsidR="00C948D5" w:rsidRPr="00CF7BBF" w:rsidRDefault="00C948D5" w:rsidP="00D024A6">
            <w:r w:rsidRPr="00CF7BBF">
              <w:t>1.461</w:t>
            </w:r>
          </w:p>
        </w:tc>
        <w:tc>
          <w:tcPr>
            <w:tcW w:w="0" w:type="auto"/>
            <w:tcBorders>
              <w:top w:val="nil"/>
              <w:left w:val="nil"/>
              <w:bottom w:val="nil"/>
              <w:right w:val="nil"/>
            </w:tcBorders>
            <w:vAlign w:val="bottom"/>
          </w:tcPr>
          <w:p w14:paraId="18AE8AD3" w14:textId="77777777" w:rsidR="00C948D5" w:rsidRPr="00CF7BBF" w:rsidRDefault="00C948D5" w:rsidP="00D024A6">
            <w:r w:rsidRPr="00CF7BBF">
              <w:t>1.402</w:t>
            </w:r>
          </w:p>
        </w:tc>
        <w:tc>
          <w:tcPr>
            <w:tcW w:w="0" w:type="auto"/>
            <w:tcBorders>
              <w:top w:val="nil"/>
              <w:left w:val="nil"/>
              <w:bottom w:val="nil"/>
              <w:right w:val="nil"/>
            </w:tcBorders>
            <w:vAlign w:val="bottom"/>
          </w:tcPr>
          <w:p w14:paraId="7B1087FB" w14:textId="77777777" w:rsidR="00C948D5" w:rsidRPr="00CF7BBF" w:rsidRDefault="00C948D5" w:rsidP="00D024A6">
            <w:r w:rsidRPr="00CF7BBF">
              <w:t>1.402</w:t>
            </w:r>
          </w:p>
        </w:tc>
      </w:tr>
      <w:tr w:rsidR="00C948D5" w:rsidRPr="00CF7BBF" w14:paraId="78C73591" w14:textId="77777777" w:rsidTr="00D024A6">
        <w:tc>
          <w:tcPr>
            <w:tcW w:w="0" w:type="auto"/>
            <w:tcBorders>
              <w:top w:val="nil"/>
              <w:left w:val="nil"/>
              <w:bottom w:val="nil"/>
              <w:right w:val="nil"/>
            </w:tcBorders>
            <w:vAlign w:val="bottom"/>
          </w:tcPr>
          <w:p w14:paraId="0BFEB4E3" w14:textId="77777777" w:rsidR="00C948D5" w:rsidRPr="00CF7BBF" w:rsidRDefault="00C948D5" w:rsidP="00D024A6">
            <w:r w:rsidRPr="00CF7BBF">
              <w:t>Oklahoma</w:t>
            </w:r>
          </w:p>
        </w:tc>
        <w:tc>
          <w:tcPr>
            <w:tcW w:w="0" w:type="auto"/>
            <w:tcBorders>
              <w:top w:val="nil"/>
              <w:left w:val="nil"/>
              <w:bottom w:val="nil"/>
              <w:right w:val="nil"/>
            </w:tcBorders>
            <w:vAlign w:val="bottom"/>
          </w:tcPr>
          <w:p w14:paraId="456E2DD9" w14:textId="77777777" w:rsidR="00C948D5" w:rsidRPr="00CF7BBF" w:rsidRDefault="00C948D5" w:rsidP="00D024A6">
            <w:r w:rsidRPr="00CF7BBF">
              <w:t>.157</w:t>
            </w:r>
          </w:p>
        </w:tc>
        <w:tc>
          <w:tcPr>
            <w:tcW w:w="0" w:type="auto"/>
            <w:tcBorders>
              <w:top w:val="nil"/>
              <w:left w:val="nil"/>
              <w:bottom w:val="nil"/>
              <w:right w:val="nil"/>
            </w:tcBorders>
            <w:vAlign w:val="bottom"/>
          </w:tcPr>
          <w:p w14:paraId="2EE1BF51" w14:textId="77777777" w:rsidR="00C948D5" w:rsidRPr="00CF7BBF" w:rsidRDefault="00C948D5" w:rsidP="00D024A6">
            <w:r w:rsidRPr="00CF7BBF">
              <w:t>.056</w:t>
            </w:r>
          </w:p>
        </w:tc>
        <w:tc>
          <w:tcPr>
            <w:tcW w:w="0" w:type="auto"/>
            <w:tcBorders>
              <w:top w:val="nil"/>
              <w:left w:val="nil"/>
              <w:bottom w:val="nil"/>
              <w:right w:val="nil"/>
            </w:tcBorders>
            <w:vAlign w:val="bottom"/>
          </w:tcPr>
          <w:p w14:paraId="257545F8" w14:textId="77777777" w:rsidR="00C948D5" w:rsidRPr="00CF7BBF" w:rsidRDefault="00C948D5" w:rsidP="00D024A6">
            <w:r w:rsidRPr="00CF7BBF">
              <w:t>.035</w:t>
            </w:r>
          </w:p>
        </w:tc>
        <w:tc>
          <w:tcPr>
            <w:tcW w:w="0" w:type="auto"/>
            <w:tcBorders>
              <w:top w:val="nil"/>
              <w:left w:val="nil"/>
              <w:bottom w:val="nil"/>
              <w:right w:val="nil"/>
            </w:tcBorders>
            <w:vAlign w:val="bottom"/>
          </w:tcPr>
          <w:p w14:paraId="1F09EFC5" w14:textId="77777777" w:rsidR="00C948D5" w:rsidRPr="00CF7BBF" w:rsidRDefault="00C948D5" w:rsidP="00D024A6">
            <w:r w:rsidRPr="00CF7BBF">
              <w:t>.031</w:t>
            </w:r>
          </w:p>
        </w:tc>
        <w:tc>
          <w:tcPr>
            <w:tcW w:w="0" w:type="auto"/>
            <w:tcBorders>
              <w:top w:val="nil"/>
              <w:left w:val="nil"/>
              <w:bottom w:val="nil"/>
              <w:right w:val="nil"/>
            </w:tcBorders>
            <w:vAlign w:val="bottom"/>
          </w:tcPr>
          <w:p w14:paraId="5B4026A4" w14:textId="77777777" w:rsidR="00C948D5" w:rsidRPr="00CF7BBF" w:rsidRDefault="00C948D5" w:rsidP="00D024A6">
            <w:r w:rsidRPr="00CF7BBF">
              <w:t>.049</w:t>
            </w:r>
          </w:p>
        </w:tc>
        <w:tc>
          <w:tcPr>
            <w:tcW w:w="0" w:type="auto"/>
            <w:tcBorders>
              <w:top w:val="nil"/>
              <w:left w:val="nil"/>
              <w:bottom w:val="nil"/>
              <w:right w:val="nil"/>
            </w:tcBorders>
            <w:vAlign w:val="bottom"/>
          </w:tcPr>
          <w:p w14:paraId="471745C2" w14:textId="77777777" w:rsidR="00C948D5" w:rsidRPr="00CF7BBF" w:rsidRDefault="00C948D5" w:rsidP="00D024A6">
            <w:r w:rsidRPr="00CF7BBF">
              <w:t>.154</w:t>
            </w:r>
          </w:p>
        </w:tc>
        <w:tc>
          <w:tcPr>
            <w:tcW w:w="0" w:type="auto"/>
            <w:tcBorders>
              <w:top w:val="nil"/>
              <w:left w:val="nil"/>
              <w:bottom w:val="nil"/>
              <w:right w:val="nil"/>
            </w:tcBorders>
            <w:vAlign w:val="bottom"/>
          </w:tcPr>
          <w:p w14:paraId="62DBF7B2" w14:textId="77777777" w:rsidR="00C948D5" w:rsidRPr="00CF7BBF" w:rsidRDefault="00C948D5" w:rsidP="00D024A6">
            <w:r w:rsidRPr="00CF7BBF">
              <w:t>.054</w:t>
            </w:r>
          </w:p>
        </w:tc>
        <w:tc>
          <w:tcPr>
            <w:tcW w:w="0" w:type="auto"/>
            <w:tcBorders>
              <w:top w:val="nil"/>
              <w:left w:val="nil"/>
              <w:bottom w:val="nil"/>
              <w:right w:val="nil"/>
            </w:tcBorders>
            <w:vAlign w:val="bottom"/>
          </w:tcPr>
          <w:p w14:paraId="2BBA47CC" w14:textId="77777777" w:rsidR="00C948D5" w:rsidRPr="00CF7BBF" w:rsidRDefault="00C948D5" w:rsidP="00D024A6">
            <w:r w:rsidRPr="00CF7BBF">
              <w:t>.039</w:t>
            </w:r>
          </w:p>
        </w:tc>
        <w:tc>
          <w:tcPr>
            <w:tcW w:w="0" w:type="auto"/>
            <w:tcBorders>
              <w:top w:val="nil"/>
              <w:left w:val="nil"/>
              <w:bottom w:val="nil"/>
              <w:right w:val="nil"/>
            </w:tcBorders>
            <w:vAlign w:val="bottom"/>
          </w:tcPr>
          <w:p w14:paraId="246138AC" w14:textId="77777777" w:rsidR="00C948D5" w:rsidRPr="00CF7BBF" w:rsidRDefault="00C948D5" w:rsidP="00D024A6">
            <w:r w:rsidRPr="00CF7BBF">
              <w:t>.036</w:t>
            </w:r>
          </w:p>
        </w:tc>
        <w:tc>
          <w:tcPr>
            <w:tcW w:w="0" w:type="auto"/>
            <w:tcBorders>
              <w:top w:val="nil"/>
              <w:left w:val="nil"/>
              <w:bottom w:val="nil"/>
              <w:right w:val="nil"/>
            </w:tcBorders>
            <w:vAlign w:val="bottom"/>
          </w:tcPr>
          <w:p w14:paraId="40C7F6FA" w14:textId="77777777" w:rsidR="00C948D5" w:rsidRPr="00CF7BBF" w:rsidRDefault="00C948D5" w:rsidP="00D024A6">
            <w:r w:rsidRPr="00CF7BBF">
              <w:t>.047</w:t>
            </w:r>
          </w:p>
        </w:tc>
        <w:tc>
          <w:tcPr>
            <w:tcW w:w="0" w:type="auto"/>
            <w:tcBorders>
              <w:top w:val="nil"/>
              <w:left w:val="nil"/>
              <w:bottom w:val="nil"/>
              <w:right w:val="nil"/>
            </w:tcBorders>
            <w:vAlign w:val="bottom"/>
          </w:tcPr>
          <w:p w14:paraId="525A9C27" w14:textId="77777777" w:rsidR="00C948D5" w:rsidRPr="00CF7BBF" w:rsidRDefault="00C948D5" w:rsidP="00D024A6">
            <w:r w:rsidRPr="00CF7BBF">
              <w:t>1.304</w:t>
            </w:r>
          </w:p>
        </w:tc>
        <w:tc>
          <w:tcPr>
            <w:tcW w:w="0" w:type="auto"/>
            <w:tcBorders>
              <w:top w:val="nil"/>
              <w:left w:val="nil"/>
              <w:bottom w:val="nil"/>
              <w:right w:val="nil"/>
            </w:tcBorders>
            <w:vAlign w:val="bottom"/>
          </w:tcPr>
          <w:p w14:paraId="79255B02" w14:textId="77777777" w:rsidR="00C948D5" w:rsidRPr="00CF7BBF" w:rsidRDefault="00C948D5" w:rsidP="00D024A6">
            <w:r w:rsidRPr="00CF7BBF">
              <w:t>1.352</w:t>
            </w:r>
          </w:p>
        </w:tc>
        <w:tc>
          <w:tcPr>
            <w:tcW w:w="0" w:type="auto"/>
            <w:tcBorders>
              <w:top w:val="nil"/>
              <w:left w:val="nil"/>
              <w:bottom w:val="nil"/>
              <w:right w:val="nil"/>
            </w:tcBorders>
            <w:vAlign w:val="bottom"/>
          </w:tcPr>
          <w:p w14:paraId="29214993" w14:textId="77777777" w:rsidR="00C948D5" w:rsidRPr="00CF7BBF" w:rsidRDefault="00C948D5" w:rsidP="00D024A6">
            <w:r w:rsidRPr="00CF7BBF">
              <w:t>1.327</w:t>
            </w:r>
          </w:p>
        </w:tc>
        <w:tc>
          <w:tcPr>
            <w:tcW w:w="0" w:type="auto"/>
            <w:tcBorders>
              <w:top w:val="nil"/>
              <w:left w:val="nil"/>
              <w:bottom w:val="nil"/>
              <w:right w:val="nil"/>
            </w:tcBorders>
            <w:vAlign w:val="bottom"/>
          </w:tcPr>
          <w:p w14:paraId="7D104AD0" w14:textId="77777777" w:rsidR="00C948D5" w:rsidRPr="00CF7BBF" w:rsidRDefault="00C948D5" w:rsidP="00D024A6">
            <w:r w:rsidRPr="00CF7BBF">
              <w:t>1.351</w:t>
            </w:r>
          </w:p>
        </w:tc>
        <w:tc>
          <w:tcPr>
            <w:tcW w:w="0" w:type="auto"/>
            <w:tcBorders>
              <w:top w:val="nil"/>
              <w:left w:val="nil"/>
              <w:bottom w:val="nil"/>
              <w:right w:val="nil"/>
            </w:tcBorders>
            <w:vAlign w:val="bottom"/>
          </w:tcPr>
          <w:p w14:paraId="75131987" w14:textId="77777777" w:rsidR="00C948D5" w:rsidRPr="00CF7BBF" w:rsidRDefault="00C948D5" w:rsidP="00D024A6">
            <w:r w:rsidRPr="00CF7BBF">
              <w:t>1.234</w:t>
            </w:r>
          </w:p>
        </w:tc>
      </w:tr>
      <w:tr w:rsidR="00C948D5" w:rsidRPr="00CF7BBF" w14:paraId="58D9C668" w14:textId="77777777" w:rsidTr="00D024A6">
        <w:tc>
          <w:tcPr>
            <w:tcW w:w="0" w:type="auto"/>
            <w:tcBorders>
              <w:top w:val="nil"/>
              <w:left w:val="nil"/>
              <w:bottom w:val="nil"/>
              <w:right w:val="nil"/>
            </w:tcBorders>
            <w:vAlign w:val="bottom"/>
          </w:tcPr>
          <w:p w14:paraId="0D5F00AD" w14:textId="77777777" w:rsidR="00C948D5" w:rsidRPr="00CF7BBF" w:rsidRDefault="00C948D5" w:rsidP="00D024A6">
            <w:r w:rsidRPr="00CF7BBF">
              <w:t>Oregon</w:t>
            </w:r>
          </w:p>
        </w:tc>
        <w:tc>
          <w:tcPr>
            <w:tcW w:w="0" w:type="auto"/>
            <w:gridSpan w:val="15"/>
            <w:tcBorders>
              <w:top w:val="nil"/>
              <w:left w:val="nil"/>
              <w:bottom w:val="nil"/>
              <w:right w:val="nil"/>
            </w:tcBorders>
            <w:vAlign w:val="bottom"/>
          </w:tcPr>
          <w:p w14:paraId="10A9B036" w14:textId="77777777" w:rsidR="00C948D5" w:rsidRPr="00CF7BBF" w:rsidRDefault="00C948D5" w:rsidP="00D024A6">
            <w:r w:rsidRPr="00CF7BBF">
              <w:t>Data not available</w:t>
            </w:r>
          </w:p>
        </w:tc>
      </w:tr>
      <w:tr w:rsidR="00C948D5" w:rsidRPr="00CF7BBF" w14:paraId="04AA5D90" w14:textId="77777777" w:rsidTr="00D024A6">
        <w:tc>
          <w:tcPr>
            <w:tcW w:w="0" w:type="auto"/>
            <w:tcBorders>
              <w:top w:val="nil"/>
              <w:left w:val="nil"/>
              <w:bottom w:val="nil"/>
              <w:right w:val="nil"/>
            </w:tcBorders>
            <w:vAlign w:val="bottom"/>
          </w:tcPr>
          <w:p w14:paraId="359D65DD" w14:textId="77777777" w:rsidR="00C948D5" w:rsidRPr="00CF7BBF" w:rsidRDefault="00C948D5" w:rsidP="00D024A6">
            <w:r w:rsidRPr="00CF7BBF">
              <w:t>Pennsylvania</w:t>
            </w:r>
          </w:p>
        </w:tc>
        <w:tc>
          <w:tcPr>
            <w:tcW w:w="0" w:type="auto"/>
            <w:tcBorders>
              <w:top w:val="nil"/>
              <w:left w:val="nil"/>
              <w:bottom w:val="nil"/>
              <w:right w:val="nil"/>
            </w:tcBorders>
            <w:vAlign w:val="bottom"/>
          </w:tcPr>
          <w:p w14:paraId="7259A034" w14:textId="77777777" w:rsidR="00C948D5" w:rsidRPr="00CF7BBF" w:rsidRDefault="00C948D5" w:rsidP="00D024A6">
            <w:r w:rsidRPr="00CF7BBF">
              <w:t>.148</w:t>
            </w:r>
          </w:p>
        </w:tc>
        <w:tc>
          <w:tcPr>
            <w:tcW w:w="0" w:type="auto"/>
            <w:tcBorders>
              <w:top w:val="nil"/>
              <w:left w:val="nil"/>
              <w:bottom w:val="nil"/>
              <w:right w:val="nil"/>
            </w:tcBorders>
            <w:vAlign w:val="bottom"/>
          </w:tcPr>
          <w:p w14:paraId="7363F1AF" w14:textId="77777777" w:rsidR="00C948D5" w:rsidRPr="00CF7BBF" w:rsidRDefault="00C948D5" w:rsidP="00D024A6">
            <w:r w:rsidRPr="00CF7BBF">
              <w:t>.040</w:t>
            </w:r>
          </w:p>
        </w:tc>
        <w:tc>
          <w:tcPr>
            <w:tcW w:w="0" w:type="auto"/>
            <w:tcBorders>
              <w:top w:val="nil"/>
              <w:left w:val="nil"/>
              <w:bottom w:val="nil"/>
              <w:right w:val="nil"/>
            </w:tcBorders>
            <w:vAlign w:val="bottom"/>
          </w:tcPr>
          <w:p w14:paraId="5C3BBE15" w14:textId="77777777" w:rsidR="00C948D5" w:rsidRPr="00CF7BBF" w:rsidRDefault="00C948D5" w:rsidP="00D024A6">
            <w:r w:rsidRPr="00CF7BBF">
              <w:t>.032</w:t>
            </w:r>
          </w:p>
        </w:tc>
        <w:tc>
          <w:tcPr>
            <w:tcW w:w="0" w:type="auto"/>
            <w:tcBorders>
              <w:top w:val="nil"/>
              <w:left w:val="nil"/>
              <w:bottom w:val="nil"/>
              <w:right w:val="nil"/>
            </w:tcBorders>
            <w:vAlign w:val="bottom"/>
          </w:tcPr>
          <w:p w14:paraId="7AF8210A" w14:textId="77777777" w:rsidR="00C948D5" w:rsidRPr="00CF7BBF" w:rsidRDefault="00C948D5" w:rsidP="00D024A6">
            <w:r w:rsidRPr="00CF7BBF">
              <w:t>.036</w:t>
            </w:r>
          </w:p>
        </w:tc>
        <w:tc>
          <w:tcPr>
            <w:tcW w:w="0" w:type="auto"/>
            <w:tcBorders>
              <w:top w:val="nil"/>
              <w:left w:val="nil"/>
              <w:bottom w:val="nil"/>
              <w:right w:val="nil"/>
            </w:tcBorders>
            <w:vAlign w:val="bottom"/>
          </w:tcPr>
          <w:p w14:paraId="1C186EAD" w14:textId="77777777" w:rsidR="00C948D5" w:rsidRPr="00CF7BBF" w:rsidRDefault="00C948D5" w:rsidP="00D024A6">
            <w:r w:rsidRPr="00CF7BBF">
              <w:t>.062</w:t>
            </w:r>
          </w:p>
        </w:tc>
        <w:tc>
          <w:tcPr>
            <w:tcW w:w="0" w:type="auto"/>
            <w:tcBorders>
              <w:top w:val="nil"/>
              <w:left w:val="nil"/>
              <w:bottom w:val="nil"/>
              <w:right w:val="nil"/>
            </w:tcBorders>
            <w:vAlign w:val="bottom"/>
          </w:tcPr>
          <w:p w14:paraId="705AA7DB" w14:textId="77777777" w:rsidR="00C948D5" w:rsidRPr="00CF7BBF" w:rsidRDefault="00C948D5" w:rsidP="00D024A6">
            <w:r w:rsidRPr="00CF7BBF">
              <w:t>.184</w:t>
            </w:r>
          </w:p>
        </w:tc>
        <w:tc>
          <w:tcPr>
            <w:tcW w:w="0" w:type="auto"/>
            <w:tcBorders>
              <w:top w:val="nil"/>
              <w:left w:val="nil"/>
              <w:bottom w:val="nil"/>
              <w:right w:val="nil"/>
            </w:tcBorders>
            <w:vAlign w:val="bottom"/>
          </w:tcPr>
          <w:p w14:paraId="60E6618F" w14:textId="77777777" w:rsidR="00C948D5" w:rsidRPr="00CF7BBF" w:rsidRDefault="00C948D5" w:rsidP="00D024A6">
            <w:r w:rsidRPr="00CF7BBF">
              <w:t>.048</w:t>
            </w:r>
          </w:p>
        </w:tc>
        <w:tc>
          <w:tcPr>
            <w:tcW w:w="0" w:type="auto"/>
            <w:tcBorders>
              <w:top w:val="nil"/>
              <w:left w:val="nil"/>
              <w:bottom w:val="nil"/>
              <w:right w:val="nil"/>
            </w:tcBorders>
            <w:vAlign w:val="bottom"/>
          </w:tcPr>
          <w:p w14:paraId="0139A576" w14:textId="77777777" w:rsidR="00C948D5" w:rsidRPr="00CF7BBF" w:rsidRDefault="00C948D5" w:rsidP="00D024A6">
            <w:r w:rsidRPr="00CF7BBF">
              <w:t>.049</w:t>
            </w:r>
          </w:p>
        </w:tc>
        <w:tc>
          <w:tcPr>
            <w:tcW w:w="0" w:type="auto"/>
            <w:tcBorders>
              <w:top w:val="nil"/>
              <w:left w:val="nil"/>
              <w:bottom w:val="nil"/>
              <w:right w:val="nil"/>
            </w:tcBorders>
            <w:vAlign w:val="bottom"/>
          </w:tcPr>
          <w:p w14:paraId="1B8D52AC" w14:textId="77777777" w:rsidR="00C948D5" w:rsidRPr="00CF7BBF" w:rsidRDefault="00C948D5" w:rsidP="00D024A6">
            <w:r w:rsidRPr="00CF7BBF">
              <w:t>.056</w:t>
            </w:r>
          </w:p>
        </w:tc>
        <w:tc>
          <w:tcPr>
            <w:tcW w:w="0" w:type="auto"/>
            <w:tcBorders>
              <w:top w:val="nil"/>
              <w:left w:val="nil"/>
              <w:bottom w:val="nil"/>
              <w:right w:val="nil"/>
            </w:tcBorders>
            <w:vAlign w:val="bottom"/>
          </w:tcPr>
          <w:p w14:paraId="17A949CF" w14:textId="77777777" w:rsidR="00C948D5" w:rsidRPr="00CF7BBF" w:rsidRDefault="00C948D5" w:rsidP="00D024A6">
            <w:r w:rsidRPr="00CF7BBF">
              <w:t>.082</w:t>
            </w:r>
          </w:p>
        </w:tc>
        <w:tc>
          <w:tcPr>
            <w:tcW w:w="0" w:type="auto"/>
            <w:tcBorders>
              <w:top w:val="nil"/>
              <w:left w:val="nil"/>
              <w:bottom w:val="nil"/>
              <w:right w:val="nil"/>
            </w:tcBorders>
            <w:vAlign w:val="bottom"/>
          </w:tcPr>
          <w:p w14:paraId="54814774" w14:textId="77777777" w:rsidR="00C948D5" w:rsidRPr="00CF7BBF" w:rsidRDefault="00C948D5" w:rsidP="00D024A6">
            <w:r w:rsidRPr="00CF7BBF">
              <w:t>1.465</w:t>
            </w:r>
          </w:p>
        </w:tc>
        <w:tc>
          <w:tcPr>
            <w:tcW w:w="0" w:type="auto"/>
            <w:tcBorders>
              <w:top w:val="nil"/>
              <w:left w:val="nil"/>
              <w:bottom w:val="nil"/>
              <w:right w:val="nil"/>
            </w:tcBorders>
            <w:vAlign w:val="bottom"/>
          </w:tcPr>
          <w:p w14:paraId="7E9F06A4" w14:textId="77777777" w:rsidR="00C948D5" w:rsidRPr="00CF7BBF" w:rsidRDefault="00C948D5" w:rsidP="00D024A6">
            <w:r w:rsidRPr="00CF7BBF">
              <w:t>1.467</w:t>
            </w:r>
          </w:p>
        </w:tc>
        <w:tc>
          <w:tcPr>
            <w:tcW w:w="0" w:type="auto"/>
            <w:tcBorders>
              <w:top w:val="nil"/>
              <w:left w:val="nil"/>
              <w:bottom w:val="nil"/>
              <w:right w:val="nil"/>
            </w:tcBorders>
            <w:vAlign w:val="bottom"/>
          </w:tcPr>
          <w:p w14:paraId="35CEAD7A" w14:textId="77777777" w:rsidR="00C948D5" w:rsidRPr="00CF7BBF" w:rsidRDefault="00C948D5" w:rsidP="00D024A6">
            <w:r w:rsidRPr="00CF7BBF">
              <w:t>1.485</w:t>
            </w:r>
          </w:p>
        </w:tc>
        <w:tc>
          <w:tcPr>
            <w:tcW w:w="0" w:type="auto"/>
            <w:tcBorders>
              <w:top w:val="nil"/>
              <w:left w:val="nil"/>
              <w:bottom w:val="nil"/>
              <w:right w:val="nil"/>
            </w:tcBorders>
            <w:vAlign w:val="bottom"/>
          </w:tcPr>
          <w:p w14:paraId="54E1EA60" w14:textId="77777777" w:rsidR="00C948D5" w:rsidRPr="00CF7BBF" w:rsidRDefault="00C948D5" w:rsidP="00D024A6">
            <w:r w:rsidRPr="00CF7BBF">
              <w:t>1.491</w:t>
            </w:r>
          </w:p>
        </w:tc>
        <w:tc>
          <w:tcPr>
            <w:tcW w:w="0" w:type="auto"/>
            <w:tcBorders>
              <w:top w:val="nil"/>
              <w:left w:val="nil"/>
              <w:bottom w:val="nil"/>
              <w:right w:val="nil"/>
            </w:tcBorders>
            <w:vAlign w:val="bottom"/>
          </w:tcPr>
          <w:p w14:paraId="79E94288" w14:textId="77777777" w:rsidR="00C948D5" w:rsidRPr="00CF7BBF" w:rsidRDefault="00C948D5" w:rsidP="00D024A6">
            <w:r w:rsidRPr="00CF7BBF">
              <w:t>1.374</w:t>
            </w:r>
          </w:p>
        </w:tc>
      </w:tr>
      <w:tr w:rsidR="00C948D5" w:rsidRPr="00CF7BBF" w14:paraId="3F80BC1D" w14:textId="77777777" w:rsidTr="00D024A6">
        <w:tc>
          <w:tcPr>
            <w:tcW w:w="0" w:type="auto"/>
            <w:tcBorders>
              <w:top w:val="nil"/>
              <w:left w:val="nil"/>
              <w:bottom w:val="nil"/>
              <w:right w:val="nil"/>
            </w:tcBorders>
            <w:vAlign w:val="bottom"/>
          </w:tcPr>
          <w:p w14:paraId="16D3FE0F" w14:textId="77777777" w:rsidR="00C948D5" w:rsidRPr="00CF7BBF" w:rsidRDefault="00C948D5" w:rsidP="00D024A6">
            <w:r w:rsidRPr="00CF7BBF">
              <w:t>Rhode Island</w:t>
            </w:r>
          </w:p>
        </w:tc>
        <w:tc>
          <w:tcPr>
            <w:tcW w:w="0" w:type="auto"/>
            <w:tcBorders>
              <w:top w:val="nil"/>
              <w:left w:val="nil"/>
              <w:bottom w:val="nil"/>
              <w:right w:val="nil"/>
            </w:tcBorders>
            <w:vAlign w:val="bottom"/>
          </w:tcPr>
          <w:p w14:paraId="5DC64762" w14:textId="77777777" w:rsidR="00C948D5" w:rsidRPr="00CF7BBF" w:rsidRDefault="00C948D5" w:rsidP="00D024A6">
            <w:r w:rsidRPr="00CF7BBF">
              <w:t>.169</w:t>
            </w:r>
          </w:p>
        </w:tc>
        <w:tc>
          <w:tcPr>
            <w:tcW w:w="0" w:type="auto"/>
            <w:tcBorders>
              <w:top w:val="nil"/>
              <w:left w:val="nil"/>
              <w:bottom w:val="nil"/>
              <w:right w:val="nil"/>
            </w:tcBorders>
            <w:vAlign w:val="bottom"/>
          </w:tcPr>
          <w:p w14:paraId="1AAD74D0" w14:textId="77777777" w:rsidR="00C948D5" w:rsidRPr="00CF7BBF" w:rsidRDefault="00C948D5" w:rsidP="00D024A6">
            <w:r w:rsidRPr="00CF7BBF">
              <w:t>.039</w:t>
            </w:r>
          </w:p>
        </w:tc>
        <w:tc>
          <w:tcPr>
            <w:tcW w:w="0" w:type="auto"/>
            <w:tcBorders>
              <w:top w:val="nil"/>
              <w:left w:val="nil"/>
              <w:bottom w:val="nil"/>
              <w:right w:val="nil"/>
            </w:tcBorders>
            <w:vAlign w:val="bottom"/>
          </w:tcPr>
          <w:p w14:paraId="0B670CDB" w14:textId="77777777" w:rsidR="00C948D5" w:rsidRPr="00CF7BBF" w:rsidRDefault="00C948D5" w:rsidP="00D024A6">
            <w:r w:rsidRPr="00CF7BBF">
              <w:t>.025</w:t>
            </w:r>
          </w:p>
        </w:tc>
        <w:tc>
          <w:tcPr>
            <w:tcW w:w="0" w:type="auto"/>
            <w:tcBorders>
              <w:top w:val="nil"/>
              <w:left w:val="nil"/>
              <w:bottom w:val="nil"/>
              <w:right w:val="nil"/>
            </w:tcBorders>
            <w:vAlign w:val="bottom"/>
          </w:tcPr>
          <w:p w14:paraId="0B64F75E" w14:textId="77777777" w:rsidR="00C948D5" w:rsidRPr="00CF7BBF" w:rsidRDefault="00C948D5" w:rsidP="00D024A6">
            <w:r w:rsidRPr="00CF7BBF">
              <w:t>.036</w:t>
            </w:r>
          </w:p>
        </w:tc>
        <w:tc>
          <w:tcPr>
            <w:tcW w:w="0" w:type="auto"/>
            <w:tcBorders>
              <w:top w:val="nil"/>
              <w:left w:val="nil"/>
              <w:bottom w:val="nil"/>
              <w:right w:val="nil"/>
            </w:tcBorders>
            <w:vAlign w:val="bottom"/>
          </w:tcPr>
          <w:p w14:paraId="3B728167" w14:textId="77777777" w:rsidR="00C948D5" w:rsidRPr="00CF7BBF" w:rsidRDefault="00C948D5" w:rsidP="00D024A6">
            <w:r w:rsidRPr="00CF7BBF">
              <w:t>.037</w:t>
            </w:r>
          </w:p>
        </w:tc>
        <w:tc>
          <w:tcPr>
            <w:tcW w:w="0" w:type="auto"/>
            <w:tcBorders>
              <w:top w:val="nil"/>
              <w:left w:val="nil"/>
              <w:bottom w:val="nil"/>
              <w:right w:val="nil"/>
            </w:tcBorders>
            <w:vAlign w:val="bottom"/>
          </w:tcPr>
          <w:p w14:paraId="32DB255C" w14:textId="77777777" w:rsidR="00C948D5" w:rsidRPr="00CF7BBF" w:rsidRDefault="00C948D5" w:rsidP="00D024A6">
            <w:r w:rsidRPr="00CF7BBF">
              <w:t>.148</w:t>
            </w:r>
          </w:p>
        </w:tc>
        <w:tc>
          <w:tcPr>
            <w:tcW w:w="0" w:type="auto"/>
            <w:tcBorders>
              <w:top w:val="nil"/>
              <w:left w:val="nil"/>
              <w:bottom w:val="nil"/>
              <w:right w:val="nil"/>
            </w:tcBorders>
            <w:vAlign w:val="bottom"/>
          </w:tcPr>
          <w:p w14:paraId="1C350534" w14:textId="77777777" w:rsidR="00C948D5" w:rsidRPr="00CF7BBF" w:rsidRDefault="00C948D5" w:rsidP="00D024A6">
            <w:r w:rsidRPr="00CF7BBF">
              <w:t>.018</w:t>
            </w:r>
          </w:p>
        </w:tc>
        <w:tc>
          <w:tcPr>
            <w:tcW w:w="0" w:type="auto"/>
            <w:tcBorders>
              <w:top w:val="nil"/>
              <w:left w:val="nil"/>
              <w:bottom w:val="nil"/>
              <w:right w:val="nil"/>
            </w:tcBorders>
            <w:vAlign w:val="bottom"/>
          </w:tcPr>
          <w:p w14:paraId="39155A02" w14:textId="77777777" w:rsidR="00C948D5" w:rsidRPr="00CF7BBF" w:rsidRDefault="00C948D5" w:rsidP="00D024A6">
            <w:r w:rsidRPr="00CF7BBF">
              <w:t>.024</w:t>
            </w:r>
          </w:p>
        </w:tc>
        <w:tc>
          <w:tcPr>
            <w:tcW w:w="0" w:type="auto"/>
            <w:tcBorders>
              <w:top w:val="nil"/>
              <w:left w:val="nil"/>
              <w:bottom w:val="nil"/>
              <w:right w:val="nil"/>
            </w:tcBorders>
            <w:vAlign w:val="bottom"/>
          </w:tcPr>
          <w:p w14:paraId="032AC876" w14:textId="77777777" w:rsidR="00C948D5" w:rsidRPr="00CF7BBF" w:rsidRDefault="00C948D5" w:rsidP="00D024A6">
            <w:r w:rsidRPr="00CF7BBF">
              <w:t>.032</w:t>
            </w:r>
          </w:p>
        </w:tc>
        <w:tc>
          <w:tcPr>
            <w:tcW w:w="0" w:type="auto"/>
            <w:tcBorders>
              <w:top w:val="nil"/>
              <w:left w:val="nil"/>
              <w:bottom w:val="nil"/>
              <w:right w:val="nil"/>
            </w:tcBorders>
            <w:vAlign w:val="bottom"/>
          </w:tcPr>
          <w:p w14:paraId="1B590028" w14:textId="77777777" w:rsidR="00C948D5" w:rsidRPr="00CF7BBF" w:rsidRDefault="00C948D5" w:rsidP="00D024A6">
            <w:r w:rsidRPr="00CF7BBF">
              <w:t>.023</w:t>
            </w:r>
          </w:p>
        </w:tc>
        <w:tc>
          <w:tcPr>
            <w:tcW w:w="0" w:type="auto"/>
            <w:tcBorders>
              <w:top w:val="nil"/>
              <w:left w:val="nil"/>
              <w:bottom w:val="nil"/>
              <w:right w:val="nil"/>
            </w:tcBorders>
            <w:vAlign w:val="bottom"/>
          </w:tcPr>
          <w:p w14:paraId="4067B53B" w14:textId="77777777" w:rsidR="00C948D5" w:rsidRPr="00CF7BBF" w:rsidRDefault="00C948D5" w:rsidP="00D024A6">
            <w:r w:rsidRPr="00CF7BBF">
              <w:t>1.246</w:t>
            </w:r>
          </w:p>
        </w:tc>
        <w:tc>
          <w:tcPr>
            <w:tcW w:w="0" w:type="auto"/>
            <w:tcBorders>
              <w:top w:val="nil"/>
              <w:left w:val="nil"/>
              <w:bottom w:val="nil"/>
              <w:right w:val="nil"/>
            </w:tcBorders>
            <w:vAlign w:val="bottom"/>
          </w:tcPr>
          <w:p w14:paraId="65A079D7" w14:textId="77777777" w:rsidR="00C948D5" w:rsidRPr="00CF7BBF" w:rsidRDefault="00C948D5" w:rsidP="00D024A6">
            <w:r w:rsidRPr="00CF7BBF">
              <w:t>1.412</w:t>
            </w:r>
          </w:p>
        </w:tc>
        <w:tc>
          <w:tcPr>
            <w:tcW w:w="0" w:type="auto"/>
            <w:tcBorders>
              <w:top w:val="nil"/>
              <w:left w:val="nil"/>
              <w:bottom w:val="nil"/>
              <w:right w:val="nil"/>
            </w:tcBorders>
            <w:vAlign w:val="bottom"/>
          </w:tcPr>
          <w:p w14:paraId="586F0C0A" w14:textId="77777777" w:rsidR="00C948D5" w:rsidRPr="00CF7BBF" w:rsidRDefault="00C948D5" w:rsidP="00D024A6">
            <w:r w:rsidRPr="00CF7BBF">
              <w:t>1.266</w:t>
            </w:r>
          </w:p>
        </w:tc>
        <w:tc>
          <w:tcPr>
            <w:tcW w:w="0" w:type="auto"/>
            <w:tcBorders>
              <w:top w:val="nil"/>
              <w:left w:val="nil"/>
              <w:bottom w:val="nil"/>
              <w:right w:val="nil"/>
            </w:tcBorders>
            <w:vAlign w:val="bottom"/>
          </w:tcPr>
          <w:p w14:paraId="372DBACB" w14:textId="77777777" w:rsidR="00C948D5" w:rsidRPr="00CF7BBF" w:rsidRDefault="00C948D5" w:rsidP="00D024A6">
            <w:r w:rsidRPr="00CF7BBF">
              <w:t>1.251</w:t>
            </w:r>
          </w:p>
        </w:tc>
        <w:tc>
          <w:tcPr>
            <w:tcW w:w="0" w:type="auto"/>
            <w:tcBorders>
              <w:top w:val="nil"/>
              <w:left w:val="nil"/>
              <w:bottom w:val="nil"/>
              <w:right w:val="nil"/>
            </w:tcBorders>
            <w:vAlign w:val="bottom"/>
          </w:tcPr>
          <w:p w14:paraId="7063CB72" w14:textId="77777777" w:rsidR="00C948D5" w:rsidRPr="00CF7BBF" w:rsidRDefault="00C948D5" w:rsidP="00D024A6">
            <w:r w:rsidRPr="00CF7BBF">
              <w:t>1.181</w:t>
            </w:r>
          </w:p>
        </w:tc>
      </w:tr>
      <w:tr w:rsidR="00C948D5" w:rsidRPr="00CF7BBF" w14:paraId="6D889FFF" w14:textId="77777777" w:rsidTr="00D024A6">
        <w:tc>
          <w:tcPr>
            <w:tcW w:w="0" w:type="auto"/>
            <w:tcBorders>
              <w:top w:val="nil"/>
              <w:left w:val="nil"/>
              <w:bottom w:val="nil"/>
              <w:right w:val="nil"/>
            </w:tcBorders>
            <w:vAlign w:val="bottom"/>
          </w:tcPr>
          <w:p w14:paraId="48BD8D5C" w14:textId="77777777" w:rsidR="00C948D5" w:rsidRPr="00CF7BBF" w:rsidRDefault="00C948D5" w:rsidP="00D024A6">
            <w:r w:rsidRPr="00CF7BBF">
              <w:t>South Carolina</w:t>
            </w:r>
          </w:p>
        </w:tc>
        <w:tc>
          <w:tcPr>
            <w:tcW w:w="0" w:type="auto"/>
            <w:tcBorders>
              <w:top w:val="nil"/>
              <w:left w:val="nil"/>
              <w:bottom w:val="nil"/>
              <w:right w:val="nil"/>
            </w:tcBorders>
            <w:vAlign w:val="bottom"/>
          </w:tcPr>
          <w:p w14:paraId="2AE4E0AF" w14:textId="77777777" w:rsidR="00C948D5" w:rsidRPr="00CF7BBF" w:rsidRDefault="00C948D5" w:rsidP="00D024A6">
            <w:r w:rsidRPr="00CF7BBF">
              <w:t>.130</w:t>
            </w:r>
          </w:p>
        </w:tc>
        <w:tc>
          <w:tcPr>
            <w:tcW w:w="0" w:type="auto"/>
            <w:tcBorders>
              <w:top w:val="nil"/>
              <w:left w:val="nil"/>
              <w:bottom w:val="nil"/>
              <w:right w:val="nil"/>
            </w:tcBorders>
            <w:vAlign w:val="bottom"/>
          </w:tcPr>
          <w:p w14:paraId="298C6062" w14:textId="77777777" w:rsidR="00C948D5" w:rsidRPr="00CF7BBF" w:rsidRDefault="00C948D5" w:rsidP="00D024A6">
            <w:r w:rsidRPr="00CF7BBF">
              <w:t>.034</w:t>
            </w:r>
          </w:p>
        </w:tc>
        <w:tc>
          <w:tcPr>
            <w:tcW w:w="0" w:type="auto"/>
            <w:tcBorders>
              <w:top w:val="nil"/>
              <w:left w:val="nil"/>
              <w:bottom w:val="nil"/>
              <w:right w:val="nil"/>
            </w:tcBorders>
            <w:vAlign w:val="bottom"/>
          </w:tcPr>
          <w:p w14:paraId="095A5C08" w14:textId="77777777" w:rsidR="00C948D5" w:rsidRPr="00CF7BBF" w:rsidRDefault="00C948D5" w:rsidP="00D024A6">
            <w:r w:rsidRPr="00CF7BBF">
              <w:t>.029</w:t>
            </w:r>
          </w:p>
        </w:tc>
        <w:tc>
          <w:tcPr>
            <w:tcW w:w="0" w:type="auto"/>
            <w:tcBorders>
              <w:top w:val="nil"/>
              <w:left w:val="nil"/>
              <w:bottom w:val="nil"/>
              <w:right w:val="nil"/>
            </w:tcBorders>
            <w:vAlign w:val="bottom"/>
          </w:tcPr>
          <w:p w14:paraId="6A895CDF" w14:textId="77777777" w:rsidR="00C948D5" w:rsidRPr="00CF7BBF" w:rsidRDefault="00C948D5" w:rsidP="00D024A6">
            <w:r w:rsidRPr="00CF7BBF">
              <w:t>.030</w:t>
            </w:r>
          </w:p>
        </w:tc>
        <w:tc>
          <w:tcPr>
            <w:tcW w:w="0" w:type="auto"/>
            <w:tcBorders>
              <w:top w:val="nil"/>
              <w:left w:val="nil"/>
              <w:bottom w:val="nil"/>
              <w:right w:val="nil"/>
            </w:tcBorders>
            <w:vAlign w:val="bottom"/>
          </w:tcPr>
          <w:p w14:paraId="32BCB92B" w14:textId="77777777" w:rsidR="00C948D5" w:rsidRPr="00CF7BBF" w:rsidRDefault="00C948D5" w:rsidP="00D024A6">
            <w:r w:rsidRPr="00CF7BBF">
              <w:t>.035</w:t>
            </w:r>
          </w:p>
        </w:tc>
        <w:tc>
          <w:tcPr>
            <w:tcW w:w="0" w:type="auto"/>
            <w:tcBorders>
              <w:top w:val="nil"/>
              <w:left w:val="nil"/>
              <w:bottom w:val="nil"/>
              <w:right w:val="nil"/>
            </w:tcBorders>
            <w:vAlign w:val="bottom"/>
          </w:tcPr>
          <w:p w14:paraId="0D187E84" w14:textId="77777777" w:rsidR="00C948D5" w:rsidRPr="00CF7BBF" w:rsidRDefault="00C948D5" w:rsidP="00D024A6">
            <w:r w:rsidRPr="00CF7BBF">
              <w:t>.130</w:t>
            </w:r>
          </w:p>
        </w:tc>
        <w:tc>
          <w:tcPr>
            <w:tcW w:w="0" w:type="auto"/>
            <w:tcBorders>
              <w:top w:val="nil"/>
              <w:left w:val="nil"/>
              <w:bottom w:val="nil"/>
              <w:right w:val="nil"/>
            </w:tcBorders>
            <w:vAlign w:val="bottom"/>
          </w:tcPr>
          <w:p w14:paraId="7FBA43E6" w14:textId="77777777" w:rsidR="00C948D5" w:rsidRPr="00CF7BBF" w:rsidRDefault="00C948D5" w:rsidP="00D024A6">
            <w:r w:rsidRPr="00CF7BBF">
              <w:t>.031</w:t>
            </w:r>
          </w:p>
        </w:tc>
        <w:tc>
          <w:tcPr>
            <w:tcW w:w="0" w:type="auto"/>
            <w:tcBorders>
              <w:top w:val="nil"/>
              <w:left w:val="nil"/>
              <w:bottom w:val="nil"/>
              <w:right w:val="nil"/>
            </w:tcBorders>
            <w:vAlign w:val="bottom"/>
          </w:tcPr>
          <w:p w14:paraId="27CBC65E" w14:textId="77777777" w:rsidR="00C948D5" w:rsidRPr="00CF7BBF" w:rsidRDefault="00C948D5" w:rsidP="00D024A6">
            <w:r w:rsidRPr="00CF7BBF">
              <w:t>.032</w:t>
            </w:r>
          </w:p>
        </w:tc>
        <w:tc>
          <w:tcPr>
            <w:tcW w:w="0" w:type="auto"/>
            <w:tcBorders>
              <w:top w:val="nil"/>
              <w:left w:val="nil"/>
              <w:bottom w:val="nil"/>
              <w:right w:val="nil"/>
            </w:tcBorders>
            <w:vAlign w:val="bottom"/>
          </w:tcPr>
          <w:p w14:paraId="4F85C8B5" w14:textId="77777777" w:rsidR="00C948D5" w:rsidRPr="00CF7BBF" w:rsidRDefault="00C948D5" w:rsidP="00D024A6">
            <w:r w:rsidRPr="00CF7BBF">
              <w:t>.032</w:t>
            </w:r>
          </w:p>
        </w:tc>
        <w:tc>
          <w:tcPr>
            <w:tcW w:w="0" w:type="auto"/>
            <w:tcBorders>
              <w:top w:val="nil"/>
              <w:left w:val="nil"/>
              <w:bottom w:val="nil"/>
              <w:right w:val="nil"/>
            </w:tcBorders>
            <w:vAlign w:val="bottom"/>
          </w:tcPr>
          <w:p w14:paraId="5A71A94F" w14:textId="77777777" w:rsidR="00C948D5" w:rsidRPr="00CF7BBF" w:rsidRDefault="00C948D5" w:rsidP="00D024A6">
            <w:r w:rsidRPr="00CF7BBF">
              <w:t>.033</w:t>
            </w:r>
          </w:p>
        </w:tc>
        <w:tc>
          <w:tcPr>
            <w:tcW w:w="0" w:type="auto"/>
            <w:tcBorders>
              <w:top w:val="nil"/>
              <w:left w:val="nil"/>
              <w:bottom w:val="nil"/>
              <w:right w:val="nil"/>
            </w:tcBorders>
            <w:vAlign w:val="bottom"/>
          </w:tcPr>
          <w:p w14:paraId="55792892" w14:textId="77777777" w:rsidR="00C948D5" w:rsidRPr="00CF7BBF" w:rsidRDefault="00C948D5" w:rsidP="00D024A6">
            <w:r w:rsidRPr="00CF7BBF">
              <w:t>1.259</w:t>
            </w:r>
          </w:p>
        </w:tc>
        <w:tc>
          <w:tcPr>
            <w:tcW w:w="0" w:type="auto"/>
            <w:tcBorders>
              <w:top w:val="nil"/>
              <w:left w:val="nil"/>
              <w:bottom w:val="nil"/>
              <w:right w:val="nil"/>
            </w:tcBorders>
            <w:vAlign w:val="bottom"/>
          </w:tcPr>
          <w:p w14:paraId="24163FF5" w14:textId="77777777" w:rsidR="00C948D5" w:rsidRPr="00CF7BBF" w:rsidRDefault="00C948D5" w:rsidP="00D024A6">
            <w:r w:rsidRPr="00CF7BBF">
              <w:t>1.238</w:t>
            </w:r>
          </w:p>
        </w:tc>
        <w:tc>
          <w:tcPr>
            <w:tcW w:w="0" w:type="auto"/>
            <w:tcBorders>
              <w:top w:val="nil"/>
              <w:left w:val="nil"/>
              <w:bottom w:val="nil"/>
              <w:right w:val="nil"/>
            </w:tcBorders>
            <w:vAlign w:val="bottom"/>
          </w:tcPr>
          <w:p w14:paraId="04A06875" w14:textId="77777777" w:rsidR="00C948D5" w:rsidRPr="00CF7BBF" w:rsidRDefault="00C948D5" w:rsidP="00D024A6">
            <w:r w:rsidRPr="00CF7BBF">
              <w:t>1.276</w:t>
            </w:r>
          </w:p>
        </w:tc>
        <w:tc>
          <w:tcPr>
            <w:tcW w:w="0" w:type="auto"/>
            <w:tcBorders>
              <w:top w:val="nil"/>
              <w:left w:val="nil"/>
              <w:bottom w:val="nil"/>
              <w:right w:val="nil"/>
            </w:tcBorders>
            <w:vAlign w:val="bottom"/>
          </w:tcPr>
          <w:p w14:paraId="18D40ACD" w14:textId="77777777" w:rsidR="00C948D5" w:rsidRPr="00CF7BBF" w:rsidRDefault="00C948D5" w:rsidP="00D024A6">
            <w:r w:rsidRPr="00CF7BBF">
              <w:t>1.264</w:t>
            </w:r>
          </w:p>
        </w:tc>
        <w:tc>
          <w:tcPr>
            <w:tcW w:w="0" w:type="auto"/>
            <w:tcBorders>
              <w:top w:val="nil"/>
              <w:left w:val="nil"/>
              <w:bottom w:val="nil"/>
              <w:right w:val="nil"/>
            </w:tcBorders>
            <w:vAlign w:val="bottom"/>
          </w:tcPr>
          <w:p w14:paraId="19AF1A17" w14:textId="77777777" w:rsidR="00C948D5" w:rsidRPr="00CF7BBF" w:rsidRDefault="00C948D5" w:rsidP="00D024A6">
            <w:r w:rsidRPr="00CF7BBF">
              <w:t>1.157</w:t>
            </w:r>
          </w:p>
        </w:tc>
      </w:tr>
      <w:tr w:rsidR="00C948D5" w:rsidRPr="00CF7BBF" w14:paraId="773AAFF5" w14:textId="77777777" w:rsidTr="00D024A6">
        <w:tc>
          <w:tcPr>
            <w:tcW w:w="0" w:type="auto"/>
            <w:tcBorders>
              <w:top w:val="nil"/>
              <w:left w:val="nil"/>
              <w:bottom w:val="nil"/>
              <w:right w:val="nil"/>
            </w:tcBorders>
            <w:vAlign w:val="bottom"/>
          </w:tcPr>
          <w:p w14:paraId="2D6EE9F5" w14:textId="77777777" w:rsidR="00C948D5" w:rsidRPr="00CF7BBF" w:rsidRDefault="00C948D5" w:rsidP="00D024A6">
            <w:r w:rsidRPr="00CF7BBF">
              <w:t>South Dakota</w:t>
            </w:r>
          </w:p>
        </w:tc>
        <w:tc>
          <w:tcPr>
            <w:tcW w:w="0" w:type="auto"/>
            <w:tcBorders>
              <w:top w:val="nil"/>
              <w:left w:val="nil"/>
              <w:bottom w:val="nil"/>
              <w:right w:val="nil"/>
            </w:tcBorders>
            <w:vAlign w:val="bottom"/>
          </w:tcPr>
          <w:p w14:paraId="13121A46" w14:textId="77777777" w:rsidR="00C948D5" w:rsidRPr="00CF7BBF" w:rsidRDefault="00C948D5" w:rsidP="00D024A6">
            <w:r w:rsidRPr="00CF7BBF">
              <w:t>.108</w:t>
            </w:r>
          </w:p>
        </w:tc>
        <w:tc>
          <w:tcPr>
            <w:tcW w:w="0" w:type="auto"/>
            <w:tcBorders>
              <w:top w:val="nil"/>
              <w:left w:val="nil"/>
              <w:bottom w:val="nil"/>
              <w:right w:val="nil"/>
            </w:tcBorders>
            <w:vAlign w:val="bottom"/>
          </w:tcPr>
          <w:p w14:paraId="3886A0BC" w14:textId="77777777" w:rsidR="00C948D5" w:rsidRPr="00CF7BBF" w:rsidRDefault="00C948D5" w:rsidP="00D024A6">
            <w:r w:rsidRPr="00CF7BBF">
              <w:t>.008</w:t>
            </w:r>
          </w:p>
        </w:tc>
        <w:tc>
          <w:tcPr>
            <w:tcW w:w="0" w:type="auto"/>
            <w:tcBorders>
              <w:top w:val="nil"/>
              <w:left w:val="nil"/>
              <w:bottom w:val="nil"/>
              <w:right w:val="nil"/>
            </w:tcBorders>
            <w:vAlign w:val="bottom"/>
          </w:tcPr>
          <w:p w14:paraId="1FD113B5" w14:textId="77777777" w:rsidR="00C948D5" w:rsidRPr="00CF7BBF" w:rsidRDefault="00C948D5" w:rsidP="00D024A6">
            <w:r w:rsidRPr="00CF7BBF">
              <w:t>.021</w:t>
            </w:r>
          </w:p>
        </w:tc>
        <w:tc>
          <w:tcPr>
            <w:tcW w:w="0" w:type="auto"/>
            <w:tcBorders>
              <w:top w:val="nil"/>
              <w:left w:val="nil"/>
              <w:bottom w:val="nil"/>
              <w:right w:val="nil"/>
            </w:tcBorders>
            <w:vAlign w:val="bottom"/>
          </w:tcPr>
          <w:p w14:paraId="32EDBE34" w14:textId="77777777" w:rsidR="00C948D5" w:rsidRPr="00CF7BBF" w:rsidRDefault="00C948D5" w:rsidP="00D024A6">
            <w:r w:rsidRPr="00CF7BBF">
              <w:t>.019</w:t>
            </w:r>
          </w:p>
        </w:tc>
        <w:tc>
          <w:tcPr>
            <w:tcW w:w="0" w:type="auto"/>
            <w:tcBorders>
              <w:top w:val="nil"/>
              <w:left w:val="nil"/>
              <w:bottom w:val="nil"/>
              <w:right w:val="nil"/>
            </w:tcBorders>
            <w:vAlign w:val="bottom"/>
          </w:tcPr>
          <w:p w14:paraId="65A69440" w14:textId="77777777" w:rsidR="00C948D5" w:rsidRPr="00CF7BBF" w:rsidRDefault="00C948D5" w:rsidP="00D024A6">
            <w:r w:rsidRPr="00CF7BBF">
              <w:t>.022</w:t>
            </w:r>
          </w:p>
        </w:tc>
        <w:tc>
          <w:tcPr>
            <w:tcW w:w="0" w:type="auto"/>
            <w:tcBorders>
              <w:top w:val="nil"/>
              <w:left w:val="nil"/>
              <w:bottom w:val="nil"/>
              <w:right w:val="nil"/>
            </w:tcBorders>
            <w:vAlign w:val="bottom"/>
          </w:tcPr>
          <w:p w14:paraId="42924067" w14:textId="77777777" w:rsidR="00C948D5" w:rsidRPr="00CF7BBF" w:rsidRDefault="00C948D5" w:rsidP="00D024A6">
            <w:r w:rsidRPr="00CF7BBF">
              <w:t>.143</w:t>
            </w:r>
          </w:p>
        </w:tc>
        <w:tc>
          <w:tcPr>
            <w:tcW w:w="0" w:type="auto"/>
            <w:tcBorders>
              <w:top w:val="nil"/>
              <w:left w:val="nil"/>
              <w:bottom w:val="nil"/>
              <w:right w:val="nil"/>
            </w:tcBorders>
            <w:vAlign w:val="bottom"/>
          </w:tcPr>
          <w:p w14:paraId="7FBD917F" w14:textId="77777777" w:rsidR="00C948D5" w:rsidRPr="00CF7BBF" w:rsidRDefault="00C948D5" w:rsidP="00D024A6">
            <w:r w:rsidRPr="00CF7BBF">
              <w:t>.010</w:t>
            </w:r>
          </w:p>
        </w:tc>
        <w:tc>
          <w:tcPr>
            <w:tcW w:w="0" w:type="auto"/>
            <w:tcBorders>
              <w:top w:val="nil"/>
              <w:left w:val="nil"/>
              <w:bottom w:val="nil"/>
              <w:right w:val="nil"/>
            </w:tcBorders>
            <w:vAlign w:val="bottom"/>
          </w:tcPr>
          <w:p w14:paraId="2683AC6D" w14:textId="77777777" w:rsidR="00C948D5" w:rsidRPr="00CF7BBF" w:rsidRDefault="00C948D5" w:rsidP="00D024A6">
            <w:r w:rsidRPr="00CF7BBF">
              <w:t>.029</w:t>
            </w:r>
          </w:p>
        </w:tc>
        <w:tc>
          <w:tcPr>
            <w:tcW w:w="0" w:type="auto"/>
            <w:tcBorders>
              <w:top w:val="nil"/>
              <w:left w:val="nil"/>
              <w:bottom w:val="nil"/>
              <w:right w:val="nil"/>
            </w:tcBorders>
            <w:vAlign w:val="bottom"/>
          </w:tcPr>
          <w:p w14:paraId="247A8BAB" w14:textId="77777777" w:rsidR="00C948D5" w:rsidRPr="00CF7BBF" w:rsidRDefault="00C948D5" w:rsidP="00D024A6">
            <w:r w:rsidRPr="00CF7BBF">
              <w:t>.023</w:t>
            </w:r>
          </w:p>
        </w:tc>
        <w:tc>
          <w:tcPr>
            <w:tcW w:w="0" w:type="auto"/>
            <w:tcBorders>
              <w:top w:val="nil"/>
              <w:left w:val="nil"/>
              <w:bottom w:val="nil"/>
              <w:right w:val="nil"/>
            </w:tcBorders>
            <w:vAlign w:val="bottom"/>
          </w:tcPr>
          <w:p w14:paraId="0C4CF032" w14:textId="77777777" w:rsidR="00C948D5" w:rsidRPr="00CF7BBF" w:rsidRDefault="00C948D5" w:rsidP="00D024A6">
            <w:r w:rsidRPr="00CF7BBF">
              <w:t>.026</w:t>
            </w:r>
          </w:p>
        </w:tc>
        <w:tc>
          <w:tcPr>
            <w:tcW w:w="0" w:type="auto"/>
            <w:tcBorders>
              <w:top w:val="nil"/>
              <w:left w:val="nil"/>
              <w:bottom w:val="nil"/>
              <w:right w:val="nil"/>
            </w:tcBorders>
            <w:vAlign w:val="bottom"/>
          </w:tcPr>
          <w:p w14:paraId="7EA7762B" w14:textId="77777777" w:rsidR="00C948D5" w:rsidRPr="00CF7BBF" w:rsidRDefault="00C948D5" w:rsidP="00D024A6">
            <w:r w:rsidRPr="00CF7BBF">
              <w:t>1.472</w:t>
            </w:r>
          </w:p>
        </w:tc>
        <w:tc>
          <w:tcPr>
            <w:tcW w:w="0" w:type="auto"/>
            <w:tcBorders>
              <w:top w:val="nil"/>
              <w:left w:val="nil"/>
              <w:bottom w:val="nil"/>
              <w:right w:val="nil"/>
            </w:tcBorders>
            <w:vAlign w:val="bottom"/>
          </w:tcPr>
          <w:p w14:paraId="796D3ED0" w14:textId="77777777" w:rsidR="00C948D5" w:rsidRPr="00CF7BBF" w:rsidRDefault="00C948D5" w:rsidP="00D024A6">
            <w:r w:rsidRPr="00CF7BBF">
              <w:t>1.396</w:t>
            </w:r>
          </w:p>
        </w:tc>
        <w:tc>
          <w:tcPr>
            <w:tcW w:w="0" w:type="auto"/>
            <w:tcBorders>
              <w:top w:val="nil"/>
              <w:left w:val="nil"/>
              <w:bottom w:val="nil"/>
              <w:right w:val="nil"/>
            </w:tcBorders>
            <w:vAlign w:val="bottom"/>
          </w:tcPr>
          <w:p w14:paraId="6F0FA0AE" w14:textId="77777777" w:rsidR="00C948D5" w:rsidRPr="00CF7BBF" w:rsidRDefault="00C948D5" w:rsidP="00D024A6">
            <w:r w:rsidRPr="00CF7BBF">
              <w:t>1.531</w:t>
            </w:r>
          </w:p>
        </w:tc>
        <w:tc>
          <w:tcPr>
            <w:tcW w:w="0" w:type="auto"/>
            <w:tcBorders>
              <w:top w:val="nil"/>
              <w:left w:val="nil"/>
              <w:bottom w:val="nil"/>
              <w:right w:val="nil"/>
            </w:tcBorders>
            <w:vAlign w:val="bottom"/>
          </w:tcPr>
          <w:p w14:paraId="45941B70" w14:textId="77777777" w:rsidR="00C948D5" w:rsidRPr="00CF7BBF" w:rsidRDefault="00C948D5" w:rsidP="00D024A6">
            <w:r w:rsidRPr="00CF7BBF">
              <w:t>1.496</w:t>
            </w:r>
          </w:p>
        </w:tc>
        <w:tc>
          <w:tcPr>
            <w:tcW w:w="0" w:type="auto"/>
            <w:tcBorders>
              <w:top w:val="nil"/>
              <w:left w:val="nil"/>
              <w:bottom w:val="nil"/>
              <w:right w:val="nil"/>
            </w:tcBorders>
            <w:vAlign w:val="bottom"/>
          </w:tcPr>
          <w:p w14:paraId="5DED64A3" w14:textId="77777777" w:rsidR="00C948D5" w:rsidRPr="00CF7BBF" w:rsidRDefault="00C948D5" w:rsidP="00D024A6">
            <w:r w:rsidRPr="00CF7BBF">
              <w:t>1.421</w:t>
            </w:r>
          </w:p>
        </w:tc>
      </w:tr>
      <w:tr w:rsidR="00C948D5" w:rsidRPr="00CF7BBF" w14:paraId="002D7B52" w14:textId="77777777" w:rsidTr="00D024A6">
        <w:tc>
          <w:tcPr>
            <w:tcW w:w="0" w:type="auto"/>
            <w:tcBorders>
              <w:top w:val="nil"/>
              <w:left w:val="nil"/>
              <w:bottom w:val="nil"/>
              <w:right w:val="nil"/>
            </w:tcBorders>
            <w:vAlign w:val="bottom"/>
          </w:tcPr>
          <w:p w14:paraId="217D35AE" w14:textId="77777777" w:rsidR="00C948D5" w:rsidRPr="00CF7BBF" w:rsidRDefault="00C948D5" w:rsidP="00D024A6">
            <w:r w:rsidRPr="00CF7BBF">
              <w:t>Tennessee</w:t>
            </w:r>
          </w:p>
        </w:tc>
        <w:tc>
          <w:tcPr>
            <w:tcW w:w="0" w:type="auto"/>
            <w:gridSpan w:val="15"/>
            <w:tcBorders>
              <w:top w:val="nil"/>
              <w:left w:val="nil"/>
              <w:bottom w:val="nil"/>
              <w:right w:val="nil"/>
            </w:tcBorders>
            <w:vAlign w:val="bottom"/>
          </w:tcPr>
          <w:p w14:paraId="5B81086F" w14:textId="77777777" w:rsidR="00C948D5" w:rsidRPr="00CF7BBF" w:rsidRDefault="00C948D5" w:rsidP="00D024A6">
            <w:r w:rsidRPr="00CF7BBF">
              <w:t>Data not available</w:t>
            </w:r>
          </w:p>
        </w:tc>
      </w:tr>
      <w:tr w:rsidR="00C948D5" w:rsidRPr="00CF7BBF" w14:paraId="49C46F74" w14:textId="77777777" w:rsidTr="00D024A6">
        <w:tc>
          <w:tcPr>
            <w:tcW w:w="0" w:type="auto"/>
            <w:tcBorders>
              <w:top w:val="nil"/>
              <w:left w:val="nil"/>
              <w:bottom w:val="nil"/>
              <w:right w:val="nil"/>
            </w:tcBorders>
            <w:vAlign w:val="bottom"/>
          </w:tcPr>
          <w:p w14:paraId="6BE0A8F7" w14:textId="77777777" w:rsidR="00C948D5" w:rsidRPr="00CF7BBF" w:rsidRDefault="00C948D5" w:rsidP="00D024A6">
            <w:r w:rsidRPr="00CF7BBF">
              <w:t>Texas</w:t>
            </w:r>
          </w:p>
        </w:tc>
        <w:tc>
          <w:tcPr>
            <w:tcW w:w="0" w:type="auto"/>
            <w:tcBorders>
              <w:top w:val="nil"/>
              <w:left w:val="nil"/>
              <w:bottom w:val="nil"/>
              <w:right w:val="nil"/>
            </w:tcBorders>
            <w:vAlign w:val="bottom"/>
          </w:tcPr>
          <w:p w14:paraId="24BF0412" w14:textId="77777777" w:rsidR="00C948D5" w:rsidRPr="00CF7BBF" w:rsidRDefault="00C948D5" w:rsidP="00D024A6">
            <w:r w:rsidRPr="00CF7BBF">
              <w:t>.146</w:t>
            </w:r>
          </w:p>
        </w:tc>
        <w:tc>
          <w:tcPr>
            <w:tcW w:w="0" w:type="auto"/>
            <w:tcBorders>
              <w:top w:val="nil"/>
              <w:left w:val="nil"/>
              <w:bottom w:val="nil"/>
              <w:right w:val="nil"/>
            </w:tcBorders>
            <w:vAlign w:val="bottom"/>
          </w:tcPr>
          <w:p w14:paraId="4F0BDD76" w14:textId="77777777" w:rsidR="00C948D5" w:rsidRPr="00CF7BBF" w:rsidRDefault="00C948D5" w:rsidP="00D024A6">
            <w:r w:rsidRPr="00CF7BBF">
              <w:t>.044</w:t>
            </w:r>
          </w:p>
        </w:tc>
        <w:tc>
          <w:tcPr>
            <w:tcW w:w="0" w:type="auto"/>
            <w:tcBorders>
              <w:top w:val="nil"/>
              <w:left w:val="nil"/>
              <w:bottom w:val="nil"/>
              <w:right w:val="nil"/>
            </w:tcBorders>
            <w:vAlign w:val="bottom"/>
          </w:tcPr>
          <w:p w14:paraId="153BD72E" w14:textId="77777777" w:rsidR="00C948D5" w:rsidRPr="00CF7BBF" w:rsidRDefault="00C948D5" w:rsidP="00D024A6">
            <w:r w:rsidRPr="00CF7BBF">
              <w:t>.042</w:t>
            </w:r>
          </w:p>
        </w:tc>
        <w:tc>
          <w:tcPr>
            <w:tcW w:w="0" w:type="auto"/>
            <w:tcBorders>
              <w:top w:val="nil"/>
              <w:left w:val="nil"/>
              <w:bottom w:val="nil"/>
              <w:right w:val="nil"/>
            </w:tcBorders>
            <w:vAlign w:val="bottom"/>
          </w:tcPr>
          <w:p w14:paraId="33BAB4FC" w14:textId="77777777" w:rsidR="00C948D5" w:rsidRPr="00CF7BBF" w:rsidRDefault="00C948D5" w:rsidP="00D024A6">
            <w:r w:rsidRPr="00CF7BBF">
              <w:t>.040</w:t>
            </w:r>
          </w:p>
        </w:tc>
        <w:tc>
          <w:tcPr>
            <w:tcW w:w="0" w:type="auto"/>
            <w:tcBorders>
              <w:top w:val="nil"/>
              <w:left w:val="nil"/>
              <w:bottom w:val="nil"/>
              <w:right w:val="nil"/>
            </w:tcBorders>
            <w:vAlign w:val="bottom"/>
          </w:tcPr>
          <w:p w14:paraId="1CBE0702" w14:textId="77777777" w:rsidR="00C948D5" w:rsidRPr="00CF7BBF" w:rsidRDefault="00C948D5" w:rsidP="00D024A6">
            <w:r w:rsidRPr="00CF7BBF">
              <w:t>.049</w:t>
            </w:r>
          </w:p>
        </w:tc>
        <w:tc>
          <w:tcPr>
            <w:tcW w:w="0" w:type="auto"/>
            <w:tcBorders>
              <w:top w:val="nil"/>
              <w:left w:val="nil"/>
              <w:bottom w:val="nil"/>
              <w:right w:val="nil"/>
            </w:tcBorders>
            <w:vAlign w:val="bottom"/>
          </w:tcPr>
          <w:p w14:paraId="411F9AF0" w14:textId="77777777" w:rsidR="00C948D5" w:rsidRPr="00CF7BBF" w:rsidRDefault="00C948D5" w:rsidP="00D024A6">
            <w:r w:rsidRPr="00CF7BBF">
              <w:t>.158</w:t>
            </w:r>
          </w:p>
        </w:tc>
        <w:tc>
          <w:tcPr>
            <w:tcW w:w="0" w:type="auto"/>
            <w:tcBorders>
              <w:top w:val="nil"/>
              <w:left w:val="nil"/>
              <w:bottom w:val="nil"/>
              <w:right w:val="nil"/>
            </w:tcBorders>
            <w:vAlign w:val="bottom"/>
          </w:tcPr>
          <w:p w14:paraId="7487C067" w14:textId="77777777" w:rsidR="00C948D5" w:rsidRPr="00CF7BBF" w:rsidRDefault="00C948D5" w:rsidP="00D024A6">
            <w:r w:rsidRPr="00CF7BBF">
              <w:t>.049</w:t>
            </w:r>
          </w:p>
        </w:tc>
        <w:tc>
          <w:tcPr>
            <w:tcW w:w="0" w:type="auto"/>
            <w:tcBorders>
              <w:top w:val="nil"/>
              <w:left w:val="nil"/>
              <w:bottom w:val="nil"/>
              <w:right w:val="nil"/>
            </w:tcBorders>
            <w:vAlign w:val="bottom"/>
          </w:tcPr>
          <w:p w14:paraId="16ED19BE" w14:textId="77777777" w:rsidR="00C948D5" w:rsidRPr="00CF7BBF" w:rsidRDefault="00C948D5" w:rsidP="00D024A6">
            <w:r w:rsidRPr="00CF7BBF">
              <w:t>.046</w:t>
            </w:r>
          </w:p>
        </w:tc>
        <w:tc>
          <w:tcPr>
            <w:tcW w:w="0" w:type="auto"/>
            <w:tcBorders>
              <w:top w:val="nil"/>
              <w:left w:val="nil"/>
              <w:bottom w:val="nil"/>
              <w:right w:val="nil"/>
            </w:tcBorders>
            <w:vAlign w:val="bottom"/>
          </w:tcPr>
          <w:p w14:paraId="21015E46" w14:textId="77777777" w:rsidR="00C948D5" w:rsidRPr="00CF7BBF" w:rsidRDefault="00C948D5" w:rsidP="00D024A6">
            <w:r w:rsidRPr="00CF7BBF">
              <w:t>.042</w:t>
            </w:r>
          </w:p>
        </w:tc>
        <w:tc>
          <w:tcPr>
            <w:tcW w:w="0" w:type="auto"/>
            <w:tcBorders>
              <w:top w:val="nil"/>
              <w:left w:val="nil"/>
              <w:bottom w:val="nil"/>
              <w:right w:val="nil"/>
            </w:tcBorders>
            <w:vAlign w:val="bottom"/>
          </w:tcPr>
          <w:p w14:paraId="4C8A6B83" w14:textId="77777777" w:rsidR="00C948D5" w:rsidRPr="00CF7BBF" w:rsidRDefault="00C948D5" w:rsidP="00D024A6">
            <w:r w:rsidRPr="00CF7BBF">
              <w:t>.055</w:t>
            </w:r>
          </w:p>
        </w:tc>
        <w:tc>
          <w:tcPr>
            <w:tcW w:w="0" w:type="auto"/>
            <w:tcBorders>
              <w:top w:val="nil"/>
              <w:left w:val="nil"/>
              <w:bottom w:val="nil"/>
              <w:right w:val="nil"/>
            </w:tcBorders>
            <w:vAlign w:val="bottom"/>
          </w:tcPr>
          <w:p w14:paraId="754B5063" w14:textId="77777777" w:rsidR="00C948D5" w:rsidRPr="00CF7BBF" w:rsidRDefault="00C948D5" w:rsidP="00D024A6">
            <w:r w:rsidRPr="00CF7BBF">
              <w:t>1.325</w:t>
            </w:r>
          </w:p>
        </w:tc>
        <w:tc>
          <w:tcPr>
            <w:tcW w:w="0" w:type="auto"/>
            <w:tcBorders>
              <w:top w:val="nil"/>
              <w:left w:val="nil"/>
              <w:bottom w:val="nil"/>
              <w:right w:val="nil"/>
            </w:tcBorders>
            <w:vAlign w:val="bottom"/>
          </w:tcPr>
          <w:p w14:paraId="6557D0F6" w14:textId="77777777" w:rsidR="00C948D5" w:rsidRPr="00CF7BBF" w:rsidRDefault="00C948D5" w:rsidP="00D024A6">
            <w:r w:rsidRPr="00CF7BBF">
              <w:t>1.174</w:t>
            </w:r>
          </w:p>
        </w:tc>
        <w:tc>
          <w:tcPr>
            <w:tcW w:w="0" w:type="auto"/>
            <w:tcBorders>
              <w:top w:val="nil"/>
              <w:left w:val="nil"/>
              <w:bottom w:val="nil"/>
              <w:right w:val="nil"/>
            </w:tcBorders>
            <w:vAlign w:val="bottom"/>
          </w:tcPr>
          <w:p w14:paraId="74F855E4" w14:textId="77777777" w:rsidR="00C948D5" w:rsidRPr="00CF7BBF" w:rsidRDefault="00C948D5" w:rsidP="00D024A6">
            <w:r w:rsidRPr="00CF7BBF">
              <w:t>1.365</w:t>
            </w:r>
          </w:p>
        </w:tc>
        <w:tc>
          <w:tcPr>
            <w:tcW w:w="0" w:type="auto"/>
            <w:tcBorders>
              <w:top w:val="nil"/>
              <w:left w:val="nil"/>
              <w:bottom w:val="nil"/>
              <w:right w:val="nil"/>
            </w:tcBorders>
            <w:vAlign w:val="bottom"/>
          </w:tcPr>
          <w:p w14:paraId="7603F493" w14:textId="77777777" w:rsidR="00C948D5" w:rsidRPr="00CF7BBF" w:rsidRDefault="00C948D5" w:rsidP="00D024A6">
            <w:r w:rsidRPr="00CF7BBF">
              <w:t>1.330</w:t>
            </w:r>
          </w:p>
        </w:tc>
        <w:tc>
          <w:tcPr>
            <w:tcW w:w="0" w:type="auto"/>
            <w:tcBorders>
              <w:top w:val="nil"/>
              <w:left w:val="nil"/>
              <w:bottom w:val="nil"/>
              <w:right w:val="nil"/>
            </w:tcBorders>
            <w:vAlign w:val="bottom"/>
          </w:tcPr>
          <w:p w14:paraId="10CAA90F" w14:textId="77777777" w:rsidR="00C948D5" w:rsidRPr="00CF7BBF" w:rsidRDefault="00C948D5" w:rsidP="00D024A6">
            <w:r w:rsidRPr="00CF7BBF">
              <w:t>1.327</w:t>
            </w:r>
          </w:p>
        </w:tc>
      </w:tr>
      <w:tr w:rsidR="00C948D5" w:rsidRPr="00CF7BBF" w14:paraId="4BA57AE6" w14:textId="77777777" w:rsidTr="00D024A6">
        <w:tc>
          <w:tcPr>
            <w:tcW w:w="0" w:type="auto"/>
            <w:tcBorders>
              <w:top w:val="nil"/>
              <w:left w:val="nil"/>
              <w:bottom w:val="nil"/>
              <w:right w:val="nil"/>
            </w:tcBorders>
            <w:vAlign w:val="bottom"/>
          </w:tcPr>
          <w:p w14:paraId="0FF4882A" w14:textId="77777777" w:rsidR="00C948D5" w:rsidRPr="00CF7BBF" w:rsidRDefault="00C948D5" w:rsidP="00D024A6">
            <w:r w:rsidRPr="00CF7BBF">
              <w:t>Utah</w:t>
            </w:r>
          </w:p>
        </w:tc>
        <w:tc>
          <w:tcPr>
            <w:tcW w:w="0" w:type="auto"/>
            <w:gridSpan w:val="15"/>
            <w:tcBorders>
              <w:top w:val="nil"/>
              <w:left w:val="nil"/>
              <w:bottom w:val="nil"/>
              <w:right w:val="nil"/>
            </w:tcBorders>
            <w:vAlign w:val="bottom"/>
          </w:tcPr>
          <w:p w14:paraId="331870A0" w14:textId="77777777" w:rsidR="00C948D5" w:rsidRPr="00CF7BBF" w:rsidRDefault="00C948D5" w:rsidP="00D024A6">
            <w:r w:rsidRPr="00CF7BBF">
              <w:t>Data not available</w:t>
            </w:r>
          </w:p>
        </w:tc>
      </w:tr>
      <w:tr w:rsidR="00C948D5" w:rsidRPr="00CF7BBF" w14:paraId="4F41F6D5" w14:textId="77777777" w:rsidTr="00D024A6">
        <w:tc>
          <w:tcPr>
            <w:tcW w:w="0" w:type="auto"/>
            <w:tcBorders>
              <w:top w:val="nil"/>
              <w:left w:val="nil"/>
              <w:bottom w:val="nil"/>
              <w:right w:val="nil"/>
            </w:tcBorders>
            <w:vAlign w:val="bottom"/>
          </w:tcPr>
          <w:p w14:paraId="26689C0D" w14:textId="77777777" w:rsidR="00C948D5" w:rsidRPr="00CF7BBF" w:rsidRDefault="00C948D5" w:rsidP="00D024A6">
            <w:r w:rsidRPr="00CF7BBF">
              <w:t>Vermont</w:t>
            </w:r>
          </w:p>
        </w:tc>
        <w:tc>
          <w:tcPr>
            <w:tcW w:w="0" w:type="auto"/>
            <w:tcBorders>
              <w:top w:val="nil"/>
              <w:left w:val="nil"/>
              <w:bottom w:val="nil"/>
              <w:right w:val="nil"/>
            </w:tcBorders>
            <w:vAlign w:val="bottom"/>
          </w:tcPr>
          <w:p w14:paraId="1637780A" w14:textId="77777777" w:rsidR="00C948D5" w:rsidRPr="00CF7BBF" w:rsidRDefault="00C948D5" w:rsidP="00D024A6">
            <w:r w:rsidRPr="00CF7BBF">
              <w:t>.300</w:t>
            </w:r>
          </w:p>
        </w:tc>
        <w:tc>
          <w:tcPr>
            <w:tcW w:w="0" w:type="auto"/>
            <w:tcBorders>
              <w:top w:val="nil"/>
              <w:left w:val="nil"/>
              <w:bottom w:val="nil"/>
              <w:right w:val="nil"/>
            </w:tcBorders>
            <w:vAlign w:val="bottom"/>
          </w:tcPr>
          <w:p w14:paraId="6904DEE3" w14:textId="77777777" w:rsidR="00C948D5" w:rsidRPr="00CF7BBF" w:rsidRDefault="00C948D5" w:rsidP="00D024A6">
            <w:r w:rsidRPr="00CF7BBF">
              <w:t>.137</w:t>
            </w:r>
          </w:p>
        </w:tc>
        <w:tc>
          <w:tcPr>
            <w:tcW w:w="0" w:type="auto"/>
            <w:tcBorders>
              <w:top w:val="nil"/>
              <w:left w:val="nil"/>
              <w:bottom w:val="nil"/>
              <w:right w:val="nil"/>
            </w:tcBorders>
            <w:vAlign w:val="bottom"/>
          </w:tcPr>
          <w:p w14:paraId="7AE7A0B3" w14:textId="77777777" w:rsidR="00C948D5" w:rsidRPr="00CF7BBF" w:rsidRDefault="00C948D5" w:rsidP="00D024A6">
            <w:r w:rsidRPr="00CF7BBF">
              <w:t>.143</w:t>
            </w:r>
          </w:p>
        </w:tc>
        <w:tc>
          <w:tcPr>
            <w:tcW w:w="0" w:type="auto"/>
            <w:tcBorders>
              <w:top w:val="nil"/>
              <w:left w:val="nil"/>
              <w:bottom w:val="nil"/>
              <w:right w:val="nil"/>
            </w:tcBorders>
            <w:vAlign w:val="bottom"/>
          </w:tcPr>
          <w:p w14:paraId="230CE4FF" w14:textId="77777777" w:rsidR="00C948D5" w:rsidRPr="00CF7BBF" w:rsidRDefault="00C948D5" w:rsidP="00D024A6">
            <w:r w:rsidRPr="00CF7BBF">
              <w:t>.114</w:t>
            </w:r>
          </w:p>
        </w:tc>
        <w:tc>
          <w:tcPr>
            <w:tcW w:w="0" w:type="auto"/>
            <w:tcBorders>
              <w:top w:val="nil"/>
              <w:left w:val="nil"/>
              <w:bottom w:val="nil"/>
              <w:right w:val="nil"/>
            </w:tcBorders>
            <w:vAlign w:val="bottom"/>
          </w:tcPr>
          <w:p w14:paraId="40B9C8C1" w14:textId="77777777" w:rsidR="00C948D5" w:rsidRPr="00CF7BBF" w:rsidRDefault="00C948D5" w:rsidP="00D024A6">
            <w:r w:rsidRPr="00CF7BBF">
              <w:t>.137</w:t>
            </w:r>
          </w:p>
        </w:tc>
        <w:tc>
          <w:tcPr>
            <w:tcW w:w="0" w:type="auto"/>
            <w:tcBorders>
              <w:top w:val="nil"/>
              <w:left w:val="nil"/>
              <w:bottom w:val="nil"/>
              <w:right w:val="nil"/>
            </w:tcBorders>
            <w:vAlign w:val="bottom"/>
          </w:tcPr>
          <w:p w14:paraId="32575DD8" w14:textId="77777777" w:rsidR="00C948D5" w:rsidRPr="00CF7BBF" w:rsidRDefault="00C948D5" w:rsidP="00D024A6">
            <w:r w:rsidRPr="00CF7BBF">
              <w:t>.238</w:t>
            </w:r>
          </w:p>
        </w:tc>
        <w:tc>
          <w:tcPr>
            <w:tcW w:w="0" w:type="auto"/>
            <w:tcBorders>
              <w:top w:val="nil"/>
              <w:left w:val="nil"/>
              <w:bottom w:val="nil"/>
              <w:right w:val="nil"/>
            </w:tcBorders>
            <w:vAlign w:val="bottom"/>
          </w:tcPr>
          <w:p w14:paraId="5CB7F71E" w14:textId="77777777" w:rsidR="00C948D5" w:rsidRPr="00CF7BBF" w:rsidRDefault="00C948D5" w:rsidP="00D024A6">
            <w:r w:rsidRPr="00CF7BBF">
              <w:t>.083</w:t>
            </w:r>
          </w:p>
        </w:tc>
        <w:tc>
          <w:tcPr>
            <w:tcW w:w="0" w:type="auto"/>
            <w:tcBorders>
              <w:top w:val="nil"/>
              <w:left w:val="nil"/>
              <w:bottom w:val="nil"/>
              <w:right w:val="nil"/>
            </w:tcBorders>
            <w:vAlign w:val="bottom"/>
          </w:tcPr>
          <w:p w14:paraId="189016F6" w14:textId="77777777" w:rsidR="00C948D5" w:rsidRPr="00CF7BBF" w:rsidRDefault="00C948D5" w:rsidP="00D024A6">
            <w:r w:rsidRPr="00CF7BBF">
              <w:t>.056</w:t>
            </w:r>
          </w:p>
        </w:tc>
        <w:tc>
          <w:tcPr>
            <w:tcW w:w="0" w:type="auto"/>
            <w:tcBorders>
              <w:top w:val="nil"/>
              <w:left w:val="nil"/>
              <w:bottom w:val="nil"/>
              <w:right w:val="nil"/>
            </w:tcBorders>
            <w:vAlign w:val="bottom"/>
          </w:tcPr>
          <w:p w14:paraId="6ACDA5C5" w14:textId="77777777" w:rsidR="00C948D5" w:rsidRPr="00CF7BBF" w:rsidRDefault="00C948D5" w:rsidP="00D024A6">
            <w:r w:rsidRPr="00CF7BBF">
              <w:t>.056</w:t>
            </w:r>
          </w:p>
        </w:tc>
        <w:tc>
          <w:tcPr>
            <w:tcW w:w="0" w:type="auto"/>
            <w:tcBorders>
              <w:top w:val="nil"/>
              <w:left w:val="nil"/>
              <w:bottom w:val="nil"/>
              <w:right w:val="nil"/>
            </w:tcBorders>
            <w:vAlign w:val="bottom"/>
          </w:tcPr>
          <w:p w14:paraId="6E5D5E90" w14:textId="77777777" w:rsidR="00C948D5" w:rsidRPr="00CF7BBF" w:rsidRDefault="00C948D5" w:rsidP="00D024A6">
            <w:r w:rsidRPr="00CF7BBF">
              <w:t>.082</w:t>
            </w:r>
          </w:p>
        </w:tc>
        <w:tc>
          <w:tcPr>
            <w:tcW w:w="0" w:type="auto"/>
            <w:tcBorders>
              <w:top w:val="nil"/>
              <w:left w:val="nil"/>
              <w:bottom w:val="nil"/>
              <w:right w:val="nil"/>
            </w:tcBorders>
            <w:vAlign w:val="bottom"/>
          </w:tcPr>
          <w:p w14:paraId="0F01BF04" w14:textId="77777777" w:rsidR="00C948D5" w:rsidRPr="00CF7BBF" w:rsidRDefault="00C948D5" w:rsidP="00D024A6">
            <w:r w:rsidRPr="00CF7BBF">
              <w:t>1.763</w:t>
            </w:r>
          </w:p>
        </w:tc>
        <w:tc>
          <w:tcPr>
            <w:tcW w:w="0" w:type="auto"/>
            <w:tcBorders>
              <w:top w:val="nil"/>
              <w:left w:val="nil"/>
              <w:bottom w:val="nil"/>
              <w:right w:val="nil"/>
            </w:tcBorders>
            <w:vAlign w:val="bottom"/>
          </w:tcPr>
          <w:p w14:paraId="5109A3F1" w14:textId="77777777" w:rsidR="00C948D5" w:rsidRPr="00CF7BBF" w:rsidRDefault="00C948D5" w:rsidP="00D024A6">
            <w:r w:rsidRPr="00CF7BBF">
              <w:t>1.783</w:t>
            </w:r>
          </w:p>
        </w:tc>
        <w:tc>
          <w:tcPr>
            <w:tcW w:w="0" w:type="auto"/>
            <w:tcBorders>
              <w:top w:val="nil"/>
              <w:left w:val="nil"/>
              <w:bottom w:val="nil"/>
              <w:right w:val="nil"/>
            </w:tcBorders>
            <w:vAlign w:val="bottom"/>
          </w:tcPr>
          <w:p w14:paraId="79E323D2" w14:textId="77777777" w:rsidR="00C948D5" w:rsidRPr="00CF7BBF" w:rsidRDefault="00C948D5" w:rsidP="00D024A6">
            <w:r w:rsidRPr="00CF7BBF">
              <w:t>1.761</w:t>
            </w:r>
          </w:p>
        </w:tc>
        <w:tc>
          <w:tcPr>
            <w:tcW w:w="0" w:type="auto"/>
            <w:tcBorders>
              <w:top w:val="nil"/>
              <w:left w:val="nil"/>
              <w:bottom w:val="nil"/>
              <w:right w:val="nil"/>
            </w:tcBorders>
            <w:vAlign w:val="bottom"/>
          </w:tcPr>
          <w:p w14:paraId="19E2363D" w14:textId="77777777" w:rsidR="00C948D5" w:rsidRPr="00CF7BBF" w:rsidRDefault="00C948D5" w:rsidP="00D024A6">
            <w:r w:rsidRPr="00CF7BBF">
              <w:t>1.672</w:t>
            </w:r>
          </w:p>
        </w:tc>
        <w:tc>
          <w:tcPr>
            <w:tcW w:w="0" w:type="auto"/>
            <w:tcBorders>
              <w:top w:val="nil"/>
              <w:left w:val="nil"/>
              <w:bottom w:val="nil"/>
              <w:right w:val="nil"/>
            </w:tcBorders>
            <w:vAlign w:val="bottom"/>
          </w:tcPr>
          <w:p w14:paraId="16477AE2" w14:textId="77777777" w:rsidR="00C948D5" w:rsidRPr="00CF7BBF" w:rsidRDefault="00C948D5" w:rsidP="00D024A6">
            <w:r w:rsidRPr="00CF7BBF">
              <w:t>1.633</w:t>
            </w:r>
          </w:p>
        </w:tc>
      </w:tr>
      <w:tr w:rsidR="00C948D5" w:rsidRPr="00CF7BBF" w14:paraId="5AA4C14F" w14:textId="77777777" w:rsidTr="00D024A6">
        <w:tc>
          <w:tcPr>
            <w:tcW w:w="0" w:type="auto"/>
            <w:tcBorders>
              <w:top w:val="nil"/>
              <w:left w:val="nil"/>
              <w:bottom w:val="nil"/>
              <w:right w:val="nil"/>
            </w:tcBorders>
            <w:vAlign w:val="bottom"/>
          </w:tcPr>
          <w:p w14:paraId="30A73534" w14:textId="77777777" w:rsidR="00C948D5" w:rsidRPr="00CF7BBF" w:rsidRDefault="00C948D5" w:rsidP="00D024A6">
            <w:r w:rsidRPr="00CF7BBF">
              <w:t>Virginia</w:t>
            </w:r>
          </w:p>
        </w:tc>
        <w:tc>
          <w:tcPr>
            <w:tcW w:w="0" w:type="auto"/>
            <w:tcBorders>
              <w:top w:val="nil"/>
              <w:left w:val="nil"/>
              <w:bottom w:val="nil"/>
              <w:right w:val="nil"/>
            </w:tcBorders>
            <w:vAlign w:val="bottom"/>
          </w:tcPr>
          <w:p w14:paraId="19B0CDFB" w14:textId="77777777" w:rsidR="00C948D5" w:rsidRPr="00CF7BBF" w:rsidRDefault="00C948D5" w:rsidP="00D024A6">
            <w:r w:rsidRPr="00CF7BBF">
              <w:t>.118</w:t>
            </w:r>
          </w:p>
        </w:tc>
        <w:tc>
          <w:tcPr>
            <w:tcW w:w="0" w:type="auto"/>
            <w:tcBorders>
              <w:top w:val="nil"/>
              <w:left w:val="nil"/>
              <w:bottom w:val="nil"/>
              <w:right w:val="nil"/>
            </w:tcBorders>
            <w:vAlign w:val="bottom"/>
          </w:tcPr>
          <w:p w14:paraId="2EDAD19A" w14:textId="77777777" w:rsidR="00C948D5" w:rsidRPr="00CF7BBF" w:rsidRDefault="00C948D5" w:rsidP="00D024A6">
            <w:r w:rsidRPr="00CF7BBF">
              <w:t>.021</w:t>
            </w:r>
          </w:p>
        </w:tc>
        <w:tc>
          <w:tcPr>
            <w:tcW w:w="0" w:type="auto"/>
            <w:tcBorders>
              <w:top w:val="nil"/>
              <w:left w:val="nil"/>
              <w:bottom w:val="nil"/>
              <w:right w:val="nil"/>
            </w:tcBorders>
            <w:vAlign w:val="bottom"/>
          </w:tcPr>
          <w:p w14:paraId="1BA7DC5C" w14:textId="77777777" w:rsidR="00C948D5" w:rsidRPr="00CF7BBF" w:rsidRDefault="00C948D5" w:rsidP="00D024A6">
            <w:r w:rsidRPr="00CF7BBF">
              <w:t>.024</w:t>
            </w:r>
          </w:p>
        </w:tc>
        <w:tc>
          <w:tcPr>
            <w:tcW w:w="0" w:type="auto"/>
            <w:tcBorders>
              <w:top w:val="nil"/>
              <w:left w:val="nil"/>
              <w:bottom w:val="nil"/>
              <w:right w:val="nil"/>
            </w:tcBorders>
            <w:vAlign w:val="bottom"/>
          </w:tcPr>
          <w:p w14:paraId="11BD7FFB" w14:textId="77777777" w:rsidR="00C948D5" w:rsidRPr="00CF7BBF" w:rsidRDefault="00C948D5" w:rsidP="00D024A6">
            <w:r w:rsidRPr="00CF7BBF">
              <w:t>.029</w:t>
            </w:r>
          </w:p>
        </w:tc>
        <w:tc>
          <w:tcPr>
            <w:tcW w:w="0" w:type="auto"/>
            <w:tcBorders>
              <w:top w:val="nil"/>
              <w:left w:val="nil"/>
              <w:bottom w:val="nil"/>
              <w:right w:val="nil"/>
            </w:tcBorders>
            <w:vAlign w:val="bottom"/>
          </w:tcPr>
          <w:p w14:paraId="2DE36965" w14:textId="77777777" w:rsidR="00C948D5" w:rsidRPr="00CF7BBF" w:rsidRDefault="00C948D5" w:rsidP="00D024A6">
            <w:r w:rsidRPr="00CF7BBF">
              <w:t>.036</w:t>
            </w:r>
          </w:p>
        </w:tc>
        <w:tc>
          <w:tcPr>
            <w:tcW w:w="0" w:type="auto"/>
            <w:tcBorders>
              <w:top w:val="nil"/>
              <w:left w:val="nil"/>
              <w:bottom w:val="nil"/>
              <w:right w:val="nil"/>
            </w:tcBorders>
            <w:vAlign w:val="bottom"/>
          </w:tcPr>
          <w:p w14:paraId="084F1DCA" w14:textId="77777777" w:rsidR="00C948D5" w:rsidRPr="00CF7BBF" w:rsidRDefault="00C948D5" w:rsidP="00D024A6">
            <w:r w:rsidRPr="00CF7BBF">
              <w:t>.170</w:t>
            </w:r>
          </w:p>
        </w:tc>
        <w:tc>
          <w:tcPr>
            <w:tcW w:w="0" w:type="auto"/>
            <w:tcBorders>
              <w:top w:val="nil"/>
              <w:left w:val="nil"/>
              <w:bottom w:val="nil"/>
              <w:right w:val="nil"/>
            </w:tcBorders>
            <w:vAlign w:val="bottom"/>
          </w:tcPr>
          <w:p w14:paraId="5E36768B" w14:textId="77777777" w:rsidR="00C948D5" w:rsidRPr="00CF7BBF" w:rsidRDefault="00C948D5" w:rsidP="00D024A6">
            <w:r w:rsidRPr="00CF7BBF">
              <w:t>.035</w:t>
            </w:r>
          </w:p>
        </w:tc>
        <w:tc>
          <w:tcPr>
            <w:tcW w:w="0" w:type="auto"/>
            <w:tcBorders>
              <w:top w:val="nil"/>
              <w:left w:val="nil"/>
              <w:bottom w:val="nil"/>
              <w:right w:val="nil"/>
            </w:tcBorders>
            <w:vAlign w:val="bottom"/>
          </w:tcPr>
          <w:p w14:paraId="6A6E9A1F" w14:textId="77777777" w:rsidR="00C948D5" w:rsidRPr="00CF7BBF" w:rsidRDefault="00C948D5" w:rsidP="00D024A6">
            <w:r w:rsidRPr="00CF7BBF">
              <w:t>.042</w:t>
            </w:r>
          </w:p>
        </w:tc>
        <w:tc>
          <w:tcPr>
            <w:tcW w:w="0" w:type="auto"/>
            <w:tcBorders>
              <w:top w:val="nil"/>
              <w:left w:val="nil"/>
              <w:bottom w:val="nil"/>
              <w:right w:val="nil"/>
            </w:tcBorders>
            <w:vAlign w:val="bottom"/>
          </w:tcPr>
          <w:p w14:paraId="301B791F" w14:textId="77777777" w:rsidR="00C948D5" w:rsidRPr="00CF7BBF" w:rsidRDefault="00C948D5" w:rsidP="00D024A6">
            <w:r w:rsidRPr="00CF7BBF">
              <w:t>.048</w:t>
            </w:r>
          </w:p>
        </w:tc>
        <w:tc>
          <w:tcPr>
            <w:tcW w:w="0" w:type="auto"/>
            <w:tcBorders>
              <w:top w:val="nil"/>
              <w:left w:val="nil"/>
              <w:bottom w:val="nil"/>
              <w:right w:val="nil"/>
            </w:tcBorders>
            <w:vAlign w:val="bottom"/>
          </w:tcPr>
          <w:p w14:paraId="29025648" w14:textId="77777777" w:rsidR="00C948D5" w:rsidRPr="00CF7BBF" w:rsidRDefault="00C948D5" w:rsidP="00D024A6">
            <w:r w:rsidRPr="00CF7BBF">
              <w:t>.051</w:t>
            </w:r>
          </w:p>
        </w:tc>
        <w:tc>
          <w:tcPr>
            <w:tcW w:w="0" w:type="auto"/>
            <w:tcBorders>
              <w:top w:val="nil"/>
              <w:left w:val="nil"/>
              <w:bottom w:val="nil"/>
              <w:right w:val="nil"/>
            </w:tcBorders>
            <w:vAlign w:val="bottom"/>
          </w:tcPr>
          <w:p w14:paraId="59B4CE96" w14:textId="77777777" w:rsidR="00C948D5" w:rsidRPr="00CF7BBF" w:rsidRDefault="00C948D5" w:rsidP="00D024A6">
            <w:r w:rsidRPr="00CF7BBF">
              <w:t>1.368</w:t>
            </w:r>
          </w:p>
        </w:tc>
        <w:tc>
          <w:tcPr>
            <w:tcW w:w="0" w:type="auto"/>
            <w:tcBorders>
              <w:top w:val="nil"/>
              <w:left w:val="nil"/>
              <w:bottom w:val="nil"/>
              <w:right w:val="nil"/>
            </w:tcBorders>
            <w:vAlign w:val="bottom"/>
          </w:tcPr>
          <w:p w14:paraId="086646CF" w14:textId="77777777" w:rsidR="00C948D5" w:rsidRPr="00CF7BBF" w:rsidRDefault="00C948D5" w:rsidP="00D024A6">
            <w:r w:rsidRPr="00CF7BBF">
              <w:t>1.279</w:t>
            </w:r>
          </w:p>
        </w:tc>
        <w:tc>
          <w:tcPr>
            <w:tcW w:w="0" w:type="auto"/>
            <w:tcBorders>
              <w:top w:val="nil"/>
              <w:left w:val="nil"/>
              <w:bottom w:val="nil"/>
              <w:right w:val="nil"/>
            </w:tcBorders>
            <w:vAlign w:val="bottom"/>
          </w:tcPr>
          <w:p w14:paraId="56B71F68" w14:textId="77777777" w:rsidR="00C948D5" w:rsidRPr="00CF7BBF" w:rsidRDefault="00C948D5" w:rsidP="00D024A6">
            <w:r w:rsidRPr="00CF7BBF">
              <w:t>1.382</w:t>
            </w:r>
          </w:p>
        </w:tc>
        <w:tc>
          <w:tcPr>
            <w:tcW w:w="0" w:type="auto"/>
            <w:tcBorders>
              <w:top w:val="nil"/>
              <w:left w:val="nil"/>
              <w:bottom w:val="nil"/>
              <w:right w:val="nil"/>
            </w:tcBorders>
            <w:vAlign w:val="bottom"/>
          </w:tcPr>
          <w:p w14:paraId="4A3CB910" w14:textId="77777777" w:rsidR="00C948D5" w:rsidRPr="00CF7BBF" w:rsidRDefault="00C948D5" w:rsidP="00D024A6">
            <w:r w:rsidRPr="00CF7BBF">
              <w:t>1.387</w:t>
            </w:r>
          </w:p>
        </w:tc>
        <w:tc>
          <w:tcPr>
            <w:tcW w:w="0" w:type="auto"/>
            <w:tcBorders>
              <w:top w:val="nil"/>
              <w:left w:val="nil"/>
              <w:bottom w:val="nil"/>
              <w:right w:val="nil"/>
            </w:tcBorders>
            <w:vAlign w:val="bottom"/>
          </w:tcPr>
          <w:p w14:paraId="16948450" w14:textId="77777777" w:rsidR="00C948D5" w:rsidRPr="00CF7BBF" w:rsidRDefault="00C948D5" w:rsidP="00D024A6">
            <w:r w:rsidRPr="00CF7BBF">
              <w:t>1.293</w:t>
            </w:r>
          </w:p>
        </w:tc>
      </w:tr>
      <w:tr w:rsidR="00C948D5" w:rsidRPr="00CF7BBF" w14:paraId="3307E177" w14:textId="77777777" w:rsidTr="00D024A6">
        <w:tc>
          <w:tcPr>
            <w:tcW w:w="0" w:type="auto"/>
            <w:tcBorders>
              <w:top w:val="nil"/>
              <w:left w:val="nil"/>
              <w:bottom w:val="nil"/>
              <w:right w:val="nil"/>
            </w:tcBorders>
            <w:vAlign w:val="bottom"/>
          </w:tcPr>
          <w:p w14:paraId="7D98E224" w14:textId="77777777" w:rsidR="00C948D5" w:rsidRPr="00CF7BBF" w:rsidRDefault="00C948D5" w:rsidP="00D024A6">
            <w:r w:rsidRPr="00CF7BBF">
              <w:t>Washington</w:t>
            </w:r>
          </w:p>
        </w:tc>
        <w:tc>
          <w:tcPr>
            <w:tcW w:w="0" w:type="auto"/>
            <w:tcBorders>
              <w:top w:val="nil"/>
              <w:left w:val="nil"/>
              <w:bottom w:val="nil"/>
              <w:right w:val="nil"/>
            </w:tcBorders>
            <w:vAlign w:val="bottom"/>
          </w:tcPr>
          <w:p w14:paraId="6D28753D" w14:textId="77777777" w:rsidR="00C948D5" w:rsidRPr="00CF7BBF" w:rsidRDefault="00C948D5" w:rsidP="00D024A6">
            <w:r w:rsidRPr="00CF7BBF">
              <w:t>.148</w:t>
            </w:r>
          </w:p>
        </w:tc>
        <w:tc>
          <w:tcPr>
            <w:tcW w:w="0" w:type="auto"/>
            <w:tcBorders>
              <w:top w:val="nil"/>
              <w:left w:val="nil"/>
              <w:bottom w:val="nil"/>
              <w:right w:val="nil"/>
            </w:tcBorders>
            <w:vAlign w:val="bottom"/>
          </w:tcPr>
          <w:p w14:paraId="4426903C" w14:textId="77777777" w:rsidR="00C948D5" w:rsidRPr="00CF7BBF" w:rsidRDefault="00C948D5" w:rsidP="00D024A6">
            <w:r w:rsidRPr="00CF7BBF">
              <w:t>.056</w:t>
            </w:r>
          </w:p>
        </w:tc>
        <w:tc>
          <w:tcPr>
            <w:tcW w:w="0" w:type="auto"/>
            <w:tcBorders>
              <w:top w:val="nil"/>
              <w:left w:val="nil"/>
              <w:bottom w:val="nil"/>
              <w:right w:val="nil"/>
            </w:tcBorders>
            <w:vAlign w:val="bottom"/>
          </w:tcPr>
          <w:p w14:paraId="16781701" w14:textId="77777777" w:rsidR="00C948D5" w:rsidRPr="00CF7BBF" w:rsidRDefault="00C948D5" w:rsidP="00D024A6">
            <w:r w:rsidRPr="00CF7BBF">
              <w:t>.049</w:t>
            </w:r>
          </w:p>
        </w:tc>
        <w:tc>
          <w:tcPr>
            <w:tcW w:w="0" w:type="auto"/>
            <w:tcBorders>
              <w:top w:val="nil"/>
              <w:left w:val="nil"/>
              <w:bottom w:val="nil"/>
              <w:right w:val="nil"/>
            </w:tcBorders>
            <w:vAlign w:val="bottom"/>
          </w:tcPr>
          <w:p w14:paraId="1817469A" w14:textId="77777777" w:rsidR="00C948D5" w:rsidRPr="00CF7BBF" w:rsidRDefault="00C948D5" w:rsidP="00D024A6">
            <w:r w:rsidRPr="00CF7BBF">
              <w:t>.049</w:t>
            </w:r>
          </w:p>
        </w:tc>
        <w:tc>
          <w:tcPr>
            <w:tcW w:w="0" w:type="auto"/>
            <w:tcBorders>
              <w:top w:val="nil"/>
              <w:left w:val="nil"/>
              <w:bottom w:val="nil"/>
              <w:right w:val="nil"/>
            </w:tcBorders>
            <w:vAlign w:val="bottom"/>
          </w:tcPr>
          <w:p w14:paraId="4FFC2F20" w14:textId="77777777" w:rsidR="00C948D5" w:rsidRPr="00CF7BBF" w:rsidRDefault="00C948D5" w:rsidP="00D024A6">
            <w:r w:rsidRPr="00CF7BBF">
              <w:t>.06</w:t>
            </w:r>
            <w:r>
              <w:t>0</w:t>
            </w:r>
          </w:p>
        </w:tc>
        <w:tc>
          <w:tcPr>
            <w:tcW w:w="0" w:type="auto"/>
            <w:tcBorders>
              <w:top w:val="nil"/>
              <w:left w:val="nil"/>
              <w:bottom w:val="nil"/>
              <w:right w:val="nil"/>
            </w:tcBorders>
            <w:vAlign w:val="bottom"/>
          </w:tcPr>
          <w:p w14:paraId="18A8CCC6" w14:textId="77777777" w:rsidR="00C948D5" w:rsidRPr="00CF7BBF" w:rsidRDefault="00C948D5" w:rsidP="00D024A6">
            <w:r w:rsidRPr="00CF7BBF">
              <w:t>.110</w:t>
            </w:r>
          </w:p>
        </w:tc>
        <w:tc>
          <w:tcPr>
            <w:tcW w:w="0" w:type="auto"/>
            <w:tcBorders>
              <w:top w:val="nil"/>
              <w:left w:val="nil"/>
              <w:bottom w:val="nil"/>
              <w:right w:val="nil"/>
            </w:tcBorders>
            <w:vAlign w:val="bottom"/>
          </w:tcPr>
          <w:p w14:paraId="1EC47BDB" w14:textId="77777777" w:rsidR="00C948D5" w:rsidRPr="00CF7BBF" w:rsidRDefault="00C948D5" w:rsidP="00D024A6">
            <w:r w:rsidRPr="00CF7BBF">
              <w:t>.031</w:t>
            </w:r>
          </w:p>
        </w:tc>
        <w:tc>
          <w:tcPr>
            <w:tcW w:w="0" w:type="auto"/>
            <w:tcBorders>
              <w:top w:val="nil"/>
              <w:left w:val="nil"/>
              <w:bottom w:val="nil"/>
              <w:right w:val="nil"/>
            </w:tcBorders>
            <w:vAlign w:val="bottom"/>
          </w:tcPr>
          <w:p w14:paraId="72D055AD" w14:textId="77777777" w:rsidR="00C948D5" w:rsidRPr="00CF7BBF" w:rsidRDefault="00C948D5" w:rsidP="00D024A6">
            <w:r w:rsidRPr="00CF7BBF">
              <w:t>.018</w:t>
            </w:r>
          </w:p>
        </w:tc>
        <w:tc>
          <w:tcPr>
            <w:tcW w:w="0" w:type="auto"/>
            <w:tcBorders>
              <w:top w:val="nil"/>
              <w:left w:val="nil"/>
              <w:bottom w:val="nil"/>
              <w:right w:val="nil"/>
            </w:tcBorders>
            <w:vAlign w:val="bottom"/>
          </w:tcPr>
          <w:p w14:paraId="3D73B4E0" w14:textId="77777777" w:rsidR="00C948D5" w:rsidRPr="00CF7BBF" w:rsidRDefault="00C948D5" w:rsidP="00D024A6">
            <w:r w:rsidRPr="00CF7BBF">
              <w:t>.023</w:t>
            </w:r>
          </w:p>
        </w:tc>
        <w:tc>
          <w:tcPr>
            <w:tcW w:w="0" w:type="auto"/>
            <w:tcBorders>
              <w:top w:val="nil"/>
              <w:left w:val="nil"/>
              <w:bottom w:val="nil"/>
              <w:right w:val="nil"/>
            </w:tcBorders>
            <w:vAlign w:val="bottom"/>
          </w:tcPr>
          <w:p w14:paraId="1AEEC5ED" w14:textId="77777777" w:rsidR="00C948D5" w:rsidRPr="00CF7BBF" w:rsidRDefault="00C948D5" w:rsidP="00D024A6">
            <w:r w:rsidRPr="00CF7BBF">
              <w:t>.029</w:t>
            </w:r>
          </w:p>
        </w:tc>
        <w:tc>
          <w:tcPr>
            <w:tcW w:w="0" w:type="auto"/>
            <w:tcBorders>
              <w:top w:val="nil"/>
              <w:left w:val="nil"/>
              <w:bottom w:val="nil"/>
              <w:right w:val="nil"/>
            </w:tcBorders>
            <w:vAlign w:val="bottom"/>
          </w:tcPr>
          <w:p w14:paraId="552BD2B0" w14:textId="77777777" w:rsidR="00C948D5" w:rsidRPr="00CF7BBF" w:rsidRDefault="00C948D5" w:rsidP="00D024A6">
            <w:r w:rsidRPr="00CF7BBF">
              <w:t>1.758</w:t>
            </w:r>
          </w:p>
        </w:tc>
        <w:tc>
          <w:tcPr>
            <w:tcW w:w="0" w:type="auto"/>
            <w:tcBorders>
              <w:top w:val="nil"/>
              <w:left w:val="nil"/>
              <w:bottom w:val="nil"/>
              <w:right w:val="nil"/>
            </w:tcBorders>
            <w:vAlign w:val="bottom"/>
          </w:tcPr>
          <w:p w14:paraId="0D3E8F9E" w14:textId="77777777" w:rsidR="00C948D5" w:rsidRPr="00CF7BBF" w:rsidRDefault="00C948D5" w:rsidP="00D024A6">
            <w:r w:rsidRPr="00CF7BBF">
              <w:t>1.823</w:t>
            </w:r>
          </w:p>
        </w:tc>
        <w:tc>
          <w:tcPr>
            <w:tcW w:w="0" w:type="auto"/>
            <w:tcBorders>
              <w:top w:val="nil"/>
              <w:left w:val="nil"/>
              <w:bottom w:val="nil"/>
              <w:right w:val="nil"/>
            </w:tcBorders>
            <w:vAlign w:val="bottom"/>
          </w:tcPr>
          <w:p w14:paraId="34186688" w14:textId="77777777" w:rsidR="00C948D5" w:rsidRPr="00CF7BBF" w:rsidRDefault="00C948D5" w:rsidP="00D024A6">
            <w:r w:rsidRPr="00CF7BBF">
              <w:t>1.827</w:t>
            </w:r>
          </w:p>
        </w:tc>
        <w:tc>
          <w:tcPr>
            <w:tcW w:w="0" w:type="auto"/>
            <w:tcBorders>
              <w:top w:val="nil"/>
              <w:left w:val="nil"/>
              <w:bottom w:val="nil"/>
              <w:right w:val="nil"/>
            </w:tcBorders>
            <w:vAlign w:val="bottom"/>
          </w:tcPr>
          <w:p w14:paraId="272249D9" w14:textId="77777777" w:rsidR="00C948D5" w:rsidRPr="00CF7BBF" w:rsidRDefault="00C948D5" w:rsidP="00D024A6">
            <w:r w:rsidRPr="00CF7BBF">
              <w:t>1.789</w:t>
            </w:r>
          </w:p>
        </w:tc>
        <w:tc>
          <w:tcPr>
            <w:tcW w:w="0" w:type="auto"/>
            <w:tcBorders>
              <w:top w:val="nil"/>
              <w:left w:val="nil"/>
              <w:bottom w:val="nil"/>
              <w:right w:val="nil"/>
            </w:tcBorders>
            <w:vAlign w:val="bottom"/>
          </w:tcPr>
          <w:p w14:paraId="6977C686" w14:textId="77777777" w:rsidR="00C948D5" w:rsidRPr="00CF7BBF" w:rsidRDefault="00C948D5" w:rsidP="00D024A6">
            <w:r w:rsidRPr="00CF7BBF">
              <w:t>1.609</w:t>
            </w:r>
          </w:p>
        </w:tc>
      </w:tr>
      <w:tr w:rsidR="00C948D5" w:rsidRPr="00CF7BBF" w14:paraId="03EB33B8" w14:textId="77777777" w:rsidTr="00D024A6">
        <w:tc>
          <w:tcPr>
            <w:tcW w:w="0" w:type="auto"/>
            <w:tcBorders>
              <w:top w:val="nil"/>
              <w:left w:val="nil"/>
              <w:bottom w:val="nil"/>
              <w:right w:val="nil"/>
            </w:tcBorders>
            <w:vAlign w:val="bottom"/>
          </w:tcPr>
          <w:p w14:paraId="50616374" w14:textId="77777777" w:rsidR="00C948D5" w:rsidRPr="00CF7BBF" w:rsidRDefault="00C948D5" w:rsidP="00D024A6">
            <w:r w:rsidRPr="00CF7BBF">
              <w:t>West Virginia</w:t>
            </w:r>
          </w:p>
        </w:tc>
        <w:tc>
          <w:tcPr>
            <w:tcW w:w="0" w:type="auto"/>
            <w:tcBorders>
              <w:top w:val="nil"/>
              <w:left w:val="nil"/>
              <w:bottom w:val="nil"/>
              <w:right w:val="nil"/>
            </w:tcBorders>
            <w:vAlign w:val="bottom"/>
          </w:tcPr>
          <w:p w14:paraId="43312F15" w14:textId="77777777" w:rsidR="00C948D5" w:rsidRPr="00CF7BBF" w:rsidRDefault="00C948D5" w:rsidP="00D024A6">
            <w:r w:rsidRPr="00CF7BBF">
              <w:t>.184</w:t>
            </w:r>
          </w:p>
        </w:tc>
        <w:tc>
          <w:tcPr>
            <w:tcW w:w="0" w:type="auto"/>
            <w:tcBorders>
              <w:top w:val="nil"/>
              <w:left w:val="nil"/>
              <w:bottom w:val="nil"/>
              <w:right w:val="nil"/>
            </w:tcBorders>
            <w:vAlign w:val="bottom"/>
          </w:tcPr>
          <w:p w14:paraId="50E81F94" w14:textId="77777777" w:rsidR="00C948D5" w:rsidRPr="00CF7BBF" w:rsidRDefault="00C948D5" w:rsidP="00D024A6">
            <w:r w:rsidRPr="00CF7BBF">
              <w:t>.084</w:t>
            </w:r>
          </w:p>
        </w:tc>
        <w:tc>
          <w:tcPr>
            <w:tcW w:w="0" w:type="auto"/>
            <w:tcBorders>
              <w:top w:val="nil"/>
              <w:left w:val="nil"/>
              <w:bottom w:val="nil"/>
              <w:right w:val="nil"/>
            </w:tcBorders>
            <w:vAlign w:val="bottom"/>
          </w:tcPr>
          <w:p w14:paraId="741060A1" w14:textId="77777777" w:rsidR="00C948D5" w:rsidRPr="00CF7BBF" w:rsidRDefault="00C948D5" w:rsidP="00D024A6">
            <w:r w:rsidRPr="00CF7BBF">
              <w:t>.049</w:t>
            </w:r>
          </w:p>
        </w:tc>
        <w:tc>
          <w:tcPr>
            <w:tcW w:w="0" w:type="auto"/>
            <w:tcBorders>
              <w:top w:val="nil"/>
              <w:left w:val="nil"/>
              <w:bottom w:val="nil"/>
              <w:right w:val="nil"/>
            </w:tcBorders>
            <w:vAlign w:val="bottom"/>
          </w:tcPr>
          <w:p w14:paraId="335807F6" w14:textId="77777777" w:rsidR="00C948D5" w:rsidRPr="00CF7BBF" w:rsidRDefault="00C948D5" w:rsidP="00D024A6">
            <w:r w:rsidRPr="00CF7BBF">
              <w:t>.070</w:t>
            </w:r>
          </w:p>
        </w:tc>
        <w:tc>
          <w:tcPr>
            <w:tcW w:w="0" w:type="auto"/>
            <w:tcBorders>
              <w:top w:val="nil"/>
              <w:left w:val="nil"/>
              <w:bottom w:val="nil"/>
              <w:right w:val="nil"/>
            </w:tcBorders>
            <w:vAlign w:val="bottom"/>
          </w:tcPr>
          <w:p w14:paraId="53362B6D" w14:textId="77777777" w:rsidR="00C948D5" w:rsidRPr="00CF7BBF" w:rsidRDefault="00C948D5" w:rsidP="00D024A6">
            <w:r w:rsidRPr="00CF7BBF">
              <w:t>.079</w:t>
            </w:r>
          </w:p>
        </w:tc>
        <w:tc>
          <w:tcPr>
            <w:tcW w:w="0" w:type="auto"/>
            <w:tcBorders>
              <w:top w:val="nil"/>
              <w:left w:val="nil"/>
              <w:bottom w:val="nil"/>
              <w:right w:val="nil"/>
            </w:tcBorders>
            <w:vAlign w:val="bottom"/>
          </w:tcPr>
          <w:p w14:paraId="602CE43D" w14:textId="77777777" w:rsidR="00C948D5" w:rsidRPr="00CF7BBF" w:rsidRDefault="00C948D5" w:rsidP="00D024A6">
            <w:r w:rsidRPr="00CF7BBF">
              <w:t>.190</w:t>
            </w:r>
          </w:p>
        </w:tc>
        <w:tc>
          <w:tcPr>
            <w:tcW w:w="0" w:type="auto"/>
            <w:tcBorders>
              <w:top w:val="nil"/>
              <w:left w:val="nil"/>
              <w:bottom w:val="nil"/>
              <w:right w:val="nil"/>
            </w:tcBorders>
            <w:vAlign w:val="bottom"/>
          </w:tcPr>
          <w:p w14:paraId="353CEABA" w14:textId="77777777" w:rsidR="00C948D5" w:rsidRPr="00CF7BBF" w:rsidRDefault="00C948D5" w:rsidP="00D024A6">
            <w:r w:rsidRPr="00CF7BBF">
              <w:t>.077</w:t>
            </w:r>
          </w:p>
        </w:tc>
        <w:tc>
          <w:tcPr>
            <w:tcW w:w="0" w:type="auto"/>
            <w:tcBorders>
              <w:top w:val="nil"/>
              <w:left w:val="nil"/>
              <w:bottom w:val="nil"/>
              <w:right w:val="nil"/>
            </w:tcBorders>
            <w:vAlign w:val="bottom"/>
          </w:tcPr>
          <w:p w14:paraId="7D05B0FE" w14:textId="77777777" w:rsidR="00C948D5" w:rsidRPr="00CF7BBF" w:rsidRDefault="00C948D5" w:rsidP="00D024A6">
            <w:r w:rsidRPr="00CF7BBF">
              <w:t>.057</w:t>
            </w:r>
          </w:p>
        </w:tc>
        <w:tc>
          <w:tcPr>
            <w:tcW w:w="0" w:type="auto"/>
            <w:tcBorders>
              <w:top w:val="nil"/>
              <w:left w:val="nil"/>
              <w:bottom w:val="nil"/>
              <w:right w:val="nil"/>
            </w:tcBorders>
            <w:vAlign w:val="bottom"/>
          </w:tcPr>
          <w:p w14:paraId="5E63EECB" w14:textId="77777777" w:rsidR="00C948D5" w:rsidRPr="00CF7BBF" w:rsidRDefault="00C948D5" w:rsidP="00D024A6">
            <w:r w:rsidRPr="00CF7BBF">
              <w:t>.070</w:t>
            </w:r>
          </w:p>
        </w:tc>
        <w:tc>
          <w:tcPr>
            <w:tcW w:w="0" w:type="auto"/>
            <w:tcBorders>
              <w:top w:val="nil"/>
              <w:left w:val="nil"/>
              <w:bottom w:val="nil"/>
              <w:right w:val="nil"/>
            </w:tcBorders>
            <w:vAlign w:val="bottom"/>
          </w:tcPr>
          <w:p w14:paraId="3ACCB897" w14:textId="77777777" w:rsidR="00C948D5" w:rsidRPr="00CF7BBF" w:rsidRDefault="00C948D5" w:rsidP="00D024A6">
            <w:r w:rsidRPr="00CF7BBF">
              <w:t>.066</w:t>
            </w:r>
          </w:p>
        </w:tc>
        <w:tc>
          <w:tcPr>
            <w:tcW w:w="0" w:type="auto"/>
            <w:tcBorders>
              <w:top w:val="nil"/>
              <w:left w:val="nil"/>
              <w:bottom w:val="nil"/>
              <w:right w:val="nil"/>
            </w:tcBorders>
            <w:vAlign w:val="bottom"/>
          </w:tcPr>
          <w:p w14:paraId="5AD24056" w14:textId="77777777" w:rsidR="00C948D5" w:rsidRPr="00CF7BBF" w:rsidRDefault="00C948D5" w:rsidP="00D024A6">
            <w:r w:rsidRPr="00CF7BBF">
              <w:t>1.437</w:t>
            </w:r>
          </w:p>
        </w:tc>
        <w:tc>
          <w:tcPr>
            <w:tcW w:w="0" w:type="auto"/>
            <w:tcBorders>
              <w:top w:val="nil"/>
              <w:left w:val="nil"/>
              <w:bottom w:val="nil"/>
              <w:right w:val="nil"/>
            </w:tcBorders>
            <w:vAlign w:val="bottom"/>
          </w:tcPr>
          <w:p w14:paraId="4EFB0805" w14:textId="77777777" w:rsidR="00C948D5" w:rsidRPr="00CF7BBF" w:rsidRDefault="00C948D5" w:rsidP="00D024A6">
            <w:r w:rsidRPr="00CF7BBF">
              <w:t>1.416</w:t>
            </w:r>
          </w:p>
        </w:tc>
        <w:tc>
          <w:tcPr>
            <w:tcW w:w="0" w:type="auto"/>
            <w:tcBorders>
              <w:top w:val="nil"/>
              <w:left w:val="nil"/>
              <w:bottom w:val="nil"/>
              <w:right w:val="nil"/>
            </w:tcBorders>
            <w:vAlign w:val="bottom"/>
          </w:tcPr>
          <w:p w14:paraId="0F6F8D6C" w14:textId="77777777" w:rsidR="00C948D5" w:rsidRPr="00CF7BBF" w:rsidRDefault="00C948D5" w:rsidP="00D024A6">
            <w:r w:rsidRPr="00CF7BBF">
              <w:t>1.52</w:t>
            </w:r>
          </w:p>
        </w:tc>
        <w:tc>
          <w:tcPr>
            <w:tcW w:w="0" w:type="auto"/>
            <w:tcBorders>
              <w:top w:val="nil"/>
              <w:left w:val="nil"/>
              <w:bottom w:val="nil"/>
              <w:right w:val="nil"/>
            </w:tcBorders>
            <w:vAlign w:val="bottom"/>
          </w:tcPr>
          <w:p w14:paraId="45912766" w14:textId="77777777" w:rsidR="00C948D5" w:rsidRPr="00CF7BBF" w:rsidRDefault="00C948D5" w:rsidP="00D024A6">
            <w:r w:rsidRPr="00CF7BBF">
              <w:t>1.504</w:t>
            </w:r>
          </w:p>
        </w:tc>
        <w:tc>
          <w:tcPr>
            <w:tcW w:w="0" w:type="auto"/>
            <w:tcBorders>
              <w:top w:val="nil"/>
              <w:left w:val="nil"/>
              <w:bottom w:val="nil"/>
              <w:right w:val="nil"/>
            </w:tcBorders>
            <w:vAlign w:val="bottom"/>
          </w:tcPr>
          <w:p w14:paraId="6CA1529D" w14:textId="77777777" w:rsidR="00C948D5" w:rsidRPr="00CF7BBF" w:rsidRDefault="00C948D5" w:rsidP="00D024A6">
            <w:r w:rsidRPr="00CF7BBF">
              <w:t>1.315</w:t>
            </w:r>
          </w:p>
        </w:tc>
      </w:tr>
      <w:tr w:rsidR="00C948D5" w:rsidRPr="00CF7BBF" w14:paraId="3295B21B" w14:textId="77777777" w:rsidTr="00D024A6">
        <w:tc>
          <w:tcPr>
            <w:tcW w:w="0" w:type="auto"/>
            <w:tcBorders>
              <w:top w:val="nil"/>
              <w:left w:val="nil"/>
              <w:bottom w:val="nil"/>
              <w:right w:val="nil"/>
            </w:tcBorders>
            <w:vAlign w:val="bottom"/>
          </w:tcPr>
          <w:p w14:paraId="712BD5DC" w14:textId="77777777" w:rsidR="00C948D5" w:rsidRPr="00CF7BBF" w:rsidRDefault="00C948D5" w:rsidP="00D024A6">
            <w:r w:rsidRPr="00CF7BBF">
              <w:t>Wisconsin</w:t>
            </w:r>
          </w:p>
        </w:tc>
        <w:tc>
          <w:tcPr>
            <w:tcW w:w="0" w:type="auto"/>
            <w:tcBorders>
              <w:top w:val="nil"/>
              <w:left w:val="nil"/>
              <w:bottom w:val="nil"/>
              <w:right w:val="nil"/>
            </w:tcBorders>
            <w:vAlign w:val="bottom"/>
          </w:tcPr>
          <w:p w14:paraId="39B845B8" w14:textId="77777777" w:rsidR="00C948D5" w:rsidRPr="00CF7BBF" w:rsidRDefault="00C948D5" w:rsidP="00D024A6">
            <w:r w:rsidRPr="00CF7BBF">
              <w:t>.122</w:t>
            </w:r>
          </w:p>
        </w:tc>
        <w:tc>
          <w:tcPr>
            <w:tcW w:w="0" w:type="auto"/>
            <w:tcBorders>
              <w:top w:val="nil"/>
              <w:left w:val="nil"/>
              <w:bottom w:val="nil"/>
              <w:right w:val="nil"/>
            </w:tcBorders>
            <w:vAlign w:val="bottom"/>
          </w:tcPr>
          <w:p w14:paraId="6D5773CA" w14:textId="77777777" w:rsidR="00C948D5" w:rsidRPr="00CF7BBF" w:rsidRDefault="00C948D5" w:rsidP="00D024A6">
            <w:r w:rsidRPr="00CF7BBF">
              <w:t>.025</w:t>
            </w:r>
          </w:p>
        </w:tc>
        <w:tc>
          <w:tcPr>
            <w:tcW w:w="0" w:type="auto"/>
            <w:tcBorders>
              <w:top w:val="nil"/>
              <w:left w:val="nil"/>
              <w:bottom w:val="nil"/>
              <w:right w:val="nil"/>
            </w:tcBorders>
            <w:vAlign w:val="bottom"/>
          </w:tcPr>
          <w:p w14:paraId="4F020551" w14:textId="77777777" w:rsidR="00C948D5" w:rsidRPr="00CF7BBF" w:rsidRDefault="00C948D5" w:rsidP="00D024A6">
            <w:r w:rsidRPr="00CF7BBF">
              <w:t>.023</w:t>
            </w:r>
          </w:p>
        </w:tc>
        <w:tc>
          <w:tcPr>
            <w:tcW w:w="0" w:type="auto"/>
            <w:tcBorders>
              <w:top w:val="nil"/>
              <w:left w:val="nil"/>
              <w:bottom w:val="nil"/>
              <w:right w:val="nil"/>
            </w:tcBorders>
            <w:vAlign w:val="bottom"/>
          </w:tcPr>
          <w:p w14:paraId="1B92D4B6" w14:textId="77777777" w:rsidR="00C948D5" w:rsidRPr="00CF7BBF" w:rsidRDefault="00C948D5" w:rsidP="00D024A6">
            <w:r w:rsidRPr="00CF7BBF">
              <w:t>.021</w:t>
            </w:r>
          </w:p>
        </w:tc>
        <w:tc>
          <w:tcPr>
            <w:tcW w:w="0" w:type="auto"/>
            <w:tcBorders>
              <w:top w:val="nil"/>
              <w:left w:val="nil"/>
              <w:bottom w:val="nil"/>
              <w:right w:val="nil"/>
            </w:tcBorders>
            <w:vAlign w:val="bottom"/>
          </w:tcPr>
          <w:p w14:paraId="6AF70D40" w14:textId="77777777" w:rsidR="00C948D5" w:rsidRPr="00CF7BBF" w:rsidRDefault="00C948D5" w:rsidP="00D024A6">
            <w:r w:rsidRPr="00CF7BBF">
              <w:t>.042</w:t>
            </w:r>
          </w:p>
        </w:tc>
        <w:tc>
          <w:tcPr>
            <w:tcW w:w="0" w:type="auto"/>
            <w:tcBorders>
              <w:top w:val="nil"/>
              <w:left w:val="nil"/>
              <w:bottom w:val="nil"/>
              <w:right w:val="nil"/>
            </w:tcBorders>
            <w:vAlign w:val="bottom"/>
          </w:tcPr>
          <w:p w14:paraId="22C446DD" w14:textId="77777777" w:rsidR="00C948D5" w:rsidRPr="00CF7BBF" w:rsidRDefault="00C948D5" w:rsidP="00D024A6">
            <w:r w:rsidRPr="00CF7BBF">
              <w:t>.181</w:t>
            </w:r>
          </w:p>
        </w:tc>
        <w:tc>
          <w:tcPr>
            <w:tcW w:w="0" w:type="auto"/>
            <w:tcBorders>
              <w:top w:val="nil"/>
              <w:left w:val="nil"/>
              <w:bottom w:val="nil"/>
              <w:right w:val="nil"/>
            </w:tcBorders>
            <w:vAlign w:val="bottom"/>
          </w:tcPr>
          <w:p w14:paraId="5EDF5471" w14:textId="77777777" w:rsidR="00C948D5" w:rsidRPr="00CF7BBF" w:rsidRDefault="00C948D5" w:rsidP="00D024A6">
            <w:r w:rsidRPr="00CF7BBF">
              <w:t>.046</w:t>
            </w:r>
          </w:p>
        </w:tc>
        <w:tc>
          <w:tcPr>
            <w:tcW w:w="0" w:type="auto"/>
            <w:tcBorders>
              <w:top w:val="nil"/>
              <w:left w:val="nil"/>
              <w:bottom w:val="nil"/>
              <w:right w:val="nil"/>
            </w:tcBorders>
            <w:vAlign w:val="bottom"/>
          </w:tcPr>
          <w:p w14:paraId="38B749D2" w14:textId="77777777" w:rsidR="00C948D5" w:rsidRPr="00CF7BBF" w:rsidRDefault="00C948D5" w:rsidP="00D024A6">
            <w:r w:rsidRPr="00CF7BBF">
              <w:t>.050</w:t>
            </w:r>
          </w:p>
        </w:tc>
        <w:tc>
          <w:tcPr>
            <w:tcW w:w="0" w:type="auto"/>
            <w:tcBorders>
              <w:top w:val="nil"/>
              <w:left w:val="nil"/>
              <w:bottom w:val="nil"/>
              <w:right w:val="nil"/>
            </w:tcBorders>
            <w:vAlign w:val="bottom"/>
          </w:tcPr>
          <w:p w14:paraId="6A97BDCD" w14:textId="77777777" w:rsidR="00C948D5" w:rsidRPr="00CF7BBF" w:rsidRDefault="00C948D5" w:rsidP="00D024A6">
            <w:r w:rsidRPr="00CF7BBF">
              <w:t>.046</w:t>
            </w:r>
          </w:p>
        </w:tc>
        <w:tc>
          <w:tcPr>
            <w:tcW w:w="0" w:type="auto"/>
            <w:tcBorders>
              <w:top w:val="nil"/>
              <w:left w:val="nil"/>
              <w:bottom w:val="nil"/>
              <w:right w:val="nil"/>
            </w:tcBorders>
            <w:vAlign w:val="bottom"/>
          </w:tcPr>
          <w:p w14:paraId="5A594A5F" w14:textId="77777777" w:rsidR="00C948D5" w:rsidRPr="00CF7BBF" w:rsidRDefault="00C948D5" w:rsidP="00D024A6">
            <w:r w:rsidRPr="00CF7BBF">
              <w:t>.057</w:t>
            </w:r>
          </w:p>
        </w:tc>
        <w:tc>
          <w:tcPr>
            <w:tcW w:w="0" w:type="auto"/>
            <w:tcBorders>
              <w:top w:val="nil"/>
              <w:left w:val="nil"/>
              <w:bottom w:val="nil"/>
              <w:right w:val="nil"/>
            </w:tcBorders>
            <w:vAlign w:val="bottom"/>
          </w:tcPr>
          <w:p w14:paraId="2E8703BE" w14:textId="77777777" w:rsidR="00C948D5" w:rsidRPr="00CF7BBF" w:rsidRDefault="00C948D5" w:rsidP="00D024A6">
            <w:r w:rsidRPr="00CF7BBF">
              <w:t>1.490</w:t>
            </w:r>
          </w:p>
        </w:tc>
        <w:tc>
          <w:tcPr>
            <w:tcW w:w="0" w:type="auto"/>
            <w:tcBorders>
              <w:top w:val="nil"/>
              <w:left w:val="nil"/>
              <w:bottom w:val="nil"/>
              <w:right w:val="nil"/>
            </w:tcBorders>
            <w:vAlign w:val="bottom"/>
          </w:tcPr>
          <w:p w14:paraId="0CA752B7" w14:textId="77777777" w:rsidR="00C948D5" w:rsidRPr="00CF7BBF" w:rsidRDefault="00C948D5" w:rsidP="00D024A6">
            <w:r w:rsidRPr="00CF7BBF">
              <w:t>1.383</w:t>
            </w:r>
          </w:p>
        </w:tc>
        <w:tc>
          <w:tcPr>
            <w:tcW w:w="0" w:type="auto"/>
            <w:tcBorders>
              <w:top w:val="nil"/>
              <w:left w:val="nil"/>
              <w:bottom w:val="nil"/>
              <w:right w:val="nil"/>
            </w:tcBorders>
            <w:vAlign w:val="bottom"/>
          </w:tcPr>
          <w:p w14:paraId="0A1CDCEC" w14:textId="77777777" w:rsidR="00C948D5" w:rsidRPr="00CF7BBF" w:rsidRDefault="00C948D5" w:rsidP="00D024A6">
            <w:r w:rsidRPr="00CF7BBF">
              <w:t>1.513</w:t>
            </w:r>
          </w:p>
        </w:tc>
        <w:tc>
          <w:tcPr>
            <w:tcW w:w="0" w:type="auto"/>
            <w:tcBorders>
              <w:top w:val="nil"/>
              <w:left w:val="nil"/>
              <w:bottom w:val="nil"/>
              <w:right w:val="nil"/>
            </w:tcBorders>
            <w:vAlign w:val="bottom"/>
          </w:tcPr>
          <w:p w14:paraId="1054042F" w14:textId="77777777" w:rsidR="00C948D5" w:rsidRPr="00CF7BBF" w:rsidRDefault="00C948D5" w:rsidP="00D024A6">
            <w:r w:rsidRPr="00CF7BBF">
              <w:t>1.474</w:t>
            </w:r>
          </w:p>
        </w:tc>
        <w:tc>
          <w:tcPr>
            <w:tcW w:w="0" w:type="auto"/>
            <w:tcBorders>
              <w:top w:val="nil"/>
              <w:left w:val="nil"/>
              <w:bottom w:val="nil"/>
              <w:right w:val="nil"/>
            </w:tcBorders>
            <w:vAlign w:val="bottom"/>
          </w:tcPr>
          <w:p w14:paraId="02312644" w14:textId="77777777" w:rsidR="00C948D5" w:rsidRPr="00CF7BBF" w:rsidRDefault="00C948D5" w:rsidP="00D024A6">
            <w:r w:rsidRPr="00CF7BBF">
              <w:t>1.404</w:t>
            </w:r>
          </w:p>
        </w:tc>
      </w:tr>
      <w:tr w:rsidR="00C948D5" w:rsidRPr="00CF7BBF" w14:paraId="166C8FAE" w14:textId="77777777" w:rsidTr="00D024A6">
        <w:tc>
          <w:tcPr>
            <w:tcW w:w="0" w:type="auto"/>
            <w:tcBorders>
              <w:top w:val="nil"/>
              <w:left w:val="nil"/>
              <w:right w:val="nil"/>
            </w:tcBorders>
            <w:vAlign w:val="bottom"/>
          </w:tcPr>
          <w:p w14:paraId="33DE8084" w14:textId="77777777" w:rsidR="00C948D5" w:rsidRPr="00CF7BBF" w:rsidRDefault="00C948D5" w:rsidP="00D024A6">
            <w:r w:rsidRPr="00CF7BBF">
              <w:t>Wyoming</w:t>
            </w:r>
          </w:p>
        </w:tc>
        <w:tc>
          <w:tcPr>
            <w:tcW w:w="0" w:type="auto"/>
            <w:tcBorders>
              <w:top w:val="nil"/>
              <w:left w:val="nil"/>
              <w:right w:val="nil"/>
            </w:tcBorders>
            <w:vAlign w:val="bottom"/>
          </w:tcPr>
          <w:p w14:paraId="79F5161A" w14:textId="77777777" w:rsidR="00C948D5" w:rsidRPr="00CF7BBF" w:rsidRDefault="00C948D5" w:rsidP="00D024A6">
            <w:r w:rsidRPr="00CF7BBF">
              <w:t>.115</w:t>
            </w:r>
          </w:p>
        </w:tc>
        <w:tc>
          <w:tcPr>
            <w:tcW w:w="0" w:type="auto"/>
            <w:tcBorders>
              <w:top w:val="nil"/>
              <w:left w:val="nil"/>
              <w:right w:val="nil"/>
            </w:tcBorders>
            <w:vAlign w:val="bottom"/>
          </w:tcPr>
          <w:p w14:paraId="4A5DCE98" w14:textId="77777777" w:rsidR="00C948D5" w:rsidRPr="00CF7BBF" w:rsidRDefault="00C948D5" w:rsidP="00D024A6">
            <w:r w:rsidRPr="00CF7BBF">
              <w:t>.023</w:t>
            </w:r>
          </w:p>
        </w:tc>
        <w:tc>
          <w:tcPr>
            <w:tcW w:w="0" w:type="auto"/>
            <w:tcBorders>
              <w:top w:val="nil"/>
              <w:left w:val="nil"/>
              <w:right w:val="nil"/>
            </w:tcBorders>
            <w:vAlign w:val="bottom"/>
          </w:tcPr>
          <w:p w14:paraId="0BCB6D52" w14:textId="77777777" w:rsidR="00C948D5" w:rsidRPr="00CF7BBF" w:rsidRDefault="00C948D5" w:rsidP="00D024A6">
            <w:r w:rsidRPr="00CF7BBF">
              <w:t>.021</w:t>
            </w:r>
          </w:p>
        </w:tc>
        <w:tc>
          <w:tcPr>
            <w:tcW w:w="0" w:type="auto"/>
            <w:tcBorders>
              <w:top w:val="nil"/>
              <w:left w:val="nil"/>
              <w:right w:val="nil"/>
            </w:tcBorders>
            <w:vAlign w:val="bottom"/>
          </w:tcPr>
          <w:p w14:paraId="162D9CF0" w14:textId="77777777" w:rsidR="00C948D5" w:rsidRPr="00CF7BBF" w:rsidRDefault="00C948D5" w:rsidP="00D024A6">
            <w:r w:rsidRPr="00CF7BBF">
              <w:t>.023</w:t>
            </w:r>
          </w:p>
        </w:tc>
        <w:tc>
          <w:tcPr>
            <w:tcW w:w="0" w:type="auto"/>
            <w:tcBorders>
              <w:top w:val="nil"/>
              <w:left w:val="nil"/>
              <w:right w:val="nil"/>
            </w:tcBorders>
            <w:vAlign w:val="bottom"/>
          </w:tcPr>
          <w:p w14:paraId="6EEA54DD" w14:textId="77777777" w:rsidR="00C948D5" w:rsidRPr="00CF7BBF" w:rsidRDefault="00C948D5" w:rsidP="00D024A6">
            <w:r w:rsidRPr="00CF7BBF">
              <w:t>.029</w:t>
            </w:r>
          </w:p>
        </w:tc>
        <w:tc>
          <w:tcPr>
            <w:tcW w:w="0" w:type="auto"/>
            <w:tcBorders>
              <w:top w:val="nil"/>
              <w:left w:val="nil"/>
              <w:right w:val="nil"/>
            </w:tcBorders>
            <w:vAlign w:val="bottom"/>
          </w:tcPr>
          <w:p w14:paraId="2EC68C89" w14:textId="77777777" w:rsidR="00C948D5" w:rsidRPr="00CF7BBF" w:rsidRDefault="00C948D5" w:rsidP="00D024A6">
            <w:r w:rsidRPr="00CF7BBF">
              <w:t>.144</w:t>
            </w:r>
          </w:p>
        </w:tc>
        <w:tc>
          <w:tcPr>
            <w:tcW w:w="0" w:type="auto"/>
            <w:tcBorders>
              <w:top w:val="nil"/>
              <w:left w:val="nil"/>
              <w:right w:val="nil"/>
            </w:tcBorders>
            <w:vAlign w:val="bottom"/>
          </w:tcPr>
          <w:p w14:paraId="120A2CFA" w14:textId="77777777" w:rsidR="00C948D5" w:rsidRPr="00CF7BBF" w:rsidRDefault="00C948D5" w:rsidP="00D024A6">
            <w:r w:rsidRPr="00CF7BBF">
              <w:t>.028</w:t>
            </w:r>
          </w:p>
        </w:tc>
        <w:tc>
          <w:tcPr>
            <w:tcW w:w="0" w:type="auto"/>
            <w:tcBorders>
              <w:top w:val="nil"/>
              <w:left w:val="nil"/>
              <w:right w:val="nil"/>
            </w:tcBorders>
            <w:vAlign w:val="bottom"/>
          </w:tcPr>
          <w:p w14:paraId="2B6C380E" w14:textId="77777777" w:rsidR="00C948D5" w:rsidRPr="00CF7BBF" w:rsidRDefault="00C948D5" w:rsidP="00D024A6">
            <w:r w:rsidRPr="00CF7BBF">
              <w:t>.030</w:t>
            </w:r>
          </w:p>
        </w:tc>
        <w:tc>
          <w:tcPr>
            <w:tcW w:w="0" w:type="auto"/>
            <w:tcBorders>
              <w:top w:val="nil"/>
              <w:left w:val="nil"/>
              <w:right w:val="nil"/>
            </w:tcBorders>
            <w:vAlign w:val="bottom"/>
          </w:tcPr>
          <w:p w14:paraId="71AF44A1" w14:textId="77777777" w:rsidR="00C948D5" w:rsidRPr="00CF7BBF" w:rsidRDefault="00C948D5" w:rsidP="00D024A6">
            <w:r w:rsidRPr="00CF7BBF">
              <w:t>.031</w:t>
            </w:r>
          </w:p>
        </w:tc>
        <w:tc>
          <w:tcPr>
            <w:tcW w:w="0" w:type="auto"/>
            <w:tcBorders>
              <w:top w:val="nil"/>
              <w:left w:val="nil"/>
              <w:right w:val="nil"/>
            </w:tcBorders>
            <w:vAlign w:val="bottom"/>
          </w:tcPr>
          <w:p w14:paraId="6BE8C2A1" w14:textId="77777777" w:rsidR="00C948D5" w:rsidRPr="00CF7BBF" w:rsidRDefault="00C948D5" w:rsidP="00D024A6">
            <w:r w:rsidRPr="00CF7BBF">
              <w:t>.041</w:t>
            </w:r>
          </w:p>
        </w:tc>
        <w:tc>
          <w:tcPr>
            <w:tcW w:w="0" w:type="auto"/>
            <w:tcBorders>
              <w:top w:val="nil"/>
              <w:left w:val="nil"/>
              <w:right w:val="nil"/>
            </w:tcBorders>
            <w:vAlign w:val="bottom"/>
          </w:tcPr>
          <w:p w14:paraId="5B7F9B24" w14:textId="77777777" w:rsidR="00C948D5" w:rsidRPr="00CF7BBF" w:rsidRDefault="00C948D5" w:rsidP="00D024A6">
            <w:r w:rsidRPr="00CF7BBF">
              <w:t>1.613</w:t>
            </w:r>
          </w:p>
        </w:tc>
        <w:tc>
          <w:tcPr>
            <w:tcW w:w="0" w:type="auto"/>
            <w:tcBorders>
              <w:top w:val="nil"/>
              <w:left w:val="nil"/>
              <w:right w:val="nil"/>
            </w:tcBorders>
            <w:vAlign w:val="bottom"/>
          </w:tcPr>
          <w:p w14:paraId="496F8945" w14:textId="77777777" w:rsidR="00C948D5" w:rsidRPr="00CF7BBF" w:rsidRDefault="00C948D5" w:rsidP="00D024A6">
            <w:r w:rsidRPr="00CF7BBF">
              <w:t>1.681</w:t>
            </w:r>
          </w:p>
        </w:tc>
        <w:tc>
          <w:tcPr>
            <w:tcW w:w="0" w:type="auto"/>
            <w:tcBorders>
              <w:top w:val="nil"/>
              <w:left w:val="nil"/>
              <w:right w:val="nil"/>
            </w:tcBorders>
            <w:vAlign w:val="bottom"/>
          </w:tcPr>
          <w:p w14:paraId="56F20A0F" w14:textId="77777777" w:rsidR="00C948D5" w:rsidRPr="00CF7BBF" w:rsidRDefault="00C948D5" w:rsidP="00D024A6">
            <w:r w:rsidRPr="00CF7BBF">
              <w:t>1.669</w:t>
            </w:r>
          </w:p>
        </w:tc>
        <w:tc>
          <w:tcPr>
            <w:tcW w:w="0" w:type="auto"/>
            <w:tcBorders>
              <w:top w:val="nil"/>
              <w:left w:val="nil"/>
              <w:right w:val="nil"/>
            </w:tcBorders>
            <w:vAlign w:val="bottom"/>
          </w:tcPr>
          <w:p w14:paraId="1E78D42B" w14:textId="77777777" w:rsidR="00C948D5" w:rsidRPr="00CF7BBF" w:rsidRDefault="00C948D5" w:rsidP="00D024A6">
            <w:r w:rsidRPr="00CF7BBF">
              <w:t>1.635</w:t>
            </w:r>
          </w:p>
        </w:tc>
        <w:tc>
          <w:tcPr>
            <w:tcW w:w="0" w:type="auto"/>
            <w:tcBorders>
              <w:top w:val="nil"/>
              <w:left w:val="nil"/>
              <w:right w:val="nil"/>
            </w:tcBorders>
            <w:vAlign w:val="bottom"/>
          </w:tcPr>
          <w:p w14:paraId="1C702C9F" w14:textId="77777777" w:rsidR="00C948D5" w:rsidRPr="00CF7BBF" w:rsidRDefault="00C948D5" w:rsidP="00D024A6">
            <w:r w:rsidRPr="00CF7BBF">
              <w:t>1.586</w:t>
            </w:r>
          </w:p>
        </w:tc>
      </w:tr>
    </w:tbl>
    <w:p w14:paraId="5DD0B75D" w14:textId="77777777" w:rsidR="00C948D5" w:rsidRPr="00CF7BBF" w:rsidRDefault="00C948D5" w:rsidP="00C948D5"/>
    <w:p w14:paraId="2B174A9F" w14:textId="77777777" w:rsidR="00C948D5" w:rsidRPr="00CF7BBF" w:rsidRDefault="00C948D5" w:rsidP="00C948D5">
      <w:pPr>
        <w:sectPr w:rsidR="00C948D5" w:rsidRPr="00CF7BBF" w:rsidSect="00C948D5">
          <w:pgSz w:w="15840" w:h="12240" w:orient="landscape"/>
          <w:pgMar w:top="1440" w:right="1440" w:bottom="1440" w:left="1440" w:header="720" w:footer="720" w:gutter="0"/>
          <w:cols w:space="720"/>
          <w:docGrid w:linePitch="360"/>
        </w:sectPr>
      </w:pPr>
    </w:p>
    <w:p w14:paraId="37967574" w14:textId="77777777" w:rsidR="00C948D5" w:rsidRPr="00CF7BBF" w:rsidRDefault="00C948D5" w:rsidP="00374DC7">
      <w:pPr>
        <w:pStyle w:val="Heading3"/>
      </w:pPr>
      <w:bookmarkStart w:id="190" w:name="_Toc169993694"/>
      <w:r w:rsidRPr="00CF7BBF">
        <w:lastRenderedPageBreak/>
        <w:t>Model evaluation by visualizing imputation results</w:t>
      </w:r>
      <w:bookmarkEnd w:id="190"/>
    </w:p>
    <w:p w14:paraId="2224A5C1" w14:textId="035B17CF" w:rsidR="00C948D5" w:rsidRDefault="00C948D5" w:rsidP="00C948D5">
      <w:r w:rsidRPr="00CF7BBF">
        <w:fldChar w:fldCharType="begin"/>
      </w:r>
      <w:r w:rsidRPr="00CF7BBF">
        <w:instrText xml:space="preserve"> REF _Ref163921118 \h </w:instrText>
      </w:r>
      <w:r>
        <w:instrText xml:space="preserve"> \* MERGEFORMAT </w:instrText>
      </w:r>
      <w:r w:rsidRPr="00CF7BBF">
        <w:fldChar w:fldCharType="separate"/>
      </w:r>
      <w:r w:rsidR="00566B0B" w:rsidRPr="00CF7BBF">
        <w:t xml:space="preserve">Figure </w:t>
      </w:r>
      <w:r w:rsidR="00566B0B">
        <w:rPr>
          <w:noProof/>
        </w:rPr>
        <w:t>46</w:t>
      </w:r>
      <w:r w:rsidRPr="00CF7BBF">
        <w:fldChar w:fldCharType="end"/>
      </w:r>
      <w:r w:rsidRPr="00CF7BBF">
        <w:t xml:space="preserve"> illustrates the performance breakdown of traffic volume prediction across individual states, employing cross validation methodology for analysis. The </w:t>
      </w:r>
      <w:r w:rsidRPr="00D233E8">
        <w:rPr>
          <w:i/>
          <w:iCs/>
        </w:rPr>
        <w:t>x</w:t>
      </w:r>
      <w:r w:rsidRPr="00CF7BBF">
        <w:t xml:space="preserve">-axis denotes the density of TMAS stations, whereas the </w:t>
      </w:r>
      <w:r w:rsidRPr="00D233E8">
        <w:rPr>
          <w:i/>
          <w:iCs/>
        </w:rPr>
        <w:t>y</w:t>
      </w:r>
      <w:r w:rsidRPr="00CF7BBF">
        <w:t>-axis represents the Pearson R</w:t>
      </w:r>
      <w:r w:rsidRPr="00D233E8">
        <w:rPr>
          <w:vertAlign w:val="superscript"/>
        </w:rPr>
        <w:t>2</w:t>
      </w:r>
      <w:r w:rsidRPr="00CF7BBF">
        <w:t xml:space="preserve"> coefficient. Each data point corresponds to a state’s prediction performance, with the size of the marker indicating the number of TMAS stations within the state. </w:t>
      </w:r>
      <w:r>
        <w:t xml:space="preserve">Some </w:t>
      </w:r>
      <w:r w:rsidRPr="00CF7BBF">
        <w:t xml:space="preserve">states are </w:t>
      </w:r>
      <w:r>
        <w:t>excluded</w:t>
      </w:r>
      <w:r w:rsidRPr="00CF7BBF">
        <w:t xml:space="preserve"> from the </w:t>
      </w:r>
      <w:r>
        <w:t>graph because they do not have</w:t>
      </w:r>
      <w:r w:rsidRPr="00CF7BBF">
        <w:t xml:space="preserve"> TMAS stations. Additionally, the District of Columbia and Hawaii were excluded from the analysis because they exhibit</w:t>
      </w:r>
      <w:r>
        <w:t>ed</w:t>
      </w:r>
      <w:r w:rsidRPr="00CF7BBF">
        <w:t xml:space="preserve"> outlier characteristics owing to unique geometries or a scarcity of detectors. </w:t>
      </w:r>
      <w:r>
        <w:t>S</w:t>
      </w:r>
      <w:r w:rsidRPr="00CF7BBF">
        <w:t xml:space="preserve">tates with higher density </w:t>
      </w:r>
      <w:r>
        <w:t xml:space="preserve">seem to </w:t>
      </w:r>
      <w:r w:rsidRPr="00CF7BBF">
        <w:t xml:space="preserve">have </w:t>
      </w:r>
      <w:r>
        <w:t xml:space="preserve">more </w:t>
      </w:r>
      <w:r w:rsidRPr="00CF7BBF">
        <w:t>stable performances.</w:t>
      </w:r>
    </w:p>
    <w:p w14:paraId="72F7A2F2" w14:textId="77777777" w:rsidR="00C948D5" w:rsidRPr="00CF7BBF" w:rsidRDefault="00C948D5" w:rsidP="00C948D5"/>
    <w:p w14:paraId="213302D8" w14:textId="77777777" w:rsidR="00C948D5" w:rsidRPr="00CF7BBF" w:rsidRDefault="00C948D5" w:rsidP="00C948D5">
      <w:r>
        <w:rPr>
          <w:noProof/>
        </w:rPr>
        <w:drawing>
          <wp:inline distT="0" distB="0" distL="0" distR="0" wp14:anchorId="35E7B503" wp14:editId="1517F6A1">
            <wp:extent cx="5943600" cy="1957705"/>
            <wp:effectExtent l="0" t="0" r="0" b="0"/>
            <wp:docPr id="834582362" name="Picture 2" descr="A graph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82362" name="Picture 2" descr="A graph with numbers and letters&#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1957705"/>
                    </a:xfrm>
                    <a:prstGeom prst="rect">
                      <a:avLst/>
                    </a:prstGeom>
                  </pic:spPr>
                </pic:pic>
              </a:graphicData>
            </a:graphic>
          </wp:inline>
        </w:drawing>
      </w:r>
    </w:p>
    <w:p w14:paraId="3D00E5B8" w14:textId="17DE18BD" w:rsidR="00C948D5" w:rsidRPr="00CF7BBF" w:rsidRDefault="00C948D5" w:rsidP="00C948D5">
      <w:bookmarkStart w:id="191" w:name="_Ref163921118"/>
      <w:bookmarkStart w:id="192" w:name="_Toc169990985"/>
      <w:r w:rsidRPr="00CF7BBF">
        <w:t xml:space="preserve">Figure </w:t>
      </w:r>
      <w:r w:rsidRPr="00CF7BBF">
        <w:fldChar w:fldCharType="begin"/>
      </w:r>
      <w:r w:rsidRPr="00CF7BBF">
        <w:instrText xml:space="preserve"> SEQ Figure \* ARABIC </w:instrText>
      </w:r>
      <w:r w:rsidRPr="00CF7BBF">
        <w:fldChar w:fldCharType="separate"/>
      </w:r>
      <w:r w:rsidR="00566B0B">
        <w:rPr>
          <w:noProof/>
        </w:rPr>
        <w:t>46</w:t>
      </w:r>
      <w:r w:rsidRPr="00CF7BBF">
        <w:fldChar w:fldCharType="end"/>
      </w:r>
      <w:bookmarkEnd w:id="191"/>
      <w:r>
        <w:t>.</w:t>
      </w:r>
      <w:r w:rsidRPr="00CF7BBF">
        <w:t xml:space="preserve"> A bubble plot comparing the Pearson R</w:t>
      </w:r>
      <w:r w:rsidRPr="00D233E8">
        <w:rPr>
          <w:vertAlign w:val="superscript"/>
        </w:rPr>
        <w:t>2</w:t>
      </w:r>
      <w:r w:rsidRPr="00CF7BBF">
        <w:t xml:space="preserve"> performance for traffic volume with the density of TMAS station</w:t>
      </w:r>
      <w:r>
        <w:t>s</w:t>
      </w:r>
      <w:r w:rsidRPr="00CF7BBF">
        <w:t xml:space="preserve"> by state.</w:t>
      </w:r>
      <w:bookmarkEnd w:id="192"/>
    </w:p>
    <w:p w14:paraId="6679A819" w14:textId="77777777" w:rsidR="00C948D5" w:rsidRPr="00CF7BBF" w:rsidRDefault="00C948D5" w:rsidP="00C948D5"/>
    <w:p w14:paraId="6432A245" w14:textId="743E1A25" w:rsidR="00C948D5" w:rsidRPr="00CF7BBF" w:rsidRDefault="00C948D5" w:rsidP="00C948D5">
      <w:r w:rsidRPr="00CF7BBF">
        <w:rPr>
          <w:b/>
          <w:bCs/>
        </w:rPr>
        <w:fldChar w:fldCharType="begin"/>
      </w:r>
      <w:r w:rsidRPr="00CF7BBF">
        <w:rPr>
          <w:b/>
          <w:bCs/>
        </w:rPr>
        <w:instrText xml:space="preserve"> REF _Ref164630408 \h </w:instrText>
      </w:r>
      <w:r>
        <w:rPr>
          <w:b/>
          <w:bCs/>
        </w:rPr>
        <w:instrText xml:space="preserve"> \* MERGEFORMAT </w:instrText>
      </w:r>
      <w:r w:rsidRPr="00CF7BBF">
        <w:rPr>
          <w:b/>
          <w:bCs/>
        </w:rPr>
      </w:r>
      <w:r w:rsidRPr="00CF7BBF">
        <w:rPr>
          <w:b/>
          <w:bCs/>
        </w:rPr>
        <w:fldChar w:fldCharType="separate"/>
      </w:r>
      <w:r w:rsidR="00566B0B" w:rsidRPr="00CF7BBF">
        <w:t xml:space="preserve">Figure </w:t>
      </w:r>
      <w:r w:rsidR="00566B0B">
        <w:rPr>
          <w:noProof/>
        </w:rPr>
        <w:t>47</w:t>
      </w:r>
      <w:r w:rsidRPr="00CF7BBF">
        <w:rPr>
          <w:b/>
          <w:bCs/>
        </w:rPr>
        <w:fldChar w:fldCharType="end"/>
      </w:r>
      <w:r w:rsidRPr="00CF7BBF">
        <w:rPr>
          <w:b/>
          <w:bCs/>
        </w:rPr>
        <w:t xml:space="preserve"> </w:t>
      </w:r>
      <w:r w:rsidRPr="00CF7BBF">
        <w:t xml:space="preserve">illustrates a comparative analysis between imputed truck volume and HPMS truck volume. The left subplot displays the forecasted values generated by the proposed algorithm, whereas the right subplot exhibits the HPMS’s truck AADT volume. Each blue point on the left subplot corresponds to a TMAS station. As anticipated, the imputation outcomes were similar </w:t>
      </w:r>
      <w:r>
        <w:t>to those of</w:t>
      </w:r>
      <w:r w:rsidRPr="00CF7BBF">
        <w:t xml:space="preserve"> the historical AADT plot, despite AADT values being solely used as weights for network links within the algorithm. This underscores the efficacy of the algorithm in accurately imputing traffic volume across the network using </w:t>
      </w:r>
      <w:r>
        <w:t xml:space="preserve">the </w:t>
      </w:r>
      <w:r w:rsidRPr="00CF7BBF">
        <w:t>TMAS dataset.</w:t>
      </w:r>
    </w:p>
    <w:p w14:paraId="05880D15" w14:textId="77777777" w:rsidR="00C948D5" w:rsidRPr="00CF7BBF" w:rsidRDefault="00C948D5" w:rsidP="00C948D5"/>
    <w:p w14:paraId="4F6A9434" w14:textId="77777777" w:rsidR="00C948D5" w:rsidRPr="00CF7BBF" w:rsidRDefault="00C948D5" w:rsidP="00C948D5">
      <w:r w:rsidRPr="00CF7BBF">
        <w:rPr>
          <w:noProof/>
        </w:rPr>
        <w:lastRenderedPageBreak/>
        <w:drawing>
          <wp:inline distT="0" distB="0" distL="0" distR="0" wp14:anchorId="535D3D5A" wp14:editId="3B078EBF">
            <wp:extent cx="5943600" cy="3531235"/>
            <wp:effectExtent l="0" t="0" r="0" b="0"/>
            <wp:docPr id="231944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44364" name=""/>
                    <pic:cNvPicPr/>
                  </pic:nvPicPr>
                  <pic:blipFill>
                    <a:blip r:embed="rId60"/>
                    <a:stretch>
                      <a:fillRect/>
                    </a:stretch>
                  </pic:blipFill>
                  <pic:spPr>
                    <a:xfrm>
                      <a:off x="0" y="0"/>
                      <a:ext cx="5943600" cy="3531235"/>
                    </a:xfrm>
                    <a:prstGeom prst="rect">
                      <a:avLst/>
                    </a:prstGeom>
                  </pic:spPr>
                </pic:pic>
              </a:graphicData>
            </a:graphic>
          </wp:inline>
        </w:drawing>
      </w:r>
    </w:p>
    <w:p w14:paraId="46C463DC" w14:textId="2EE2FEB8" w:rsidR="00C948D5" w:rsidRPr="00CF7BBF" w:rsidRDefault="00C948D5" w:rsidP="00C948D5">
      <w:bookmarkStart w:id="193" w:name="_Ref164630408"/>
      <w:bookmarkStart w:id="194" w:name="_Toc169990986"/>
      <w:r w:rsidRPr="00CF7BBF">
        <w:t xml:space="preserve">Figure </w:t>
      </w:r>
      <w:r w:rsidRPr="00CF7BBF">
        <w:fldChar w:fldCharType="begin"/>
      </w:r>
      <w:r w:rsidRPr="00CF7BBF">
        <w:instrText xml:space="preserve"> SEQ Figure \* ARABIC </w:instrText>
      </w:r>
      <w:r w:rsidRPr="00CF7BBF">
        <w:fldChar w:fldCharType="separate"/>
      </w:r>
      <w:r w:rsidR="00566B0B">
        <w:rPr>
          <w:noProof/>
        </w:rPr>
        <w:t>47</w:t>
      </w:r>
      <w:r w:rsidRPr="00CF7BBF">
        <w:fldChar w:fldCharType="end"/>
      </w:r>
      <w:bookmarkEnd w:id="193"/>
      <w:r w:rsidRPr="00CF7BBF">
        <w:t>. A comparison between imputed truck value per hour and HPMS AADT truck volume (normalized to hourly volume) for Georgia.</w:t>
      </w:r>
      <w:bookmarkEnd w:id="194"/>
    </w:p>
    <w:p w14:paraId="7737C802" w14:textId="77777777" w:rsidR="00C948D5" w:rsidRPr="00CF7BBF" w:rsidRDefault="00C948D5" w:rsidP="00374DC7">
      <w:pPr>
        <w:pStyle w:val="Heading3"/>
      </w:pPr>
      <w:bookmarkStart w:id="195" w:name="_Toc169993695"/>
      <w:r w:rsidRPr="00CF7BBF">
        <w:t>Analysis of truck travel pattern along highway: a preliminary case study of Savannah, Georgia</w:t>
      </w:r>
      <w:bookmarkEnd w:id="195"/>
    </w:p>
    <w:p w14:paraId="3200F3CE" w14:textId="77777777" w:rsidR="00C948D5" w:rsidRPr="00CF7BBF" w:rsidRDefault="00C948D5" w:rsidP="00C948D5">
      <w:r w:rsidRPr="00CF7BBF">
        <w:t xml:space="preserve">A significant advantage of the proposed method lies in its capacity to extrapolate values across the network, transcending the confines of fixed TMAS stations. Furthermore, in addition to its capability to analyze traffic patterns at national or state levels, </w:t>
      </w:r>
      <w:r>
        <w:t>the proposed method</w:t>
      </w:r>
      <w:r w:rsidRPr="00CF7BBF">
        <w:t xml:space="preserve"> proves highly valuable for scrutinizing local activities through the strategic placement of detectors along traffic links. This spatial analysis is automatically facilitated by the imputation algorithm, which operates seamlessly within the traffic network. To illustrate the efficacy of the tool, a case study was conducted, focusing on Savannah, Georgia. By 2023, the port of Savannah had become the fourth largest port in the United States </w:t>
      </w:r>
      <w:r w:rsidRPr="00CF7BBF">
        <w:fldChar w:fldCharType="begin"/>
      </w:r>
      <w:r>
        <w:instrText xml:space="preserve"> ADDIN ZOTERO_ITEM CSL_CITATION {"citationID":"O4pkBefk","properties":{"formattedCitation":"(\\uc0\\u8220{}Top 20 North American ports,\\uc0\\u8221{} n.d., p. 20)","plainCitation":"(“Top 20 North American ports,” n.d., p. 20)","dontUpdate":true,"noteIndex":0},"citationItems":[{"id":969,"uris":["http://zotero.org/users/11680014/items/ZS24MFU6"],"itemData":{"id":969,"type":"webpage","abstract":"With the promise of greater box volumes came more investments in East Coast and Gulf ports enabling the ports to handle greater volumes more efficiently.","language":"en","title":"Top 20 North American ports","URL":"https://www.ajot.com/premium/{path=","accessed":{"date-parts":[["2024",5,15]]},"citation-key":"Top20North"},"locator":"20"}],"schema":"https://github.com/citation-style-language/schema/raw/master/csl-citation.json"} </w:instrText>
      </w:r>
      <w:r w:rsidRPr="00CF7BBF">
        <w:fldChar w:fldCharType="separate"/>
      </w:r>
      <w:r w:rsidRPr="00CF7BBF">
        <w:t>(</w:t>
      </w:r>
      <w:r>
        <w:t>Lauriat, 2024</w:t>
      </w:r>
      <w:r w:rsidRPr="00CF7BBF">
        <w:t>)</w:t>
      </w:r>
      <w:r w:rsidRPr="00CF7BBF">
        <w:fldChar w:fldCharType="end"/>
      </w:r>
      <w:r w:rsidRPr="00CF7BBF">
        <w:t>, underscoring the importance of assessing truck performance along the major highways in proximity to Savannah.</w:t>
      </w:r>
    </w:p>
    <w:p w14:paraId="69960212" w14:textId="77777777" w:rsidR="00C948D5" w:rsidRPr="00CF7BBF" w:rsidRDefault="00C948D5" w:rsidP="00C948D5"/>
    <w:p w14:paraId="3ADA5D62" w14:textId="38BEA1BF" w:rsidR="00C948D5" w:rsidRPr="00CF7BBF" w:rsidRDefault="00C948D5" w:rsidP="00C948D5">
      <w:r w:rsidRPr="00CF7BBF">
        <w:fldChar w:fldCharType="begin"/>
      </w:r>
      <w:r w:rsidRPr="00CF7BBF">
        <w:instrText xml:space="preserve"> REF _Ref160556777 \h </w:instrText>
      </w:r>
      <w:r>
        <w:instrText xml:space="preserve"> \* MERGEFORMAT </w:instrText>
      </w:r>
      <w:r w:rsidRPr="00CF7BBF">
        <w:fldChar w:fldCharType="separate"/>
      </w:r>
      <w:r w:rsidR="00566B0B" w:rsidRPr="00CF7BBF">
        <w:t xml:space="preserve">Figure </w:t>
      </w:r>
      <w:r w:rsidR="00566B0B">
        <w:rPr>
          <w:noProof/>
        </w:rPr>
        <w:t>48</w:t>
      </w:r>
      <w:r w:rsidRPr="00CF7BBF">
        <w:fldChar w:fldCharType="end"/>
      </w:r>
      <w:r w:rsidRPr="00CF7BBF">
        <w:t xml:space="preserve"> illustrates the distribution of vehicle classes across varying times of the day and </w:t>
      </w:r>
      <w:r>
        <w:t xml:space="preserve">on </w:t>
      </w:r>
      <w:r w:rsidRPr="00CF7BBF">
        <w:t xml:space="preserve">weekdays versus weekends. Analysis revealed that within the subset of </w:t>
      </w:r>
      <w:r>
        <w:t>V</w:t>
      </w:r>
      <w:r w:rsidRPr="00CF7BBF">
        <w:t>ehicle Classes 9–13</w:t>
      </w:r>
      <w:r>
        <w:t xml:space="preserve">, </w:t>
      </w:r>
      <w:r w:rsidRPr="00CF7BBF">
        <w:t>Class 9 vehicles</w:t>
      </w:r>
      <w:r>
        <w:t xml:space="preserve"> (i.e.,</w:t>
      </w:r>
      <w:r w:rsidRPr="00CF7BBF">
        <w:t xml:space="preserve"> trailer trucks</w:t>
      </w:r>
      <w:r>
        <w:t>) are the most common vehicles</w:t>
      </w:r>
      <w:r w:rsidRPr="00CF7BBF">
        <w:t xml:space="preserve"> </w:t>
      </w:r>
      <w:r>
        <w:t>traveling on</w:t>
      </w:r>
      <w:r w:rsidRPr="00CF7BBF">
        <w:t xml:space="preserve"> the </w:t>
      </w:r>
      <w:r>
        <w:t>eastbound and westbound</w:t>
      </w:r>
      <w:r w:rsidRPr="00CF7BBF">
        <w:t xml:space="preserve"> I</w:t>
      </w:r>
      <w:r>
        <w:t xml:space="preserve">nterstate </w:t>
      </w:r>
      <w:r w:rsidRPr="00CF7BBF">
        <w:t xml:space="preserve">16 highways. In contrast, the use of </w:t>
      </w:r>
      <w:r>
        <w:t xml:space="preserve">Interstate </w:t>
      </w:r>
      <w:r w:rsidRPr="00CF7BBF">
        <w:t xml:space="preserve">95 by Class 9 vehicles was comparatively lower, with Class 5 (two-axle vehicles, such as delivery trucks) being more prevalent. </w:t>
      </w:r>
      <w:r>
        <w:t xml:space="preserve">The figure also depicts </w:t>
      </w:r>
      <w:r w:rsidRPr="00CF7BBF">
        <w:t xml:space="preserve">the volume of Class 9 vehicles. Integration of this data with speed profiles and emission models facilitated the estimation of emission </w:t>
      </w:r>
      <w:r>
        <w:t>effects</w:t>
      </w:r>
      <w:r w:rsidRPr="00CF7BBF">
        <w:t xml:space="preserve"> on major roadway segments.</w:t>
      </w:r>
    </w:p>
    <w:p w14:paraId="663D4134" w14:textId="77777777" w:rsidR="00C948D5" w:rsidRPr="00CF7BBF" w:rsidRDefault="00C948D5" w:rsidP="00C948D5">
      <w:r w:rsidRPr="00CF7BBF">
        <w:rPr>
          <w:noProof/>
        </w:rPr>
        <w:lastRenderedPageBreak/>
        <w:drawing>
          <wp:inline distT="0" distB="0" distL="0" distR="0" wp14:anchorId="2BFC0231" wp14:editId="7DECCC3E">
            <wp:extent cx="5943600" cy="2776616"/>
            <wp:effectExtent l="0" t="0" r="0" b="5080"/>
            <wp:docPr id="81833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34291" name=""/>
                    <pic:cNvPicPr/>
                  </pic:nvPicPr>
                  <pic:blipFill rotWithShape="1">
                    <a:blip r:embed="rId61"/>
                    <a:srcRect l="4974" r="4669"/>
                    <a:stretch/>
                  </pic:blipFill>
                  <pic:spPr bwMode="auto">
                    <a:xfrm>
                      <a:off x="0" y="0"/>
                      <a:ext cx="5943600" cy="2776616"/>
                    </a:xfrm>
                    <a:prstGeom prst="rect">
                      <a:avLst/>
                    </a:prstGeom>
                    <a:ln>
                      <a:noFill/>
                    </a:ln>
                    <a:extLst>
                      <a:ext uri="{53640926-AAD7-44D8-BBD7-CCE9431645EC}">
                        <a14:shadowObscured xmlns:a14="http://schemas.microsoft.com/office/drawing/2010/main"/>
                      </a:ext>
                    </a:extLst>
                  </pic:spPr>
                </pic:pic>
              </a:graphicData>
            </a:graphic>
          </wp:inline>
        </w:drawing>
      </w:r>
    </w:p>
    <w:p w14:paraId="56FB6877" w14:textId="77777777" w:rsidR="00C948D5" w:rsidRPr="00CF7BBF" w:rsidRDefault="00C948D5" w:rsidP="00C948D5">
      <w:r w:rsidRPr="00CF7BBF">
        <w:rPr>
          <w:noProof/>
        </w:rPr>
        <w:drawing>
          <wp:inline distT="0" distB="0" distL="0" distR="0" wp14:anchorId="00645A71" wp14:editId="24EE5487">
            <wp:extent cx="5943600" cy="2775978"/>
            <wp:effectExtent l="0" t="0" r="0" b="5715"/>
            <wp:docPr id="810083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83086" name=""/>
                    <pic:cNvPicPr/>
                  </pic:nvPicPr>
                  <pic:blipFill rotWithShape="1">
                    <a:blip r:embed="rId62"/>
                    <a:srcRect l="4927" r="4695"/>
                    <a:stretch/>
                  </pic:blipFill>
                  <pic:spPr bwMode="auto">
                    <a:xfrm>
                      <a:off x="0" y="0"/>
                      <a:ext cx="5943600" cy="2775978"/>
                    </a:xfrm>
                    <a:prstGeom prst="rect">
                      <a:avLst/>
                    </a:prstGeom>
                    <a:ln>
                      <a:noFill/>
                    </a:ln>
                    <a:extLst>
                      <a:ext uri="{53640926-AAD7-44D8-BBD7-CCE9431645EC}">
                        <a14:shadowObscured xmlns:a14="http://schemas.microsoft.com/office/drawing/2010/main"/>
                      </a:ext>
                    </a:extLst>
                  </pic:spPr>
                </pic:pic>
              </a:graphicData>
            </a:graphic>
          </wp:inline>
        </w:drawing>
      </w:r>
    </w:p>
    <w:p w14:paraId="05E391BF" w14:textId="68A54425" w:rsidR="00C948D5" w:rsidRPr="00CF7BBF" w:rsidRDefault="00C948D5" w:rsidP="00C948D5">
      <w:bookmarkStart w:id="196" w:name="_Ref160556777"/>
      <w:bookmarkStart w:id="197" w:name="_Toc169990987"/>
      <w:r w:rsidRPr="00CF7BBF">
        <w:t xml:space="preserve">Figure </w:t>
      </w:r>
      <w:r w:rsidRPr="00CF7BBF">
        <w:fldChar w:fldCharType="begin"/>
      </w:r>
      <w:r w:rsidRPr="00CF7BBF">
        <w:instrText xml:space="preserve"> SEQ Figure \* ARABIC </w:instrText>
      </w:r>
      <w:r w:rsidRPr="00CF7BBF">
        <w:fldChar w:fldCharType="separate"/>
      </w:r>
      <w:r w:rsidR="00566B0B">
        <w:rPr>
          <w:noProof/>
        </w:rPr>
        <w:t>48</w:t>
      </w:r>
      <w:r w:rsidRPr="00CF7BBF">
        <w:fldChar w:fldCharType="end"/>
      </w:r>
      <w:bookmarkEnd w:id="196"/>
      <w:r w:rsidRPr="00CF7BBF">
        <w:t xml:space="preserve">. A visualization of </w:t>
      </w:r>
      <w:r>
        <w:t xml:space="preserve">the </w:t>
      </w:r>
      <w:r w:rsidRPr="00CF7BBF">
        <w:t>ratio of Class</w:t>
      </w:r>
      <w:r>
        <w:t>es</w:t>
      </w:r>
      <w:r w:rsidRPr="00CF7BBF">
        <w:t xml:space="preserve"> 5 and 9 for different time</w:t>
      </w:r>
      <w:r>
        <w:t>s</w:t>
      </w:r>
      <w:r w:rsidRPr="00CF7BBF">
        <w:t xml:space="preserve"> of the day for weekdays and weekends in Savannah, Georgia.</w:t>
      </w:r>
      <w:bookmarkEnd w:id="197"/>
    </w:p>
    <w:p w14:paraId="065B112D" w14:textId="77777777" w:rsidR="00C948D5" w:rsidRPr="00CF7BBF" w:rsidRDefault="00C948D5" w:rsidP="00374DC7">
      <w:pPr>
        <w:pStyle w:val="Heading3"/>
      </w:pPr>
      <w:bookmarkStart w:id="198" w:name="_Toc169993696"/>
      <w:r w:rsidRPr="00CF7BBF">
        <w:t>A further visualization of specific stations: analyzing outliers</w:t>
      </w:r>
      <w:bookmarkEnd w:id="198"/>
    </w:p>
    <w:p w14:paraId="6EAE9515" w14:textId="0E6BFC2A" w:rsidR="00C948D5" w:rsidRPr="00CF7BBF" w:rsidRDefault="00C948D5" w:rsidP="00C948D5">
      <w:r>
        <w:t>A</w:t>
      </w:r>
      <w:r w:rsidRPr="00CF7BBF">
        <w:t>ssess</w:t>
      </w:r>
      <w:r>
        <w:t>ing</w:t>
      </w:r>
      <w:r w:rsidRPr="00CF7BBF">
        <w:t xml:space="preserve"> performance at the level of individual detectors for comprehensive analysis</w:t>
      </w:r>
      <w:r>
        <w:t xml:space="preserve"> was imperative</w:t>
      </w:r>
      <w:r w:rsidRPr="00CF7BBF">
        <w:t xml:space="preserve">. </w:t>
      </w:r>
      <w:r w:rsidRPr="00CF7BBF">
        <w:rPr>
          <w:b/>
          <w:bCs/>
        </w:rPr>
        <w:fldChar w:fldCharType="begin"/>
      </w:r>
      <w:r w:rsidRPr="00CF7BBF">
        <w:instrText xml:space="preserve"> REF _Ref160372277 \h </w:instrText>
      </w:r>
      <w:r>
        <w:rPr>
          <w:b/>
          <w:bCs/>
        </w:rPr>
        <w:instrText xml:space="preserve"> \* MERGEFORMAT </w:instrText>
      </w:r>
      <w:r w:rsidRPr="00CF7BBF">
        <w:rPr>
          <w:b/>
          <w:bCs/>
        </w:rPr>
      </w:r>
      <w:r w:rsidRPr="00CF7BBF">
        <w:rPr>
          <w:b/>
          <w:bCs/>
        </w:rPr>
        <w:fldChar w:fldCharType="separate"/>
      </w:r>
      <w:r w:rsidR="00566B0B" w:rsidRPr="00CF7BBF">
        <w:t xml:space="preserve">Figure </w:t>
      </w:r>
      <w:r w:rsidR="00566B0B">
        <w:rPr>
          <w:noProof/>
        </w:rPr>
        <w:t>49</w:t>
      </w:r>
      <w:r w:rsidRPr="00CF7BBF">
        <w:rPr>
          <w:b/>
          <w:bCs/>
        </w:rPr>
        <w:fldChar w:fldCharType="end"/>
      </w:r>
      <w:r w:rsidRPr="00CF7BBF">
        <w:t xml:space="preserve"> illustrates an interactive map using the Folium Python package, wherein each circle denotes a TMAS station. The size of each circle corresponds to the hourly truck traffic volume at the station, and the angle of each pie chart corresponds to a TMAS station. The angular sectors of the green and red pies represent the share</w:t>
      </w:r>
      <w:r>
        <w:t>s</w:t>
      </w:r>
      <w:r w:rsidRPr="00CF7BBF">
        <w:t xml:space="preserve"> of Class</w:t>
      </w:r>
      <w:r>
        <w:t>es</w:t>
      </w:r>
      <w:r w:rsidRPr="00CF7BBF">
        <w:t xml:space="preserve"> 5 and 9, respectively. Smaller angles signify smaller share. Note that a TMAS station could have one or two directions. </w:t>
      </w:r>
      <w:r>
        <w:t>T</w:t>
      </w:r>
      <w:r w:rsidRPr="00CF7BBF">
        <w:t>he figure</w:t>
      </w:r>
      <w:r>
        <w:t xml:space="preserve"> therefore provides</w:t>
      </w:r>
      <w:r w:rsidRPr="00CF7BBF">
        <w:t xml:space="preserve"> a comprehensive visualization of truck volume and class distributions. </w:t>
      </w:r>
      <w:r>
        <w:t xml:space="preserve">The figure also reveals </w:t>
      </w:r>
      <w:r w:rsidRPr="00CF7BBF">
        <w:t xml:space="preserve">that many TMAS stations were located at connector roads instead of </w:t>
      </w:r>
      <w:r>
        <w:t xml:space="preserve">along </w:t>
      </w:r>
      <w:r w:rsidRPr="00CF7BBF">
        <w:t>busy highways.</w:t>
      </w:r>
    </w:p>
    <w:p w14:paraId="3A9A2723" w14:textId="77777777" w:rsidR="00C948D5" w:rsidRPr="00CF7BBF" w:rsidRDefault="00C948D5" w:rsidP="00C948D5"/>
    <w:p w14:paraId="46DC41C1" w14:textId="2F4E6694" w:rsidR="00C948D5" w:rsidRPr="00CF7BBF" w:rsidRDefault="00C948D5" w:rsidP="00C948D5">
      <w:r w:rsidRPr="00CF7BBF">
        <w:lastRenderedPageBreak/>
        <w:t xml:space="preserve">The </w:t>
      </w:r>
      <w:r>
        <w:t xml:space="preserve">map’s </w:t>
      </w:r>
      <w:r w:rsidRPr="00CF7BBF">
        <w:t>interactiv</w:t>
      </w:r>
      <w:r>
        <w:t>ity</w:t>
      </w:r>
      <w:r w:rsidRPr="00CF7BBF">
        <w:t xml:space="preserve"> enables users to click on circles to access the vehicle class distribution for each station. For example, the bottom</w:t>
      </w:r>
      <w:r>
        <w:t xml:space="preserve"> row</w:t>
      </w:r>
      <w:r w:rsidRPr="00CF7BBF">
        <w:t xml:space="preserve"> of </w:t>
      </w:r>
      <w:r w:rsidRPr="00CF7BBF">
        <w:rPr>
          <w:b/>
          <w:bCs/>
        </w:rPr>
        <w:fldChar w:fldCharType="begin"/>
      </w:r>
      <w:r w:rsidRPr="00CF7BBF">
        <w:instrText xml:space="preserve"> REF _Ref160372277 \h </w:instrText>
      </w:r>
      <w:r>
        <w:rPr>
          <w:b/>
          <w:bCs/>
        </w:rPr>
        <w:instrText xml:space="preserve"> \* MERGEFORMAT </w:instrText>
      </w:r>
      <w:r w:rsidRPr="00CF7BBF">
        <w:rPr>
          <w:b/>
          <w:bCs/>
        </w:rPr>
      </w:r>
      <w:r w:rsidRPr="00CF7BBF">
        <w:rPr>
          <w:b/>
          <w:bCs/>
        </w:rPr>
        <w:fldChar w:fldCharType="separate"/>
      </w:r>
      <w:r w:rsidR="00566B0B" w:rsidRPr="00CF7BBF">
        <w:t xml:space="preserve">Figure </w:t>
      </w:r>
      <w:r w:rsidR="00566B0B">
        <w:rPr>
          <w:noProof/>
        </w:rPr>
        <w:t>49</w:t>
      </w:r>
      <w:r w:rsidRPr="00CF7BBF">
        <w:rPr>
          <w:b/>
          <w:bCs/>
        </w:rPr>
        <w:fldChar w:fldCharType="end"/>
      </w:r>
      <w:r w:rsidRPr="00CF7BBF">
        <w:t xml:space="preserve"> shows the class distributions of three corresponding TMAS station</w:t>
      </w:r>
      <w:r>
        <w:t>s</w:t>
      </w:r>
      <w:r w:rsidRPr="00CF7BBF">
        <w:t xml:space="preserve">. The blue </w:t>
      </w:r>
      <w:r>
        <w:t>line</w:t>
      </w:r>
      <w:r w:rsidRPr="00CF7BBF">
        <w:t xml:space="preserve"> signifies the observed percentage for each class, whereas the orange </w:t>
      </w:r>
      <w:r>
        <w:t>line</w:t>
      </w:r>
      <w:r w:rsidRPr="00CF7BBF">
        <w:t xml:space="preserve"> depicts the percentage predicted or imputed by the proposed algorithm. </w:t>
      </w:r>
      <w:r>
        <w:t>R</w:t>
      </w:r>
      <w:r w:rsidRPr="00CF7BBF">
        <w:t xml:space="preserve">esearchers </w:t>
      </w:r>
      <w:r>
        <w:t xml:space="preserve">can use the chart to </w:t>
      </w:r>
      <w:r w:rsidRPr="00CF7BBF">
        <w:t xml:space="preserve">check the distribution of trucks over places to </w:t>
      </w:r>
      <w:r>
        <w:t>understand</w:t>
      </w:r>
      <w:r w:rsidRPr="00CF7BBF">
        <w:t xml:space="preserve"> truck traffic patterns over the highway system.</w:t>
      </w:r>
    </w:p>
    <w:p w14:paraId="0AD3735D" w14:textId="77777777" w:rsidR="00C948D5" w:rsidRPr="00CF7BBF" w:rsidRDefault="00C948D5" w:rsidP="00C948D5"/>
    <w:p w14:paraId="6CFD7FFD" w14:textId="77777777" w:rsidR="00C948D5" w:rsidRPr="00CF7BBF" w:rsidRDefault="00C948D5" w:rsidP="00C948D5">
      <w:r w:rsidRPr="00CF7BBF">
        <w:rPr>
          <w:noProof/>
        </w:rPr>
        <w:drawing>
          <wp:inline distT="0" distB="0" distL="0" distR="0" wp14:anchorId="662D90B7" wp14:editId="7D15A441">
            <wp:extent cx="5943600" cy="3940175"/>
            <wp:effectExtent l="0" t="0" r="0" b="0"/>
            <wp:docPr id="50129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93590" name=""/>
                    <pic:cNvPicPr/>
                  </pic:nvPicPr>
                  <pic:blipFill>
                    <a:blip r:embed="rId63"/>
                    <a:stretch>
                      <a:fillRect/>
                    </a:stretch>
                  </pic:blipFill>
                  <pic:spPr>
                    <a:xfrm>
                      <a:off x="0" y="0"/>
                      <a:ext cx="5943600" cy="3940175"/>
                    </a:xfrm>
                    <a:prstGeom prst="rect">
                      <a:avLst/>
                    </a:prstGeom>
                  </pic:spPr>
                </pic:pic>
              </a:graphicData>
            </a:graphic>
          </wp:inline>
        </w:drawing>
      </w:r>
    </w:p>
    <w:p w14:paraId="5423F882" w14:textId="227DAC86" w:rsidR="00C948D5" w:rsidRPr="00CF7BBF" w:rsidRDefault="00C948D5" w:rsidP="00C948D5">
      <w:bookmarkStart w:id="199" w:name="_Ref160372277"/>
      <w:bookmarkStart w:id="200" w:name="_Toc169990988"/>
      <w:r w:rsidRPr="00CF7BBF">
        <w:t xml:space="preserve">Figure </w:t>
      </w:r>
      <w:r w:rsidRPr="00CF7BBF">
        <w:fldChar w:fldCharType="begin"/>
      </w:r>
      <w:r w:rsidRPr="00CF7BBF">
        <w:instrText xml:space="preserve"> SEQ Figure \* ARABIC </w:instrText>
      </w:r>
      <w:r w:rsidRPr="00CF7BBF">
        <w:fldChar w:fldCharType="separate"/>
      </w:r>
      <w:r w:rsidR="00566B0B">
        <w:rPr>
          <w:noProof/>
        </w:rPr>
        <w:t>49</w:t>
      </w:r>
      <w:r w:rsidRPr="00CF7BBF">
        <w:fldChar w:fldCharType="end"/>
      </w:r>
      <w:bookmarkEnd w:id="199"/>
      <w:r w:rsidRPr="00CF7BBF">
        <w:t>. An interactive map of TMAS stations visualizing truck volume</w:t>
      </w:r>
      <w:r>
        <w:t xml:space="preserve"> and</w:t>
      </w:r>
      <w:r w:rsidRPr="00CF7BBF">
        <w:t xml:space="preserve"> vehicle class distributions near </w:t>
      </w:r>
      <w:r>
        <w:t xml:space="preserve">(left) </w:t>
      </w:r>
      <w:r w:rsidRPr="00CF7BBF">
        <w:t>Savannah, G</w:t>
      </w:r>
      <w:r>
        <w:t>eorgia,</w:t>
      </w:r>
      <w:r w:rsidRPr="00CF7BBF">
        <w:t xml:space="preserve"> and </w:t>
      </w:r>
      <w:r>
        <w:t xml:space="preserve">(right) </w:t>
      </w:r>
      <w:r w:rsidRPr="00CF7BBF">
        <w:t>near Tampa, Florida</w:t>
      </w:r>
      <w:r>
        <w:t>.</w:t>
      </w:r>
      <w:bookmarkEnd w:id="200"/>
    </w:p>
    <w:p w14:paraId="030166C7" w14:textId="77777777" w:rsidR="00C948D5" w:rsidRPr="00CF7BBF" w:rsidRDefault="00C948D5" w:rsidP="00374DC7">
      <w:pPr>
        <w:pStyle w:val="Heading2"/>
        <w:rPr>
          <w:smallCaps/>
        </w:rPr>
      </w:pPr>
      <w:bookmarkStart w:id="201" w:name="_Toc169993697"/>
      <w:r w:rsidRPr="00CF7BBF">
        <w:t>Conclusion</w:t>
      </w:r>
      <w:bookmarkEnd w:id="201"/>
    </w:p>
    <w:p w14:paraId="67D081B5" w14:textId="77777777" w:rsidR="00C948D5" w:rsidRPr="00CF7BBF" w:rsidRDefault="00C948D5" w:rsidP="00C948D5">
      <w:r w:rsidRPr="00CF7BBF">
        <w:t xml:space="preserve">In this study, we introduced a novel iterative method for imputing traffic information across a traffic network. Beginning with a foundational HPMS dataset of AADT values, our approach </w:t>
      </w:r>
      <w:r>
        <w:t>enabled</w:t>
      </w:r>
      <w:r w:rsidRPr="00CF7BBF">
        <w:t xml:space="preserve"> efficient imputation of observations at fixed locations throughout the traffic network. Unlike conventional interpolation techniques that primarily estimate AADT values, our method extends its capabilities to estimate aggregated traffic information across both temporal and spatial dimensions, accounting for diverse vehicle classes. The</w:t>
      </w:r>
      <w:r>
        <w:t xml:space="preserve"> method’s</w:t>
      </w:r>
      <w:r w:rsidRPr="00CF7BBF">
        <w:t xml:space="preserve"> versatility and underlying analytical framework render it highly applicable in various domains, including traffic analysis, emission modeling, and truck behavior analysis. Notably, our study offers several new perspectives on a national scale, leveraging insights derived from the TMAS dataset, thus advancing the state</w:t>
      </w:r>
      <w:r>
        <w:t>-of-the-art</w:t>
      </w:r>
      <w:r w:rsidRPr="00CF7BBF">
        <w:t xml:space="preserve"> traffic data analysis based on the TMAS dataset.</w:t>
      </w:r>
    </w:p>
    <w:p w14:paraId="450CFD68" w14:textId="77777777" w:rsidR="00C948D5" w:rsidRPr="00CF7BBF" w:rsidRDefault="00C948D5" w:rsidP="00C948D5"/>
    <w:p w14:paraId="1E626AE8" w14:textId="77777777" w:rsidR="00C948D5" w:rsidRPr="00CF7BBF" w:rsidRDefault="00C948D5" w:rsidP="00C948D5">
      <w:r w:rsidRPr="00CF7BBF">
        <w:t xml:space="preserve">As a novel approach, the proposed method may have some inherent limitations. Despite enhancements to the quality of the TMAS dataset over the preceding </w:t>
      </w:r>
      <w:r>
        <w:t>5</w:t>
      </w:r>
      <w:r w:rsidRPr="00CF7BBF">
        <w:t xml:space="preserve"> years, significant room </w:t>
      </w:r>
      <w:r w:rsidRPr="00CF7BBF">
        <w:lastRenderedPageBreak/>
        <w:t>for refinement persists. First, the integrity of certain state-contributed data remains suspect, with concerns arising with the potential use of synthesized data for estimating absent observations. Second, the heterogeneity of detector types and data formats across different states presents an obstacle to the conversion of records into the standardized TMAS format. Within the TMAS data schema, ambigu</w:t>
      </w:r>
      <w:r>
        <w:t>ous</w:t>
      </w:r>
      <w:r w:rsidRPr="00CF7BBF">
        <w:t xml:space="preserve"> descriptions</w:t>
      </w:r>
      <w:r>
        <w:t xml:space="preserve"> remain</w:t>
      </w:r>
      <w:r w:rsidRPr="00CF7BBF">
        <w:t xml:space="preserve">. Notably, in the context of detector alignment, the dataset exclusively accommodates eight cardinal travel directions (i.e., east, west, north, south, northeast, northwest, southeast, and southwest), complicating station-to-direction alignment procedures. It is plausible, for instance, for a directional designation such as northbound to correspond to eastbound in practice, owing to overarching highway nomenclature, such as </w:t>
      </w:r>
      <w:r w:rsidRPr="00D07F5F">
        <w:rPr>
          <w:i/>
          <w:iCs/>
        </w:rPr>
        <w:t>I-40 E</w:t>
      </w:r>
      <w:r w:rsidRPr="00CF7BBF">
        <w:t xml:space="preserve">. Furthermore, certain states have </w:t>
      </w:r>
      <w:r>
        <w:t>not submitted</w:t>
      </w:r>
      <w:r w:rsidRPr="00CF7BBF">
        <w:t xml:space="preserve"> vehicle classification data</w:t>
      </w:r>
      <w:r>
        <w:t>, although i</w:t>
      </w:r>
      <w:r w:rsidRPr="00CF7BBF">
        <w:t xml:space="preserve">t is likely that many of these states possess </w:t>
      </w:r>
      <w:r>
        <w:t>the relevant</w:t>
      </w:r>
      <w:r w:rsidRPr="00CF7BBF">
        <w:t xml:space="preserve"> data. The complexity inherent in the TMAS dataset’s 13-class “F-scheme” may prove prohibitive, necessitating advocacy for states to furnish a simplified classification system when F-scheme is not possible. Such a simplification could entail the adoption of a truncated F-scheme featuring two to three most domina</w:t>
      </w:r>
      <w:r>
        <w:t>n</w:t>
      </w:r>
      <w:r w:rsidRPr="00CF7BBF">
        <w:t>t vehicle classes, such as Class 5 for delivery trucks, Class 9 for single-trailer trucks, and Class 13 for double-trailer trucks.</w:t>
      </w:r>
    </w:p>
    <w:p w14:paraId="40ABFDE1" w14:textId="77777777" w:rsidR="00C948D5" w:rsidRPr="00CF7BBF" w:rsidRDefault="00C948D5" w:rsidP="00C948D5"/>
    <w:p w14:paraId="2137720A" w14:textId="77777777" w:rsidR="00C948D5" w:rsidRPr="00CF7BBF" w:rsidRDefault="00C948D5" w:rsidP="00C948D5">
      <w:r w:rsidRPr="00CF7BBF">
        <w:t>Despite data quality</w:t>
      </w:r>
      <w:r w:rsidRPr="00340E12">
        <w:t xml:space="preserve"> </w:t>
      </w:r>
      <w:r w:rsidRPr="00CF7BBF">
        <w:t xml:space="preserve">considerations, the proposed methodology </w:t>
      </w:r>
      <w:r>
        <w:t xml:space="preserve">has </w:t>
      </w:r>
      <w:r w:rsidRPr="00CF7BBF">
        <w:t>several inherent limitations. Each computational step potential</w:t>
      </w:r>
      <w:r>
        <w:t>ly can</w:t>
      </w:r>
      <w:r w:rsidRPr="00CF7BBF">
        <w:t xml:space="preserve"> introduce errors. </w:t>
      </w:r>
      <w:r>
        <w:t>T</w:t>
      </w:r>
      <w:r w:rsidRPr="00CF7BBF">
        <w:t xml:space="preserve">he estimation of AADT values for individual segments within the FAF network based on the HPMS network may incur inaccuracies because of the intricate geometries of the network. Additionally, in the process of imputation, the determination of the termination criterion necessitates manual intervention to regulate the parameter </w:t>
      </w:r>
      <m:oMath>
        <m:r>
          <w:rPr>
            <w:rFonts w:ascii="Cambria Math" w:hAnsi="Cambria Math"/>
          </w:rPr>
          <m:t>K</m:t>
        </m:r>
      </m:oMath>
      <w:r w:rsidRPr="00CF7BBF">
        <w:t>, the number of epochs through the graph’s edges. Furthermore, the imputation technique rel</w:t>
      </w:r>
      <w:r>
        <w:t>ies</w:t>
      </w:r>
      <w:r w:rsidRPr="00CF7BBF">
        <w:t xml:space="preserve"> on the assumption of AADT truck volume, which commonly deviates from reality if investigated for some special time range.</w:t>
      </w:r>
    </w:p>
    <w:p w14:paraId="671EA02E" w14:textId="77777777" w:rsidR="00C948D5" w:rsidRPr="00CF7BBF" w:rsidRDefault="00C948D5" w:rsidP="00C948D5"/>
    <w:p w14:paraId="1CF3E78B" w14:textId="77777777" w:rsidR="00C948D5" w:rsidRPr="00CF7BBF" w:rsidRDefault="00C948D5" w:rsidP="00C948D5">
      <w:r w:rsidRPr="00CF7BBF">
        <w:t xml:space="preserve">Overall, our study demonstrates the feasibility of estimating freight traffic through the integration of AADT and TMAS observations, employing imputation techniques across the network. </w:t>
      </w:r>
      <w:r>
        <w:t>T</w:t>
      </w:r>
      <w:r w:rsidRPr="00CF7BBF">
        <w:t xml:space="preserve">he sparse distribution of TMAS stations presents a significant challenge that has not been thoroughly investigated. </w:t>
      </w:r>
      <w:r>
        <w:t>T</w:t>
      </w:r>
      <w:r w:rsidRPr="00CF7BBF">
        <w:t>his concept holds promise for further development and adaptation into alternative methodologies. For instance, there is potential to leverage deep learning techniques such as graph neural networks to facilitate information propagation across the network based on TMAS. Additionally, merging the three TMAS datasets—volume, class, and weight—offers the prospect of establishing a cohesive digital twin for analyzing freight traffic dynamics.</w:t>
      </w:r>
    </w:p>
    <w:p w14:paraId="4355E651" w14:textId="079A4A5D" w:rsidR="00C948D5" w:rsidRPr="00CF7BBF" w:rsidRDefault="00C948D5" w:rsidP="00872A4C">
      <w:pPr>
        <w:pStyle w:val="BlockText"/>
      </w:pPr>
      <w:r w:rsidRPr="00CF7BBF">
        <w:br w:type="page"/>
      </w:r>
    </w:p>
    <w:p w14:paraId="51717D8D" w14:textId="77777777" w:rsidR="00C948D5" w:rsidRPr="00CF7BBF" w:rsidRDefault="00C948D5" w:rsidP="00374DC7">
      <w:pPr>
        <w:pStyle w:val="Heading2"/>
        <w:rPr>
          <w:smallCaps/>
        </w:rPr>
      </w:pPr>
      <w:bookmarkStart w:id="202" w:name="_Toc169993698"/>
      <w:r w:rsidRPr="00CF7BBF">
        <w:lastRenderedPageBreak/>
        <w:t>References</w:t>
      </w:r>
      <w:bookmarkEnd w:id="202"/>
    </w:p>
    <w:bookmarkStart w:id="203" w:name="_Hlk168043346"/>
    <w:p w14:paraId="09EA790C" w14:textId="77777777" w:rsidR="00C948D5" w:rsidRPr="0035714D" w:rsidRDefault="00C948D5" w:rsidP="00C948D5">
      <w:pPr>
        <w:pStyle w:val="Bibliography"/>
      </w:pPr>
      <w:r w:rsidRPr="00CF7BBF">
        <w:fldChar w:fldCharType="begin"/>
      </w:r>
      <w:r w:rsidRPr="00CF7BBF">
        <w:instrText xml:space="preserve"> ADDIN ZOTERO_BIBL {"uncited":[],"omitted":[],"custom":[]} CSL_BIBLIOGRAPHY </w:instrText>
      </w:r>
      <w:r w:rsidRPr="00CF7BBF">
        <w:fldChar w:fldCharType="separate"/>
      </w:r>
      <w:r w:rsidRPr="0035714D">
        <w:t>2022 Traffic Monitoring Guide, 2022.</w:t>
      </w:r>
    </w:p>
    <w:p w14:paraId="03326747" w14:textId="77777777" w:rsidR="00C948D5" w:rsidRPr="0035714D" w:rsidRDefault="00C948D5" w:rsidP="00C948D5">
      <w:pPr>
        <w:pStyle w:val="Bibliography"/>
      </w:pPr>
      <w:r>
        <w:t xml:space="preserve">Krile, R., Feng, J., Schroeder, J. </w:t>
      </w:r>
      <w:r w:rsidRPr="0035714D">
        <w:t>AADT/ADT | Federal Highway Administration [WWW Document], 2016. URL https://www.fhwa.dot.gov/policyinformation/travel_monitoring/pubs/aadt/ (accessed 3.4.24).</w:t>
      </w:r>
    </w:p>
    <w:p w14:paraId="3FB0BED3" w14:textId="77777777" w:rsidR="00C948D5" w:rsidRPr="0035714D" w:rsidRDefault="00C948D5" w:rsidP="00C948D5">
      <w:pPr>
        <w:pStyle w:val="Bibliography"/>
      </w:pPr>
      <w:r w:rsidRPr="0035714D">
        <w:t>Anderson, M.D., Sharfi, K., Gholston, S.E., n.d. Direct Demand Forecasting Model for Small Urban Communities Using Multiple Linear Regression.</w:t>
      </w:r>
    </w:p>
    <w:p w14:paraId="7A9568B0" w14:textId="77777777" w:rsidR="00C948D5" w:rsidRPr="0035714D" w:rsidRDefault="00C948D5" w:rsidP="00C948D5">
      <w:pPr>
        <w:pStyle w:val="Bibliography"/>
      </w:pPr>
      <w:r w:rsidRPr="0035714D">
        <w:t>Bae, B., Kim, H., Lim, H., Liu, Y., Han, L.D., Freeze, P.B., 2018. Missing data imputation for traffic flow speed using spatio-temporal cokriging. Transp. Res. Part C Emerg. Technol. 88, 124–139. https://doi.org/10.1016/j.trc.2018.01.015</w:t>
      </w:r>
    </w:p>
    <w:p w14:paraId="50DE1615" w14:textId="77777777" w:rsidR="00C948D5" w:rsidRPr="0035714D" w:rsidRDefault="00C948D5" w:rsidP="00C948D5">
      <w:pPr>
        <w:pStyle w:val="Bibliography"/>
      </w:pPr>
      <w:r w:rsidRPr="0035714D">
        <w:t>Bui, K.-H.N., Cho, J., Yi, H., 2022. Spatial-temporal graph neural network for traffic forecasting: An overview and open research issues. Appl. Intell. 52, 2763–2774. https://doi.org/10.1007/s10489-021-02587-w</w:t>
      </w:r>
    </w:p>
    <w:p w14:paraId="7301FDEA" w14:textId="77777777" w:rsidR="00C948D5" w:rsidRPr="0035714D" w:rsidRDefault="00C948D5" w:rsidP="00C948D5">
      <w:pPr>
        <w:pStyle w:val="Bibliography"/>
      </w:pPr>
      <w:r w:rsidRPr="0035714D">
        <w:t>Caceres, N., Romero, L.M., Morales, F.J., Reyes, A., Benitez, F.G., 2018. Estimating traffic volumes on intercity road locations using roadway attributes, socioeconomic features and other work-related activity characteristics. Transportation 45, 1449–1473. https://doi.org/10.1007/s11116-017-9771-5</w:t>
      </w:r>
    </w:p>
    <w:p w14:paraId="2E76F57E" w14:textId="77777777" w:rsidR="00C948D5" w:rsidRPr="0035714D" w:rsidRDefault="00C948D5" w:rsidP="00C948D5">
      <w:pPr>
        <w:pStyle w:val="Bibliography"/>
      </w:pPr>
      <w:r w:rsidRPr="0035714D">
        <w:t>Chang, H., Cheon, S., 2019. The potential use of big vehicle GPS data for estimations of annual average daily traffic for unmeasured road segments. Transportation 46, 1011–1032. https://doi.org/10.1007/s11116-018-9903-6</w:t>
      </w:r>
    </w:p>
    <w:p w14:paraId="24B4A370" w14:textId="77777777" w:rsidR="00C948D5" w:rsidRPr="0035714D" w:rsidRDefault="00C948D5" w:rsidP="00C948D5">
      <w:pPr>
        <w:pStyle w:val="Bibliography"/>
      </w:pPr>
      <w:r w:rsidRPr="005039BD">
        <w:t>Pagan-Ortiz</w:t>
      </w:r>
      <w:r>
        <w:t xml:space="preserve">, </w:t>
      </w:r>
      <w:r w:rsidRPr="0035714D">
        <w:t xml:space="preserve">Chapter 2. Introduction to Vehicle Classification - Verification, Refinement, and Applicability of Long-Term Pavement Performance Vehicle Classification Rules, November 2014 - FHWA-HRT-13-091 [WWW Document], </w:t>
      </w:r>
      <w:r>
        <w:t>2014,</w:t>
      </w:r>
      <w:r w:rsidRPr="0035714D">
        <w:t xml:space="preserve"> URL https://www.fhwa.dot.gov/publications/research/infrastructure/pavements/ltpp/13091/002.cfm (accessed 5.14.24).</w:t>
      </w:r>
    </w:p>
    <w:p w14:paraId="40EED029" w14:textId="77777777" w:rsidR="00C948D5" w:rsidRPr="0035714D" w:rsidRDefault="00C948D5" w:rsidP="00C948D5">
      <w:pPr>
        <w:pStyle w:val="Bibliography"/>
      </w:pPr>
      <w:r w:rsidRPr="0035714D">
        <w:t>Dasgupta, S., Papadimitriou, C.H., 2006. Algorithms.</w:t>
      </w:r>
    </w:p>
    <w:p w14:paraId="24B491E2" w14:textId="77777777" w:rsidR="00C948D5" w:rsidRPr="0035714D" w:rsidRDefault="00C948D5" w:rsidP="00C948D5">
      <w:pPr>
        <w:pStyle w:val="Bibliography"/>
      </w:pPr>
      <w:r w:rsidRPr="0035714D">
        <w:t>Gotway, C.A., Ferguson, R.B., Hergert, G.W., Peterson, T.A., 1996. Comparison of Kriging and Inverse</w:t>
      </w:r>
      <w:r w:rsidRPr="0035714D">
        <w:rPr>
          <w:rFonts w:ascii="Cambria Math" w:hAnsi="Cambria Math" w:cs="Cambria Math"/>
        </w:rPr>
        <w:t>‐</w:t>
      </w:r>
      <w:r w:rsidRPr="0035714D">
        <w:t>Distance Methods for Mapping Soil Parameters. Soil Sci. Soc. Am. J. 60, 1237–1247. https://doi.org/10.2136/sssaj1996.03615995006000040040x</w:t>
      </w:r>
    </w:p>
    <w:p w14:paraId="3E4D4E8A" w14:textId="77777777" w:rsidR="00C948D5" w:rsidRPr="0035714D" w:rsidRDefault="00C948D5" w:rsidP="00C948D5">
      <w:pPr>
        <w:pStyle w:val="Bibliography"/>
      </w:pPr>
      <w:r w:rsidRPr="0035714D">
        <w:t>Gu, Y., Liu, D., Arvin, R., Khattak, A.J., Han, L.D., 2023. Predicting intersection crash frequency using connected vehicle data: A framework for geographical random forest. Accid. Anal. Prev. 179, 106880. https://doi.org/10.1016/j.aap.2022.106880</w:t>
      </w:r>
    </w:p>
    <w:p w14:paraId="36CAC9E4" w14:textId="77777777" w:rsidR="00C948D5" w:rsidRPr="0035714D" w:rsidRDefault="00C948D5" w:rsidP="00C948D5">
      <w:pPr>
        <w:pStyle w:val="Bibliography"/>
      </w:pPr>
      <w:r w:rsidRPr="0035714D">
        <w:t>Hagberg, A., Swart, P.J., Schult, D.A., 2008. Exploring network structure, dynamics, and function using NetworkX (No. LA-UR-08-05495; LA-UR-08-5495). Los Alamos National Laboratory (LANL), Los Alamos, NM (United States).</w:t>
      </w:r>
    </w:p>
    <w:p w14:paraId="1CB00DCA" w14:textId="77777777" w:rsidR="00C948D5" w:rsidRPr="0035714D" w:rsidRDefault="00C948D5" w:rsidP="00C948D5">
      <w:pPr>
        <w:pStyle w:val="Bibliography"/>
      </w:pPr>
      <w:r w:rsidRPr="0035714D">
        <w:t>Hezaveh, A.M., Arvin, R., Cherry, C.R., 2019. A geographically weighted regression to estimate the comprehensive cost of traffic crashes at a zonal level. Accid. Anal. Prev. 131, 15–24. https://doi.org/10.1016/j.aap.2019.05.028</w:t>
      </w:r>
    </w:p>
    <w:p w14:paraId="290DCFAF" w14:textId="77777777" w:rsidR="00C948D5" w:rsidRPr="0035714D" w:rsidRDefault="00C948D5" w:rsidP="00C948D5">
      <w:pPr>
        <w:pStyle w:val="Bibliography"/>
      </w:pPr>
      <w:r w:rsidRPr="0035714D">
        <w:t>Hwang, H.-L., Hargrove, S., Chin, S.-M., Wilson, D.W., Lim, H., Chen, J., Taylor, R., Peterson, B., Davidson, D., 2016. The Freight Analysis Framework Verson 4 (FAF4) - Building the FAF4 Regional Database: Data Sources and Estimation Methodologies (No. ORNL/TM-2016/489, 1325489). https://doi.org/10.2172/1325489</w:t>
      </w:r>
    </w:p>
    <w:p w14:paraId="11E52320" w14:textId="77777777" w:rsidR="00C948D5" w:rsidRPr="0035714D" w:rsidRDefault="00C948D5" w:rsidP="00C948D5">
      <w:pPr>
        <w:pStyle w:val="Bibliography"/>
      </w:pPr>
      <w:r w:rsidRPr="0035714D">
        <w:t>Hwang, H.-L., Lim, H., Chin, S.-M., Uddin, M., Biehl, A., Xie, F., Hargrove, S., Liu, Y., Wang, R., 2021. Freight Analysis Framework Version 5 (FAF5) Base Year 2017 Data Development Technical Report (No. ORNL/TM-2021/2154, 1844893). https://doi.org/10.2172/1844893</w:t>
      </w:r>
    </w:p>
    <w:p w14:paraId="1E813F18" w14:textId="77777777" w:rsidR="00C948D5" w:rsidRPr="0035714D" w:rsidRDefault="00C948D5" w:rsidP="00C948D5">
      <w:pPr>
        <w:pStyle w:val="Bibliography"/>
      </w:pPr>
      <w:r w:rsidRPr="0035714D">
        <w:lastRenderedPageBreak/>
        <w:t>Jiang, W., Luo, J., 2022. Graph neural network for traffic forecasting: A survey. Expert Syst. Appl. 207, 117921. https://doi.org/10.1016/j.eswa.2022.117921</w:t>
      </w:r>
    </w:p>
    <w:p w14:paraId="5F5E4599" w14:textId="77777777" w:rsidR="00C948D5" w:rsidRPr="0035714D" w:rsidRDefault="00C948D5" w:rsidP="00C948D5">
      <w:pPr>
        <w:pStyle w:val="Bibliography"/>
      </w:pPr>
      <w:r w:rsidRPr="0035714D">
        <w:t>Kong, X., Zhou, W., Shen, G., Zhang, W., Liu, N., Yang, Y., 2023. Dynamic graph convolutional recurrent imputation network for spatiotemporal traffic missing data. Knowl.-Based Syst. 261, 110188. https://doi.org/10.1016/j.knosys.2022.110188</w:t>
      </w:r>
    </w:p>
    <w:p w14:paraId="3EA0DC2B" w14:textId="77777777" w:rsidR="00C948D5" w:rsidRPr="0035714D" w:rsidRDefault="00C948D5" w:rsidP="00C948D5">
      <w:pPr>
        <w:pStyle w:val="Bibliography"/>
      </w:pPr>
      <w:r w:rsidRPr="0035714D">
        <w:t>Krile, R.S., Jeremy; Jessberger, Steven, 2016. Assessing Roadway Traffic Count Duration and Frequency Impacts on Annual Average Daily Traffic Estimation: Assessing Accuracy Issues Related to Short-Term Count Durations (No. FHWA-PL-16-016).</w:t>
      </w:r>
    </w:p>
    <w:p w14:paraId="3C2B3271" w14:textId="77777777" w:rsidR="00C948D5" w:rsidRPr="0035714D" w:rsidRDefault="00C948D5" w:rsidP="00C948D5">
      <w:pPr>
        <w:pStyle w:val="Bibliography"/>
      </w:pPr>
      <w:r w:rsidRPr="0035714D">
        <w:t>Li, M., Zhu, Z., 2021. Spatial-Temporal Fusion Graph Neural Networks for Traffic Flow Forecasting. Proc. AAAI Conf. Artif. Intell. 35, 4189–4196. https://doi.org/10.1609/aaai.v35i5.16542</w:t>
      </w:r>
    </w:p>
    <w:p w14:paraId="603AE434" w14:textId="77777777" w:rsidR="00C948D5" w:rsidRPr="0035714D" w:rsidRDefault="00C948D5" w:rsidP="00C948D5">
      <w:pPr>
        <w:pStyle w:val="Bibliography"/>
      </w:pPr>
      <w:r w:rsidRPr="0035714D">
        <w:t>Liang, Y., Zhao, Z., Sun, L., 2022. Dynamic Spatiotemporal Graph Convolutional Neural Networks for Traffic Data Imputation with Complex Missing Patterns. Transp. Res. Part C Emerg. Technol. 143, 103826. https://doi.org/10.1016/j.trc.2022.103826</w:t>
      </w:r>
    </w:p>
    <w:p w14:paraId="4E517FD9" w14:textId="77777777" w:rsidR="00C948D5" w:rsidRPr="0035714D" w:rsidRDefault="00C948D5" w:rsidP="00C948D5">
      <w:pPr>
        <w:pStyle w:val="Bibliography"/>
      </w:pPr>
      <w:r w:rsidRPr="0035714D">
        <w:t>Liu, H., Lee, M., Khattak, A.J., 2019. Updating Annual Average Daily Traffic Estimates at Highway-Rail Grade Crossings with Geographically Weighted Poisson Regression. Transp. Res. Rec. J. Transp. Res. Board 2673, 105–117. https://doi.org/10.1177/0361198119844976</w:t>
      </w:r>
    </w:p>
    <w:p w14:paraId="27A28352" w14:textId="77777777" w:rsidR="00C948D5" w:rsidRPr="0035714D" w:rsidRDefault="00C948D5" w:rsidP="00C948D5">
      <w:pPr>
        <w:pStyle w:val="Bibliography"/>
      </w:pPr>
      <w:r w:rsidRPr="0035714D">
        <w:t>Lowry, M., 2014. Spatial interpolation of traffic counts based on origin–destination centrality. J. Transp. Geogr. 36, 98–105. https://doi.org/10.1016/j.jtrangeo.2014.03.007</w:t>
      </w:r>
    </w:p>
    <w:p w14:paraId="2094B250" w14:textId="77777777" w:rsidR="00C948D5" w:rsidRPr="0035714D" w:rsidRDefault="00C948D5" w:rsidP="00C948D5">
      <w:pPr>
        <w:pStyle w:val="Bibliography"/>
      </w:pPr>
      <w:r w:rsidRPr="0035714D">
        <w:t>Mohamad, D., Sinha, K.C., Kuczek, T., Scholer, C.F., 1998. Annual Average Daily Traffic Prediction Model for County Roads. Transp. Res. Rec. J. Transp. Res. Board 1617, 69–77. https://doi.org/10.3141/1617-10</w:t>
      </w:r>
    </w:p>
    <w:p w14:paraId="03897285" w14:textId="77777777" w:rsidR="00C948D5" w:rsidRPr="0035714D" w:rsidRDefault="00C948D5" w:rsidP="00C948D5">
      <w:pPr>
        <w:pStyle w:val="Bibliography"/>
      </w:pPr>
      <w:r w:rsidRPr="0035714D">
        <w:t>Shen, G., Zhou, W., Zhang, W., Liu, N., Liu, Z., Kong, X., 2023. Bidirectional spatial–temporal traffic data imputation via graph attention recurrent neural network. Neurocomputing 531, 151–162. https://doi.org/10.1016/j.neucom.2023.02.017</w:t>
      </w:r>
    </w:p>
    <w:p w14:paraId="4AFB086C" w14:textId="77777777" w:rsidR="00C948D5" w:rsidRPr="0035714D" w:rsidRDefault="00C948D5" w:rsidP="00C948D5">
      <w:pPr>
        <w:pStyle w:val="Bibliography"/>
      </w:pPr>
      <w:r w:rsidRPr="0035714D">
        <w:t>Shiledar, A., Sujan, V., Siekmann, A., Yuan, J., 2024. Enhanced Safety of Heavy-Duty Vehicles on Highways through Automatic Speed Enforcement–A Simulation Study. SAE Technical Paper.</w:t>
      </w:r>
    </w:p>
    <w:p w14:paraId="1B7EE23D" w14:textId="77777777" w:rsidR="00C948D5" w:rsidRPr="0035714D" w:rsidRDefault="00C948D5" w:rsidP="00C948D5">
      <w:pPr>
        <w:pStyle w:val="Bibliography"/>
      </w:pPr>
      <w:r w:rsidRPr="0035714D">
        <w:t>Top 20 North American ports [WWW Document], n.d. URL https://www.ajot.com/premium/{path= (accessed 5.15.24).</w:t>
      </w:r>
    </w:p>
    <w:p w14:paraId="6DBA112E" w14:textId="77777777" w:rsidR="00C948D5" w:rsidRPr="0035714D" w:rsidRDefault="00C948D5" w:rsidP="00C948D5">
      <w:pPr>
        <w:pStyle w:val="Bibliography"/>
      </w:pPr>
      <w:r w:rsidRPr="0035714D">
        <w:t>United States. Department of Transportation. Office of the Secretary of Transportation, United States. Department of Transportation. Bureau of Transportation Statistics. Office of Statistical and Economic Analysis, 2017. Freight Analysis Framework (FAF) FAF5: HiLoForecasts [supporting datasets]. Freight Analysis Framework (FAF). https://doi.org/10.21949/1529116</w:t>
      </w:r>
    </w:p>
    <w:p w14:paraId="1631F572" w14:textId="77777777" w:rsidR="00C948D5" w:rsidRPr="0035714D" w:rsidRDefault="00C948D5" w:rsidP="00C948D5">
      <w:pPr>
        <w:pStyle w:val="Bibliography"/>
      </w:pPr>
      <w:r w:rsidRPr="0035714D">
        <w:t>Wang, X., Kockelman, K.M., 2009. Forecasting Network Data: Spatial Interpolation of Traffic Counts from Texas Data. Transp. Res. Rec. J. Transp. Res. Board 2105, 100–108. https://doi.org/10.3141/2105-13</w:t>
      </w:r>
    </w:p>
    <w:p w14:paraId="15A1C0E7" w14:textId="77777777" w:rsidR="00C948D5" w:rsidRPr="0035714D" w:rsidRDefault="00C948D5" w:rsidP="00C948D5">
      <w:pPr>
        <w:pStyle w:val="Bibliography"/>
      </w:pPr>
      <w:r w:rsidRPr="0035714D">
        <w:t>Weiss, M., Cloos, K.C., Helmers, E., 2020. Energy efficiency trade-offs in small to large electric vehicles. Environ. Sci. Eur. 32, 46. https://doi.org/10.1186/s12302-020-00307-8</w:t>
      </w:r>
    </w:p>
    <w:p w14:paraId="79721104" w14:textId="77777777" w:rsidR="00C948D5" w:rsidRPr="0035714D" w:rsidRDefault="00C948D5" w:rsidP="00C948D5">
      <w:pPr>
        <w:pStyle w:val="Bibliography"/>
      </w:pPr>
      <w:r w:rsidRPr="0035714D">
        <w:t>Xu, C., Wang, Y., Ding, W., Liu, P., 2020. Modeling the Spatial Effects of Land-Use Patterns on Traffic Safety Using Geographically Weighted Poisson Regression. Netw. Spat. Econ. 20, 1015–1028. https://doi.org/10.1007/s11067-020-09509-2</w:t>
      </w:r>
    </w:p>
    <w:p w14:paraId="2803C203" w14:textId="77777777" w:rsidR="00C948D5" w:rsidRPr="0035714D" w:rsidRDefault="00C948D5" w:rsidP="00C948D5">
      <w:pPr>
        <w:pStyle w:val="Bibliography"/>
      </w:pPr>
      <w:r w:rsidRPr="0035714D">
        <w:t>Yang, H., Yang, J., Han, L.D., Liu, X., Pu, L., Chin, S., Hwang, H., 2018. A Kriging based spatiotemporal approach for traffic volume data imputation. PLOS ONE 13, e0195957. https://doi.org/10.1371/journal.pone.0195957</w:t>
      </w:r>
    </w:p>
    <w:p w14:paraId="3336B4CC" w14:textId="77777777" w:rsidR="00C948D5" w:rsidRPr="0035714D" w:rsidRDefault="00C948D5" w:rsidP="00C948D5">
      <w:pPr>
        <w:pStyle w:val="Bibliography"/>
      </w:pPr>
      <w:r w:rsidRPr="0035714D">
        <w:lastRenderedPageBreak/>
        <w:t>Zhang, Y., Dong, X., Shang, L., Zhang, D., Wang, D., 2020. A Multi-modal Graph Neural Network Approach to Traffic Risk Forecasting in Smart Urban Sensing, in: 2020 17th Annual IEEE International Conference on Sensing, Communication, and Networking (SECON). Presented at the 2020 17th Annual IEEE International Conference on Sensing, Communication, and Networking (SECON), IEEE, Como, Italy, pp. 1–9. https://doi.org/10.1109/SECON48991.2020.9158447</w:t>
      </w:r>
    </w:p>
    <w:p w14:paraId="54C2C96E" w14:textId="77777777" w:rsidR="00C948D5" w:rsidRPr="0035714D" w:rsidRDefault="00C948D5" w:rsidP="00C948D5">
      <w:pPr>
        <w:pStyle w:val="Bibliography"/>
      </w:pPr>
      <w:r w:rsidRPr="0035714D">
        <w:t>Zhao, F., Chung, S., 2001. Contributing Factors of Annual Average Daily Traffic in a Florida County: Exploration with Geographic Information System and Regression Models. Transp. Res. Rec. J. Transp. Res. Board 1769, 113–122. https://doi.org/10.3141/1769-14</w:t>
      </w:r>
    </w:p>
    <w:p w14:paraId="4FB65A33" w14:textId="77777777" w:rsidR="00C948D5" w:rsidRPr="0035714D" w:rsidRDefault="00C948D5" w:rsidP="00C948D5">
      <w:pPr>
        <w:pStyle w:val="Bibliography"/>
      </w:pPr>
      <w:r w:rsidRPr="0035714D">
        <w:t>Zhao, F., Park, N., 2004. Using Geographically Weighted Regression Models to Estimate Annual Average Daily Traffic. Transp. Res. Rec. J. Transp. Res. Board 1879, 99–107. https://doi.org/10.3141/1879-12</w:t>
      </w:r>
    </w:p>
    <w:p w14:paraId="21AF3D2E" w14:textId="77777777" w:rsidR="00C948D5" w:rsidRDefault="00C948D5" w:rsidP="00C948D5">
      <w:r w:rsidRPr="00CF7BBF">
        <w:fldChar w:fldCharType="end"/>
      </w:r>
      <w:bookmarkEnd w:id="203"/>
    </w:p>
    <w:p w14:paraId="5ACAE1B4" w14:textId="77777777" w:rsidR="00C948D5" w:rsidRPr="0004292F" w:rsidRDefault="00C948D5" w:rsidP="00C948D5"/>
    <w:p w14:paraId="0FEE6DE1" w14:textId="77777777" w:rsidR="00595257" w:rsidRDefault="00595257"/>
    <w:p w14:paraId="3E4C17F1" w14:textId="77777777" w:rsidR="00595257" w:rsidRDefault="00595257"/>
    <w:p w14:paraId="482C84A3" w14:textId="67AFB2DD" w:rsidR="00C948D5" w:rsidRDefault="00595257">
      <w:r>
        <w:br w:type="page"/>
      </w:r>
    </w:p>
    <w:p w14:paraId="2F86686E" w14:textId="7A489B3E" w:rsidR="009131C8" w:rsidRPr="00DF7C87" w:rsidRDefault="009131C8" w:rsidP="009131C8">
      <w:r w:rsidRPr="00DF7C87">
        <w:lastRenderedPageBreak/>
        <w:tab/>
        <w:t xml:space="preserve">A version of this chapter was originally published by </w:t>
      </w:r>
      <w:r>
        <w:t>Diyi Liu</w:t>
      </w:r>
      <w:r w:rsidR="00646360">
        <w:t>, Hyeonsup Lim, Majah Uddin, Yuandong Liu, Lee D. Han, Ho-long Hwang, and Shih-Miao Chin</w:t>
      </w:r>
      <w:r w:rsidRPr="00DF7C87">
        <w:t>:</w:t>
      </w:r>
    </w:p>
    <w:p w14:paraId="46E6218E" w14:textId="77777777" w:rsidR="00101802" w:rsidRDefault="009131C8" w:rsidP="00101802">
      <w:r w:rsidRPr="00DF7C87">
        <w:tab/>
      </w:r>
      <w:r w:rsidR="00101802">
        <w:t xml:space="preserve">Liu, D., Lim, H., Uddin, M., Liu, Y., Han, L. D., Hwang, H. L., &amp; Chin, S. M. (2024). Improving the accuracy of freight mode choice models: A case study using the 2017 CFS PUF data set and ensemble learning techniques. </w:t>
      </w:r>
      <w:r w:rsidR="00101802">
        <w:rPr>
          <w:i/>
          <w:iCs/>
        </w:rPr>
        <w:t>Expert Systems with Applications</w:t>
      </w:r>
      <w:r w:rsidR="00101802">
        <w:t xml:space="preserve">, </w:t>
      </w:r>
      <w:r w:rsidR="00101802">
        <w:rPr>
          <w:i/>
          <w:iCs/>
        </w:rPr>
        <w:t>240</w:t>
      </w:r>
      <w:r w:rsidR="00101802">
        <w:t>, 122478.</w:t>
      </w:r>
    </w:p>
    <w:p w14:paraId="52611376" w14:textId="05A23249" w:rsidR="009131C8" w:rsidRPr="00DF7C87" w:rsidRDefault="009131C8" w:rsidP="009131C8"/>
    <w:p w14:paraId="6828271A" w14:textId="02A694E9" w:rsidR="00C948D5" w:rsidRDefault="001A4B52">
      <w:r>
        <w:t>Most of the original paper</w:t>
      </w:r>
      <w:r w:rsidR="00510576">
        <w:t xml:space="preserve">’s content is kept in this </w:t>
      </w:r>
      <w:r w:rsidR="005759CE">
        <w:t>paper. Besides</w:t>
      </w:r>
      <w:r w:rsidR="00724819">
        <w:t xml:space="preserve">, the discussion of interpreting the </w:t>
      </w:r>
      <w:r w:rsidR="00C5467B">
        <w:t xml:space="preserve">model </w:t>
      </w:r>
      <w:r w:rsidR="001C6AAD">
        <w:t xml:space="preserve">is </w:t>
      </w:r>
      <w:r w:rsidR="0061620B">
        <w:t>modified.</w:t>
      </w:r>
    </w:p>
    <w:p w14:paraId="235C212B" w14:textId="77777777" w:rsidR="000F0826" w:rsidRDefault="000F0826"/>
    <w:p w14:paraId="3420F21C" w14:textId="77777777" w:rsidR="000F0826" w:rsidRDefault="000F0826"/>
    <w:p w14:paraId="1D8EA397" w14:textId="1C53FB53" w:rsidR="00523408" w:rsidRDefault="00523408">
      <w:r>
        <w:br w:type="page"/>
      </w:r>
    </w:p>
    <w:p w14:paraId="5CDD62F6" w14:textId="6C8A5C61" w:rsidR="009B6898" w:rsidRPr="007511E4" w:rsidRDefault="00692FC9" w:rsidP="00590C8B">
      <w:pPr>
        <w:pStyle w:val="Heading1"/>
      </w:pPr>
      <w:bookmarkStart w:id="204" w:name="_Toc169993699"/>
      <w:r w:rsidRPr="007511E4">
        <w:lastRenderedPageBreak/>
        <w:t xml:space="preserve">Chapter IV: </w:t>
      </w:r>
      <w:r w:rsidR="00523408" w:rsidRPr="007511E4">
        <w:t>Improving the Accuracy of Freight Mode Choice Models: A Case Study Using the 2017 CFS PUF Data Set and Ensemble Learning Techniques</w:t>
      </w:r>
      <w:bookmarkEnd w:id="204"/>
    </w:p>
    <w:p w14:paraId="0B212ADF" w14:textId="6CAE94C8" w:rsidR="00AC503D" w:rsidRDefault="00AC503D">
      <w:pPr>
        <w:rPr>
          <w:b/>
          <w:color w:val="000000" w:themeColor="text1"/>
        </w:rPr>
      </w:pPr>
      <w:r>
        <w:rPr>
          <w:b/>
          <w:color w:val="000000" w:themeColor="text1"/>
        </w:rPr>
        <w:br w:type="page"/>
      </w:r>
    </w:p>
    <w:p w14:paraId="23116192" w14:textId="77777777" w:rsidR="006B5EE0" w:rsidRPr="00C23A59" w:rsidRDefault="006B5EE0" w:rsidP="00374DC7">
      <w:pPr>
        <w:pStyle w:val="Heading2"/>
      </w:pPr>
      <w:bookmarkStart w:id="205" w:name="_Toc169993700"/>
      <w:r w:rsidRPr="00C23A59">
        <w:lastRenderedPageBreak/>
        <w:t>Abstract</w:t>
      </w:r>
      <w:bookmarkEnd w:id="205"/>
    </w:p>
    <w:p w14:paraId="6CD8E2F8" w14:textId="77777777" w:rsidR="006B5EE0" w:rsidRPr="00C23A59" w:rsidRDefault="006B5EE0" w:rsidP="006B5EE0">
      <w:pPr>
        <w:pStyle w:val="BlockText"/>
        <w:rPr>
          <w:color w:val="000000" w:themeColor="text1"/>
        </w:rPr>
      </w:pPr>
      <w:r w:rsidRPr="00C23A59">
        <w:rPr>
          <w:color w:val="000000" w:themeColor="text1"/>
        </w:rPr>
        <w:t>The US Census Bureau has collected two rounds of experimental data from the Commodity Flow Survey, providing shipment-level characteristics of nationwide commodity movements, published in 2012 (i.e., Public Use Microdata) and in 2017 (i.e., Public Use File). With this information, data-driven methods have become increasingly valuable for understanding detailed patterns in freight logistics. In this study, we used the 2017 Commodity Flow Survey</w:t>
      </w:r>
      <w:r w:rsidRPr="00C23A59" w:rsidDel="00533185">
        <w:rPr>
          <w:color w:val="000000" w:themeColor="text1"/>
        </w:rPr>
        <w:t xml:space="preserve"> </w:t>
      </w:r>
      <w:r w:rsidRPr="00C23A59">
        <w:rPr>
          <w:color w:val="000000" w:themeColor="text1"/>
        </w:rPr>
        <w:t>Public Use File</w:t>
      </w:r>
      <w:r w:rsidRPr="00C23A59" w:rsidDel="00A827E8">
        <w:rPr>
          <w:color w:val="000000" w:themeColor="text1"/>
        </w:rPr>
        <w:t xml:space="preserve"> </w:t>
      </w:r>
      <w:r w:rsidRPr="00C23A59">
        <w:rPr>
          <w:color w:val="000000" w:themeColor="text1"/>
        </w:rPr>
        <w:t>data set to explore building a high-performance freight mode choice model, considering three main improvements: (1) constructing local models for each separate commodity/industry category; (2) extracting useful geographical features, particularly the derived distance of each freight mode between origin/destination zones; and (3) applying additional ensemble learning methods such as stacking or voting to combine results from local and unified models for improved performance. The proposed method achieved over 92% accuracy without incorporating external information, an over 19% increase compared to directly fitting Random Forests models over 10,000 samples. Furthermore, SHAP (Shapely Additive Explanations) values were computed to explain the outputs and major patterns obtained from the proposed model. The model framework could enhance the performance and interpretability of existing freight mode choice models.</w:t>
      </w:r>
    </w:p>
    <w:p w14:paraId="5788487E" w14:textId="77777777" w:rsidR="006B5EE0" w:rsidRPr="00C23A59" w:rsidRDefault="006B5EE0" w:rsidP="006B5EE0">
      <w:pPr>
        <w:pStyle w:val="BlockText"/>
        <w:rPr>
          <w:color w:val="000000" w:themeColor="text1"/>
        </w:rPr>
      </w:pPr>
      <w:r w:rsidRPr="00C23A59">
        <w:rPr>
          <w:b/>
          <w:bCs/>
          <w:color w:val="000000" w:themeColor="text1"/>
        </w:rPr>
        <w:t xml:space="preserve">Keywords: </w:t>
      </w:r>
      <w:r w:rsidRPr="00C23A59">
        <w:rPr>
          <w:color w:val="000000" w:themeColor="text1"/>
        </w:rPr>
        <w:t>Commodity Flow Survey, freight mode choice, machine learning, stacking method, interpretable machine learning, behavior analysis</w:t>
      </w:r>
    </w:p>
    <w:p w14:paraId="2251E21E" w14:textId="77777777" w:rsidR="006B5EE0" w:rsidRPr="00C23A59" w:rsidRDefault="006B5EE0" w:rsidP="006B5EE0">
      <w:pPr>
        <w:pStyle w:val="BlockText"/>
        <w:rPr>
          <w:color w:val="000000" w:themeColor="text1"/>
        </w:rPr>
      </w:pPr>
      <w:r w:rsidRPr="00C23A59">
        <w:rPr>
          <w:color w:val="000000" w:themeColor="text1"/>
        </w:rPr>
        <w:br w:type="page"/>
      </w:r>
    </w:p>
    <w:p w14:paraId="3A5C524B" w14:textId="77777777" w:rsidR="006B5EE0" w:rsidRPr="00C23A59" w:rsidRDefault="006B5EE0" w:rsidP="00374DC7">
      <w:pPr>
        <w:pStyle w:val="Heading2"/>
      </w:pPr>
      <w:bookmarkStart w:id="206" w:name="_Toc169993701"/>
      <w:r w:rsidRPr="00C23A59">
        <w:lastRenderedPageBreak/>
        <w:t>Introduction</w:t>
      </w:r>
      <w:bookmarkEnd w:id="206"/>
    </w:p>
    <w:p w14:paraId="02CDE656" w14:textId="77777777" w:rsidR="006B5EE0" w:rsidRPr="00C23A59" w:rsidRDefault="006B5EE0" w:rsidP="006B5EE0">
      <w:pPr>
        <w:pStyle w:val="BlockText"/>
        <w:rPr>
          <w:color w:val="000000" w:themeColor="text1"/>
        </w:rPr>
      </w:pPr>
      <w:r w:rsidRPr="00C23A59">
        <w:rPr>
          <w:color w:val="000000" w:themeColor="text1"/>
        </w:rPr>
        <w:t>Understanding national-level freight mode choice is a vital research area regarding sustainability, planning, policymaking, and economic analysis. The share of freight modes fluctuates over time because of the ever-changing operational characteristics and environment. Therefore, a comprehensive grasp of the underlying determinants that influence mode choice is crucial for optimizing freight transportation systems.</w:t>
      </w:r>
    </w:p>
    <w:p w14:paraId="300A119D" w14:textId="77777777" w:rsidR="006B5EE0" w:rsidRPr="00C23A59" w:rsidRDefault="006B5EE0" w:rsidP="006B5EE0">
      <w:pPr>
        <w:pStyle w:val="BlockText"/>
        <w:rPr>
          <w:color w:val="000000" w:themeColor="text1"/>
        </w:rPr>
      </w:pPr>
      <w:r w:rsidRPr="00C23A59">
        <w:rPr>
          <w:color w:val="000000" w:themeColor="text1"/>
        </w:rPr>
        <w:t xml:space="preserve">Recently, the landscape of freight logistics has experienced rapid changes under the influence of multiple factors, including technological advancements, infrastructure deterioration, labor shortages, and the fast growth of electronic commerce. For instance, the adoption of autonomous and electric vehicles holds great potential in reducing truck operating expenses </w:t>
      </w:r>
      <w:sdt>
        <w:sdtPr>
          <w:rPr>
            <w:color w:val="000000" w:themeColor="text1"/>
          </w:rPr>
          <w:tag w:val="MENDELEY_CITATION_v3_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"/>
          <w:id w:val="-218906818"/>
          <w:placeholder>
            <w:docPart w:val="76C14A9AF8CCA44A9F02C2ED765588C2"/>
          </w:placeholder>
        </w:sdtPr>
        <w:sdtContent>
          <w:r w:rsidRPr="00C23A59">
            <w:rPr>
              <w:color w:val="000000" w:themeColor="text1"/>
            </w:rPr>
            <w:t>(Monios &amp; Bergqvist, 2019)</w:t>
          </w:r>
        </w:sdtContent>
      </w:sdt>
      <w:r w:rsidRPr="00C23A59">
        <w:rPr>
          <w:color w:val="000000" w:themeColor="text1"/>
        </w:rPr>
        <w:t xml:space="preserve">, leading to a possible shift from rail to road transport for certain cargo types. The surge in online shopping has placed immense strain on parcel delivery services worldwide </w:t>
      </w:r>
      <w:sdt>
        <w:sdtPr>
          <w:rPr>
            <w:color w:val="000000" w:themeColor="text1"/>
          </w:rPr>
          <w:tag w:val="MENDELEY_CITATION_v3_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"/>
          <w:id w:val="-658848763"/>
          <w:placeholder>
            <w:docPart w:val="2826A1C5E8FB234C9C3A78A7C15CE426"/>
          </w:placeholder>
        </w:sdtPr>
        <w:sdtContent>
          <w:r w:rsidRPr="00C23A59">
            <w:rPr>
              <w:color w:val="000000" w:themeColor="text1"/>
            </w:rPr>
            <w:t>(Zenezini et al., 2018)</w:t>
          </w:r>
        </w:sdtContent>
      </w:sdt>
      <w:r w:rsidRPr="00C23A59">
        <w:rPr>
          <w:color w:val="000000" w:themeColor="text1"/>
        </w:rPr>
        <w:t xml:space="preserve">, particularly when freight capacity is constrained by factors such as a shortage of truck drivers </w:t>
      </w:r>
      <w:sdt>
        <w:sdtPr>
          <w:rPr>
            <w:color w:val="000000" w:themeColor="text1"/>
          </w:rPr>
          <w:tag w:val="MENDELEY_CITATION_v3_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"/>
          <w:id w:val="-41909181"/>
          <w:placeholder>
            <w:docPart w:val="507B7A8CFA07D249A88AAA9C0C55B551"/>
          </w:placeholder>
        </w:sdtPr>
        <w:sdtContent>
          <w:r w:rsidRPr="00C23A59">
            <w:rPr>
              <w:color w:val="000000" w:themeColor="text1"/>
            </w:rPr>
            <w:t>(Burks &amp; Monaco, 2019; Hobbs, 2020)</w:t>
          </w:r>
        </w:sdtContent>
      </w:sdt>
      <w:r w:rsidRPr="00C23A59">
        <w:rPr>
          <w:color w:val="000000" w:themeColor="text1"/>
        </w:rPr>
        <w:t xml:space="preserve">. Furthermore, new operational practices in rail systems such as shift scheduling have been linked to fatigue, which could result in accidents </w:t>
      </w:r>
      <w:sdt>
        <w:sdtPr>
          <w:rPr>
            <w:color w:val="000000" w:themeColor="text1"/>
          </w:rPr>
          <w:tag w:val="MENDELEY_CITATION_v3_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"/>
          <w:id w:val="2071068345"/>
          <w:placeholder>
            <w:docPart w:val="43E9F6C63A86CA499E34A447634AB700"/>
          </w:placeholder>
        </w:sdtPr>
        <w:sdtContent>
          <w:r w:rsidRPr="00C23A59">
            <w:rPr>
              <w:color w:val="000000" w:themeColor="text1"/>
            </w:rPr>
            <w:t>(Rudin-Brown et al., 2019; Zhang et al., 2021)</w:t>
          </w:r>
        </w:sdtContent>
      </w:sdt>
      <w:r w:rsidRPr="00C23A59">
        <w:rPr>
          <w:color w:val="000000" w:themeColor="text1"/>
        </w:rPr>
        <w:t>. Mitigating these challenges requires a thorough understanding of the flow of goods across various transportation modes.</w:t>
      </w:r>
    </w:p>
    <w:p w14:paraId="0D527980" w14:textId="77777777" w:rsidR="006B5EE0" w:rsidRPr="00C23A59" w:rsidRDefault="006B5EE0" w:rsidP="006B5EE0">
      <w:pPr>
        <w:pStyle w:val="BlockText"/>
        <w:rPr>
          <w:color w:val="000000" w:themeColor="text1"/>
        </w:rPr>
      </w:pPr>
      <w:r w:rsidRPr="00C23A59">
        <w:rPr>
          <w:color w:val="000000" w:themeColor="text1"/>
        </w:rPr>
        <w:t>The Commodity Flow Survey (CFS), a collaborative effort of the US Census Bureau and the Bureau of Transportation Statistics, provides valuable insights into the characteristics of freight shipments in the United States. This shipper-based survey has been conducted every 5 years since the early 1990s and covers a broad spectrum of industries, encompassing approximately 100,000 establishments. The CFS data have been widely used by various federal, state, and local and regional agencies to understand freight commodity flows, evaluate transportation demand and infrastructures, and facilitate informed decision-making processes.</w:t>
      </w:r>
    </w:p>
    <w:p w14:paraId="300BD63A" w14:textId="77777777" w:rsidR="006B5EE0" w:rsidRPr="00C23A59" w:rsidRDefault="006B5EE0" w:rsidP="006B5EE0">
      <w:pPr>
        <w:pStyle w:val="BlockText"/>
        <w:rPr>
          <w:color w:val="000000" w:themeColor="text1"/>
        </w:rPr>
      </w:pPr>
      <w:r w:rsidRPr="00C23A59">
        <w:rPr>
          <w:color w:val="000000" w:themeColor="text1"/>
        </w:rPr>
        <w:t xml:space="preserve">The CFS provides valuable data for analyzing freight transportation mode choices. Furthermore, experimental data products—Public Use Microdata in 2012 and Public Use File (PUF) in 2017—have allowed for more detailed analyses at the shipment level </w:t>
      </w:r>
      <w:sdt>
        <w:sdtPr>
          <w:rPr>
            <w:color w:val="000000" w:themeColor="text1"/>
          </w:rPr>
          <w:tag w:val="MENDELEY_CITATION_v3_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"/>
          <w:id w:val="-1821651086"/>
          <w:placeholder>
            <w:docPart w:val="A158C7C96405A840AB8BFADC279B1397"/>
          </w:placeholder>
        </w:sdtPr>
        <w:sdtContent>
          <w:r w:rsidRPr="00C23A59">
            <w:rPr>
              <w:color w:val="000000" w:themeColor="text1"/>
            </w:rPr>
            <w:t>(Arencibia et al., 2015; Larranaga et al., 2017; Samimi et al., 2011)</w:t>
          </w:r>
        </w:sdtContent>
      </w:sdt>
      <w:r w:rsidRPr="00C23A59">
        <w:rPr>
          <w:color w:val="000000" w:themeColor="text1"/>
        </w:rPr>
        <w:t>. These surveys present a unique opportunity to employ a data-oriented, disaggregate-level approach to better understand freight mode selection.</w:t>
      </w:r>
    </w:p>
    <w:p w14:paraId="512647C9" w14:textId="77777777" w:rsidR="006B5EE0" w:rsidRPr="00C23A59" w:rsidRDefault="006B5EE0" w:rsidP="006B5EE0">
      <w:pPr>
        <w:pStyle w:val="BlockText"/>
        <w:rPr>
          <w:color w:val="000000" w:themeColor="text1"/>
        </w:rPr>
      </w:pPr>
      <w:r w:rsidRPr="00C23A59">
        <w:rPr>
          <w:color w:val="000000" w:themeColor="text1"/>
        </w:rPr>
        <w:t>This study focuses solely on the 2017 CFS PUF data and proposes a framework to enhance model performance by considering three key improvements: (1) constructing local models for each individual commodity/industry category; (2) extracting useful geographical features, particularly the derived distance of each freight mode between origin and destination zones; and (3) implementing additional ensemble learning methods, such as stacking or voting, to combine results from local and unified models for superior performance.</w:t>
      </w:r>
    </w:p>
    <w:p w14:paraId="449CC642" w14:textId="77777777" w:rsidR="006B5EE0" w:rsidRPr="00C23A59" w:rsidRDefault="006B5EE0" w:rsidP="006B5EE0">
      <w:pPr>
        <w:pStyle w:val="BlockText"/>
        <w:rPr>
          <w:color w:val="000000" w:themeColor="text1"/>
        </w:rPr>
      </w:pPr>
      <w:r w:rsidRPr="00C23A59">
        <w:rPr>
          <w:color w:val="000000" w:themeColor="text1"/>
        </w:rPr>
        <w:t xml:space="preserve">This article is organized as follows. In </w:t>
      </w:r>
      <w:r w:rsidRPr="00C23A59">
        <w:rPr>
          <w:b/>
          <w:bCs/>
          <w:color w:val="000000" w:themeColor="text1"/>
        </w:rPr>
        <w:t>Section 2</w:t>
      </w:r>
      <w:r w:rsidRPr="00C23A59">
        <w:rPr>
          <w:color w:val="000000" w:themeColor="text1"/>
        </w:rPr>
        <w:t xml:space="preserve">, prior practices of fitting machine learning models for both general classification tasks and transportation/freight mode choice tasks are discussed. </w:t>
      </w:r>
      <w:r w:rsidRPr="00C23A59">
        <w:rPr>
          <w:b/>
          <w:bCs/>
          <w:color w:val="000000" w:themeColor="text1"/>
        </w:rPr>
        <w:t>Section 3</w:t>
      </w:r>
      <w:r w:rsidRPr="00C23A59">
        <w:rPr>
          <w:color w:val="000000" w:themeColor="text1"/>
        </w:rPr>
        <w:t xml:space="preserve"> provides a definition of the mode classification used in this study, along with a summary of the CFS PUF data set. </w:t>
      </w:r>
      <w:r w:rsidRPr="00C23A59">
        <w:rPr>
          <w:b/>
          <w:bCs/>
          <w:color w:val="000000" w:themeColor="text1"/>
        </w:rPr>
        <w:t>Section 4</w:t>
      </w:r>
      <w:r w:rsidRPr="00C23A59">
        <w:rPr>
          <w:color w:val="000000" w:themeColor="text1"/>
        </w:rPr>
        <w:t xml:space="preserve"> describes the data processing steps, the model selection procedures, and the machine learning algorithms adopted. </w:t>
      </w:r>
      <w:r w:rsidRPr="00C23A59">
        <w:rPr>
          <w:b/>
          <w:bCs/>
          <w:color w:val="000000" w:themeColor="text1"/>
        </w:rPr>
        <w:t>Section 5</w:t>
      </w:r>
      <w:r w:rsidRPr="00C23A59">
        <w:rPr>
          <w:color w:val="000000" w:themeColor="text1"/>
        </w:rPr>
        <w:t xml:space="preserve"> presents model results through both performance metrics and a receiver operating characteristic curve. The model is also explained using different model interpretation methods including variable </w:t>
      </w:r>
      <w:r w:rsidRPr="00C23A59">
        <w:rPr>
          <w:color w:val="000000" w:themeColor="text1"/>
        </w:rPr>
        <w:lastRenderedPageBreak/>
        <w:t xml:space="preserve">importance, SHAP values, etc. Finally, </w:t>
      </w:r>
      <w:r w:rsidRPr="00C23A59">
        <w:rPr>
          <w:b/>
          <w:bCs/>
          <w:color w:val="000000" w:themeColor="text1"/>
        </w:rPr>
        <w:t>Section 6</w:t>
      </w:r>
      <w:r w:rsidRPr="00C23A59">
        <w:rPr>
          <w:color w:val="000000" w:themeColor="text1"/>
        </w:rPr>
        <w:t xml:space="preserve"> concludes with an overview of lessons learned from this study, limitations, and future research directions.</w:t>
      </w:r>
    </w:p>
    <w:p w14:paraId="4D6E9C74" w14:textId="77777777" w:rsidR="006B5EE0" w:rsidRPr="00C23A59" w:rsidRDefault="006B5EE0" w:rsidP="00374DC7">
      <w:pPr>
        <w:pStyle w:val="Heading2"/>
      </w:pPr>
      <w:bookmarkStart w:id="207" w:name="_Toc169993702"/>
      <w:r w:rsidRPr="00C23A59">
        <w:t>Literature Review</w:t>
      </w:r>
      <w:bookmarkEnd w:id="207"/>
    </w:p>
    <w:p w14:paraId="2774FD1C" w14:textId="77777777" w:rsidR="006B5EE0" w:rsidRPr="00C23A59" w:rsidRDefault="006B5EE0" w:rsidP="006B5EE0">
      <w:pPr>
        <w:pStyle w:val="BlockText"/>
        <w:rPr>
          <w:color w:val="000000" w:themeColor="text1"/>
        </w:rPr>
      </w:pPr>
      <w:r w:rsidRPr="00C23A59">
        <w:rPr>
          <w:color w:val="000000" w:themeColor="text1"/>
        </w:rPr>
        <w:t xml:space="preserve">The complexity of the freight system, with its multiple modes of transportation, operators, and routes, makes it difficult to obtain all operational data directly from the field. Consequently, surveys are one of the most viable methods for understanding freight choices for most applications. Two types of surveys are commonly used: stated preference (SP) and revealed preference (RP). SP surveys allow responders to indicate their preferred choice given specific scenarios and choices, whereas RP surveys generate reports that reflect actual choices made for their existing operations. SP surveys are often designed to gain insights into adopting new technologies, infrastructures, and policies. For example, </w:t>
      </w:r>
      <w:sdt>
        <w:sdtPr>
          <w:rPr>
            <w:color w:val="000000" w:themeColor="text1"/>
          </w:rPr>
          <w:tag w:val="MENDELEY_CITATION_v3_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"/>
          <w:id w:val="-1791734452"/>
          <w:placeholder>
            <w:docPart w:val="FEDA10674E158C4291F2686EE3D028C0"/>
          </w:placeholder>
        </w:sdtPr>
        <w:sdtContent>
          <w:r w:rsidRPr="00C23A59">
            <w:rPr>
              <w:color w:val="000000" w:themeColor="text1"/>
            </w:rPr>
            <w:t>Larranaga et al. (2017)</w:t>
          </w:r>
        </w:sdtContent>
      </w:sdt>
      <w:r w:rsidRPr="00C23A59">
        <w:rPr>
          <w:color w:val="000000" w:themeColor="text1"/>
        </w:rPr>
        <w:t xml:space="preserve"> designed an SP survey for six scenarios targeting policies that can encourage intramodality in Rio Grande do Sul, Brazil. RP surveys have become increasingly popular in recent years because of the lowered cost in collecting large data sets. Rich et al. </w:t>
      </w:r>
      <w:sdt>
        <w:sdtPr>
          <w:rPr>
            <w:color w:val="000000" w:themeColor="text1"/>
          </w:rPr>
          <w:tag w:val="MENDELEY_CITATION_v3_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"/>
          <w:id w:val="-1562865733"/>
          <w:placeholder>
            <w:docPart w:val="71C6C8385347434A907AFE08DE6EB484"/>
          </w:placeholder>
        </w:sdtPr>
        <w:sdtContent>
          <w:r w:rsidRPr="00C23A59">
            <w:rPr>
              <w:color w:val="000000" w:themeColor="text1"/>
            </w:rPr>
            <w:t>(2009)</w:t>
          </w:r>
        </w:sdtContent>
      </w:sdt>
      <w:r w:rsidRPr="00C23A59">
        <w:rPr>
          <w:color w:val="000000" w:themeColor="text1"/>
        </w:rPr>
        <w:t xml:space="preserve"> in Denmark used an RP survey, the FEMEX/COMVIC RP data set, to build a multinomial logistic regression (MNL) model considering the effects of free flow time, congestion time, and waiting time for each traffic mode.</w:t>
      </w:r>
    </w:p>
    <w:p w14:paraId="4E1EF563" w14:textId="77777777" w:rsidR="006B5EE0" w:rsidRPr="00C23A59" w:rsidRDefault="006B5EE0" w:rsidP="006B5EE0">
      <w:pPr>
        <w:pStyle w:val="BlockText"/>
        <w:rPr>
          <w:color w:val="000000" w:themeColor="text1"/>
        </w:rPr>
      </w:pPr>
      <w:r w:rsidRPr="00C23A59">
        <w:rPr>
          <w:color w:val="000000" w:themeColor="text1"/>
        </w:rPr>
        <w:t xml:space="preserve">In the United States, numerous SP surveys have been established to understand freight choices within specific regions, industries, and commodities. For example, Samimi et al. </w:t>
      </w:r>
      <w:sdt>
        <w:sdtPr>
          <w:rPr>
            <w:color w:val="000000" w:themeColor="text1"/>
          </w:rPr>
          <w:tag w:val="MENDELEY_CITATION_v3_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"/>
          <w:id w:val="54896443"/>
          <w:placeholder>
            <w:docPart w:val="583EB757379B914F98142CF4E1642C13"/>
          </w:placeholder>
        </w:sdtPr>
        <w:sdtContent>
          <w:r w:rsidRPr="00C23A59">
            <w:rPr>
              <w:color w:val="000000" w:themeColor="text1"/>
            </w:rPr>
            <w:t>(2011)</w:t>
          </w:r>
        </w:sdtContent>
      </w:sdt>
      <w:r w:rsidRPr="00C23A59">
        <w:rPr>
          <w:color w:val="000000" w:themeColor="text1"/>
        </w:rPr>
        <w:t xml:space="preserve"> built a behavior model of freight choice based on a survey conducted for 316 firms. Conducting such surveys incurs high labor and monetary costs. The recent establishment of the CFS PUF data set, as an RP data set, has presented an opportunity for researchers to access millions of freight shipment records. This public data set provides a nationwide scope for understanding freight choice in the United States using millions of records revealing freight shipments. Two shipment-level microdata sets were released for 2012 and 2017. The CFS PUF data set contains a wide range of industry and commodity types, as described in </w:t>
      </w:r>
      <w:r w:rsidRPr="00C23A59">
        <w:rPr>
          <w:b/>
          <w:bCs/>
          <w:color w:val="000000" w:themeColor="text1"/>
        </w:rPr>
        <w:t>Section 3</w:t>
      </w:r>
      <w:r w:rsidRPr="00C23A59">
        <w:rPr>
          <w:color w:val="000000" w:themeColor="text1"/>
        </w:rPr>
        <w:t xml:space="preserve">. For the 2017 survey, approximately 60,000 establishments were involved, and 5,987,535 shipments were recorded </w:t>
      </w:r>
      <w:sdt>
        <w:sdtPr>
          <w:rPr>
            <w:color w:val="000000" w:themeColor="text1"/>
          </w:rPr>
          <w:tag w:val="MENDELEY_CITATION_v3_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"/>
          <w:id w:val="240069779"/>
          <w:placeholder>
            <w:docPart w:val="12221E0D0390E14FB6AD251AE0643279"/>
          </w:placeholder>
        </w:sdtPr>
        <w:sdtContent>
          <w:r w:rsidRPr="00C23A59">
            <w:rPr>
              <w:color w:val="000000" w:themeColor="text1"/>
            </w:rPr>
            <w:t>(2017 Commodity Flow Survey (CFS) Public Use File (PUF) Data Users Guide, 2020)</w:t>
          </w:r>
        </w:sdtContent>
      </w:sdt>
      <w:r w:rsidRPr="00C23A59">
        <w:rPr>
          <w:color w:val="000000" w:themeColor="text1"/>
        </w:rPr>
        <w:t>. With such scope and complexity, data-oriented methods such as machine learning may be preferred over traditional methods to attain high prediction performance in accuracies.</w:t>
      </w:r>
    </w:p>
    <w:p w14:paraId="14B8A51E" w14:textId="77777777" w:rsidR="006B5EE0" w:rsidRPr="00C23A59" w:rsidRDefault="006B5EE0" w:rsidP="006B5EE0">
      <w:pPr>
        <w:pStyle w:val="BlockText"/>
        <w:rPr>
          <w:color w:val="000000" w:themeColor="text1"/>
        </w:rPr>
      </w:pPr>
      <w:r w:rsidRPr="00C23A59">
        <w:rPr>
          <w:color w:val="000000" w:themeColor="text1"/>
        </w:rPr>
        <w:t xml:space="preserve">In the field of behavior modeling, two primary approaches are used: regression-based methods and machine learning methods. The regression-based methods, such as MNL, have proven useful in identifying statistical significance surveying transportation mode choice </w:t>
      </w:r>
      <w:sdt>
        <w:sdtPr>
          <w:rPr>
            <w:color w:val="000000" w:themeColor="text1"/>
          </w:rPr>
          <w:tag w:val="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"/>
          <w:id w:val="562291617"/>
          <w:placeholder>
            <w:docPart w:val="D1680C7497293448966779323FE6FDCB"/>
          </w:placeholder>
        </w:sdtPr>
        <w:sdtContent>
          <w:r w:rsidRPr="00C23A59">
            <w:rPr>
              <w:color w:val="000000" w:themeColor="text1"/>
            </w:rPr>
            <w:t>(Arencibia et al., 2015; Holguín-Veras et al., 2021; Keya et al., 2018; Uddin et al., 2021)</w:t>
          </w:r>
        </w:sdtContent>
      </w:sdt>
      <w:r w:rsidRPr="00C23A59">
        <w:rPr>
          <w:color w:val="000000" w:themeColor="text1"/>
        </w:rPr>
        <w:t xml:space="preserve">. For models with only two classes, MNL reduces to binary logit regression (LR). Hierarchical classification structures, such as those found in freight modes where intermodal modes like water-truck mode and rail-truck mode fall under intermodal mode, can be modeled with nested logistic regression (NL), which nests multiple MNLs together. These three models (i.e., MNL, LR, and NL) are known as </w:t>
      </w:r>
      <w:r w:rsidRPr="00C23A59">
        <w:rPr>
          <w:i/>
          <w:iCs/>
          <w:color w:val="000000" w:themeColor="text1"/>
        </w:rPr>
        <w:t>random utility models</w:t>
      </w:r>
      <w:r w:rsidRPr="00C23A59">
        <w:rPr>
          <w:color w:val="000000" w:themeColor="text1"/>
        </w:rPr>
        <w:t xml:space="preserve"> because they assume an individual’s preference can be described by a utility function. This approach is commonly employed in traditional freight choice modeling </w:t>
      </w:r>
      <w:sdt>
        <w:sdtPr>
          <w:rPr>
            <w:color w:val="000000" w:themeColor="text1"/>
          </w:rPr>
          <w:tag w:val="MENDELEY_CITATION_v3_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"/>
          <w:id w:val="2102367234"/>
          <w:placeholder>
            <w:docPart w:val="52A56202C0535D48B0E4A142FFDA0AC4"/>
          </w:placeholder>
        </w:sdtPr>
        <w:sdtContent>
          <w:r w:rsidRPr="00C23A59">
            <w:rPr>
              <w:color w:val="000000" w:themeColor="text1"/>
            </w:rPr>
            <w:t>(Arencibia et al., 2015; Holguín-Veras et al., 2021; Larranaga et al., 2017; Moschovou &amp; Giannopoulos, 2012; Norojono &amp; Young, 2003; Rich et al., 2009; Samimi et al., 2011; Shen &amp; Wang, 2012; Uddin et al., 2021; Wang et al., 2013)</w:t>
          </w:r>
        </w:sdtContent>
      </w:sdt>
      <w:r w:rsidRPr="00C23A59">
        <w:rPr>
          <w:color w:val="000000" w:themeColor="text1"/>
        </w:rPr>
        <w:t xml:space="preserve">. These models are augmented by various </w:t>
      </w:r>
      <w:r w:rsidRPr="00C23A59">
        <w:rPr>
          <w:color w:val="000000" w:themeColor="text1"/>
        </w:rPr>
        <w:lastRenderedPageBreak/>
        <w:t xml:space="preserve">explanatory variables that influence the utilities or attractiveness of each choice. Sensitivity analysis can be used to evaluate the effect of different influencing factors </w:t>
      </w:r>
      <w:sdt>
        <w:sdtPr>
          <w:rPr>
            <w:color w:val="000000" w:themeColor="text1"/>
          </w:rPr>
          <w:tag w:val="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"/>
          <w:id w:val="621355253"/>
          <w:placeholder>
            <w:docPart w:val="FDB981041D8E2840AD15B033D641962F"/>
          </w:placeholder>
        </w:sdtPr>
        <w:sdtContent>
          <w:r w:rsidRPr="00C23A59">
            <w:rPr>
              <w:color w:val="000000" w:themeColor="text1"/>
            </w:rPr>
            <w:t>(Arencibia et al., 2015; Larranaga et al., 2017; Samimi et al., 2011)</w:t>
          </w:r>
        </w:sdtContent>
      </w:sdt>
      <w:r w:rsidRPr="00C23A59">
        <w:rPr>
          <w:color w:val="000000" w:themeColor="text1"/>
        </w:rPr>
        <w:t xml:space="preserve">. Another method, random regret minimization, employs a similar structure but uses different formulations that focus on the compromise effect of alternatives for modeling freight mode choice using the CFS PUF data set </w:t>
      </w:r>
      <w:sdt>
        <w:sdtPr>
          <w:rPr>
            <w:color w:val="000000" w:themeColor="text1"/>
          </w:rPr>
          <w:tag w:val="MENDELEY_CITATION_v3_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"/>
          <w:id w:val="157120006"/>
          <w:placeholder>
            <w:docPart w:val="BD891E7AE6EF2F48B79C6738C1382371"/>
          </w:placeholder>
        </w:sdtPr>
        <w:sdtContent>
          <w:r w:rsidRPr="00C23A59">
            <w:rPr>
              <w:color w:val="000000" w:themeColor="text1"/>
            </w:rPr>
            <w:t>(Keya et al., 2018, 2019)</w:t>
          </w:r>
        </w:sdtContent>
      </w:sdt>
      <w:r w:rsidRPr="00C23A59">
        <w:rPr>
          <w:color w:val="000000" w:themeColor="text1"/>
        </w:rPr>
        <w:t>. Although these parametric models are valuable for analyses such as sensitivity analysis and econometric analysis, the lack of flexibilities of traditional models often limit their overall performance when applied on millions of data records.</w:t>
      </w:r>
    </w:p>
    <w:p w14:paraId="0AA334B0" w14:textId="77777777" w:rsidR="006B5EE0" w:rsidRPr="00C23A59" w:rsidRDefault="006B5EE0" w:rsidP="006B5EE0">
      <w:pPr>
        <w:pStyle w:val="BlockText"/>
        <w:rPr>
          <w:color w:val="000000" w:themeColor="text1"/>
        </w:rPr>
      </w:pPr>
      <w:r w:rsidRPr="00C23A59">
        <w:rPr>
          <w:color w:val="000000" w:themeColor="text1"/>
        </w:rPr>
        <w:t xml:space="preserve">For the classification of CFS PUF, which has thousands of subcategories and millions of records, machine learning methods may be preferred over traditional methods for their superior performance. To evaluate the effectiveness of various machine learning approaches, such as Naïve Bayes (NB), support vector machine (SVM), artificial neural network, </w:t>
      </w:r>
      <w:r w:rsidRPr="00C23A59">
        <w:rPr>
          <w:i/>
          <w:iCs/>
          <w:color w:val="000000" w:themeColor="text1"/>
        </w:rPr>
        <w:t>k</w:t>
      </w:r>
      <w:r w:rsidRPr="00C23A59">
        <w:rPr>
          <w:color w:val="000000" w:themeColor="text1"/>
        </w:rPr>
        <w:t xml:space="preserve">-nearest neighbors (KNN), decision tree (DT), random forest (RF), boosting DT, and bagging DT, Uddin et al. </w:t>
      </w:r>
      <w:sdt>
        <w:sdtPr>
          <w:rPr>
            <w:color w:val="000000" w:themeColor="text1"/>
          </w:rPr>
          <w:tag w:val="MENDELEY_CITATION_v3_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"/>
          <w:id w:val="1304973158"/>
          <w:placeholder>
            <w:docPart w:val="6688B6B285A2C6449294DA3F2838A55B"/>
          </w:placeholder>
        </w:sdtPr>
        <w:sdtContent>
          <w:r w:rsidRPr="00C23A59">
            <w:rPr>
              <w:color w:val="000000" w:themeColor="text1"/>
            </w:rPr>
            <w:t>(2021)</w:t>
          </w:r>
        </w:sdtContent>
      </w:sdt>
      <w:r w:rsidRPr="00C23A59">
        <w:rPr>
          <w:color w:val="000000" w:themeColor="text1"/>
        </w:rPr>
        <w:t xml:space="preserve"> conducted a series of experiments with different numbers of training samples. Although the performance of DT and RF methods reached around 75.4% accuracy, which is significantly higher than utility-based MNL performance of 42.0% accuracy, further improvements can be made using ensemble techniques. Moreover, Uddin et al. </w:t>
      </w:r>
      <w:sdt>
        <w:sdtPr>
          <w:rPr>
            <w:color w:val="000000" w:themeColor="text1"/>
          </w:rPr>
          <w:tag w:val="MENDELEY_CITATION_v3_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"/>
          <w:id w:val="-199399749"/>
          <w:placeholder>
            <w:docPart w:val="281D1179DD3F264DBEF63A31A95A3834"/>
          </w:placeholder>
        </w:sdtPr>
        <w:sdtContent>
          <w:r w:rsidRPr="00C23A59">
            <w:rPr>
              <w:color w:val="000000" w:themeColor="text1"/>
            </w:rPr>
            <w:t>(2021)</w:t>
          </w:r>
        </w:sdtContent>
      </w:sdt>
      <w:r w:rsidRPr="00C23A59">
        <w:rPr>
          <w:color w:val="000000" w:themeColor="text1"/>
        </w:rPr>
        <w:t xml:space="preserve"> and Keya et al. </w:t>
      </w:r>
      <w:sdt>
        <w:sdtPr>
          <w:rPr>
            <w:color w:val="000000" w:themeColor="text1"/>
          </w:rPr>
          <w:tag w:val="MENDELEY_CITATION_v3_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"/>
          <w:id w:val="-412780919"/>
          <w:placeholder>
            <w:docPart w:val="BE303FB788A2DD4A9B46A391E1460698"/>
          </w:placeholder>
        </w:sdtPr>
        <w:sdtContent>
          <w:r w:rsidRPr="00C23A59">
            <w:rPr>
              <w:color w:val="000000" w:themeColor="text1"/>
            </w:rPr>
            <w:t>(2019)</w:t>
          </w:r>
        </w:sdtContent>
      </w:sdt>
      <w:r w:rsidRPr="00C23A59">
        <w:rPr>
          <w:color w:val="000000" w:themeColor="text1"/>
        </w:rPr>
        <w:t xml:space="preserve"> augmented the CFS Public Use Microdata</w:t>
      </w:r>
      <w:r w:rsidRPr="00C23A59" w:rsidDel="00A7570A">
        <w:rPr>
          <w:color w:val="000000" w:themeColor="text1"/>
        </w:rPr>
        <w:t xml:space="preserve"> </w:t>
      </w:r>
      <w:r w:rsidRPr="00C23A59">
        <w:rPr>
          <w:color w:val="000000" w:themeColor="text1"/>
        </w:rPr>
        <w:t>data set by adding several secondary information such as local weather, logistics information, and origin and destination facility densities, which could limit the applicability of these models to public users. Models with accuracies below 80% may still not fully exploit the provided shipment information in terms of predicting freight mode. To further enhance model performance, other machine learning practices must be adopted that utilize big data from other disciplines.</w:t>
      </w:r>
    </w:p>
    <w:p w14:paraId="3228EDAC" w14:textId="213D991C" w:rsidR="006B5EE0" w:rsidRPr="00C23A59" w:rsidRDefault="006B5EE0" w:rsidP="006B5EE0">
      <w:pPr>
        <w:pStyle w:val="BlockText"/>
        <w:rPr>
          <w:color w:val="000000" w:themeColor="text1"/>
        </w:rPr>
      </w:pPr>
      <w:r w:rsidRPr="00C23A59">
        <w:rPr>
          <w:color w:val="000000" w:themeColor="text1"/>
        </w:rPr>
        <w:t xml:space="preserve">The topic of transportation mode choice has been the focus of recent studies recently. A comprehensive synthesis of these studies during the last decade is presented in </w:t>
      </w:r>
      <w:r w:rsidRPr="00C23A59">
        <w:rPr>
          <w:color w:val="000000" w:themeColor="text1"/>
        </w:rPr>
        <w:fldChar w:fldCharType="begin"/>
      </w:r>
      <w:r w:rsidRPr="00C23A59">
        <w:rPr>
          <w:color w:val="000000" w:themeColor="text1"/>
        </w:rPr>
        <w:instrText xml:space="preserve"> REF _Ref147435942 \h  \* MERGEFORMAT </w:instrText>
      </w:r>
      <w:r w:rsidRPr="00C23A59">
        <w:rPr>
          <w:color w:val="000000" w:themeColor="text1"/>
        </w:rPr>
      </w:r>
      <w:r w:rsidRPr="00C23A59">
        <w:rPr>
          <w:color w:val="000000" w:themeColor="text1"/>
        </w:rPr>
        <w:fldChar w:fldCharType="separate"/>
      </w:r>
      <w:r w:rsidR="00566B0B" w:rsidRPr="00C23A59">
        <w:rPr>
          <w:b/>
          <w:bCs/>
          <w:color w:val="000000" w:themeColor="text1"/>
        </w:rPr>
        <w:t xml:space="preserve">Table </w:t>
      </w:r>
      <w:r w:rsidR="00566B0B" w:rsidRPr="00566B0B">
        <w:rPr>
          <w:b/>
          <w:bCs/>
          <w:color w:val="000000" w:themeColor="text1"/>
        </w:rPr>
        <w:t>10</w:t>
      </w:r>
      <w:r w:rsidRPr="00C23A59">
        <w:rPr>
          <w:color w:val="000000" w:themeColor="text1"/>
        </w:rPr>
        <w:fldChar w:fldCharType="end"/>
      </w:r>
      <w:r w:rsidRPr="00C23A59">
        <w:rPr>
          <w:color w:val="000000" w:themeColor="text1"/>
        </w:rPr>
        <w:t xml:space="preserve">. Notably, with the exception of Uddin et al. </w:t>
      </w:r>
      <w:sdt>
        <w:sdtPr>
          <w:rPr>
            <w:color w:val="000000" w:themeColor="text1"/>
          </w:rPr>
          <w:tag w:val="MENDELEY_CITATION_v3_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"/>
          <w:id w:val="1255011041"/>
          <w:placeholder>
            <w:docPart w:val="40DC21122E12524D99703805B030BC49"/>
          </w:placeholder>
        </w:sdtPr>
        <w:sdtContent>
          <w:r w:rsidRPr="00C23A59">
            <w:rPr>
              <w:color w:val="000000" w:themeColor="text1"/>
            </w:rPr>
            <w:t>(2021)</w:t>
          </w:r>
        </w:sdtContent>
      </w:sdt>
      <w:r w:rsidRPr="00C23A59">
        <w:rPr>
          <w:color w:val="000000" w:themeColor="text1"/>
        </w:rPr>
        <w:t>, all other studies have primarily focused on individual trip mode rather than freight mode choice, and they are arranged in ascending chronological order of publication. The observations from these studies are as follows: 1) Conventional methods such as MNL/LR do not perform well; 2) Machine learning methods such as NB, SVM, DT, MLP show better performance; 3) Tree-based models like RF and boosting decision trees (BOOST) are likely to achieve higher accuracies, probably due to the tabular nature of mode choice data, as indicated by these comparison studies. However, a limitation inherent in these methodologies is their tendency to prioritize the identification of fundamental input variables, often neglecting the derived explanatory features. Additionally, machine learning offers other advanced techniques to further enhance model’s performance.</w:t>
      </w:r>
    </w:p>
    <w:p w14:paraId="6732BFFD" w14:textId="77777777" w:rsidR="006B5EE0" w:rsidRPr="00C23A59" w:rsidRDefault="006B5EE0" w:rsidP="006B5EE0">
      <w:pPr>
        <w:pStyle w:val="BlockText"/>
        <w:rPr>
          <w:color w:val="000000" w:themeColor="text1"/>
        </w:rPr>
        <w:sectPr w:rsidR="006B5EE0" w:rsidRPr="00C23A59" w:rsidSect="006B5EE0">
          <w:pgSz w:w="12240" w:h="15840"/>
          <w:pgMar w:top="1440" w:right="1440" w:bottom="1440" w:left="1440" w:header="720" w:footer="720" w:gutter="0"/>
          <w:pgNumType w:start="1"/>
          <w:cols w:space="720"/>
        </w:sectPr>
      </w:pPr>
    </w:p>
    <w:p w14:paraId="20FC4B51" w14:textId="0CBDC617" w:rsidR="006B5EE0" w:rsidRPr="00374DC7" w:rsidRDefault="006B5EE0" w:rsidP="006B5EE0">
      <w:pPr>
        <w:pStyle w:val="Caption"/>
        <w:rPr>
          <w:b w:val="0"/>
          <w:bCs w:val="0"/>
          <w:i/>
          <w:iCs/>
          <w:color w:val="000000" w:themeColor="text1"/>
        </w:rPr>
      </w:pPr>
      <w:bookmarkStart w:id="208" w:name="_Ref147435942"/>
      <w:bookmarkStart w:id="209" w:name="_Toc169991605"/>
      <w:r w:rsidRPr="00374DC7">
        <w:rPr>
          <w:b w:val="0"/>
          <w:bCs w:val="0"/>
          <w:color w:val="000000" w:themeColor="text1"/>
        </w:rPr>
        <w:lastRenderedPageBreak/>
        <w:t xml:space="preserve">Table </w:t>
      </w:r>
      <w:r w:rsidRPr="00374DC7">
        <w:rPr>
          <w:b w:val="0"/>
          <w:bCs w:val="0"/>
          <w:i/>
          <w:iCs/>
          <w:color w:val="000000" w:themeColor="text1"/>
        </w:rPr>
        <w:fldChar w:fldCharType="begin"/>
      </w:r>
      <w:r w:rsidRPr="00374DC7">
        <w:rPr>
          <w:b w:val="0"/>
          <w:bCs w:val="0"/>
          <w:color w:val="000000" w:themeColor="text1"/>
        </w:rPr>
        <w:instrText xml:space="preserve"> SEQ Table \* ARABIC </w:instrText>
      </w:r>
      <w:r w:rsidRPr="00374DC7">
        <w:rPr>
          <w:b w:val="0"/>
          <w:bCs w:val="0"/>
          <w:i/>
          <w:iCs/>
          <w:color w:val="000000" w:themeColor="text1"/>
        </w:rPr>
        <w:fldChar w:fldCharType="separate"/>
      </w:r>
      <w:r w:rsidR="00566B0B" w:rsidRPr="00374DC7">
        <w:rPr>
          <w:b w:val="0"/>
          <w:bCs w:val="0"/>
          <w:noProof/>
          <w:color w:val="000000" w:themeColor="text1"/>
        </w:rPr>
        <w:t>10</w:t>
      </w:r>
      <w:r w:rsidRPr="00374DC7">
        <w:rPr>
          <w:b w:val="0"/>
          <w:bCs w:val="0"/>
          <w:i/>
          <w:iCs/>
          <w:color w:val="000000" w:themeColor="text1"/>
        </w:rPr>
        <w:fldChar w:fldCharType="end"/>
      </w:r>
      <w:bookmarkEnd w:id="208"/>
      <w:r w:rsidR="00374DC7">
        <w:rPr>
          <w:b w:val="0"/>
          <w:bCs w:val="0"/>
          <w:i/>
          <w:iCs/>
          <w:color w:val="000000" w:themeColor="text1"/>
        </w:rPr>
        <w:t>.</w:t>
      </w:r>
      <w:r w:rsidRPr="00374DC7">
        <w:rPr>
          <w:b w:val="0"/>
          <w:bCs w:val="0"/>
          <w:color w:val="000000" w:themeColor="text1"/>
        </w:rPr>
        <w:t xml:space="preserve"> Summary of recent comparative study comparing between machine learning algorithms and traditional methods in the application of transportation mode choice.</w:t>
      </w:r>
      <w:bookmarkEnd w:id="209"/>
    </w:p>
    <w:tbl>
      <w:tblPr>
        <w:tblStyle w:val="TableGrid"/>
        <w:tblW w:w="0" w:type="auto"/>
        <w:tblLook w:val="04A0" w:firstRow="1" w:lastRow="0" w:firstColumn="1" w:lastColumn="0" w:noHBand="0" w:noVBand="1"/>
      </w:tblPr>
      <w:tblGrid>
        <w:gridCol w:w="1511"/>
        <w:gridCol w:w="2831"/>
        <w:gridCol w:w="1587"/>
        <w:gridCol w:w="1713"/>
        <w:gridCol w:w="1802"/>
        <w:gridCol w:w="2460"/>
        <w:gridCol w:w="2496"/>
      </w:tblGrid>
      <w:tr w:rsidR="006B5EE0" w:rsidRPr="00C23A59" w14:paraId="17273084" w14:textId="77777777" w:rsidTr="00D024A6">
        <w:tc>
          <w:tcPr>
            <w:tcW w:w="0" w:type="auto"/>
            <w:tcBorders>
              <w:left w:val="nil"/>
              <w:bottom w:val="single" w:sz="4" w:space="0" w:color="auto"/>
              <w:right w:val="nil"/>
            </w:tcBorders>
            <w:vAlign w:val="center"/>
          </w:tcPr>
          <w:p w14:paraId="09E22650"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Paper</w:t>
            </w:r>
          </w:p>
        </w:tc>
        <w:tc>
          <w:tcPr>
            <w:tcW w:w="0" w:type="auto"/>
            <w:tcBorders>
              <w:left w:val="nil"/>
              <w:bottom w:val="single" w:sz="4" w:space="0" w:color="auto"/>
              <w:right w:val="nil"/>
            </w:tcBorders>
            <w:vAlign w:val="center"/>
          </w:tcPr>
          <w:p w14:paraId="43E49444"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Data sources &amp; sizes</w:t>
            </w:r>
          </w:p>
        </w:tc>
        <w:tc>
          <w:tcPr>
            <w:tcW w:w="0" w:type="auto"/>
            <w:tcBorders>
              <w:left w:val="nil"/>
              <w:bottom w:val="single" w:sz="4" w:space="0" w:color="auto"/>
              <w:right w:val="nil"/>
            </w:tcBorders>
            <w:vAlign w:val="center"/>
          </w:tcPr>
          <w:p w14:paraId="3318E04D"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Study scope</w:t>
            </w:r>
          </w:p>
        </w:tc>
        <w:tc>
          <w:tcPr>
            <w:tcW w:w="0" w:type="auto"/>
            <w:tcBorders>
              <w:left w:val="nil"/>
              <w:bottom w:val="single" w:sz="4" w:space="0" w:color="auto"/>
              <w:right w:val="nil"/>
            </w:tcBorders>
            <w:vAlign w:val="center"/>
          </w:tcPr>
          <w:p w14:paraId="5C61BD84"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Mode</w:t>
            </w:r>
          </w:p>
        </w:tc>
        <w:tc>
          <w:tcPr>
            <w:tcW w:w="0" w:type="auto"/>
            <w:tcBorders>
              <w:left w:val="nil"/>
              <w:bottom w:val="single" w:sz="4" w:space="0" w:color="auto"/>
              <w:right w:val="nil"/>
            </w:tcBorders>
            <w:vAlign w:val="center"/>
          </w:tcPr>
          <w:p w14:paraId="2CB05F19"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Method tested</w:t>
            </w:r>
          </w:p>
        </w:tc>
        <w:tc>
          <w:tcPr>
            <w:tcW w:w="0" w:type="auto"/>
            <w:tcBorders>
              <w:left w:val="nil"/>
              <w:bottom w:val="single" w:sz="4" w:space="0" w:color="auto"/>
              <w:right w:val="nil"/>
            </w:tcBorders>
            <w:vAlign w:val="center"/>
          </w:tcPr>
          <w:p w14:paraId="053D1C60"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Training and testing sets</w:t>
            </w:r>
          </w:p>
        </w:tc>
        <w:tc>
          <w:tcPr>
            <w:tcW w:w="0" w:type="auto"/>
            <w:tcBorders>
              <w:left w:val="nil"/>
              <w:bottom w:val="single" w:sz="4" w:space="0" w:color="auto"/>
              <w:right w:val="nil"/>
            </w:tcBorders>
            <w:vAlign w:val="center"/>
          </w:tcPr>
          <w:p w14:paraId="14763DA2"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Best performed model reported</w:t>
            </w:r>
          </w:p>
        </w:tc>
      </w:tr>
      <w:tr w:rsidR="006B5EE0" w:rsidRPr="00C23A59" w14:paraId="3788D8AC" w14:textId="77777777" w:rsidTr="00D024A6">
        <w:tc>
          <w:tcPr>
            <w:tcW w:w="0" w:type="auto"/>
            <w:tcBorders>
              <w:left w:val="nil"/>
              <w:bottom w:val="nil"/>
              <w:right w:val="nil"/>
            </w:tcBorders>
          </w:tcPr>
          <w:p w14:paraId="557D086D"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"/>
                <w:id w:val="-26498166"/>
                <w:placeholder>
                  <w:docPart w:val="FD302A5D1244F547B3FF388BD8824A9F"/>
                </w:placeholder>
              </w:sdtPr>
              <w:sdtContent>
                <w:r w:rsidRPr="00C23A59">
                  <w:rPr>
                    <w:color w:val="000000" w:themeColor="text1"/>
                    <w:sz w:val="22"/>
                    <w:szCs w:val="22"/>
                  </w:rPr>
                  <w:t>Uddin et al. (2021)</w:t>
                </w:r>
              </w:sdtContent>
            </w:sdt>
          </w:p>
        </w:tc>
        <w:tc>
          <w:tcPr>
            <w:tcW w:w="0" w:type="auto"/>
            <w:tcBorders>
              <w:left w:val="nil"/>
              <w:bottom w:val="nil"/>
              <w:right w:val="nil"/>
            </w:tcBorders>
          </w:tcPr>
          <w:p w14:paraId="38B91A96" w14:textId="77777777" w:rsidR="006B5EE0" w:rsidRPr="00C23A59" w:rsidRDefault="006B5EE0" w:rsidP="00D024A6">
            <w:pPr>
              <w:rPr>
                <w:color w:val="000000" w:themeColor="text1"/>
                <w:sz w:val="22"/>
                <w:szCs w:val="22"/>
              </w:rPr>
            </w:pPr>
            <w:r w:rsidRPr="00C23A59">
              <w:rPr>
                <w:color w:val="000000" w:themeColor="text1"/>
                <w:sz w:val="22"/>
                <w:szCs w:val="22"/>
              </w:rPr>
              <w:t>2012 CFS data; 4,547,661 shipments from approximately 60,000 responding establishments;</w:t>
            </w:r>
          </w:p>
        </w:tc>
        <w:tc>
          <w:tcPr>
            <w:tcW w:w="0" w:type="auto"/>
            <w:tcBorders>
              <w:left w:val="nil"/>
              <w:bottom w:val="nil"/>
              <w:right w:val="nil"/>
            </w:tcBorders>
          </w:tcPr>
          <w:p w14:paraId="303DAFEE" w14:textId="77777777" w:rsidR="006B5EE0" w:rsidRPr="00C23A59" w:rsidRDefault="006B5EE0" w:rsidP="00D024A6">
            <w:pPr>
              <w:rPr>
                <w:color w:val="000000" w:themeColor="text1"/>
                <w:sz w:val="22"/>
                <w:szCs w:val="22"/>
              </w:rPr>
            </w:pPr>
            <w:r w:rsidRPr="00C23A59">
              <w:rPr>
                <w:color w:val="000000" w:themeColor="text1"/>
                <w:sz w:val="22"/>
                <w:szCs w:val="22"/>
              </w:rPr>
              <w:t>United States</w:t>
            </w:r>
          </w:p>
        </w:tc>
        <w:tc>
          <w:tcPr>
            <w:tcW w:w="0" w:type="auto"/>
            <w:tcBorders>
              <w:left w:val="nil"/>
              <w:bottom w:val="nil"/>
              <w:right w:val="nil"/>
            </w:tcBorders>
          </w:tcPr>
          <w:p w14:paraId="49930338" w14:textId="77777777" w:rsidR="006B5EE0" w:rsidRPr="00C23A59" w:rsidRDefault="006B5EE0" w:rsidP="00D024A6">
            <w:pPr>
              <w:rPr>
                <w:color w:val="000000" w:themeColor="text1"/>
                <w:sz w:val="22"/>
                <w:szCs w:val="22"/>
              </w:rPr>
            </w:pPr>
            <w:r w:rsidRPr="00C23A59">
              <w:rPr>
                <w:color w:val="000000" w:themeColor="text1"/>
                <w:sz w:val="22"/>
                <w:szCs w:val="22"/>
              </w:rPr>
              <w:t>For-hire truck, private truck, parcel service, air, other mode</w:t>
            </w:r>
          </w:p>
        </w:tc>
        <w:tc>
          <w:tcPr>
            <w:tcW w:w="0" w:type="auto"/>
            <w:tcBorders>
              <w:left w:val="nil"/>
              <w:bottom w:val="nil"/>
              <w:right w:val="nil"/>
            </w:tcBorders>
          </w:tcPr>
          <w:p w14:paraId="27EF594E" w14:textId="77777777" w:rsidR="006B5EE0" w:rsidRPr="00C23A59" w:rsidRDefault="006B5EE0" w:rsidP="00D024A6">
            <w:pPr>
              <w:rPr>
                <w:color w:val="000000" w:themeColor="text1"/>
                <w:sz w:val="22"/>
                <w:szCs w:val="22"/>
              </w:rPr>
            </w:pPr>
            <w:r w:rsidRPr="00C23A59">
              <w:rPr>
                <w:color w:val="000000" w:themeColor="text1"/>
                <w:sz w:val="22"/>
                <w:szCs w:val="22"/>
              </w:rPr>
              <w:t>MNL; NB; SVM; ANN; CART; RF; BOOST; KNN</w:t>
            </w:r>
          </w:p>
        </w:tc>
        <w:tc>
          <w:tcPr>
            <w:tcW w:w="0" w:type="auto"/>
            <w:tcBorders>
              <w:left w:val="nil"/>
              <w:bottom w:val="nil"/>
              <w:right w:val="nil"/>
            </w:tcBorders>
          </w:tcPr>
          <w:p w14:paraId="2441D6A3" w14:textId="77777777" w:rsidR="006B5EE0" w:rsidRPr="00C23A59" w:rsidRDefault="006B5EE0" w:rsidP="00D024A6">
            <w:pPr>
              <w:rPr>
                <w:color w:val="000000" w:themeColor="text1"/>
                <w:sz w:val="22"/>
                <w:szCs w:val="22"/>
              </w:rPr>
            </w:pPr>
            <w:r w:rsidRPr="00C23A59">
              <w:rPr>
                <w:color w:val="000000" w:themeColor="text1"/>
                <w:sz w:val="22"/>
                <w:szCs w:val="22"/>
              </w:rPr>
              <w:t>Performance tested under different sample sizes (136,073-2,267,842); tested training set (10%-60%).</w:t>
            </w:r>
          </w:p>
        </w:tc>
        <w:tc>
          <w:tcPr>
            <w:tcW w:w="0" w:type="auto"/>
            <w:tcBorders>
              <w:left w:val="nil"/>
              <w:bottom w:val="nil"/>
              <w:right w:val="nil"/>
            </w:tcBorders>
          </w:tcPr>
          <w:p w14:paraId="0CD3E1C4" w14:textId="77777777" w:rsidR="006B5EE0" w:rsidRPr="00C23A59" w:rsidRDefault="006B5EE0" w:rsidP="00D024A6">
            <w:pPr>
              <w:rPr>
                <w:color w:val="000000" w:themeColor="text1"/>
                <w:sz w:val="22"/>
                <w:szCs w:val="22"/>
              </w:rPr>
            </w:pPr>
            <w:r w:rsidRPr="00C23A59">
              <w:rPr>
                <w:color w:val="000000" w:themeColor="text1"/>
                <w:sz w:val="22"/>
                <w:szCs w:val="22"/>
              </w:rPr>
              <w:t>Among all investigated classifiers, the highest model, a RF model, reached about 82% accuracy.</w:t>
            </w:r>
          </w:p>
        </w:tc>
      </w:tr>
      <w:tr w:rsidR="006B5EE0" w:rsidRPr="00C23A59" w14:paraId="433CF358" w14:textId="77777777" w:rsidTr="00D024A6">
        <w:tc>
          <w:tcPr>
            <w:tcW w:w="0" w:type="auto"/>
            <w:tcBorders>
              <w:top w:val="nil"/>
              <w:left w:val="nil"/>
              <w:bottom w:val="nil"/>
              <w:right w:val="nil"/>
            </w:tcBorders>
          </w:tcPr>
          <w:p w14:paraId="17ED085E"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"/>
                <w:id w:val="1879743682"/>
                <w:placeholder>
                  <w:docPart w:val="77E8C4DC5864E34CBAE9BEFDF98E26D6"/>
                </w:placeholder>
              </w:sdtPr>
              <w:sdtContent>
                <w:r w:rsidRPr="00C23A59">
                  <w:rPr>
                    <w:color w:val="000000" w:themeColor="text1"/>
                    <w:sz w:val="22"/>
                    <w:szCs w:val="22"/>
                  </w:rPr>
                  <w:t>Omrani (2015)</w:t>
                </w:r>
              </w:sdtContent>
            </w:sdt>
          </w:p>
        </w:tc>
        <w:tc>
          <w:tcPr>
            <w:tcW w:w="0" w:type="auto"/>
            <w:tcBorders>
              <w:top w:val="nil"/>
              <w:left w:val="nil"/>
              <w:bottom w:val="nil"/>
              <w:right w:val="nil"/>
            </w:tcBorders>
          </w:tcPr>
          <w:p w14:paraId="7B66B55E" w14:textId="77777777" w:rsidR="006B5EE0" w:rsidRPr="00C23A59" w:rsidRDefault="006B5EE0" w:rsidP="00D024A6">
            <w:pPr>
              <w:rPr>
                <w:color w:val="000000" w:themeColor="text1"/>
                <w:sz w:val="22"/>
                <w:szCs w:val="22"/>
              </w:rPr>
            </w:pPr>
            <w:r w:rsidRPr="00C23A59">
              <w:rPr>
                <w:color w:val="000000" w:themeColor="text1"/>
                <w:sz w:val="22"/>
                <w:szCs w:val="22"/>
              </w:rPr>
              <w:t>Luxemburg PSELL survey; 9,500 individuals</w:t>
            </w:r>
          </w:p>
        </w:tc>
        <w:tc>
          <w:tcPr>
            <w:tcW w:w="0" w:type="auto"/>
            <w:tcBorders>
              <w:top w:val="nil"/>
              <w:left w:val="nil"/>
              <w:bottom w:val="nil"/>
              <w:right w:val="nil"/>
            </w:tcBorders>
          </w:tcPr>
          <w:p w14:paraId="2E48D255" w14:textId="77777777" w:rsidR="006B5EE0" w:rsidRPr="00C23A59" w:rsidRDefault="006B5EE0" w:rsidP="00D024A6">
            <w:pPr>
              <w:rPr>
                <w:color w:val="000000" w:themeColor="text1"/>
                <w:sz w:val="22"/>
                <w:szCs w:val="22"/>
              </w:rPr>
            </w:pPr>
            <w:r w:rsidRPr="00C23A59">
              <w:rPr>
                <w:color w:val="000000" w:themeColor="text1"/>
                <w:sz w:val="22"/>
                <w:szCs w:val="22"/>
              </w:rPr>
              <w:t>Luxemburg</w:t>
            </w:r>
          </w:p>
        </w:tc>
        <w:tc>
          <w:tcPr>
            <w:tcW w:w="0" w:type="auto"/>
            <w:tcBorders>
              <w:top w:val="nil"/>
              <w:left w:val="nil"/>
              <w:bottom w:val="nil"/>
              <w:right w:val="nil"/>
            </w:tcBorders>
          </w:tcPr>
          <w:p w14:paraId="3AB9D208" w14:textId="77777777" w:rsidR="006B5EE0" w:rsidRPr="00C23A59" w:rsidRDefault="006B5EE0" w:rsidP="00D024A6">
            <w:pPr>
              <w:rPr>
                <w:color w:val="000000" w:themeColor="text1"/>
                <w:sz w:val="22"/>
                <w:szCs w:val="22"/>
              </w:rPr>
            </w:pPr>
            <w:r w:rsidRPr="00C23A59">
              <w:rPr>
                <w:color w:val="000000" w:themeColor="text1"/>
                <w:sz w:val="22"/>
                <w:szCs w:val="22"/>
              </w:rPr>
              <w:t>Car, PT, walk/bike</w:t>
            </w:r>
          </w:p>
        </w:tc>
        <w:tc>
          <w:tcPr>
            <w:tcW w:w="0" w:type="auto"/>
            <w:tcBorders>
              <w:top w:val="nil"/>
              <w:left w:val="nil"/>
              <w:bottom w:val="nil"/>
              <w:right w:val="nil"/>
            </w:tcBorders>
          </w:tcPr>
          <w:p w14:paraId="05BB5DDE" w14:textId="77777777" w:rsidR="006B5EE0" w:rsidRPr="00C23A59" w:rsidRDefault="006B5EE0" w:rsidP="00D024A6">
            <w:pPr>
              <w:rPr>
                <w:color w:val="000000" w:themeColor="text1"/>
                <w:sz w:val="22"/>
                <w:szCs w:val="22"/>
              </w:rPr>
            </w:pPr>
            <w:r w:rsidRPr="00C23A59">
              <w:rPr>
                <w:color w:val="000000" w:themeColor="text1"/>
                <w:sz w:val="22"/>
                <w:szCs w:val="22"/>
              </w:rPr>
              <w:t>MNL; ANN-MLP; ANN-BLF; SVM</w:t>
            </w:r>
          </w:p>
        </w:tc>
        <w:tc>
          <w:tcPr>
            <w:tcW w:w="0" w:type="auto"/>
            <w:tcBorders>
              <w:top w:val="nil"/>
              <w:left w:val="nil"/>
              <w:bottom w:val="nil"/>
              <w:right w:val="nil"/>
            </w:tcBorders>
          </w:tcPr>
          <w:p w14:paraId="000CC2C7" w14:textId="77777777" w:rsidR="006B5EE0" w:rsidRPr="00C23A59" w:rsidRDefault="006B5EE0" w:rsidP="00D024A6">
            <w:pPr>
              <w:rPr>
                <w:color w:val="000000" w:themeColor="text1"/>
                <w:sz w:val="22"/>
                <w:szCs w:val="22"/>
              </w:rPr>
            </w:pPr>
            <w:r w:rsidRPr="00C23A59">
              <w:rPr>
                <w:color w:val="000000" w:themeColor="text1"/>
                <w:sz w:val="22"/>
                <w:szCs w:val="22"/>
              </w:rPr>
              <w:t xml:space="preserve">60% training set; </w:t>
            </w:r>
          </w:p>
          <w:p w14:paraId="0498F775" w14:textId="77777777" w:rsidR="006B5EE0" w:rsidRPr="00C23A59" w:rsidRDefault="006B5EE0" w:rsidP="00D024A6">
            <w:pPr>
              <w:rPr>
                <w:color w:val="000000" w:themeColor="text1"/>
                <w:sz w:val="22"/>
                <w:szCs w:val="22"/>
              </w:rPr>
            </w:pPr>
            <w:r w:rsidRPr="00C23A59">
              <w:rPr>
                <w:color w:val="000000" w:themeColor="text1"/>
                <w:sz w:val="22"/>
                <w:szCs w:val="22"/>
              </w:rPr>
              <w:t>40% testing set</w:t>
            </w:r>
          </w:p>
        </w:tc>
        <w:tc>
          <w:tcPr>
            <w:tcW w:w="0" w:type="auto"/>
            <w:tcBorders>
              <w:top w:val="nil"/>
              <w:left w:val="nil"/>
              <w:bottom w:val="nil"/>
              <w:right w:val="nil"/>
            </w:tcBorders>
          </w:tcPr>
          <w:p w14:paraId="7B59E897" w14:textId="77777777" w:rsidR="006B5EE0" w:rsidRPr="00C23A59" w:rsidRDefault="006B5EE0" w:rsidP="00D024A6">
            <w:pPr>
              <w:rPr>
                <w:color w:val="000000" w:themeColor="text1"/>
                <w:sz w:val="22"/>
                <w:szCs w:val="22"/>
              </w:rPr>
            </w:pPr>
            <w:r w:rsidRPr="00C23A59">
              <w:rPr>
                <w:color w:val="000000" w:themeColor="text1"/>
                <w:sz w:val="22"/>
                <w:szCs w:val="22"/>
              </w:rPr>
              <w:t>Accuracy reported: MNL (0.65); SVM (0.68); ANN-RBF (0.80); ANN-MLP (0.82)</w:t>
            </w:r>
          </w:p>
        </w:tc>
      </w:tr>
      <w:tr w:rsidR="006B5EE0" w:rsidRPr="00C23A59" w14:paraId="1B4EF44E" w14:textId="77777777" w:rsidTr="00D024A6">
        <w:tc>
          <w:tcPr>
            <w:tcW w:w="0" w:type="auto"/>
            <w:tcBorders>
              <w:top w:val="nil"/>
              <w:left w:val="nil"/>
              <w:bottom w:val="nil"/>
              <w:right w:val="nil"/>
            </w:tcBorders>
          </w:tcPr>
          <w:p w14:paraId="14503C6E" w14:textId="77777777" w:rsidR="006B5EE0" w:rsidRPr="00C23A59" w:rsidRDefault="006B5EE0" w:rsidP="00D024A6">
            <w:pPr>
              <w:rPr>
                <w:color w:val="000000" w:themeColor="text1"/>
                <w:sz w:val="22"/>
                <w:szCs w:val="22"/>
              </w:rPr>
            </w:pPr>
            <w:r w:rsidRPr="00C23A59">
              <w:rPr>
                <w:color w:val="000000" w:themeColor="text1"/>
                <w:sz w:val="22"/>
                <w:szCs w:val="22"/>
              </w:rPr>
              <w:t>Nam et al. (2017)</w:t>
            </w:r>
          </w:p>
        </w:tc>
        <w:tc>
          <w:tcPr>
            <w:tcW w:w="0" w:type="auto"/>
            <w:tcBorders>
              <w:top w:val="nil"/>
              <w:left w:val="nil"/>
              <w:bottom w:val="nil"/>
              <w:right w:val="nil"/>
            </w:tcBorders>
          </w:tcPr>
          <w:p w14:paraId="652B0A0C" w14:textId="77777777" w:rsidR="006B5EE0" w:rsidRPr="00C23A59" w:rsidRDefault="006B5EE0" w:rsidP="00D024A6">
            <w:pPr>
              <w:rPr>
                <w:color w:val="000000" w:themeColor="text1"/>
                <w:sz w:val="22"/>
                <w:szCs w:val="22"/>
              </w:rPr>
            </w:pPr>
            <w:r w:rsidRPr="00C23A59">
              <w:rPr>
                <w:color w:val="000000" w:themeColor="text1"/>
                <w:sz w:val="22"/>
                <w:szCs w:val="22"/>
              </w:rPr>
              <w:t>Switzerland mode choice survey for long-distance travel; 6,768 individual observations</w:t>
            </w:r>
          </w:p>
        </w:tc>
        <w:tc>
          <w:tcPr>
            <w:tcW w:w="0" w:type="auto"/>
            <w:tcBorders>
              <w:top w:val="nil"/>
              <w:left w:val="nil"/>
              <w:bottom w:val="nil"/>
              <w:right w:val="nil"/>
            </w:tcBorders>
          </w:tcPr>
          <w:p w14:paraId="3F2D5024" w14:textId="77777777" w:rsidR="006B5EE0" w:rsidRPr="00C23A59" w:rsidRDefault="006B5EE0" w:rsidP="00D024A6">
            <w:pPr>
              <w:rPr>
                <w:color w:val="000000" w:themeColor="text1"/>
                <w:sz w:val="22"/>
                <w:szCs w:val="22"/>
              </w:rPr>
            </w:pPr>
            <w:r w:rsidRPr="00C23A59">
              <w:rPr>
                <w:color w:val="000000" w:themeColor="text1"/>
                <w:sz w:val="22"/>
                <w:szCs w:val="22"/>
              </w:rPr>
              <w:t>Switzerland</w:t>
            </w:r>
          </w:p>
        </w:tc>
        <w:tc>
          <w:tcPr>
            <w:tcW w:w="0" w:type="auto"/>
            <w:tcBorders>
              <w:top w:val="nil"/>
              <w:left w:val="nil"/>
              <w:bottom w:val="nil"/>
              <w:right w:val="nil"/>
            </w:tcBorders>
          </w:tcPr>
          <w:p w14:paraId="4868507E" w14:textId="77777777" w:rsidR="006B5EE0" w:rsidRPr="00C23A59" w:rsidRDefault="006B5EE0" w:rsidP="00D024A6">
            <w:pPr>
              <w:rPr>
                <w:color w:val="000000" w:themeColor="text1"/>
                <w:sz w:val="22"/>
                <w:szCs w:val="22"/>
              </w:rPr>
            </w:pPr>
            <w:r w:rsidRPr="00C23A59">
              <w:rPr>
                <w:color w:val="000000" w:themeColor="text1"/>
                <w:sz w:val="22"/>
                <w:szCs w:val="22"/>
              </w:rPr>
              <w:t>Car, rail, Metro</w:t>
            </w:r>
          </w:p>
        </w:tc>
        <w:tc>
          <w:tcPr>
            <w:tcW w:w="0" w:type="auto"/>
            <w:tcBorders>
              <w:top w:val="nil"/>
              <w:left w:val="nil"/>
              <w:bottom w:val="nil"/>
              <w:right w:val="nil"/>
            </w:tcBorders>
          </w:tcPr>
          <w:p w14:paraId="64E4BC53" w14:textId="77777777" w:rsidR="006B5EE0" w:rsidRPr="00C23A59" w:rsidRDefault="006B5EE0" w:rsidP="00D024A6">
            <w:pPr>
              <w:rPr>
                <w:color w:val="000000" w:themeColor="text1"/>
                <w:sz w:val="22"/>
                <w:szCs w:val="22"/>
              </w:rPr>
            </w:pPr>
            <w:r w:rsidRPr="00C23A59">
              <w:rPr>
                <w:color w:val="000000" w:themeColor="text1"/>
                <w:sz w:val="22"/>
                <w:szCs w:val="22"/>
              </w:rPr>
              <w:t>NL; CNL; ANN; ANN-MLP; DNN</w:t>
            </w:r>
          </w:p>
        </w:tc>
        <w:tc>
          <w:tcPr>
            <w:tcW w:w="0" w:type="auto"/>
            <w:tcBorders>
              <w:top w:val="nil"/>
              <w:left w:val="nil"/>
              <w:bottom w:val="nil"/>
              <w:right w:val="nil"/>
            </w:tcBorders>
          </w:tcPr>
          <w:p w14:paraId="3619B217" w14:textId="77777777" w:rsidR="006B5EE0" w:rsidRPr="00C23A59" w:rsidRDefault="006B5EE0" w:rsidP="00D024A6">
            <w:pPr>
              <w:rPr>
                <w:color w:val="000000" w:themeColor="text1"/>
                <w:sz w:val="22"/>
                <w:szCs w:val="22"/>
              </w:rPr>
            </w:pPr>
            <w:r w:rsidRPr="00C23A59">
              <w:rPr>
                <w:color w:val="000000" w:themeColor="text1"/>
                <w:sz w:val="22"/>
                <w:szCs w:val="22"/>
              </w:rPr>
              <w:t>Best outcomes correspond to 70% training set; 30% testing set</w:t>
            </w:r>
          </w:p>
        </w:tc>
        <w:tc>
          <w:tcPr>
            <w:tcW w:w="0" w:type="auto"/>
            <w:tcBorders>
              <w:top w:val="nil"/>
              <w:left w:val="nil"/>
              <w:bottom w:val="nil"/>
              <w:right w:val="nil"/>
            </w:tcBorders>
          </w:tcPr>
          <w:p w14:paraId="12D1F273" w14:textId="77777777" w:rsidR="006B5EE0" w:rsidRPr="00C23A59" w:rsidRDefault="006B5EE0" w:rsidP="00D024A6">
            <w:pPr>
              <w:rPr>
                <w:color w:val="000000" w:themeColor="text1"/>
                <w:sz w:val="22"/>
                <w:szCs w:val="22"/>
              </w:rPr>
            </w:pPr>
            <w:r w:rsidRPr="00C23A59">
              <w:rPr>
                <w:color w:val="000000" w:themeColor="text1"/>
                <w:sz w:val="22"/>
                <w:szCs w:val="22"/>
              </w:rPr>
              <w:t>Accuracy reported: NL (0.64); CNL (0.64); ANN-MLP (0.63); DNN (0.67)</w:t>
            </w:r>
          </w:p>
        </w:tc>
      </w:tr>
      <w:tr w:rsidR="006B5EE0" w:rsidRPr="00C23A59" w14:paraId="63894B51" w14:textId="77777777" w:rsidTr="00D024A6">
        <w:tc>
          <w:tcPr>
            <w:tcW w:w="0" w:type="auto"/>
            <w:tcBorders>
              <w:top w:val="nil"/>
              <w:left w:val="nil"/>
              <w:bottom w:val="nil"/>
              <w:right w:val="nil"/>
            </w:tcBorders>
          </w:tcPr>
          <w:p w14:paraId="3EFF1599"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"/>
                <w:id w:val="1898711494"/>
                <w:placeholder>
                  <w:docPart w:val="77E8C4DC5864E34CBAE9BEFDF98E26D6"/>
                </w:placeholder>
              </w:sdtPr>
              <w:sdtContent>
                <w:r w:rsidRPr="00C23A59">
                  <w:rPr>
                    <w:color w:val="000000" w:themeColor="text1"/>
                  </w:rPr>
                  <w:t>Hagenauer &amp; Helbich (2017)</w:t>
                </w:r>
              </w:sdtContent>
            </w:sdt>
          </w:p>
        </w:tc>
        <w:tc>
          <w:tcPr>
            <w:tcW w:w="0" w:type="auto"/>
            <w:tcBorders>
              <w:top w:val="nil"/>
              <w:left w:val="nil"/>
              <w:bottom w:val="nil"/>
              <w:right w:val="nil"/>
            </w:tcBorders>
          </w:tcPr>
          <w:p w14:paraId="5AEC7070" w14:textId="77777777" w:rsidR="006B5EE0" w:rsidRPr="00C23A59" w:rsidRDefault="006B5EE0" w:rsidP="00D024A6">
            <w:pPr>
              <w:rPr>
                <w:color w:val="000000" w:themeColor="text1"/>
                <w:sz w:val="22"/>
                <w:szCs w:val="22"/>
              </w:rPr>
            </w:pPr>
            <w:r w:rsidRPr="00C23A59">
              <w:rPr>
                <w:color w:val="000000" w:themeColor="text1"/>
                <w:sz w:val="22"/>
                <w:szCs w:val="22"/>
              </w:rPr>
              <w:t>Dutch National Travel Survey (NTS); 230,608 trips reported from 69,918 individuals</w:t>
            </w:r>
          </w:p>
        </w:tc>
        <w:tc>
          <w:tcPr>
            <w:tcW w:w="0" w:type="auto"/>
            <w:tcBorders>
              <w:top w:val="nil"/>
              <w:left w:val="nil"/>
              <w:bottom w:val="nil"/>
              <w:right w:val="nil"/>
            </w:tcBorders>
          </w:tcPr>
          <w:p w14:paraId="3BA25B12" w14:textId="77777777" w:rsidR="006B5EE0" w:rsidRPr="00C23A59" w:rsidRDefault="006B5EE0" w:rsidP="00D024A6">
            <w:pPr>
              <w:rPr>
                <w:color w:val="000000" w:themeColor="text1"/>
                <w:sz w:val="22"/>
                <w:szCs w:val="22"/>
              </w:rPr>
            </w:pPr>
            <w:r w:rsidRPr="00C23A59">
              <w:rPr>
                <w:color w:val="000000" w:themeColor="text1"/>
                <w:sz w:val="22"/>
                <w:szCs w:val="22"/>
              </w:rPr>
              <w:t>Netherlands</w:t>
            </w:r>
          </w:p>
        </w:tc>
        <w:tc>
          <w:tcPr>
            <w:tcW w:w="0" w:type="auto"/>
            <w:tcBorders>
              <w:top w:val="nil"/>
              <w:left w:val="nil"/>
              <w:bottom w:val="nil"/>
              <w:right w:val="nil"/>
            </w:tcBorders>
          </w:tcPr>
          <w:p w14:paraId="5E8C87F8" w14:textId="77777777" w:rsidR="006B5EE0" w:rsidRPr="00C23A59" w:rsidRDefault="006B5EE0" w:rsidP="00D024A6">
            <w:pPr>
              <w:rPr>
                <w:color w:val="000000" w:themeColor="text1"/>
                <w:sz w:val="22"/>
                <w:szCs w:val="22"/>
              </w:rPr>
            </w:pPr>
            <w:r w:rsidRPr="00C23A59">
              <w:rPr>
                <w:color w:val="000000" w:themeColor="text1"/>
                <w:sz w:val="22"/>
                <w:szCs w:val="22"/>
              </w:rPr>
              <w:t>car, walk, bike, PT</w:t>
            </w:r>
          </w:p>
        </w:tc>
        <w:tc>
          <w:tcPr>
            <w:tcW w:w="0" w:type="auto"/>
            <w:tcBorders>
              <w:top w:val="nil"/>
              <w:left w:val="nil"/>
              <w:bottom w:val="nil"/>
              <w:right w:val="nil"/>
            </w:tcBorders>
          </w:tcPr>
          <w:p w14:paraId="50492B68" w14:textId="77777777" w:rsidR="006B5EE0" w:rsidRPr="00C23A59" w:rsidRDefault="006B5EE0" w:rsidP="00D024A6">
            <w:pPr>
              <w:rPr>
                <w:color w:val="000000" w:themeColor="text1"/>
                <w:sz w:val="22"/>
                <w:szCs w:val="22"/>
              </w:rPr>
            </w:pPr>
            <w:r w:rsidRPr="00C23A59">
              <w:rPr>
                <w:color w:val="000000" w:themeColor="text1"/>
                <w:sz w:val="22"/>
                <w:szCs w:val="22"/>
              </w:rPr>
              <w:t>MNL; NB; SVM; ANN; RF; BOOST; BAG</w:t>
            </w:r>
          </w:p>
        </w:tc>
        <w:tc>
          <w:tcPr>
            <w:tcW w:w="0" w:type="auto"/>
            <w:tcBorders>
              <w:top w:val="nil"/>
              <w:left w:val="nil"/>
              <w:bottom w:val="nil"/>
              <w:right w:val="nil"/>
            </w:tcBorders>
          </w:tcPr>
          <w:p w14:paraId="2213075B" w14:textId="77777777" w:rsidR="006B5EE0" w:rsidRPr="00C23A59" w:rsidRDefault="006B5EE0" w:rsidP="00D024A6">
            <w:pPr>
              <w:rPr>
                <w:color w:val="000000" w:themeColor="text1"/>
                <w:sz w:val="22"/>
                <w:szCs w:val="22"/>
              </w:rPr>
            </w:pPr>
            <w:r w:rsidRPr="00C23A59">
              <w:rPr>
                <w:color w:val="000000" w:themeColor="text1"/>
                <w:sz w:val="22"/>
                <w:szCs w:val="22"/>
              </w:rPr>
              <w:t>69,918 individuals with 230,608 trips reported</w:t>
            </w:r>
          </w:p>
        </w:tc>
        <w:tc>
          <w:tcPr>
            <w:tcW w:w="0" w:type="auto"/>
            <w:tcBorders>
              <w:top w:val="nil"/>
              <w:left w:val="nil"/>
              <w:bottom w:val="nil"/>
              <w:right w:val="nil"/>
            </w:tcBorders>
          </w:tcPr>
          <w:p w14:paraId="4F0DE7FA" w14:textId="77777777" w:rsidR="006B5EE0" w:rsidRPr="00C23A59" w:rsidRDefault="006B5EE0" w:rsidP="00D024A6">
            <w:pPr>
              <w:rPr>
                <w:color w:val="000000" w:themeColor="text1"/>
                <w:sz w:val="22"/>
                <w:szCs w:val="22"/>
              </w:rPr>
            </w:pPr>
            <w:r w:rsidRPr="00C23A59">
              <w:rPr>
                <w:color w:val="000000" w:themeColor="text1"/>
                <w:sz w:val="22"/>
                <w:szCs w:val="22"/>
              </w:rPr>
              <w:t>MNL (0.561), ANN (0.606), NB (0.602), BOOST (0.801), SVM (0.825), BAG (0.906), RF (0.914)</w:t>
            </w:r>
          </w:p>
        </w:tc>
      </w:tr>
      <w:tr w:rsidR="006B5EE0" w:rsidRPr="00C23A59" w14:paraId="7A01BD8E" w14:textId="77777777" w:rsidTr="00D024A6">
        <w:tc>
          <w:tcPr>
            <w:tcW w:w="0" w:type="auto"/>
            <w:tcBorders>
              <w:top w:val="nil"/>
              <w:left w:val="nil"/>
              <w:bottom w:val="nil"/>
              <w:right w:val="nil"/>
            </w:tcBorders>
          </w:tcPr>
          <w:p w14:paraId="251B590A"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"/>
                <w:id w:val="1735667837"/>
                <w:placeholder>
                  <w:docPart w:val="77E8C4DC5864E34CBAE9BEFDF98E26D6"/>
                </w:placeholder>
              </w:sdtPr>
              <w:sdtContent>
                <w:r w:rsidRPr="00C23A59">
                  <w:rPr>
                    <w:color w:val="000000" w:themeColor="text1"/>
                    <w:sz w:val="22"/>
                    <w:szCs w:val="22"/>
                  </w:rPr>
                  <w:t>Cheng et al. (2019)</w:t>
                </w:r>
              </w:sdtContent>
            </w:sdt>
          </w:p>
        </w:tc>
        <w:tc>
          <w:tcPr>
            <w:tcW w:w="0" w:type="auto"/>
            <w:tcBorders>
              <w:top w:val="nil"/>
              <w:left w:val="nil"/>
              <w:bottom w:val="nil"/>
              <w:right w:val="nil"/>
            </w:tcBorders>
          </w:tcPr>
          <w:p w14:paraId="25339CB7" w14:textId="77777777" w:rsidR="006B5EE0" w:rsidRPr="00C23A59" w:rsidRDefault="006B5EE0" w:rsidP="00D024A6">
            <w:pPr>
              <w:rPr>
                <w:color w:val="000000" w:themeColor="text1"/>
                <w:sz w:val="22"/>
                <w:szCs w:val="22"/>
              </w:rPr>
            </w:pPr>
            <w:r w:rsidRPr="00C23A59">
              <w:rPr>
                <w:color w:val="000000" w:themeColor="text1"/>
                <w:sz w:val="22"/>
                <w:szCs w:val="22"/>
              </w:rPr>
              <w:t>Household survey;</w:t>
            </w:r>
          </w:p>
        </w:tc>
        <w:tc>
          <w:tcPr>
            <w:tcW w:w="0" w:type="auto"/>
            <w:tcBorders>
              <w:top w:val="nil"/>
              <w:left w:val="nil"/>
              <w:bottom w:val="nil"/>
              <w:right w:val="nil"/>
            </w:tcBorders>
          </w:tcPr>
          <w:p w14:paraId="480FE847" w14:textId="77777777" w:rsidR="006B5EE0" w:rsidRPr="00C23A59" w:rsidRDefault="006B5EE0" w:rsidP="00D024A6">
            <w:pPr>
              <w:rPr>
                <w:color w:val="000000" w:themeColor="text1"/>
                <w:sz w:val="22"/>
                <w:szCs w:val="22"/>
              </w:rPr>
            </w:pPr>
            <w:r w:rsidRPr="00C23A59">
              <w:rPr>
                <w:color w:val="000000" w:themeColor="text1"/>
                <w:sz w:val="22"/>
                <w:szCs w:val="22"/>
              </w:rPr>
              <w:t>Nanjing, China</w:t>
            </w:r>
          </w:p>
        </w:tc>
        <w:tc>
          <w:tcPr>
            <w:tcW w:w="0" w:type="auto"/>
            <w:tcBorders>
              <w:top w:val="nil"/>
              <w:left w:val="nil"/>
              <w:bottom w:val="nil"/>
              <w:right w:val="nil"/>
            </w:tcBorders>
          </w:tcPr>
          <w:p w14:paraId="254ED6CB" w14:textId="77777777" w:rsidR="006B5EE0" w:rsidRPr="00C23A59" w:rsidRDefault="006B5EE0" w:rsidP="00D024A6">
            <w:pPr>
              <w:rPr>
                <w:color w:val="000000" w:themeColor="text1"/>
                <w:sz w:val="22"/>
                <w:szCs w:val="22"/>
              </w:rPr>
            </w:pPr>
            <w:r w:rsidRPr="00C23A59">
              <w:rPr>
                <w:color w:val="000000" w:themeColor="text1"/>
                <w:sz w:val="22"/>
                <w:szCs w:val="22"/>
              </w:rPr>
              <w:t>Walk, bike, EM, PT, car</w:t>
            </w:r>
          </w:p>
        </w:tc>
        <w:tc>
          <w:tcPr>
            <w:tcW w:w="0" w:type="auto"/>
            <w:tcBorders>
              <w:top w:val="nil"/>
              <w:left w:val="nil"/>
              <w:bottom w:val="nil"/>
              <w:right w:val="nil"/>
            </w:tcBorders>
          </w:tcPr>
          <w:p w14:paraId="5C92EBE8" w14:textId="77777777" w:rsidR="006B5EE0" w:rsidRPr="00C23A59" w:rsidRDefault="006B5EE0" w:rsidP="00D024A6">
            <w:pPr>
              <w:rPr>
                <w:color w:val="000000" w:themeColor="text1"/>
                <w:sz w:val="22"/>
                <w:szCs w:val="22"/>
              </w:rPr>
            </w:pPr>
            <w:r w:rsidRPr="00C23A59">
              <w:rPr>
                <w:color w:val="000000" w:themeColor="text1"/>
                <w:sz w:val="22"/>
                <w:szCs w:val="22"/>
              </w:rPr>
              <w:t>MNL; RF; SVM; BOOST</w:t>
            </w:r>
          </w:p>
        </w:tc>
        <w:tc>
          <w:tcPr>
            <w:tcW w:w="0" w:type="auto"/>
            <w:tcBorders>
              <w:top w:val="nil"/>
              <w:left w:val="nil"/>
              <w:bottom w:val="nil"/>
              <w:right w:val="nil"/>
            </w:tcBorders>
          </w:tcPr>
          <w:p w14:paraId="0B710C09" w14:textId="77777777" w:rsidR="006B5EE0" w:rsidRPr="00C23A59" w:rsidRDefault="006B5EE0" w:rsidP="00D024A6">
            <w:pPr>
              <w:rPr>
                <w:color w:val="000000" w:themeColor="text1"/>
                <w:sz w:val="22"/>
                <w:szCs w:val="22"/>
              </w:rPr>
            </w:pPr>
            <w:r w:rsidRPr="00C23A59">
              <w:rPr>
                <w:color w:val="000000" w:themeColor="text1"/>
                <w:sz w:val="22"/>
                <w:szCs w:val="22"/>
              </w:rPr>
              <w:t xml:space="preserve">80% training set; </w:t>
            </w:r>
          </w:p>
          <w:p w14:paraId="0AE76634" w14:textId="77777777" w:rsidR="006B5EE0" w:rsidRPr="00C23A59" w:rsidRDefault="006B5EE0" w:rsidP="00D024A6">
            <w:pPr>
              <w:rPr>
                <w:color w:val="000000" w:themeColor="text1"/>
                <w:sz w:val="22"/>
                <w:szCs w:val="22"/>
              </w:rPr>
            </w:pPr>
            <w:r w:rsidRPr="00C23A59">
              <w:rPr>
                <w:color w:val="000000" w:themeColor="text1"/>
                <w:sz w:val="22"/>
                <w:szCs w:val="22"/>
              </w:rPr>
              <w:t>20% testing set</w:t>
            </w:r>
          </w:p>
        </w:tc>
        <w:tc>
          <w:tcPr>
            <w:tcW w:w="0" w:type="auto"/>
            <w:tcBorders>
              <w:top w:val="nil"/>
              <w:left w:val="nil"/>
              <w:bottom w:val="nil"/>
              <w:right w:val="nil"/>
            </w:tcBorders>
          </w:tcPr>
          <w:p w14:paraId="6A487D74" w14:textId="77777777" w:rsidR="006B5EE0" w:rsidRPr="00C23A59" w:rsidRDefault="006B5EE0" w:rsidP="00D024A6">
            <w:pPr>
              <w:rPr>
                <w:color w:val="000000" w:themeColor="text1"/>
                <w:sz w:val="22"/>
                <w:szCs w:val="22"/>
              </w:rPr>
            </w:pPr>
            <w:r w:rsidRPr="00C23A59">
              <w:rPr>
                <w:color w:val="000000" w:themeColor="text1"/>
                <w:sz w:val="22"/>
                <w:szCs w:val="22"/>
              </w:rPr>
              <w:t>RF and SVM provides the best performance</w:t>
            </w:r>
          </w:p>
        </w:tc>
      </w:tr>
      <w:tr w:rsidR="006B5EE0" w:rsidRPr="00C23A59" w14:paraId="06DD0C2D" w14:textId="77777777" w:rsidTr="00D024A6">
        <w:tc>
          <w:tcPr>
            <w:tcW w:w="0" w:type="auto"/>
            <w:tcBorders>
              <w:top w:val="nil"/>
              <w:left w:val="nil"/>
              <w:bottom w:val="nil"/>
              <w:right w:val="nil"/>
            </w:tcBorders>
          </w:tcPr>
          <w:p w14:paraId="2FD1D870"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"/>
                <w:id w:val="1765809383"/>
                <w:placeholder>
                  <w:docPart w:val="4772750929153440834FC9836F2F2CEA"/>
                </w:placeholder>
              </w:sdtPr>
              <w:sdtContent>
                <w:r w:rsidRPr="00C23A59">
                  <w:rPr>
                    <w:color w:val="000000" w:themeColor="text1"/>
                    <w:sz w:val="22"/>
                    <w:szCs w:val="22"/>
                  </w:rPr>
                  <w:t>Zhao et al. (2020)</w:t>
                </w:r>
              </w:sdtContent>
            </w:sdt>
          </w:p>
        </w:tc>
        <w:tc>
          <w:tcPr>
            <w:tcW w:w="0" w:type="auto"/>
            <w:tcBorders>
              <w:top w:val="nil"/>
              <w:left w:val="nil"/>
              <w:bottom w:val="nil"/>
              <w:right w:val="nil"/>
            </w:tcBorders>
          </w:tcPr>
          <w:p w14:paraId="20691116" w14:textId="77777777" w:rsidR="006B5EE0" w:rsidRPr="00C23A59" w:rsidRDefault="006B5EE0" w:rsidP="00D024A6">
            <w:pPr>
              <w:rPr>
                <w:color w:val="000000" w:themeColor="text1"/>
                <w:sz w:val="22"/>
                <w:szCs w:val="22"/>
              </w:rPr>
            </w:pPr>
            <w:r w:rsidRPr="00C23A59">
              <w:rPr>
                <w:color w:val="000000" w:themeColor="text1"/>
                <w:sz w:val="22"/>
                <w:szCs w:val="22"/>
              </w:rPr>
              <w:t>State Preference Survey at University of Michigan, Ann Arbor campus; 8,141 observations from 1,163 individuals</w:t>
            </w:r>
          </w:p>
        </w:tc>
        <w:tc>
          <w:tcPr>
            <w:tcW w:w="0" w:type="auto"/>
            <w:tcBorders>
              <w:top w:val="nil"/>
              <w:left w:val="nil"/>
              <w:bottom w:val="nil"/>
              <w:right w:val="nil"/>
            </w:tcBorders>
          </w:tcPr>
          <w:p w14:paraId="79C14F02" w14:textId="77777777" w:rsidR="006B5EE0" w:rsidRPr="00C23A59" w:rsidRDefault="006B5EE0" w:rsidP="00D024A6">
            <w:pPr>
              <w:rPr>
                <w:color w:val="000000" w:themeColor="text1"/>
                <w:sz w:val="22"/>
                <w:szCs w:val="22"/>
              </w:rPr>
            </w:pPr>
            <w:r w:rsidRPr="00C23A59">
              <w:rPr>
                <w:color w:val="000000" w:themeColor="text1"/>
                <w:sz w:val="22"/>
                <w:szCs w:val="22"/>
              </w:rPr>
              <w:t>Ann Arbor, Michigan, United States</w:t>
            </w:r>
          </w:p>
        </w:tc>
        <w:tc>
          <w:tcPr>
            <w:tcW w:w="0" w:type="auto"/>
            <w:tcBorders>
              <w:top w:val="nil"/>
              <w:left w:val="nil"/>
              <w:bottom w:val="nil"/>
              <w:right w:val="nil"/>
            </w:tcBorders>
          </w:tcPr>
          <w:p w14:paraId="0800EDA6" w14:textId="77777777" w:rsidR="006B5EE0" w:rsidRPr="00C23A59" w:rsidRDefault="006B5EE0" w:rsidP="00D024A6">
            <w:pPr>
              <w:rPr>
                <w:color w:val="000000" w:themeColor="text1"/>
                <w:sz w:val="22"/>
                <w:szCs w:val="22"/>
              </w:rPr>
            </w:pPr>
            <w:r w:rsidRPr="00C23A59">
              <w:rPr>
                <w:color w:val="000000" w:themeColor="text1"/>
                <w:sz w:val="22"/>
                <w:szCs w:val="22"/>
              </w:rPr>
              <w:t>car, walk, bike, PT</w:t>
            </w:r>
          </w:p>
        </w:tc>
        <w:tc>
          <w:tcPr>
            <w:tcW w:w="0" w:type="auto"/>
            <w:tcBorders>
              <w:top w:val="nil"/>
              <w:left w:val="nil"/>
              <w:bottom w:val="nil"/>
              <w:right w:val="nil"/>
            </w:tcBorders>
          </w:tcPr>
          <w:p w14:paraId="26A9BEC4" w14:textId="77777777" w:rsidR="006B5EE0" w:rsidRPr="00C23A59" w:rsidRDefault="006B5EE0" w:rsidP="00D024A6">
            <w:pPr>
              <w:rPr>
                <w:color w:val="000000" w:themeColor="text1"/>
                <w:sz w:val="22"/>
                <w:szCs w:val="22"/>
              </w:rPr>
            </w:pPr>
            <w:r w:rsidRPr="00C23A59">
              <w:rPr>
                <w:color w:val="000000" w:themeColor="text1"/>
                <w:sz w:val="22"/>
                <w:szCs w:val="22"/>
              </w:rPr>
              <w:t>MNL; NB; NN; CART; SVM; RF; BOOST; BAG</w:t>
            </w:r>
          </w:p>
        </w:tc>
        <w:tc>
          <w:tcPr>
            <w:tcW w:w="0" w:type="auto"/>
            <w:tcBorders>
              <w:top w:val="nil"/>
              <w:left w:val="nil"/>
              <w:bottom w:val="nil"/>
              <w:right w:val="nil"/>
            </w:tcBorders>
          </w:tcPr>
          <w:p w14:paraId="5908274A" w14:textId="77777777" w:rsidR="006B5EE0" w:rsidRPr="00C23A59" w:rsidRDefault="006B5EE0" w:rsidP="00D024A6">
            <w:pPr>
              <w:rPr>
                <w:color w:val="000000" w:themeColor="text1"/>
                <w:sz w:val="22"/>
                <w:szCs w:val="22"/>
              </w:rPr>
            </w:pPr>
            <w:r w:rsidRPr="00C23A59">
              <w:rPr>
                <w:color w:val="000000" w:themeColor="text1"/>
                <w:sz w:val="22"/>
                <w:szCs w:val="22"/>
              </w:rPr>
              <w:t>10-fold cross validation for tunning.</w:t>
            </w:r>
          </w:p>
        </w:tc>
        <w:tc>
          <w:tcPr>
            <w:tcW w:w="0" w:type="auto"/>
            <w:tcBorders>
              <w:top w:val="nil"/>
              <w:left w:val="nil"/>
              <w:bottom w:val="nil"/>
              <w:right w:val="nil"/>
            </w:tcBorders>
          </w:tcPr>
          <w:p w14:paraId="28D823AA" w14:textId="77777777" w:rsidR="006B5EE0" w:rsidRPr="00C23A59" w:rsidRDefault="006B5EE0" w:rsidP="00D024A6">
            <w:pPr>
              <w:rPr>
                <w:color w:val="000000" w:themeColor="text1"/>
                <w:sz w:val="22"/>
                <w:szCs w:val="22"/>
              </w:rPr>
            </w:pPr>
            <w:r w:rsidRPr="00C23A59">
              <w:rPr>
                <w:color w:val="000000" w:themeColor="text1"/>
                <w:sz w:val="22"/>
                <w:szCs w:val="22"/>
              </w:rPr>
              <w:t>MNL(0.647); mixed logit (0.631); RF (0.856)</w:t>
            </w:r>
          </w:p>
        </w:tc>
      </w:tr>
      <w:tr w:rsidR="006B5EE0" w:rsidRPr="00C23A59" w14:paraId="2FB4FF3D" w14:textId="77777777" w:rsidTr="00D024A6">
        <w:trPr>
          <w:trHeight w:val="180"/>
        </w:trPr>
        <w:tc>
          <w:tcPr>
            <w:tcW w:w="0" w:type="auto"/>
            <w:tcBorders>
              <w:top w:val="nil"/>
              <w:left w:val="nil"/>
              <w:bottom w:val="nil"/>
              <w:right w:val="nil"/>
            </w:tcBorders>
          </w:tcPr>
          <w:p w14:paraId="6928BE89"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"/>
                <w:id w:val="425310874"/>
                <w:placeholder>
                  <w:docPart w:val="77E8C4DC5864E34CBAE9BEFDF98E26D6"/>
                </w:placeholder>
              </w:sdtPr>
              <w:sdtContent>
                <w:r w:rsidRPr="00C23A59">
                  <w:rPr>
                    <w:color w:val="000000" w:themeColor="text1"/>
                    <w:sz w:val="22"/>
                    <w:szCs w:val="22"/>
                  </w:rPr>
                  <w:t>Kim (2021)</w:t>
                </w:r>
              </w:sdtContent>
            </w:sdt>
          </w:p>
        </w:tc>
        <w:tc>
          <w:tcPr>
            <w:tcW w:w="0" w:type="auto"/>
            <w:tcBorders>
              <w:top w:val="nil"/>
              <w:left w:val="nil"/>
              <w:bottom w:val="nil"/>
              <w:right w:val="nil"/>
            </w:tcBorders>
          </w:tcPr>
          <w:p w14:paraId="5B2283B5" w14:textId="77777777" w:rsidR="006B5EE0" w:rsidRPr="00C23A59" w:rsidRDefault="006B5EE0" w:rsidP="00D024A6">
            <w:pPr>
              <w:rPr>
                <w:color w:val="000000" w:themeColor="text1"/>
                <w:sz w:val="22"/>
                <w:szCs w:val="22"/>
              </w:rPr>
            </w:pPr>
            <w:r w:rsidRPr="00C23A59">
              <w:rPr>
                <w:color w:val="000000" w:themeColor="text1"/>
                <w:sz w:val="22"/>
                <w:szCs w:val="22"/>
              </w:rPr>
              <w:t>2016 NHTS. 172,889 trips</w:t>
            </w:r>
          </w:p>
        </w:tc>
        <w:tc>
          <w:tcPr>
            <w:tcW w:w="0" w:type="auto"/>
            <w:tcBorders>
              <w:top w:val="nil"/>
              <w:left w:val="nil"/>
              <w:bottom w:val="nil"/>
              <w:right w:val="nil"/>
            </w:tcBorders>
          </w:tcPr>
          <w:p w14:paraId="56238CD8" w14:textId="77777777" w:rsidR="006B5EE0" w:rsidRPr="00C23A59" w:rsidRDefault="006B5EE0" w:rsidP="00D024A6">
            <w:pPr>
              <w:rPr>
                <w:color w:val="000000" w:themeColor="text1"/>
                <w:sz w:val="22"/>
                <w:szCs w:val="22"/>
              </w:rPr>
            </w:pPr>
            <w:r w:rsidRPr="00C23A59">
              <w:rPr>
                <w:color w:val="000000" w:themeColor="text1"/>
                <w:sz w:val="22"/>
                <w:szCs w:val="22"/>
              </w:rPr>
              <w:t>Seoul, Korea</w:t>
            </w:r>
          </w:p>
        </w:tc>
        <w:tc>
          <w:tcPr>
            <w:tcW w:w="0" w:type="auto"/>
            <w:tcBorders>
              <w:top w:val="nil"/>
              <w:left w:val="nil"/>
              <w:bottom w:val="nil"/>
              <w:right w:val="nil"/>
            </w:tcBorders>
          </w:tcPr>
          <w:p w14:paraId="2CDF2F5C" w14:textId="77777777" w:rsidR="006B5EE0" w:rsidRPr="00C23A59" w:rsidRDefault="006B5EE0" w:rsidP="00D024A6">
            <w:pPr>
              <w:rPr>
                <w:color w:val="000000" w:themeColor="text1"/>
                <w:sz w:val="22"/>
                <w:szCs w:val="22"/>
              </w:rPr>
            </w:pPr>
            <w:r w:rsidRPr="00C23A59">
              <w:rPr>
                <w:color w:val="000000" w:themeColor="text1"/>
                <w:sz w:val="22"/>
                <w:szCs w:val="22"/>
              </w:rPr>
              <w:t>Car, bike, PT, walk</w:t>
            </w:r>
          </w:p>
        </w:tc>
        <w:tc>
          <w:tcPr>
            <w:tcW w:w="0" w:type="auto"/>
            <w:tcBorders>
              <w:top w:val="nil"/>
              <w:left w:val="nil"/>
              <w:bottom w:val="nil"/>
              <w:right w:val="nil"/>
            </w:tcBorders>
          </w:tcPr>
          <w:p w14:paraId="09289DB0" w14:textId="77777777" w:rsidR="006B5EE0" w:rsidRPr="00C23A59" w:rsidRDefault="006B5EE0" w:rsidP="00D024A6">
            <w:pPr>
              <w:rPr>
                <w:color w:val="000000" w:themeColor="text1"/>
                <w:sz w:val="22"/>
                <w:szCs w:val="22"/>
              </w:rPr>
            </w:pPr>
            <w:r w:rsidRPr="00C23A59">
              <w:rPr>
                <w:color w:val="000000" w:themeColor="text1"/>
                <w:sz w:val="22"/>
                <w:szCs w:val="22"/>
              </w:rPr>
              <w:t>ANN, RF, XGBoost</w:t>
            </w:r>
          </w:p>
        </w:tc>
        <w:tc>
          <w:tcPr>
            <w:tcW w:w="0" w:type="auto"/>
            <w:tcBorders>
              <w:top w:val="nil"/>
              <w:left w:val="nil"/>
              <w:bottom w:val="nil"/>
              <w:right w:val="nil"/>
            </w:tcBorders>
          </w:tcPr>
          <w:p w14:paraId="7636246D" w14:textId="77777777" w:rsidR="006B5EE0" w:rsidRPr="00C23A59" w:rsidRDefault="006B5EE0" w:rsidP="00D024A6">
            <w:pPr>
              <w:rPr>
                <w:color w:val="000000" w:themeColor="text1"/>
                <w:sz w:val="22"/>
                <w:szCs w:val="22"/>
              </w:rPr>
            </w:pPr>
            <w:r w:rsidRPr="00C23A59">
              <w:rPr>
                <w:color w:val="000000" w:themeColor="text1"/>
                <w:sz w:val="22"/>
                <w:szCs w:val="22"/>
              </w:rPr>
              <w:t>75% for training</w:t>
            </w:r>
          </w:p>
          <w:p w14:paraId="16207258" w14:textId="77777777" w:rsidR="006B5EE0" w:rsidRPr="00C23A59" w:rsidRDefault="006B5EE0" w:rsidP="00D024A6">
            <w:pPr>
              <w:rPr>
                <w:color w:val="000000" w:themeColor="text1"/>
                <w:sz w:val="22"/>
                <w:szCs w:val="22"/>
              </w:rPr>
            </w:pPr>
            <w:r w:rsidRPr="00C23A59">
              <w:rPr>
                <w:color w:val="000000" w:themeColor="text1"/>
                <w:sz w:val="22"/>
                <w:szCs w:val="22"/>
              </w:rPr>
              <w:t>25% for testing</w:t>
            </w:r>
          </w:p>
        </w:tc>
        <w:tc>
          <w:tcPr>
            <w:tcW w:w="0" w:type="auto"/>
            <w:tcBorders>
              <w:top w:val="nil"/>
              <w:left w:val="nil"/>
              <w:bottom w:val="nil"/>
              <w:right w:val="nil"/>
            </w:tcBorders>
          </w:tcPr>
          <w:p w14:paraId="75CF6079" w14:textId="77777777" w:rsidR="006B5EE0" w:rsidRPr="00C23A59" w:rsidRDefault="006B5EE0" w:rsidP="00D024A6">
            <w:pPr>
              <w:rPr>
                <w:color w:val="000000" w:themeColor="text1"/>
                <w:sz w:val="22"/>
                <w:szCs w:val="22"/>
              </w:rPr>
            </w:pPr>
            <w:r w:rsidRPr="00C23A59">
              <w:rPr>
                <w:color w:val="000000" w:themeColor="text1"/>
                <w:sz w:val="22"/>
                <w:szCs w:val="22"/>
              </w:rPr>
              <w:t>ANN (0.882); RF (0.909); XGBoost (0.923)</w:t>
            </w:r>
          </w:p>
        </w:tc>
      </w:tr>
      <w:tr w:rsidR="006B5EE0" w:rsidRPr="00C23A59" w14:paraId="29CDB62C" w14:textId="77777777" w:rsidTr="00D024A6">
        <w:trPr>
          <w:trHeight w:val="180"/>
        </w:trPr>
        <w:tc>
          <w:tcPr>
            <w:tcW w:w="0" w:type="auto"/>
            <w:tcBorders>
              <w:top w:val="nil"/>
              <w:left w:val="nil"/>
              <w:bottom w:val="single" w:sz="4" w:space="0" w:color="auto"/>
              <w:right w:val="nil"/>
            </w:tcBorders>
          </w:tcPr>
          <w:p w14:paraId="4DB0959C" w14:textId="77777777" w:rsidR="006B5EE0" w:rsidRPr="00C23A59" w:rsidRDefault="006B5EE0" w:rsidP="00D024A6">
            <w:pPr>
              <w:rPr>
                <w:color w:val="000000" w:themeColor="text1"/>
                <w:sz w:val="22"/>
                <w:szCs w:val="22"/>
              </w:rPr>
            </w:pPr>
            <w:sdt>
              <w:sdtPr>
                <w:rPr>
                  <w:color w:val="000000" w:themeColor="text1"/>
                  <w:sz w:val="22"/>
                  <w:szCs w:val="22"/>
                </w:rPr>
                <w:tag w:val="MENDELEY_CITATION_v3_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"/>
                <w:id w:val="136544440"/>
                <w:placeholder>
                  <w:docPart w:val="77E8C4DC5864E34CBAE9BEFDF98E26D6"/>
                </w:placeholder>
              </w:sdtPr>
              <w:sdtContent>
                <w:r w:rsidRPr="00C23A59">
                  <w:rPr>
                    <w:color w:val="000000" w:themeColor="text1"/>
                    <w:sz w:val="22"/>
                    <w:szCs w:val="22"/>
                  </w:rPr>
                  <w:t>Tamim Kashifi et al. (2022)</w:t>
                </w:r>
              </w:sdtContent>
            </w:sdt>
          </w:p>
        </w:tc>
        <w:tc>
          <w:tcPr>
            <w:tcW w:w="0" w:type="auto"/>
            <w:tcBorders>
              <w:top w:val="nil"/>
              <w:left w:val="nil"/>
              <w:bottom w:val="single" w:sz="4" w:space="0" w:color="auto"/>
              <w:right w:val="nil"/>
            </w:tcBorders>
          </w:tcPr>
          <w:p w14:paraId="0A686255" w14:textId="77777777" w:rsidR="006B5EE0" w:rsidRPr="00C23A59" w:rsidRDefault="006B5EE0" w:rsidP="00D024A6">
            <w:pPr>
              <w:rPr>
                <w:color w:val="000000" w:themeColor="text1"/>
                <w:sz w:val="22"/>
                <w:szCs w:val="22"/>
              </w:rPr>
            </w:pPr>
            <w:r w:rsidRPr="00C23A59">
              <w:rPr>
                <w:color w:val="000000" w:themeColor="text1"/>
                <w:sz w:val="22"/>
                <w:szCs w:val="22"/>
              </w:rPr>
              <w:t>Dutch national travel survey (NTS); 230,608 trips reported from 69,918 individuals</w:t>
            </w:r>
          </w:p>
        </w:tc>
        <w:tc>
          <w:tcPr>
            <w:tcW w:w="0" w:type="auto"/>
            <w:tcBorders>
              <w:top w:val="nil"/>
              <w:left w:val="nil"/>
              <w:bottom w:val="single" w:sz="4" w:space="0" w:color="auto"/>
              <w:right w:val="nil"/>
            </w:tcBorders>
          </w:tcPr>
          <w:p w14:paraId="6191167E" w14:textId="77777777" w:rsidR="006B5EE0" w:rsidRPr="00C23A59" w:rsidRDefault="006B5EE0" w:rsidP="00D024A6">
            <w:pPr>
              <w:rPr>
                <w:color w:val="000000" w:themeColor="text1"/>
                <w:sz w:val="22"/>
                <w:szCs w:val="22"/>
              </w:rPr>
            </w:pPr>
            <w:r w:rsidRPr="00C23A59">
              <w:rPr>
                <w:color w:val="000000" w:themeColor="text1"/>
                <w:sz w:val="22"/>
                <w:szCs w:val="22"/>
              </w:rPr>
              <w:t>Netherlands</w:t>
            </w:r>
          </w:p>
        </w:tc>
        <w:tc>
          <w:tcPr>
            <w:tcW w:w="0" w:type="auto"/>
            <w:tcBorders>
              <w:top w:val="nil"/>
              <w:left w:val="nil"/>
              <w:bottom w:val="single" w:sz="4" w:space="0" w:color="auto"/>
              <w:right w:val="nil"/>
            </w:tcBorders>
          </w:tcPr>
          <w:p w14:paraId="1618C1C8" w14:textId="77777777" w:rsidR="006B5EE0" w:rsidRPr="00C23A59" w:rsidRDefault="006B5EE0" w:rsidP="00D024A6">
            <w:pPr>
              <w:rPr>
                <w:color w:val="000000" w:themeColor="text1"/>
                <w:sz w:val="22"/>
                <w:szCs w:val="22"/>
              </w:rPr>
            </w:pPr>
            <w:r w:rsidRPr="00C23A59">
              <w:rPr>
                <w:color w:val="000000" w:themeColor="text1"/>
                <w:sz w:val="22"/>
                <w:szCs w:val="22"/>
              </w:rPr>
              <w:t>car, walk, bike, PT</w:t>
            </w:r>
          </w:p>
        </w:tc>
        <w:tc>
          <w:tcPr>
            <w:tcW w:w="0" w:type="auto"/>
            <w:tcBorders>
              <w:top w:val="nil"/>
              <w:left w:val="nil"/>
              <w:bottom w:val="single" w:sz="4" w:space="0" w:color="auto"/>
              <w:right w:val="nil"/>
            </w:tcBorders>
          </w:tcPr>
          <w:p w14:paraId="4ECEDF9C" w14:textId="77777777" w:rsidR="006B5EE0" w:rsidRPr="00C23A59" w:rsidRDefault="006B5EE0" w:rsidP="00D024A6">
            <w:pPr>
              <w:rPr>
                <w:color w:val="000000" w:themeColor="text1"/>
                <w:sz w:val="22"/>
                <w:szCs w:val="22"/>
              </w:rPr>
            </w:pPr>
            <w:r w:rsidRPr="00C23A59">
              <w:rPr>
                <w:color w:val="000000" w:themeColor="text1"/>
                <w:sz w:val="22"/>
                <w:szCs w:val="22"/>
              </w:rPr>
              <w:t>LR; MLP; DT; RF; LightGBDT</w:t>
            </w:r>
          </w:p>
        </w:tc>
        <w:tc>
          <w:tcPr>
            <w:tcW w:w="0" w:type="auto"/>
            <w:tcBorders>
              <w:top w:val="nil"/>
              <w:left w:val="nil"/>
              <w:bottom w:val="single" w:sz="4" w:space="0" w:color="auto"/>
              <w:right w:val="nil"/>
            </w:tcBorders>
          </w:tcPr>
          <w:p w14:paraId="71654839" w14:textId="77777777" w:rsidR="006B5EE0" w:rsidRPr="00C23A59" w:rsidRDefault="006B5EE0" w:rsidP="00D024A6">
            <w:pPr>
              <w:rPr>
                <w:color w:val="000000" w:themeColor="text1"/>
                <w:sz w:val="22"/>
                <w:szCs w:val="22"/>
              </w:rPr>
            </w:pPr>
            <w:r w:rsidRPr="00C23A59">
              <w:rPr>
                <w:color w:val="000000" w:themeColor="text1"/>
                <w:sz w:val="22"/>
                <w:szCs w:val="22"/>
              </w:rPr>
              <w:t>10% testing set &amp; 90% training set; Ten-fold cross validation for tunning;</w:t>
            </w:r>
          </w:p>
        </w:tc>
        <w:tc>
          <w:tcPr>
            <w:tcW w:w="0" w:type="auto"/>
            <w:tcBorders>
              <w:top w:val="nil"/>
              <w:left w:val="nil"/>
              <w:bottom w:val="single" w:sz="4" w:space="0" w:color="auto"/>
              <w:right w:val="nil"/>
            </w:tcBorders>
          </w:tcPr>
          <w:p w14:paraId="5590A9C4" w14:textId="77777777" w:rsidR="006B5EE0" w:rsidRPr="00C23A59" w:rsidRDefault="006B5EE0" w:rsidP="00D024A6">
            <w:pPr>
              <w:rPr>
                <w:color w:val="000000" w:themeColor="text1"/>
                <w:sz w:val="22"/>
                <w:szCs w:val="22"/>
              </w:rPr>
            </w:pPr>
            <w:r w:rsidRPr="00C23A59">
              <w:rPr>
                <w:color w:val="000000" w:themeColor="text1"/>
                <w:sz w:val="22"/>
                <w:szCs w:val="22"/>
              </w:rPr>
              <w:t>Reported accuracies: LR (0.58), MLP (0.62), DT (0.80), RF (0.87), LightGBDT (0.89)</w:t>
            </w:r>
          </w:p>
        </w:tc>
      </w:tr>
    </w:tbl>
    <w:p w14:paraId="53D27406" w14:textId="77777777" w:rsidR="006B5EE0" w:rsidRPr="00C23A59" w:rsidRDefault="006B5EE0" w:rsidP="006B5EE0">
      <w:pPr>
        <w:rPr>
          <w:color w:val="000000" w:themeColor="text1"/>
          <w:sz w:val="20"/>
          <w:szCs w:val="20"/>
        </w:rPr>
        <w:sectPr w:rsidR="006B5EE0" w:rsidRPr="00C23A59" w:rsidSect="006B5EE0">
          <w:pgSz w:w="15840" w:h="12240" w:orient="landscape"/>
          <w:pgMar w:top="720" w:right="720" w:bottom="720" w:left="720" w:header="720" w:footer="720" w:gutter="0"/>
          <w:pgNumType w:start="1"/>
          <w:cols w:space="720"/>
          <w:docGrid w:linePitch="326"/>
        </w:sectPr>
      </w:pPr>
      <w:r w:rsidRPr="00C23A59">
        <w:rPr>
          <w:color w:val="000000" w:themeColor="text1"/>
          <w:sz w:val="20"/>
          <w:szCs w:val="20"/>
        </w:rPr>
        <w:lastRenderedPageBreak/>
        <w:t xml:space="preserve">Notes for abbreviation and acronyms: LR: Logic Regression; MNL: Multinominal Logistic Regression; NL: Nested Logit Model; CNL: Cross Nested Logit Model; NB: Naïve Bayes; SVM: Support Vector Machine; CART: Classification and Regression Tree; RF: Random Forest; </w:t>
      </w:r>
      <w:bookmarkStart w:id="210" w:name="OLE_LINK38"/>
      <w:bookmarkStart w:id="211" w:name="OLE_LINK39"/>
      <w:r w:rsidRPr="00C23A59">
        <w:rPr>
          <w:color w:val="000000" w:themeColor="text1"/>
          <w:sz w:val="20"/>
          <w:szCs w:val="20"/>
        </w:rPr>
        <w:t>BOOST</w:t>
      </w:r>
      <w:bookmarkEnd w:id="210"/>
      <w:bookmarkEnd w:id="211"/>
      <w:r w:rsidRPr="00C23A59">
        <w:rPr>
          <w:color w:val="000000" w:themeColor="text1"/>
          <w:sz w:val="20"/>
          <w:szCs w:val="20"/>
        </w:rPr>
        <w:t>: Gradient Boosting Decision Tree; BAG: Bagging Decision Tree; NN: Neural Networks; ANN: Artificial Neural Networks; MLP: Multi-layer Perceptron; PT: public transits; EM: e-motorcycle.</w:t>
      </w:r>
    </w:p>
    <w:p w14:paraId="4BB9F34E" w14:textId="77777777" w:rsidR="006B5EE0" w:rsidRPr="00C23A59" w:rsidRDefault="006B5EE0" w:rsidP="006B5EE0">
      <w:pPr>
        <w:pStyle w:val="BlockText"/>
        <w:rPr>
          <w:color w:val="000000" w:themeColor="text1"/>
        </w:rPr>
      </w:pPr>
      <w:r w:rsidRPr="00C23A59">
        <w:rPr>
          <w:color w:val="000000" w:themeColor="text1"/>
        </w:rPr>
        <w:lastRenderedPageBreak/>
        <w:t xml:space="preserve">Over the past two decades, the field of machine learning has seen significant advancements, leading to the emergence of several new techniques that enhance model performance. One noteworthy development in the data science and machine learning community was the Netflix Prize, held from 2006 to 2009 to predict Netflix user ratings on various movies </w:t>
      </w:r>
      <w:sdt>
        <w:sdtPr>
          <w:rPr>
            <w:color w:val="000000" w:themeColor="text1"/>
          </w:rPr>
          <w:tag w:val="MENDELEY_CITATION_v3_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"/>
          <w:id w:val="-1177025500"/>
          <w:placeholder>
            <w:docPart w:val="2DC96F75D2456941AC67B07D62909923"/>
          </w:placeholder>
        </w:sdtPr>
        <w:sdtContent>
          <w:r w:rsidRPr="00C23A59">
            <w:rPr>
              <w:color w:val="000000" w:themeColor="text1"/>
            </w:rPr>
            <w:t>(Bennett &amp; Lanning, 2007)</w:t>
          </w:r>
        </w:sdtContent>
      </w:sdt>
      <w:r w:rsidRPr="00C23A59">
        <w:rPr>
          <w:color w:val="000000" w:themeColor="text1"/>
        </w:rPr>
        <w:t xml:space="preserve">. The winning team and other top-performing teams gained valuable insights into developing high-performance machine learning models. According to descriptions provided by the two top teams </w:t>
      </w:r>
      <w:sdt>
        <w:sdtPr>
          <w:rPr>
            <w:color w:val="000000" w:themeColor="text1"/>
          </w:rPr>
          <w:tag w:val="MENDELEY_CITATION_v3_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"/>
          <w:id w:val="-1296063416"/>
          <w:placeholder>
            <w:docPart w:val="18DF8A5B98A7D945BEBF43C0C0DD61E5"/>
          </w:placeholder>
        </w:sdtPr>
        <w:sdtContent>
          <w:r w:rsidRPr="00C23A59">
            <w:rPr>
              <w:color w:val="000000" w:themeColor="text1"/>
            </w:rPr>
            <w:t>(Koren, 2009; Töscher et al., 2009)</w:t>
          </w:r>
        </w:sdtContent>
      </w:sdt>
      <w:r w:rsidRPr="00C23A59">
        <w:rPr>
          <w:color w:val="000000" w:themeColor="text1"/>
        </w:rPr>
        <w:t xml:space="preserve">, these breakthroughs were mainly attributed to three significant aspects: discovering new features underlying the data; employing different types of base learners; and blending predictions from different algorithms through ensemble methods such as gradient-boosted DT. Following the Netflix Prize, numerous competitions have been conducted over the past decade on platforms such as Kaggle </w:t>
      </w:r>
      <w:sdt>
        <w:sdtPr>
          <w:rPr>
            <w:color w:val="000000" w:themeColor="text1"/>
          </w:rPr>
          <w:tag w:val="MENDELEY_CITATION_v3_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"/>
          <w:id w:val="873117461"/>
          <w:placeholder>
            <w:docPart w:val="6A24B9AA790E7C4987A7A36CBB161B52"/>
          </w:placeholder>
        </w:sdtPr>
        <w:sdtContent>
          <w:r w:rsidRPr="00C23A59">
            <w:rPr>
              <w:color w:val="000000" w:themeColor="text1"/>
            </w:rPr>
            <w:t>(Bojer &amp; Meldgaard, 2021)</w:t>
          </w:r>
        </w:sdtContent>
      </w:sdt>
      <w:r w:rsidRPr="00C23A59">
        <w:rPr>
          <w:color w:val="000000" w:themeColor="text1"/>
        </w:rPr>
        <w:t xml:space="preserve"> for various data sets and tasks. One popular category of ensemble methods is to blend different algorithms together, known as the stacking method </w:t>
      </w:r>
      <w:sdt>
        <w:sdtPr>
          <w:rPr>
            <w:color w:val="000000" w:themeColor="text1"/>
          </w:rPr>
          <w:tag w:val="MENDELEY_CITATION_v3_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"/>
          <w:id w:val="-1554540242"/>
          <w:placeholder>
            <w:docPart w:val="BD891E7AE6EF2F48B79C6738C1382371"/>
          </w:placeholder>
        </w:sdtPr>
        <w:sdtContent>
          <w:r w:rsidRPr="00C23A59">
            <w:rPr>
              <w:color w:val="000000" w:themeColor="text1"/>
            </w:rPr>
            <w:t>(Hastie et al., 2009a)</w:t>
          </w:r>
        </w:sdtContent>
      </w:sdt>
      <w:r w:rsidRPr="00C23A59">
        <w:rPr>
          <w:color w:val="000000" w:themeColor="text1"/>
        </w:rPr>
        <w:t xml:space="preserve">, which is frequently employed in diverse classification tasks such as detecting phishing websites </w:t>
      </w:r>
      <w:sdt>
        <w:sdtPr>
          <w:rPr>
            <w:color w:val="000000" w:themeColor="text1"/>
          </w:rPr>
          <w:tag w:val="MENDELEY_CITATION_v3_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"/>
          <w:id w:val="-1665472278"/>
          <w:placeholder>
            <w:docPart w:val="B535D51A6696D3448303829555981563"/>
          </w:placeholder>
        </w:sdtPr>
        <w:sdtContent>
          <w:r w:rsidRPr="00C23A59">
            <w:rPr>
              <w:color w:val="000000" w:themeColor="text1"/>
            </w:rPr>
            <w:t>(Li et al., 2019)</w:t>
          </w:r>
        </w:sdtContent>
      </w:sdt>
      <w:r w:rsidRPr="00C23A59">
        <w:rPr>
          <w:color w:val="000000" w:themeColor="text1"/>
        </w:rPr>
        <w:t xml:space="preserve">, identifying defective products on production lines </w:t>
      </w:r>
      <w:sdt>
        <w:sdtPr>
          <w:rPr>
            <w:color w:val="000000" w:themeColor="text1"/>
          </w:rPr>
          <w:tag w:val="MENDELEY_CITATION_v3_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"/>
          <w:id w:val="-843931692"/>
          <w:placeholder>
            <w:docPart w:val="BD142E3FBC6E194FB4F3D430552244C8"/>
          </w:placeholder>
        </w:sdtPr>
        <w:sdtContent>
          <w:r w:rsidRPr="00C23A59">
            <w:rPr>
              <w:color w:val="000000" w:themeColor="text1"/>
            </w:rPr>
            <w:t>(Mangal &amp; Kumar, 2016)</w:t>
          </w:r>
        </w:sdtContent>
      </w:sdt>
      <w:r w:rsidRPr="00C23A59">
        <w:rPr>
          <w:color w:val="000000" w:themeColor="text1"/>
        </w:rPr>
        <w:t xml:space="preserve">, and predicting antigenic variants of H1N1 influenza </w:t>
      </w:r>
      <w:sdt>
        <w:sdtPr>
          <w:rPr>
            <w:color w:val="000000" w:themeColor="text1"/>
          </w:rPr>
          <w:tag w:val="MENDELEY_CITATION_v3_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"/>
          <w:id w:val="881991797"/>
          <w:placeholder>
            <w:docPart w:val="1B56A54DB18B4448AEF4C8289A1F17DE"/>
          </w:placeholder>
        </w:sdtPr>
        <w:sdtContent>
          <w:r w:rsidRPr="00C23A59">
            <w:rPr>
              <w:color w:val="000000" w:themeColor="text1"/>
            </w:rPr>
            <w:t>(Yin et al., 2018)</w:t>
          </w:r>
        </w:sdtContent>
      </w:sdt>
      <w:r w:rsidRPr="00C23A59">
        <w:rPr>
          <w:color w:val="000000" w:themeColor="text1"/>
        </w:rPr>
        <w:t>.</w:t>
      </w:r>
    </w:p>
    <w:p w14:paraId="37B7CB1B" w14:textId="77777777" w:rsidR="006B5EE0" w:rsidRPr="00C23A59" w:rsidRDefault="006B5EE0" w:rsidP="006B5EE0">
      <w:pPr>
        <w:pStyle w:val="BlockText"/>
        <w:rPr>
          <w:color w:val="000000" w:themeColor="text1"/>
        </w:rPr>
      </w:pPr>
      <w:r w:rsidRPr="00C23A59">
        <w:rPr>
          <w:color w:val="000000" w:themeColor="text1"/>
        </w:rPr>
        <w:t>Given the constraints of prior freight choice models and the recent advances in developing high-performance models, this study aims to construct a high-performance model using solely the CFS PUF data set without any external data sources. The objective is to build a model framework that achieves superior performance by incorporating the three aspects gleaned from the Netflix Prize teams and other recent machine learning modeling practices into the development process.</w:t>
      </w:r>
    </w:p>
    <w:p w14:paraId="20F7A77F" w14:textId="77777777" w:rsidR="006B5EE0" w:rsidRPr="00C23A59" w:rsidRDefault="006B5EE0" w:rsidP="006B5EE0">
      <w:pPr>
        <w:pStyle w:val="BlockText"/>
        <w:rPr>
          <w:color w:val="000000" w:themeColor="text1"/>
        </w:rPr>
      </w:pPr>
      <w:r w:rsidRPr="00C23A59">
        <w:rPr>
          <w:color w:val="000000" w:themeColor="text1"/>
        </w:rPr>
        <w:t xml:space="preserve">In this study, we considered two distinct ensemble learning techniques: the weighted voting method and the stacking method. For feature extraction, we identified routed distances (estimated given the combination of origin, destination, and mode) as a crucial factor. Additionally, other features such as value-to-weight ratio and origin and destination metropolitan type (i.e., combined statistical areas, metropolitan statistical areas, and other regions) were also found useful. To construct base learners of the stacking and voting methods, we developed local models for various </w:t>
      </w:r>
      <w:r w:rsidRPr="00C23A59">
        <w:rPr>
          <w:bCs/>
          <w:color w:val="000000" w:themeColor="text1"/>
        </w:rPr>
        <w:t xml:space="preserve">Standard Classification of Transported Goods </w:t>
      </w:r>
      <w:r w:rsidRPr="00C23A59">
        <w:rPr>
          <w:color w:val="000000" w:themeColor="text1"/>
        </w:rPr>
        <w:t xml:space="preserve">types (SCTG code) and </w:t>
      </w:r>
      <w:r w:rsidRPr="00C23A59">
        <w:rPr>
          <w:bCs/>
          <w:color w:val="000000" w:themeColor="text1"/>
        </w:rPr>
        <w:t>North American Industry Classification System</w:t>
      </w:r>
      <w:r w:rsidRPr="00C23A59">
        <w:rPr>
          <w:color w:val="000000" w:themeColor="text1"/>
        </w:rPr>
        <w:t xml:space="preserve"> types (NAICS code). Finally, stacking and voting methods were applied to ensemble the base learners from different commodity and industry genres and data scopes. Given these countermeasures, our findings indicate that all three countermeasures were effective in improving model performance. To the best of the authors knowledge, this is the first machine learning model that achieved accuracies above 90% using the CFS Public Use Microdata</w:t>
      </w:r>
      <w:r w:rsidRPr="00C23A59" w:rsidDel="00A7570A">
        <w:rPr>
          <w:color w:val="000000" w:themeColor="text1"/>
        </w:rPr>
        <w:t xml:space="preserve"> </w:t>
      </w:r>
      <w:r w:rsidRPr="00C23A59">
        <w:rPr>
          <w:color w:val="000000" w:themeColor="text1"/>
        </w:rPr>
        <w:t>data set on freight mode choice predictions. This powerful model not only generates the most probable mode of transport but also estimates the probability of selecting each mode. In summary, this predictive model driven by machine learning can assist various stakeholders such as courier agencies, shippers, and transportation agencies in analyzing freight-related issues across different geographic scales (e.g., state-level, national-level) and product types (e.g., commodity type, industry type).</w:t>
      </w:r>
    </w:p>
    <w:p w14:paraId="57E18110" w14:textId="77777777" w:rsidR="006B5EE0" w:rsidRPr="00C23A59" w:rsidRDefault="006B5EE0" w:rsidP="00CC4628">
      <w:pPr>
        <w:pStyle w:val="Heading2"/>
      </w:pPr>
      <w:bookmarkStart w:id="212" w:name="_Toc169993703"/>
      <w:r w:rsidRPr="00C23A59">
        <w:lastRenderedPageBreak/>
        <w:t>Explorative Data Analysis</w:t>
      </w:r>
      <w:bookmarkEnd w:id="212"/>
    </w:p>
    <w:p w14:paraId="0121190F" w14:textId="77777777" w:rsidR="006B5EE0" w:rsidRPr="00CC4628" w:rsidRDefault="006B5EE0" w:rsidP="00CC4628">
      <w:pPr>
        <w:pStyle w:val="Heading3"/>
      </w:pPr>
      <w:bookmarkStart w:id="213" w:name="_Toc169993704"/>
      <w:r w:rsidRPr="00CC4628">
        <w:t>Mode Classification and Variable Definitions</w:t>
      </w:r>
      <w:bookmarkEnd w:id="213"/>
    </w:p>
    <w:p w14:paraId="6DCB0A8C" w14:textId="48D1C07E" w:rsidR="006B5EE0" w:rsidRPr="00C23A59" w:rsidRDefault="006B5EE0" w:rsidP="006B5EE0">
      <w:pPr>
        <w:pStyle w:val="BlockText"/>
        <w:rPr>
          <w:color w:val="000000" w:themeColor="text1"/>
        </w:rPr>
      </w:pPr>
      <w:r w:rsidRPr="00C23A59">
        <w:rPr>
          <w:color w:val="000000" w:themeColor="text1"/>
        </w:rPr>
        <w:t xml:space="preserve">To compare the model performance of this study to the results of the previous work, this study used the five categories of freight modes that were adopted by two previous studies </w:t>
      </w:r>
      <w:sdt>
        <w:sdtPr>
          <w:rPr>
            <w:color w:val="000000" w:themeColor="text1"/>
          </w:rPr>
          <w:tag w:val="MENDELEY_CITATION_v3_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"/>
          <w:id w:val="973105681"/>
          <w:placeholder>
            <w:docPart w:val="0C61865DBF6D28448AFE8845AE388FE5"/>
          </w:placeholder>
        </w:sdtPr>
        <w:sdtContent>
          <w:r w:rsidRPr="00C23A59">
            <w:rPr>
              <w:color w:val="000000" w:themeColor="text1"/>
            </w:rPr>
            <w:t>(Keya et al., 2021; Uddin et al., 2021)</w:t>
          </w:r>
        </w:sdtContent>
      </w:sdt>
      <w:r w:rsidRPr="00C23A59">
        <w:rPr>
          <w:color w:val="000000" w:themeColor="text1"/>
        </w:rPr>
        <w:t xml:space="preserve">. </w:t>
      </w:r>
      <w:r w:rsidRPr="00C23A59">
        <w:rPr>
          <w:color w:val="000000" w:themeColor="text1"/>
        </w:rPr>
        <w:fldChar w:fldCharType="begin"/>
      </w:r>
      <w:r w:rsidRPr="00C23A59">
        <w:rPr>
          <w:color w:val="000000" w:themeColor="text1"/>
        </w:rPr>
        <w:instrText xml:space="preserve"> REF _Ref127889128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Table </w:t>
      </w:r>
      <w:r w:rsidR="00566B0B" w:rsidRPr="00566B0B">
        <w:rPr>
          <w:b/>
          <w:noProof/>
          <w:color w:val="000000" w:themeColor="text1"/>
        </w:rPr>
        <w:t>11</w:t>
      </w:r>
      <w:r w:rsidRPr="00C23A59">
        <w:rPr>
          <w:color w:val="000000" w:themeColor="text1"/>
        </w:rPr>
        <w:fldChar w:fldCharType="end"/>
      </w:r>
      <w:r w:rsidRPr="00C23A59">
        <w:rPr>
          <w:color w:val="000000" w:themeColor="text1"/>
        </w:rPr>
        <w:t xml:space="preserve"> describes the five modes used in this study, along with the original 13 types of major freight modes defined by the CFS. In this classification, rail, water, and pipeline modes are combined into a single mode referred to as other modes. Thus, the 13 modes from CFS are compressed to 5 freight modes: for-hire truck, privately owned truck, parcel service, air, and other modes. Privately owned trucks include company-owned trucks used for logistics activities, and for-hire trucks include self-employed drivers transporting goods over long distances. In total, 18,539 (0.31%) out of 5,978,523 records are provided at a more aggregated level (e.g., single mode) and are not matched to a specific mode in </w:t>
      </w:r>
      <w:r w:rsidRPr="00C23A59">
        <w:rPr>
          <w:color w:val="000000" w:themeColor="text1"/>
        </w:rPr>
        <w:fldChar w:fldCharType="begin"/>
      </w:r>
      <w:r w:rsidRPr="00C23A59">
        <w:rPr>
          <w:color w:val="000000" w:themeColor="text1"/>
        </w:rPr>
        <w:instrText xml:space="preserve"> REF _Ref127889128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Table </w:t>
      </w:r>
      <w:r w:rsidR="00566B0B" w:rsidRPr="00566B0B">
        <w:rPr>
          <w:b/>
          <w:noProof/>
          <w:color w:val="000000" w:themeColor="text1"/>
        </w:rPr>
        <w:t>11</w:t>
      </w:r>
      <w:r w:rsidRPr="00C23A59">
        <w:rPr>
          <w:color w:val="000000" w:themeColor="text1"/>
        </w:rPr>
        <w:fldChar w:fldCharType="end"/>
      </w:r>
      <w:r w:rsidRPr="00C23A59">
        <w:rPr>
          <w:color w:val="000000" w:themeColor="text1"/>
        </w:rPr>
        <w:t>. Therefore, this study excluded such records and analyzed 5,959,984 (99.69%) records of the 2017 CFS PUF data.</w:t>
      </w:r>
    </w:p>
    <w:p w14:paraId="21607C3F" w14:textId="4240D9C8" w:rsidR="006B5EE0" w:rsidRPr="00C23A59" w:rsidRDefault="006B5EE0" w:rsidP="006B5EE0">
      <w:pPr>
        <w:pStyle w:val="Tablecaption"/>
        <w:rPr>
          <w:i/>
          <w:iCs/>
          <w:color w:val="000000" w:themeColor="text1"/>
        </w:rPr>
      </w:pPr>
      <w:bookmarkStart w:id="214" w:name="_Ref127889128"/>
      <w:bookmarkStart w:id="215" w:name="_Toc169991606"/>
      <w:r w:rsidRPr="00C23A59">
        <w:rPr>
          <w:color w:val="000000" w:themeColor="text1"/>
        </w:rPr>
        <w:t xml:space="preserve">Table </w:t>
      </w:r>
      <w:r w:rsidRPr="00C23A59">
        <w:rPr>
          <w:color w:val="000000" w:themeColor="text1"/>
        </w:rPr>
        <w:fldChar w:fldCharType="begin"/>
      </w:r>
      <w:r w:rsidRPr="00C23A59">
        <w:rPr>
          <w:color w:val="000000" w:themeColor="text1"/>
        </w:rPr>
        <w:instrText xml:space="preserve"> SEQ Table \* ARABIC </w:instrText>
      </w:r>
      <w:r w:rsidRPr="00C23A59">
        <w:rPr>
          <w:color w:val="000000" w:themeColor="text1"/>
        </w:rPr>
        <w:fldChar w:fldCharType="separate"/>
      </w:r>
      <w:r w:rsidR="00566B0B">
        <w:rPr>
          <w:noProof/>
          <w:color w:val="000000" w:themeColor="text1"/>
        </w:rPr>
        <w:t>11</w:t>
      </w:r>
      <w:r w:rsidRPr="00C23A59">
        <w:rPr>
          <w:noProof/>
          <w:color w:val="000000" w:themeColor="text1"/>
        </w:rPr>
        <w:fldChar w:fldCharType="end"/>
      </w:r>
      <w:bookmarkEnd w:id="214"/>
      <w:r w:rsidRPr="00C23A59">
        <w:rPr>
          <w:color w:val="000000" w:themeColor="text1"/>
        </w:rPr>
        <w:t>. Five aggregated freight mode classifications and more specific CFS PUF data set mode classifications</w:t>
      </w:r>
      <w:bookmarkEnd w:id="215"/>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76"/>
        <w:gridCol w:w="3131"/>
      </w:tblGrid>
      <w:tr w:rsidR="006B5EE0" w:rsidRPr="00C23A59" w14:paraId="6F78DD5F" w14:textId="77777777" w:rsidTr="00D024A6">
        <w:trPr>
          <w:jc w:val="center"/>
        </w:trPr>
        <w:tc>
          <w:tcPr>
            <w:tcW w:w="4176" w:type="dxa"/>
            <w:tcBorders>
              <w:top w:val="single" w:sz="4" w:space="0" w:color="auto"/>
              <w:bottom w:val="single" w:sz="4" w:space="0" w:color="auto"/>
              <w:right w:val="nil"/>
            </w:tcBorders>
            <w:vAlign w:val="center"/>
          </w:tcPr>
          <w:p w14:paraId="0D8B4499"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Mode classification</w:t>
            </w:r>
          </w:p>
        </w:tc>
        <w:tc>
          <w:tcPr>
            <w:tcW w:w="3131" w:type="dxa"/>
            <w:tcBorders>
              <w:top w:val="single" w:sz="4" w:space="0" w:color="auto"/>
              <w:left w:val="nil"/>
              <w:bottom w:val="single" w:sz="4" w:space="0" w:color="auto"/>
            </w:tcBorders>
          </w:tcPr>
          <w:p w14:paraId="32D34E8A" w14:textId="77777777" w:rsidR="006B5EE0" w:rsidRPr="00C23A59" w:rsidRDefault="006B5EE0" w:rsidP="00D024A6">
            <w:pPr>
              <w:jc w:val="center"/>
              <w:rPr>
                <w:b/>
                <w:bCs/>
                <w:color w:val="000000" w:themeColor="text1"/>
                <w:sz w:val="22"/>
                <w:szCs w:val="22"/>
              </w:rPr>
            </w:pPr>
            <w:r w:rsidRPr="00C23A59">
              <w:rPr>
                <w:b/>
                <w:bCs/>
                <w:color w:val="000000" w:themeColor="text1"/>
                <w:sz w:val="22"/>
                <w:szCs w:val="22"/>
              </w:rPr>
              <w:t>Code defined by the CFS PUF data set</w:t>
            </w:r>
          </w:p>
        </w:tc>
      </w:tr>
      <w:tr w:rsidR="006B5EE0" w:rsidRPr="00C23A59" w14:paraId="76CC97D7" w14:textId="77777777" w:rsidTr="00D024A6">
        <w:trPr>
          <w:jc w:val="center"/>
        </w:trPr>
        <w:tc>
          <w:tcPr>
            <w:tcW w:w="4176" w:type="dxa"/>
            <w:tcBorders>
              <w:top w:val="single" w:sz="4" w:space="0" w:color="auto"/>
              <w:bottom w:val="nil"/>
              <w:right w:val="nil"/>
            </w:tcBorders>
            <w:vAlign w:val="center"/>
          </w:tcPr>
          <w:p w14:paraId="0AD16C2B" w14:textId="77777777" w:rsidR="006B5EE0" w:rsidRPr="00C23A59" w:rsidRDefault="006B5EE0" w:rsidP="00D024A6">
            <w:pPr>
              <w:rPr>
                <w:b/>
                <w:bCs/>
                <w:color w:val="000000" w:themeColor="text1"/>
                <w:sz w:val="22"/>
                <w:szCs w:val="22"/>
              </w:rPr>
            </w:pPr>
            <w:r w:rsidRPr="00C23A59">
              <w:rPr>
                <w:b/>
                <w:bCs/>
                <w:color w:val="000000" w:themeColor="text1"/>
                <w:sz w:val="22"/>
                <w:szCs w:val="22"/>
              </w:rPr>
              <w:t>For-hire truck (Mode 1)</w:t>
            </w:r>
          </w:p>
        </w:tc>
        <w:tc>
          <w:tcPr>
            <w:tcW w:w="3131" w:type="dxa"/>
            <w:tcBorders>
              <w:top w:val="single" w:sz="4" w:space="0" w:color="auto"/>
              <w:left w:val="nil"/>
              <w:bottom w:val="nil"/>
            </w:tcBorders>
          </w:tcPr>
          <w:p w14:paraId="1F2F5B41" w14:textId="77777777" w:rsidR="006B5EE0" w:rsidRPr="00C23A59" w:rsidDel="00B077B9" w:rsidRDefault="006B5EE0" w:rsidP="00D024A6">
            <w:pPr>
              <w:jc w:val="center"/>
              <w:rPr>
                <w:color w:val="000000" w:themeColor="text1"/>
                <w:sz w:val="22"/>
                <w:szCs w:val="22"/>
              </w:rPr>
            </w:pPr>
          </w:p>
        </w:tc>
      </w:tr>
      <w:tr w:rsidR="006B5EE0" w:rsidRPr="00C23A59" w14:paraId="28B4E433" w14:textId="77777777" w:rsidTr="00D024A6">
        <w:trPr>
          <w:jc w:val="center"/>
        </w:trPr>
        <w:tc>
          <w:tcPr>
            <w:tcW w:w="4176" w:type="dxa"/>
            <w:tcBorders>
              <w:top w:val="nil"/>
              <w:bottom w:val="nil"/>
              <w:right w:val="nil"/>
            </w:tcBorders>
            <w:vAlign w:val="center"/>
          </w:tcPr>
          <w:p w14:paraId="21E9FB08" w14:textId="77777777" w:rsidR="006B5EE0" w:rsidRPr="00C23A59" w:rsidRDefault="006B5EE0" w:rsidP="00D024A6">
            <w:pPr>
              <w:ind w:left="144"/>
              <w:rPr>
                <w:color w:val="000000" w:themeColor="text1"/>
                <w:sz w:val="22"/>
                <w:szCs w:val="22"/>
              </w:rPr>
            </w:pPr>
            <w:r w:rsidRPr="00C23A59">
              <w:rPr>
                <w:color w:val="000000" w:themeColor="text1"/>
                <w:sz w:val="22"/>
                <w:szCs w:val="22"/>
              </w:rPr>
              <w:t>For-hire truck</w:t>
            </w:r>
          </w:p>
        </w:tc>
        <w:tc>
          <w:tcPr>
            <w:tcW w:w="3131" w:type="dxa"/>
            <w:tcBorders>
              <w:top w:val="nil"/>
              <w:left w:val="nil"/>
              <w:bottom w:val="nil"/>
            </w:tcBorders>
          </w:tcPr>
          <w:p w14:paraId="28503959" w14:textId="77777777" w:rsidR="006B5EE0" w:rsidRPr="00C23A59" w:rsidDel="00B077B9" w:rsidRDefault="006B5EE0" w:rsidP="00D024A6">
            <w:pPr>
              <w:jc w:val="center"/>
              <w:rPr>
                <w:color w:val="000000" w:themeColor="text1"/>
                <w:sz w:val="22"/>
                <w:szCs w:val="22"/>
              </w:rPr>
            </w:pPr>
            <w:r w:rsidRPr="00C23A59">
              <w:rPr>
                <w:color w:val="000000" w:themeColor="text1"/>
                <w:sz w:val="22"/>
                <w:szCs w:val="22"/>
              </w:rPr>
              <w:t>04</w:t>
            </w:r>
          </w:p>
        </w:tc>
      </w:tr>
      <w:tr w:rsidR="006B5EE0" w:rsidRPr="00C23A59" w14:paraId="3D2402D3" w14:textId="77777777" w:rsidTr="00D024A6">
        <w:trPr>
          <w:jc w:val="center"/>
        </w:trPr>
        <w:tc>
          <w:tcPr>
            <w:tcW w:w="4176" w:type="dxa"/>
            <w:tcBorders>
              <w:top w:val="nil"/>
              <w:bottom w:val="nil"/>
              <w:right w:val="nil"/>
            </w:tcBorders>
            <w:vAlign w:val="center"/>
          </w:tcPr>
          <w:p w14:paraId="3EA33C56" w14:textId="77777777" w:rsidR="006B5EE0" w:rsidRPr="00C23A59" w:rsidRDefault="006B5EE0" w:rsidP="00D024A6">
            <w:pPr>
              <w:rPr>
                <w:color w:val="000000" w:themeColor="text1"/>
                <w:sz w:val="22"/>
                <w:szCs w:val="22"/>
              </w:rPr>
            </w:pPr>
            <w:r w:rsidRPr="00C23A59">
              <w:rPr>
                <w:b/>
                <w:bCs/>
                <w:color w:val="000000" w:themeColor="text1"/>
                <w:sz w:val="22"/>
                <w:szCs w:val="22"/>
              </w:rPr>
              <w:t>Privately owned truck (Mode 2)</w:t>
            </w:r>
          </w:p>
        </w:tc>
        <w:tc>
          <w:tcPr>
            <w:tcW w:w="3131" w:type="dxa"/>
            <w:tcBorders>
              <w:top w:val="nil"/>
              <w:left w:val="nil"/>
              <w:bottom w:val="nil"/>
            </w:tcBorders>
          </w:tcPr>
          <w:p w14:paraId="174E97D8" w14:textId="77777777" w:rsidR="006B5EE0" w:rsidRPr="00C23A59" w:rsidRDefault="006B5EE0" w:rsidP="00D024A6">
            <w:pPr>
              <w:jc w:val="center"/>
              <w:rPr>
                <w:color w:val="000000" w:themeColor="text1"/>
                <w:sz w:val="22"/>
                <w:szCs w:val="22"/>
              </w:rPr>
            </w:pPr>
          </w:p>
        </w:tc>
      </w:tr>
      <w:tr w:rsidR="006B5EE0" w:rsidRPr="00C23A59" w14:paraId="7F7F6788" w14:textId="77777777" w:rsidTr="00D024A6">
        <w:trPr>
          <w:jc w:val="center"/>
        </w:trPr>
        <w:tc>
          <w:tcPr>
            <w:tcW w:w="4176" w:type="dxa"/>
            <w:tcBorders>
              <w:top w:val="nil"/>
              <w:bottom w:val="nil"/>
              <w:right w:val="nil"/>
            </w:tcBorders>
            <w:vAlign w:val="center"/>
          </w:tcPr>
          <w:p w14:paraId="298D2BD3" w14:textId="77777777" w:rsidR="006B5EE0" w:rsidRPr="00C23A59" w:rsidRDefault="006B5EE0" w:rsidP="00D024A6">
            <w:pPr>
              <w:ind w:left="144"/>
              <w:rPr>
                <w:color w:val="000000" w:themeColor="text1"/>
                <w:sz w:val="22"/>
                <w:szCs w:val="22"/>
              </w:rPr>
            </w:pPr>
            <w:r w:rsidRPr="00C23A59">
              <w:rPr>
                <w:color w:val="000000" w:themeColor="text1"/>
                <w:sz w:val="22"/>
                <w:szCs w:val="22"/>
              </w:rPr>
              <w:t>Privately owned truck</w:t>
            </w:r>
          </w:p>
        </w:tc>
        <w:tc>
          <w:tcPr>
            <w:tcW w:w="3131" w:type="dxa"/>
            <w:tcBorders>
              <w:top w:val="nil"/>
              <w:left w:val="nil"/>
              <w:bottom w:val="nil"/>
            </w:tcBorders>
          </w:tcPr>
          <w:p w14:paraId="27D708F5" w14:textId="77777777" w:rsidR="006B5EE0" w:rsidRPr="00C23A59" w:rsidRDefault="006B5EE0" w:rsidP="00D024A6">
            <w:pPr>
              <w:jc w:val="center"/>
              <w:rPr>
                <w:color w:val="000000" w:themeColor="text1"/>
                <w:sz w:val="22"/>
                <w:szCs w:val="22"/>
              </w:rPr>
            </w:pPr>
            <w:r w:rsidRPr="00C23A59">
              <w:rPr>
                <w:color w:val="000000" w:themeColor="text1"/>
                <w:sz w:val="22"/>
                <w:szCs w:val="22"/>
              </w:rPr>
              <w:t>05</w:t>
            </w:r>
          </w:p>
        </w:tc>
      </w:tr>
      <w:tr w:rsidR="006B5EE0" w:rsidRPr="00C23A59" w14:paraId="2A41D8DA" w14:textId="77777777" w:rsidTr="00D024A6">
        <w:trPr>
          <w:jc w:val="center"/>
        </w:trPr>
        <w:tc>
          <w:tcPr>
            <w:tcW w:w="4176" w:type="dxa"/>
            <w:tcBorders>
              <w:top w:val="nil"/>
              <w:bottom w:val="nil"/>
              <w:right w:val="nil"/>
            </w:tcBorders>
            <w:vAlign w:val="center"/>
          </w:tcPr>
          <w:p w14:paraId="55B3C604" w14:textId="77777777" w:rsidR="006B5EE0" w:rsidRPr="00C23A59" w:rsidRDefault="006B5EE0" w:rsidP="00D024A6">
            <w:pPr>
              <w:rPr>
                <w:color w:val="000000" w:themeColor="text1"/>
                <w:sz w:val="22"/>
                <w:szCs w:val="22"/>
              </w:rPr>
            </w:pPr>
            <w:r w:rsidRPr="00C23A59">
              <w:rPr>
                <w:b/>
                <w:bCs/>
                <w:color w:val="000000" w:themeColor="text1"/>
                <w:sz w:val="22"/>
                <w:szCs w:val="22"/>
              </w:rPr>
              <w:t>Parcel service (Mode 3)</w:t>
            </w:r>
          </w:p>
        </w:tc>
        <w:tc>
          <w:tcPr>
            <w:tcW w:w="3131" w:type="dxa"/>
            <w:tcBorders>
              <w:top w:val="nil"/>
              <w:left w:val="nil"/>
              <w:bottom w:val="nil"/>
            </w:tcBorders>
          </w:tcPr>
          <w:p w14:paraId="6CC059CC" w14:textId="77777777" w:rsidR="006B5EE0" w:rsidRPr="00C23A59" w:rsidRDefault="006B5EE0" w:rsidP="00D024A6">
            <w:pPr>
              <w:jc w:val="center"/>
              <w:rPr>
                <w:color w:val="000000" w:themeColor="text1"/>
                <w:sz w:val="22"/>
                <w:szCs w:val="22"/>
              </w:rPr>
            </w:pPr>
          </w:p>
        </w:tc>
      </w:tr>
      <w:tr w:rsidR="006B5EE0" w:rsidRPr="00C23A59" w14:paraId="1094C908" w14:textId="77777777" w:rsidTr="00D024A6">
        <w:trPr>
          <w:jc w:val="center"/>
        </w:trPr>
        <w:tc>
          <w:tcPr>
            <w:tcW w:w="4176" w:type="dxa"/>
            <w:tcBorders>
              <w:top w:val="nil"/>
              <w:bottom w:val="nil"/>
              <w:right w:val="nil"/>
            </w:tcBorders>
            <w:vAlign w:val="center"/>
          </w:tcPr>
          <w:p w14:paraId="3B28F2B2" w14:textId="77777777" w:rsidR="006B5EE0" w:rsidRPr="00C23A59" w:rsidRDefault="006B5EE0" w:rsidP="00D024A6">
            <w:pPr>
              <w:ind w:left="144"/>
              <w:rPr>
                <w:color w:val="000000" w:themeColor="text1"/>
                <w:sz w:val="22"/>
                <w:szCs w:val="22"/>
              </w:rPr>
            </w:pPr>
            <w:r w:rsidRPr="00C23A59">
              <w:rPr>
                <w:color w:val="000000" w:themeColor="text1"/>
                <w:sz w:val="22"/>
                <w:szCs w:val="22"/>
              </w:rPr>
              <w:t>Parcel service (parcel, USPS, or courier)</w:t>
            </w:r>
          </w:p>
        </w:tc>
        <w:tc>
          <w:tcPr>
            <w:tcW w:w="3131" w:type="dxa"/>
            <w:tcBorders>
              <w:top w:val="nil"/>
              <w:left w:val="nil"/>
              <w:bottom w:val="nil"/>
            </w:tcBorders>
          </w:tcPr>
          <w:p w14:paraId="2CF365CA" w14:textId="77777777" w:rsidR="006B5EE0" w:rsidRPr="00C23A59" w:rsidRDefault="006B5EE0" w:rsidP="00D024A6">
            <w:pPr>
              <w:jc w:val="center"/>
              <w:rPr>
                <w:color w:val="000000" w:themeColor="text1"/>
                <w:sz w:val="22"/>
                <w:szCs w:val="22"/>
              </w:rPr>
            </w:pPr>
            <w:r w:rsidRPr="00C23A59">
              <w:rPr>
                <w:color w:val="000000" w:themeColor="text1"/>
                <w:sz w:val="22"/>
                <w:szCs w:val="22"/>
              </w:rPr>
              <w:t>14</w:t>
            </w:r>
          </w:p>
        </w:tc>
      </w:tr>
      <w:tr w:rsidR="006B5EE0" w:rsidRPr="00C23A59" w14:paraId="7A1EC13F" w14:textId="77777777" w:rsidTr="00D024A6">
        <w:trPr>
          <w:jc w:val="center"/>
        </w:trPr>
        <w:tc>
          <w:tcPr>
            <w:tcW w:w="4176" w:type="dxa"/>
            <w:tcBorders>
              <w:top w:val="nil"/>
              <w:bottom w:val="nil"/>
              <w:right w:val="nil"/>
            </w:tcBorders>
            <w:vAlign w:val="center"/>
          </w:tcPr>
          <w:p w14:paraId="36F0F8CC" w14:textId="77777777" w:rsidR="006B5EE0" w:rsidRPr="00C23A59" w:rsidRDefault="006B5EE0" w:rsidP="00D024A6">
            <w:pPr>
              <w:rPr>
                <w:color w:val="000000" w:themeColor="text1"/>
                <w:sz w:val="22"/>
                <w:szCs w:val="22"/>
              </w:rPr>
            </w:pPr>
            <w:r w:rsidRPr="00C23A59">
              <w:rPr>
                <w:b/>
                <w:bCs/>
                <w:color w:val="000000" w:themeColor="text1"/>
                <w:sz w:val="22"/>
                <w:szCs w:val="22"/>
              </w:rPr>
              <w:t>Air (Mode 4)</w:t>
            </w:r>
          </w:p>
        </w:tc>
        <w:tc>
          <w:tcPr>
            <w:tcW w:w="3131" w:type="dxa"/>
            <w:tcBorders>
              <w:top w:val="nil"/>
              <w:left w:val="nil"/>
              <w:bottom w:val="nil"/>
            </w:tcBorders>
          </w:tcPr>
          <w:p w14:paraId="55856920" w14:textId="77777777" w:rsidR="006B5EE0" w:rsidRPr="00C23A59" w:rsidRDefault="006B5EE0" w:rsidP="00D024A6">
            <w:pPr>
              <w:jc w:val="center"/>
              <w:rPr>
                <w:color w:val="000000" w:themeColor="text1"/>
                <w:sz w:val="22"/>
                <w:szCs w:val="22"/>
              </w:rPr>
            </w:pPr>
          </w:p>
        </w:tc>
      </w:tr>
      <w:tr w:rsidR="006B5EE0" w:rsidRPr="00C23A59" w14:paraId="25617EDB" w14:textId="77777777" w:rsidTr="00D024A6">
        <w:trPr>
          <w:jc w:val="center"/>
        </w:trPr>
        <w:tc>
          <w:tcPr>
            <w:tcW w:w="4176" w:type="dxa"/>
            <w:tcBorders>
              <w:top w:val="nil"/>
              <w:bottom w:val="nil"/>
              <w:right w:val="nil"/>
            </w:tcBorders>
            <w:vAlign w:val="center"/>
          </w:tcPr>
          <w:p w14:paraId="08E878D0" w14:textId="77777777" w:rsidR="006B5EE0" w:rsidRPr="00C23A59" w:rsidRDefault="006B5EE0" w:rsidP="00D024A6">
            <w:pPr>
              <w:ind w:left="144"/>
              <w:rPr>
                <w:color w:val="000000" w:themeColor="text1"/>
                <w:sz w:val="22"/>
                <w:szCs w:val="22"/>
              </w:rPr>
            </w:pPr>
            <w:r w:rsidRPr="00C23A59">
              <w:rPr>
                <w:color w:val="000000" w:themeColor="text1"/>
                <w:sz w:val="22"/>
                <w:szCs w:val="22"/>
              </w:rPr>
              <w:t>Air (including truck and air)</w:t>
            </w:r>
          </w:p>
        </w:tc>
        <w:tc>
          <w:tcPr>
            <w:tcW w:w="3131" w:type="dxa"/>
            <w:tcBorders>
              <w:top w:val="nil"/>
              <w:left w:val="nil"/>
              <w:bottom w:val="nil"/>
            </w:tcBorders>
          </w:tcPr>
          <w:p w14:paraId="596F7ED4" w14:textId="77777777" w:rsidR="006B5EE0" w:rsidRPr="00C23A59" w:rsidRDefault="006B5EE0" w:rsidP="00D024A6">
            <w:pPr>
              <w:jc w:val="center"/>
              <w:rPr>
                <w:color w:val="000000" w:themeColor="text1"/>
                <w:sz w:val="22"/>
                <w:szCs w:val="22"/>
              </w:rPr>
            </w:pPr>
            <w:r w:rsidRPr="00C23A59">
              <w:rPr>
                <w:color w:val="000000" w:themeColor="text1"/>
                <w:sz w:val="22"/>
                <w:szCs w:val="22"/>
              </w:rPr>
              <w:t>11</w:t>
            </w:r>
          </w:p>
        </w:tc>
      </w:tr>
      <w:tr w:rsidR="006B5EE0" w:rsidRPr="00C23A59" w14:paraId="04D1023E" w14:textId="77777777" w:rsidTr="00D024A6">
        <w:trPr>
          <w:jc w:val="center"/>
        </w:trPr>
        <w:tc>
          <w:tcPr>
            <w:tcW w:w="4176" w:type="dxa"/>
            <w:tcBorders>
              <w:top w:val="nil"/>
              <w:bottom w:val="nil"/>
              <w:right w:val="nil"/>
            </w:tcBorders>
            <w:vAlign w:val="center"/>
          </w:tcPr>
          <w:p w14:paraId="284C6A5B" w14:textId="77777777" w:rsidR="006B5EE0" w:rsidRPr="00C23A59" w:rsidRDefault="006B5EE0" w:rsidP="00D024A6">
            <w:pPr>
              <w:rPr>
                <w:color w:val="000000" w:themeColor="text1"/>
                <w:sz w:val="22"/>
                <w:szCs w:val="22"/>
              </w:rPr>
            </w:pPr>
            <w:r w:rsidRPr="00C23A59">
              <w:rPr>
                <w:b/>
                <w:bCs/>
                <w:color w:val="000000" w:themeColor="text1"/>
                <w:sz w:val="22"/>
                <w:szCs w:val="22"/>
              </w:rPr>
              <w:t>Other modes (Mode 5)</w:t>
            </w:r>
          </w:p>
        </w:tc>
        <w:tc>
          <w:tcPr>
            <w:tcW w:w="3131" w:type="dxa"/>
            <w:tcBorders>
              <w:top w:val="nil"/>
              <w:left w:val="nil"/>
              <w:bottom w:val="nil"/>
            </w:tcBorders>
          </w:tcPr>
          <w:p w14:paraId="1698F3E3" w14:textId="77777777" w:rsidR="006B5EE0" w:rsidRPr="00C23A59" w:rsidRDefault="006B5EE0" w:rsidP="00D024A6">
            <w:pPr>
              <w:jc w:val="center"/>
              <w:rPr>
                <w:color w:val="000000" w:themeColor="text1"/>
                <w:sz w:val="22"/>
                <w:szCs w:val="22"/>
              </w:rPr>
            </w:pPr>
          </w:p>
        </w:tc>
      </w:tr>
      <w:tr w:rsidR="006B5EE0" w:rsidRPr="00C23A59" w14:paraId="332F473B" w14:textId="77777777" w:rsidTr="00D024A6">
        <w:trPr>
          <w:jc w:val="center"/>
        </w:trPr>
        <w:tc>
          <w:tcPr>
            <w:tcW w:w="4176" w:type="dxa"/>
            <w:tcBorders>
              <w:top w:val="nil"/>
              <w:bottom w:val="nil"/>
              <w:right w:val="nil"/>
            </w:tcBorders>
            <w:vAlign w:val="center"/>
          </w:tcPr>
          <w:p w14:paraId="614FAF88" w14:textId="77777777" w:rsidR="006B5EE0" w:rsidRPr="00C23A59" w:rsidRDefault="006B5EE0" w:rsidP="00D024A6">
            <w:pPr>
              <w:ind w:left="144"/>
              <w:rPr>
                <w:color w:val="000000" w:themeColor="text1"/>
                <w:sz w:val="22"/>
                <w:szCs w:val="22"/>
              </w:rPr>
            </w:pPr>
            <w:r w:rsidRPr="00C23A59">
              <w:rPr>
                <w:color w:val="000000" w:themeColor="text1"/>
                <w:sz w:val="22"/>
                <w:szCs w:val="22"/>
              </w:rPr>
              <w:t>Rail</w:t>
            </w:r>
          </w:p>
        </w:tc>
        <w:tc>
          <w:tcPr>
            <w:tcW w:w="3131" w:type="dxa"/>
            <w:tcBorders>
              <w:top w:val="nil"/>
              <w:left w:val="nil"/>
              <w:bottom w:val="nil"/>
            </w:tcBorders>
          </w:tcPr>
          <w:p w14:paraId="490DD849" w14:textId="77777777" w:rsidR="006B5EE0" w:rsidRPr="00C23A59" w:rsidRDefault="006B5EE0" w:rsidP="00D024A6">
            <w:pPr>
              <w:jc w:val="center"/>
              <w:rPr>
                <w:color w:val="000000" w:themeColor="text1"/>
                <w:sz w:val="22"/>
                <w:szCs w:val="22"/>
              </w:rPr>
            </w:pPr>
            <w:r w:rsidRPr="00C23A59">
              <w:rPr>
                <w:color w:val="000000" w:themeColor="text1"/>
                <w:sz w:val="22"/>
                <w:szCs w:val="22"/>
              </w:rPr>
              <w:t>06</w:t>
            </w:r>
          </w:p>
        </w:tc>
      </w:tr>
      <w:tr w:rsidR="006B5EE0" w:rsidRPr="00C23A59" w14:paraId="1A25C494" w14:textId="77777777" w:rsidTr="00D024A6">
        <w:trPr>
          <w:jc w:val="center"/>
        </w:trPr>
        <w:tc>
          <w:tcPr>
            <w:tcW w:w="4176" w:type="dxa"/>
            <w:tcBorders>
              <w:top w:val="nil"/>
              <w:bottom w:val="nil"/>
              <w:right w:val="nil"/>
            </w:tcBorders>
          </w:tcPr>
          <w:p w14:paraId="37CC6CB0" w14:textId="77777777" w:rsidR="006B5EE0" w:rsidRPr="00C23A59" w:rsidRDefault="006B5EE0" w:rsidP="00D024A6">
            <w:pPr>
              <w:ind w:left="144"/>
              <w:rPr>
                <w:color w:val="000000" w:themeColor="text1"/>
                <w:sz w:val="22"/>
                <w:szCs w:val="22"/>
              </w:rPr>
            </w:pPr>
            <w:r w:rsidRPr="00C23A59">
              <w:rPr>
                <w:color w:val="000000" w:themeColor="text1"/>
                <w:sz w:val="22"/>
                <w:szCs w:val="22"/>
              </w:rPr>
              <w:t>Water</w:t>
            </w:r>
          </w:p>
        </w:tc>
        <w:tc>
          <w:tcPr>
            <w:tcW w:w="3131" w:type="dxa"/>
            <w:tcBorders>
              <w:top w:val="nil"/>
              <w:left w:val="nil"/>
              <w:bottom w:val="nil"/>
            </w:tcBorders>
            <w:vAlign w:val="center"/>
          </w:tcPr>
          <w:p w14:paraId="38727601" w14:textId="77777777" w:rsidR="006B5EE0" w:rsidRPr="00C23A59" w:rsidRDefault="006B5EE0" w:rsidP="00D024A6">
            <w:pPr>
              <w:jc w:val="center"/>
              <w:rPr>
                <w:color w:val="000000" w:themeColor="text1"/>
                <w:sz w:val="22"/>
                <w:szCs w:val="22"/>
              </w:rPr>
            </w:pPr>
            <w:r w:rsidRPr="00C23A59">
              <w:rPr>
                <w:color w:val="000000" w:themeColor="text1"/>
                <w:sz w:val="22"/>
                <w:szCs w:val="22"/>
              </w:rPr>
              <w:t>07</w:t>
            </w:r>
          </w:p>
        </w:tc>
      </w:tr>
      <w:tr w:rsidR="006B5EE0" w:rsidRPr="00C23A59" w14:paraId="1B6C0D46" w14:textId="77777777" w:rsidTr="00D024A6">
        <w:trPr>
          <w:jc w:val="center"/>
        </w:trPr>
        <w:tc>
          <w:tcPr>
            <w:tcW w:w="4176" w:type="dxa"/>
            <w:tcBorders>
              <w:top w:val="nil"/>
              <w:bottom w:val="nil"/>
              <w:right w:val="nil"/>
            </w:tcBorders>
          </w:tcPr>
          <w:p w14:paraId="35F32ECB" w14:textId="77777777" w:rsidR="006B5EE0" w:rsidRPr="00C23A59" w:rsidRDefault="006B5EE0" w:rsidP="00D024A6">
            <w:pPr>
              <w:ind w:left="144"/>
              <w:rPr>
                <w:color w:val="000000" w:themeColor="text1"/>
                <w:sz w:val="22"/>
                <w:szCs w:val="22"/>
              </w:rPr>
            </w:pPr>
            <w:r w:rsidRPr="00C23A59">
              <w:rPr>
                <w:color w:val="000000" w:themeColor="text1"/>
                <w:sz w:val="22"/>
                <w:szCs w:val="22"/>
              </w:rPr>
              <w:t>Inland water (water)</w:t>
            </w:r>
          </w:p>
        </w:tc>
        <w:tc>
          <w:tcPr>
            <w:tcW w:w="3131" w:type="dxa"/>
            <w:tcBorders>
              <w:top w:val="nil"/>
              <w:left w:val="nil"/>
              <w:bottom w:val="nil"/>
            </w:tcBorders>
            <w:vAlign w:val="center"/>
          </w:tcPr>
          <w:p w14:paraId="4D56F118" w14:textId="77777777" w:rsidR="006B5EE0" w:rsidRPr="00C23A59" w:rsidRDefault="006B5EE0" w:rsidP="00D024A6">
            <w:pPr>
              <w:jc w:val="center"/>
              <w:rPr>
                <w:color w:val="000000" w:themeColor="text1"/>
                <w:sz w:val="22"/>
                <w:szCs w:val="22"/>
              </w:rPr>
            </w:pPr>
            <w:r w:rsidRPr="00C23A59">
              <w:rPr>
                <w:color w:val="000000" w:themeColor="text1"/>
                <w:sz w:val="22"/>
                <w:szCs w:val="22"/>
              </w:rPr>
              <w:t>08</w:t>
            </w:r>
          </w:p>
        </w:tc>
      </w:tr>
      <w:tr w:rsidR="006B5EE0" w:rsidRPr="00C23A59" w14:paraId="715B467F" w14:textId="77777777" w:rsidTr="00D024A6">
        <w:trPr>
          <w:jc w:val="center"/>
        </w:trPr>
        <w:tc>
          <w:tcPr>
            <w:tcW w:w="4176" w:type="dxa"/>
            <w:tcBorders>
              <w:top w:val="nil"/>
              <w:bottom w:val="nil"/>
              <w:right w:val="nil"/>
            </w:tcBorders>
          </w:tcPr>
          <w:p w14:paraId="1B45EAF5" w14:textId="77777777" w:rsidR="006B5EE0" w:rsidRPr="00C23A59" w:rsidRDefault="006B5EE0" w:rsidP="00D024A6">
            <w:pPr>
              <w:ind w:left="144"/>
              <w:rPr>
                <w:color w:val="000000" w:themeColor="text1"/>
                <w:sz w:val="22"/>
                <w:szCs w:val="22"/>
              </w:rPr>
            </w:pPr>
            <w:r w:rsidRPr="00C23A59">
              <w:rPr>
                <w:color w:val="000000" w:themeColor="text1"/>
                <w:sz w:val="22"/>
                <w:szCs w:val="22"/>
              </w:rPr>
              <w:t>Great lakes (water)</w:t>
            </w:r>
          </w:p>
        </w:tc>
        <w:tc>
          <w:tcPr>
            <w:tcW w:w="3131" w:type="dxa"/>
            <w:tcBorders>
              <w:top w:val="nil"/>
              <w:left w:val="nil"/>
              <w:bottom w:val="nil"/>
            </w:tcBorders>
            <w:vAlign w:val="center"/>
          </w:tcPr>
          <w:p w14:paraId="64537924" w14:textId="77777777" w:rsidR="006B5EE0" w:rsidRPr="00C23A59" w:rsidRDefault="006B5EE0" w:rsidP="00D024A6">
            <w:pPr>
              <w:jc w:val="center"/>
              <w:rPr>
                <w:color w:val="000000" w:themeColor="text1"/>
                <w:sz w:val="22"/>
                <w:szCs w:val="22"/>
              </w:rPr>
            </w:pPr>
            <w:r w:rsidRPr="00C23A59">
              <w:rPr>
                <w:color w:val="000000" w:themeColor="text1"/>
                <w:sz w:val="22"/>
                <w:szCs w:val="22"/>
              </w:rPr>
              <w:t>09</w:t>
            </w:r>
          </w:p>
        </w:tc>
      </w:tr>
      <w:tr w:rsidR="006B5EE0" w:rsidRPr="00C23A59" w14:paraId="4E23897A" w14:textId="77777777" w:rsidTr="00D024A6">
        <w:trPr>
          <w:jc w:val="center"/>
        </w:trPr>
        <w:tc>
          <w:tcPr>
            <w:tcW w:w="4176" w:type="dxa"/>
            <w:tcBorders>
              <w:top w:val="nil"/>
              <w:bottom w:val="nil"/>
              <w:right w:val="nil"/>
            </w:tcBorders>
          </w:tcPr>
          <w:p w14:paraId="55AC6FF8" w14:textId="77777777" w:rsidR="006B5EE0" w:rsidRPr="00C23A59" w:rsidRDefault="006B5EE0" w:rsidP="00D024A6">
            <w:pPr>
              <w:ind w:left="144"/>
              <w:rPr>
                <w:color w:val="000000" w:themeColor="text1"/>
                <w:sz w:val="22"/>
                <w:szCs w:val="22"/>
              </w:rPr>
            </w:pPr>
            <w:r w:rsidRPr="00C23A59">
              <w:rPr>
                <w:color w:val="000000" w:themeColor="text1"/>
                <w:sz w:val="22"/>
                <w:szCs w:val="22"/>
              </w:rPr>
              <w:t>Deep sea (water)</w:t>
            </w:r>
          </w:p>
        </w:tc>
        <w:tc>
          <w:tcPr>
            <w:tcW w:w="3131" w:type="dxa"/>
            <w:tcBorders>
              <w:top w:val="nil"/>
              <w:left w:val="nil"/>
              <w:bottom w:val="nil"/>
            </w:tcBorders>
            <w:vAlign w:val="center"/>
          </w:tcPr>
          <w:p w14:paraId="53506445" w14:textId="77777777" w:rsidR="006B5EE0" w:rsidRPr="00C23A59" w:rsidRDefault="006B5EE0" w:rsidP="00D024A6">
            <w:pPr>
              <w:jc w:val="center"/>
              <w:rPr>
                <w:color w:val="000000" w:themeColor="text1"/>
                <w:sz w:val="22"/>
                <w:szCs w:val="22"/>
              </w:rPr>
            </w:pPr>
            <w:r w:rsidRPr="00C23A59">
              <w:rPr>
                <w:color w:val="000000" w:themeColor="text1"/>
                <w:sz w:val="22"/>
                <w:szCs w:val="22"/>
              </w:rPr>
              <w:t>10</w:t>
            </w:r>
          </w:p>
        </w:tc>
      </w:tr>
      <w:tr w:rsidR="006B5EE0" w:rsidRPr="00C23A59" w14:paraId="511B3080" w14:textId="77777777" w:rsidTr="00D024A6">
        <w:trPr>
          <w:jc w:val="center"/>
        </w:trPr>
        <w:tc>
          <w:tcPr>
            <w:tcW w:w="4176" w:type="dxa"/>
            <w:tcBorders>
              <w:top w:val="nil"/>
              <w:bottom w:val="nil"/>
              <w:right w:val="nil"/>
            </w:tcBorders>
          </w:tcPr>
          <w:p w14:paraId="445DE210" w14:textId="77777777" w:rsidR="006B5EE0" w:rsidRPr="00C23A59" w:rsidRDefault="006B5EE0" w:rsidP="00D024A6">
            <w:pPr>
              <w:ind w:left="144"/>
              <w:rPr>
                <w:color w:val="000000" w:themeColor="text1"/>
                <w:sz w:val="22"/>
                <w:szCs w:val="22"/>
              </w:rPr>
            </w:pPr>
            <w:r w:rsidRPr="00C23A59">
              <w:rPr>
                <w:color w:val="000000" w:themeColor="text1"/>
                <w:sz w:val="22"/>
                <w:szCs w:val="22"/>
              </w:rPr>
              <w:t>Multiple waterways (water)</w:t>
            </w:r>
          </w:p>
        </w:tc>
        <w:tc>
          <w:tcPr>
            <w:tcW w:w="3131" w:type="dxa"/>
            <w:tcBorders>
              <w:top w:val="nil"/>
              <w:left w:val="nil"/>
              <w:bottom w:val="nil"/>
            </w:tcBorders>
            <w:vAlign w:val="center"/>
          </w:tcPr>
          <w:p w14:paraId="60B66A5C" w14:textId="77777777" w:rsidR="006B5EE0" w:rsidRPr="00C23A59" w:rsidRDefault="006B5EE0" w:rsidP="00D024A6">
            <w:pPr>
              <w:jc w:val="center"/>
              <w:rPr>
                <w:color w:val="000000" w:themeColor="text1"/>
                <w:sz w:val="22"/>
                <w:szCs w:val="22"/>
              </w:rPr>
            </w:pPr>
            <w:r w:rsidRPr="00C23A59">
              <w:rPr>
                <w:color w:val="000000" w:themeColor="text1"/>
                <w:sz w:val="22"/>
                <w:szCs w:val="22"/>
              </w:rPr>
              <w:t>101</w:t>
            </w:r>
          </w:p>
        </w:tc>
      </w:tr>
      <w:tr w:rsidR="006B5EE0" w:rsidRPr="00C23A59" w14:paraId="69C14C52" w14:textId="77777777" w:rsidTr="00D024A6">
        <w:trPr>
          <w:jc w:val="center"/>
        </w:trPr>
        <w:tc>
          <w:tcPr>
            <w:tcW w:w="4176" w:type="dxa"/>
            <w:tcBorders>
              <w:top w:val="nil"/>
              <w:bottom w:val="nil"/>
              <w:right w:val="nil"/>
            </w:tcBorders>
          </w:tcPr>
          <w:p w14:paraId="1B20799E" w14:textId="77777777" w:rsidR="006B5EE0" w:rsidRPr="00C23A59" w:rsidRDefault="006B5EE0" w:rsidP="00D024A6">
            <w:pPr>
              <w:ind w:left="144"/>
              <w:rPr>
                <w:color w:val="000000" w:themeColor="text1"/>
                <w:sz w:val="22"/>
                <w:szCs w:val="22"/>
              </w:rPr>
            </w:pPr>
            <w:r w:rsidRPr="00C23A59">
              <w:rPr>
                <w:color w:val="000000" w:themeColor="text1"/>
                <w:sz w:val="22"/>
                <w:szCs w:val="22"/>
              </w:rPr>
              <w:t>Pipeline</w:t>
            </w:r>
          </w:p>
        </w:tc>
        <w:tc>
          <w:tcPr>
            <w:tcW w:w="3131" w:type="dxa"/>
            <w:tcBorders>
              <w:top w:val="nil"/>
              <w:left w:val="nil"/>
              <w:bottom w:val="nil"/>
            </w:tcBorders>
            <w:vAlign w:val="center"/>
          </w:tcPr>
          <w:p w14:paraId="47E65114" w14:textId="77777777" w:rsidR="006B5EE0" w:rsidRPr="00C23A59" w:rsidRDefault="006B5EE0" w:rsidP="00D024A6">
            <w:pPr>
              <w:jc w:val="center"/>
              <w:rPr>
                <w:color w:val="000000" w:themeColor="text1"/>
                <w:sz w:val="22"/>
                <w:szCs w:val="22"/>
              </w:rPr>
            </w:pPr>
            <w:r w:rsidRPr="00C23A59">
              <w:rPr>
                <w:color w:val="000000" w:themeColor="text1"/>
                <w:sz w:val="22"/>
                <w:szCs w:val="22"/>
              </w:rPr>
              <w:t>12</w:t>
            </w:r>
          </w:p>
        </w:tc>
      </w:tr>
      <w:tr w:rsidR="006B5EE0" w:rsidRPr="00C23A59" w14:paraId="03B7B2F6" w14:textId="77777777" w:rsidTr="00D024A6">
        <w:trPr>
          <w:jc w:val="center"/>
        </w:trPr>
        <w:tc>
          <w:tcPr>
            <w:tcW w:w="4176" w:type="dxa"/>
            <w:tcBorders>
              <w:top w:val="nil"/>
              <w:bottom w:val="nil"/>
              <w:right w:val="nil"/>
            </w:tcBorders>
          </w:tcPr>
          <w:p w14:paraId="3799E0BF" w14:textId="77777777" w:rsidR="006B5EE0" w:rsidRPr="00C23A59" w:rsidRDefault="006B5EE0" w:rsidP="00D024A6">
            <w:pPr>
              <w:ind w:left="144"/>
              <w:rPr>
                <w:color w:val="000000" w:themeColor="text1"/>
                <w:sz w:val="22"/>
                <w:szCs w:val="22"/>
              </w:rPr>
            </w:pPr>
            <w:r w:rsidRPr="00C23A59">
              <w:rPr>
                <w:color w:val="000000" w:themeColor="text1"/>
                <w:sz w:val="22"/>
                <w:szCs w:val="22"/>
              </w:rPr>
              <w:t>Truck and rail (multiple modes)</w:t>
            </w:r>
          </w:p>
        </w:tc>
        <w:tc>
          <w:tcPr>
            <w:tcW w:w="3131" w:type="dxa"/>
            <w:tcBorders>
              <w:top w:val="nil"/>
              <w:left w:val="nil"/>
              <w:bottom w:val="nil"/>
            </w:tcBorders>
            <w:vAlign w:val="center"/>
          </w:tcPr>
          <w:p w14:paraId="254FDC00" w14:textId="77777777" w:rsidR="006B5EE0" w:rsidRPr="00C23A59" w:rsidRDefault="006B5EE0" w:rsidP="00D024A6">
            <w:pPr>
              <w:jc w:val="center"/>
              <w:rPr>
                <w:color w:val="000000" w:themeColor="text1"/>
                <w:sz w:val="22"/>
                <w:szCs w:val="22"/>
              </w:rPr>
            </w:pPr>
            <w:r w:rsidRPr="00C23A59">
              <w:rPr>
                <w:color w:val="000000" w:themeColor="text1"/>
                <w:sz w:val="22"/>
                <w:szCs w:val="22"/>
              </w:rPr>
              <w:t>15</w:t>
            </w:r>
          </w:p>
        </w:tc>
      </w:tr>
      <w:tr w:rsidR="006B5EE0" w:rsidRPr="00C23A59" w14:paraId="606A1DB3" w14:textId="77777777" w:rsidTr="00D024A6">
        <w:trPr>
          <w:jc w:val="center"/>
        </w:trPr>
        <w:tc>
          <w:tcPr>
            <w:tcW w:w="4176" w:type="dxa"/>
            <w:tcBorders>
              <w:top w:val="nil"/>
              <w:bottom w:val="nil"/>
              <w:right w:val="nil"/>
            </w:tcBorders>
          </w:tcPr>
          <w:p w14:paraId="39593B5E" w14:textId="77777777" w:rsidR="006B5EE0" w:rsidRPr="00C23A59" w:rsidRDefault="006B5EE0" w:rsidP="00D024A6">
            <w:pPr>
              <w:ind w:left="144"/>
              <w:rPr>
                <w:color w:val="000000" w:themeColor="text1"/>
                <w:sz w:val="22"/>
                <w:szCs w:val="22"/>
              </w:rPr>
            </w:pPr>
            <w:r w:rsidRPr="00C23A59">
              <w:rPr>
                <w:color w:val="000000" w:themeColor="text1"/>
                <w:sz w:val="22"/>
                <w:szCs w:val="22"/>
              </w:rPr>
              <w:t>Truck and water (multiple modes)</w:t>
            </w:r>
          </w:p>
        </w:tc>
        <w:tc>
          <w:tcPr>
            <w:tcW w:w="3131" w:type="dxa"/>
            <w:tcBorders>
              <w:top w:val="nil"/>
              <w:left w:val="nil"/>
              <w:bottom w:val="nil"/>
            </w:tcBorders>
            <w:vAlign w:val="center"/>
          </w:tcPr>
          <w:p w14:paraId="2F47613D" w14:textId="77777777" w:rsidR="006B5EE0" w:rsidRPr="00C23A59" w:rsidRDefault="006B5EE0" w:rsidP="00D024A6">
            <w:pPr>
              <w:jc w:val="center"/>
              <w:rPr>
                <w:color w:val="000000" w:themeColor="text1"/>
                <w:sz w:val="22"/>
                <w:szCs w:val="22"/>
              </w:rPr>
            </w:pPr>
            <w:r w:rsidRPr="00C23A59">
              <w:rPr>
                <w:color w:val="000000" w:themeColor="text1"/>
                <w:sz w:val="22"/>
                <w:szCs w:val="22"/>
              </w:rPr>
              <w:t>16</w:t>
            </w:r>
          </w:p>
        </w:tc>
      </w:tr>
      <w:tr w:rsidR="006B5EE0" w:rsidRPr="00C23A59" w14:paraId="4DC9E351" w14:textId="77777777" w:rsidTr="00D024A6">
        <w:trPr>
          <w:jc w:val="center"/>
        </w:trPr>
        <w:tc>
          <w:tcPr>
            <w:tcW w:w="4176" w:type="dxa"/>
            <w:tcBorders>
              <w:top w:val="nil"/>
              <w:bottom w:val="single" w:sz="4" w:space="0" w:color="auto"/>
              <w:right w:val="nil"/>
            </w:tcBorders>
          </w:tcPr>
          <w:p w14:paraId="6202533D" w14:textId="77777777" w:rsidR="006B5EE0" w:rsidRPr="00C23A59" w:rsidRDefault="006B5EE0" w:rsidP="00D024A6">
            <w:pPr>
              <w:ind w:left="144"/>
              <w:rPr>
                <w:color w:val="000000" w:themeColor="text1"/>
                <w:sz w:val="22"/>
                <w:szCs w:val="22"/>
              </w:rPr>
            </w:pPr>
            <w:r w:rsidRPr="00C23A59">
              <w:rPr>
                <w:color w:val="000000" w:themeColor="text1"/>
                <w:sz w:val="22"/>
                <w:szCs w:val="22"/>
              </w:rPr>
              <w:t>Rail and water (multiple modes)</w:t>
            </w:r>
          </w:p>
        </w:tc>
        <w:tc>
          <w:tcPr>
            <w:tcW w:w="3131" w:type="dxa"/>
            <w:tcBorders>
              <w:top w:val="nil"/>
              <w:left w:val="nil"/>
              <w:bottom w:val="single" w:sz="4" w:space="0" w:color="auto"/>
            </w:tcBorders>
            <w:vAlign w:val="center"/>
          </w:tcPr>
          <w:p w14:paraId="0E4024A1" w14:textId="77777777" w:rsidR="006B5EE0" w:rsidRPr="00C23A59" w:rsidRDefault="006B5EE0" w:rsidP="00D024A6">
            <w:pPr>
              <w:jc w:val="center"/>
              <w:rPr>
                <w:color w:val="000000" w:themeColor="text1"/>
                <w:sz w:val="22"/>
                <w:szCs w:val="22"/>
              </w:rPr>
            </w:pPr>
            <w:r w:rsidRPr="00C23A59">
              <w:rPr>
                <w:color w:val="000000" w:themeColor="text1"/>
                <w:sz w:val="22"/>
                <w:szCs w:val="22"/>
              </w:rPr>
              <w:t>17</w:t>
            </w:r>
          </w:p>
        </w:tc>
      </w:tr>
    </w:tbl>
    <w:p w14:paraId="5522886B" w14:textId="77777777" w:rsidR="006B5EE0" w:rsidRPr="00C23A59" w:rsidRDefault="006B5EE0" w:rsidP="006B5EE0">
      <w:pPr>
        <w:pStyle w:val="BlockText"/>
        <w:rPr>
          <w:color w:val="000000" w:themeColor="text1"/>
        </w:rPr>
      </w:pPr>
    </w:p>
    <w:p w14:paraId="28D86397" w14:textId="2A16DF42" w:rsidR="006B5EE0" w:rsidRPr="00C23A59" w:rsidRDefault="006B5EE0" w:rsidP="006B5EE0">
      <w:pPr>
        <w:pStyle w:val="BlockText"/>
        <w:rPr>
          <w:color w:val="000000" w:themeColor="text1"/>
        </w:rPr>
      </w:pPr>
      <w:r w:rsidRPr="00C23A59">
        <w:rPr>
          <w:color w:val="000000" w:themeColor="text1"/>
        </w:rPr>
        <w:fldChar w:fldCharType="begin"/>
      </w:r>
      <w:r w:rsidRPr="00C23A59">
        <w:rPr>
          <w:color w:val="000000" w:themeColor="text1"/>
        </w:rPr>
        <w:instrText xml:space="preserve"> REF _Ref127890443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Table </w:t>
      </w:r>
      <w:r w:rsidR="00566B0B" w:rsidRPr="00566B0B">
        <w:rPr>
          <w:b/>
          <w:noProof/>
          <w:color w:val="000000" w:themeColor="text1"/>
        </w:rPr>
        <w:t>12</w:t>
      </w:r>
      <w:r w:rsidRPr="00C23A59">
        <w:rPr>
          <w:color w:val="000000" w:themeColor="text1"/>
        </w:rPr>
        <w:fldChar w:fldCharType="end"/>
      </w:r>
      <w:r w:rsidRPr="00C23A59">
        <w:rPr>
          <w:color w:val="000000" w:themeColor="text1"/>
        </w:rPr>
        <w:t xml:space="preserve"> </w:t>
      </w:r>
      <w:r w:rsidRPr="00C23A59">
        <w:rPr>
          <w:bCs/>
          <w:color w:val="000000" w:themeColor="text1"/>
        </w:rPr>
        <w:t xml:space="preserve">presents all information considered from the CPS PUF data set. There are three categories of information: basic shipment information, spatial information, and supplementary information. The basic shipment information includes weight (in US pounds), value (in US dollars), commodity type (SCTG), and industry type (NAICS). </w:t>
      </w:r>
      <w:r w:rsidRPr="00C23A59">
        <w:rPr>
          <w:color w:val="000000" w:themeColor="text1"/>
        </w:rPr>
        <w:t xml:space="preserve">The spatial information is based on origin, destination, great circle distance, and the routed distance for each specific freight mode. The 2017 CFS PUF data set reports the routed distance estimated for only the chosen mode. Because of this dependency on the chosen mode, directly incorporating the routed </w:t>
      </w:r>
      <w:r w:rsidRPr="00C23A59">
        <w:rPr>
          <w:color w:val="000000" w:themeColor="text1"/>
        </w:rPr>
        <w:lastRenderedPageBreak/>
        <w:t xml:space="preserve">distance as model inputs results in a loss of information, which may cause modeling bias and overfitting. To address this, this study utilized derived routed distance estimates by origin and destination for each of the five modes, including both chosen and unchosen modes (as detailed in </w:t>
      </w:r>
      <w:r w:rsidRPr="00C23A59">
        <w:rPr>
          <w:b/>
          <w:bCs/>
          <w:color w:val="000000" w:themeColor="text1"/>
        </w:rPr>
        <w:t>Section 4</w:t>
      </w:r>
      <w:r w:rsidRPr="00C23A59">
        <w:rPr>
          <w:color w:val="000000" w:themeColor="text1"/>
        </w:rPr>
        <w:t>). This approach allowed for constructing a geographical profile of various freight modes between states or metropolitan regions. The group of variables of all derived distances for all available modes were employed as model inputs. Supplemental information pertains to detailed data regarding shipments of specialized commodities that require specific handling conditions because of their hazardous nature (e.g., chemical compounds) or temperature sensitivity (e.g., fresh meat). Such information proves valuable in forecasting the appropriate shipping mode for such commodities. Notably, our machine learning model does not rely on external data sets, thereby easing the efforts of data collection for researchers in their analyses. For each piece of information, there exists one or multiple variables to describe it. In the context of machine learning, these input variables are referred to as input features.</w:t>
      </w:r>
    </w:p>
    <w:p w14:paraId="10714EDB" w14:textId="1C92577A" w:rsidR="006B5EE0" w:rsidRPr="00C23A59" w:rsidRDefault="006B5EE0" w:rsidP="006B5EE0">
      <w:pPr>
        <w:pStyle w:val="Tablecaption"/>
        <w:rPr>
          <w:i/>
          <w:iCs/>
          <w:color w:val="000000" w:themeColor="text1"/>
        </w:rPr>
      </w:pPr>
      <w:bookmarkStart w:id="216" w:name="_Ref127890443"/>
      <w:bookmarkStart w:id="217" w:name="_Toc169991607"/>
      <w:r w:rsidRPr="00C23A59">
        <w:rPr>
          <w:color w:val="000000" w:themeColor="text1"/>
        </w:rPr>
        <w:t xml:space="preserve">Table </w:t>
      </w:r>
      <w:r w:rsidRPr="00C23A59">
        <w:rPr>
          <w:color w:val="000000" w:themeColor="text1"/>
        </w:rPr>
        <w:fldChar w:fldCharType="begin"/>
      </w:r>
      <w:r w:rsidRPr="00C23A59">
        <w:rPr>
          <w:color w:val="000000" w:themeColor="text1"/>
        </w:rPr>
        <w:instrText xml:space="preserve"> SEQ Table \* ARABIC </w:instrText>
      </w:r>
      <w:r w:rsidRPr="00C23A59">
        <w:rPr>
          <w:color w:val="000000" w:themeColor="text1"/>
        </w:rPr>
        <w:fldChar w:fldCharType="separate"/>
      </w:r>
      <w:r w:rsidR="00566B0B">
        <w:rPr>
          <w:noProof/>
          <w:color w:val="000000" w:themeColor="text1"/>
        </w:rPr>
        <w:t>12</w:t>
      </w:r>
      <w:r w:rsidRPr="00C23A59">
        <w:rPr>
          <w:noProof/>
          <w:color w:val="000000" w:themeColor="text1"/>
        </w:rPr>
        <w:fldChar w:fldCharType="end"/>
      </w:r>
      <w:bookmarkEnd w:id="216"/>
      <w:r w:rsidRPr="00C23A59">
        <w:rPr>
          <w:color w:val="000000" w:themeColor="text1"/>
        </w:rPr>
        <w:t>. Description of all considered information from the CFS PUF data set</w:t>
      </w:r>
      <w:bookmarkEnd w:id="2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98"/>
        <w:gridCol w:w="6840"/>
      </w:tblGrid>
      <w:tr w:rsidR="006B5EE0" w:rsidRPr="00C23A59" w14:paraId="594FD5CA" w14:textId="77777777" w:rsidTr="00D024A6">
        <w:tc>
          <w:tcPr>
            <w:tcW w:w="2520" w:type="dxa"/>
            <w:gridSpan w:val="2"/>
            <w:tcBorders>
              <w:top w:val="single" w:sz="12" w:space="0" w:color="auto"/>
              <w:bottom w:val="single" w:sz="12" w:space="0" w:color="auto"/>
            </w:tcBorders>
          </w:tcPr>
          <w:p w14:paraId="65EAE778" w14:textId="77777777" w:rsidR="006B5EE0" w:rsidRPr="00C23A59" w:rsidRDefault="006B5EE0" w:rsidP="00D024A6">
            <w:pPr>
              <w:rPr>
                <w:b/>
                <w:bCs/>
                <w:color w:val="000000" w:themeColor="text1"/>
                <w:sz w:val="22"/>
                <w:szCs w:val="22"/>
              </w:rPr>
            </w:pPr>
            <w:r w:rsidRPr="00C23A59">
              <w:rPr>
                <w:b/>
                <w:bCs/>
                <w:color w:val="000000" w:themeColor="text1"/>
                <w:sz w:val="22"/>
                <w:szCs w:val="22"/>
              </w:rPr>
              <w:t>Column name</w:t>
            </w:r>
          </w:p>
        </w:tc>
        <w:tc>
          <w:tcPr>
            <w:tcW w:w="6840" w:type="dxa"/>
            <w:tcBorders>
              <w:top w:val="single" w:sz="12" w:space="0" w:color="auto"/>
              <w:bottom w:val="single" w:sz="12" w:space="0" w:color="auto"/>
            </w:tcBorders>
          </w:tcPr>
          <w:p w14:paraId="7FBEE478" w14:textId="77777777" w:rsidR="006B5EE0" w:rsidRPr="00C23A59" w:rsidRDefault="006B5EE0" w:rsidP="00D024A6">
            <w:pPr>
              <w:rPr>
                <w:b/>
                <w:bCs/>
                <w:color w:val="000000" w:themeColor="text1"/>
                <w:sz w:val="22"/>
                <w:szCs w:val="22"/>
              </w:rPr>
            </w:pPr>
            <w:r w:rsidRPr="00C23A59">
              <w:rPr>
                <w:b/>
                <w:bCs/>
                <w:color w:val="000000" w:themeColor="text1"/>
                <w:sz w:val="22"/>
                <w:szCs w:val="22"/>
              </w:rPr>
              <w:t>Description</w:t>
            </w:r>
          </w:p>
        </w:tc>
      </w:tr>
      <w:tr w:rsidR="006B5EE0" w:rsidRPr="00C23A59" w14:paraId="5D20472B" w14:textId="77777777" w:rsidTr="00D024A6">
        <w:tc>
          <w:tcPr>
            <w:tcW w:w="0" w:type="auto"/>
            <w:gridSpan w:val="3"/>
            <w:tcBorders>
              <w:top w:val="single" w:sz="12" w:space="0" w:color="auto"/>
            </w:tcBorders>
          </w:tcPr>
          <w:p w14:paraId="66C98C82" w14:textId="77777777" w:rsidR="006B5EE0" w:rsidRPr="00C23A59" w:rsidRDefault="006B5EE0" w:rsidP="00D024A6">
            <w:pPr>
              <w:rPr>
                <w:b/>
                <w:bCs/>
                <w:color w:val="000000" w:themeColor="text1"/>
                <w:sz w:val="22"/>
                <w:szCs w:val="22"/>
              </w:rPr>
            </w:pPr>
            <w:r w:rsidRPr="00C23A59">
              <w:rPr>
                <w:b/>
                <w:bCs/>
                <w:color w:val="000000" w:themeColor="text1"/>
                <w:sz w:val="22"/>
                <w:szCs w:val="22"/>
              </w:rPr>
              <w:t>Basic shipment information</w:t>
            </w:r>
          </w:p>
        </w:tc>
      </w:tr>
      <w:tr w:rsidR="006B5EE0" w:rsidRPr="00C23A59" w14:paraId="0152626F" w14:textId="77777777" w:rsidTr="00D024A6">
        <w:tc>
          <w:tcPr>
            <w:tcW w:w="0" w:type="auto"/>
          </w:tcPr>
          <w:p w14:paraId="3A5724B2" w14:textId="77777777" w:rsidR="006B5EE0" w:rsidRPr="00C23A59" w:rsidRDefault="006B5EE0" w:rsidP="00D024A6">
            <w:pPr>
              <w:rPr>
                <w:color w:val="000000" w:themeColor="text1"/>
                <w:sz w:val="22"/>
                <w:szCs w:val="22"/>
              </w:rPr>
            </w:pPr>
          </w:p>
        </w:tc>
        <w:tc>
          <w:tcPr>
            <w:tcW w:w="2298" w:type="dxa"/>
          </w:tcPr>
          <w:p w14:paraId="3C27A5F8" w14:textId="77777777" w:rsidR="006B5EE0" w:rsidRPr="00C23A59" w:rsidRDefault="006B5EE0" w:rsidP="00D024A6">
            <w:pPr>
              <w:rPr>
                <w:color w:val="000000" w:themeColor="text1"/>
                <w:sz w:val="22"/>
                <w:szCs w:val="22"/>
              </w:rPr>
            </w:pPr>
            <w:r w:rsidRPr="00C23A59">
              <w:rPr>
                <w:color w:val="000000" w:themeColor="text1"/>
                <w:sz w:val="22"/>
                <w:szCs w:val="22"/>
              </w:rPr>
              <w:t>Mode (target variable)</w:t>
            </w:r>
          </w:p>
        </w:tc>
        <w:tc>
          <w:tcPr>
            <w:tcW w:w="6840" w:type="dxa"/>
          </w:tcPr>
          <w:p w14:paraId="5816E4BF" w14:textId="77777777" w:rsidR="006B5EE0" w:rsidRPr="00C23A59" w:rsidRDefault="006B5EE0" w:rsidP="00D024A6">
            <w:pPr>
              <w:rPr>
                <w:color w:val="000000" w:themeColor="text1"/>
                <w:sz w:val="22"/>
                <w:szCs w:val="22"/>
              </w:rPr>
            </w:pPr>
            <w:r w:rsidRPr="00C23A59">
              <w:rPr>
                <w:color w:val="000000" w:themeColor="text1"/>
                <w:sz w:val="22"/>
                <w:szCs w:val="22"/>
              </w:rPr>
              <w:t>Shipment mode (for-hire truck, privately owned truck, parcel, air, other modes)</w:t>
            </w:r>
          </w:p>
        </w:tc>
      </w:tr>
      <w:tr w:rsidR="006B5EE0" w:rsidRPr="00C23A59" w14:paraId="5B5D92B0" w14:textId="77777777" w:rsidTr="00D024A6">
        <w:tc>
          <w:tcPr>
            <w:tcW w:w="0" w:type="auto"/>
          </w:tcPr>
          <w:p w14:paraId="5096F724" w14:textId="77777777" w:rsidR="006B5EE0" w:rsidRPr="00C23A59" w:rsidRDefault="006B5EE0" w:rsidP="00D024A6">
            <w:pPr>
              <w:rPr>
                <w:color w:val="000000" w:themeColor="text1"/>
                <w:sz w:val="22"/>
                <w:szCs w:val="22"/>
              </w:rPr>
            </w:pPr>
          </w:p>
        </w:tc>
        <w:tc>
          <w:tcPr>
            <w:tcW w:w="2298" w:type="dxa"/>
          </w:tcPr>
          <w:p w14:paraId="4A941079" w14:textId="77777777" w:rsidR="006B5EE0" w:rsidRPr="00C23A59" w:rsidRDefault="006B5EE0" w:rsidP="00D024A6">
            <w:pPr>
              <w:rPr>
                <w:color w:val="000000" w:themeColor="text1"/>
                <w:sz w:val="22"/>
                <w:szCs w:val="22"/>
              </w:rPr>
            </w:pPr>
            <w:r w:rsidRPr="00C23A59">
              <w:rPr>
                <w:color w:val="000000" w:themeColor="text1"/>
                <w:sz w:val="22"/>
                <w:szCs w:val="22"/>
              </w:rPr>
              <w:t>Weight</w:t>
            </w:r>
          </w:p>
        </w:tc>
        <w:tc>
          <w:tcPr>
            <w:tcW w:w="6840" w:type="dxa"/>
          </w:tcPr>
          <w:p w14:paraId="2D48C295" w14:textId="77777777" w:rsidR="006B5EE0" w:rsidRPr="00C23A59" w:rsidRDefault="006B5EE0" w:rsidP="00D024A6">
            <w:pPr>
              <w:rPr>
                <w:color w:val="000000" w:themeColor="text1"/>
                <w:sz w:val="22"/>
                <w:szCs w:val="22"/>
              </w:rPr>
            </w:pPr>
            <w:r w:rsidRPr="00C23A59">
              <w:rPr>
                <w:color w:val="000000" w:themeColor="text1"/>
                <w:sz w:val="22"/>
                <w:szCs w:val="22"/>
              </w:rPr>
              <w:t>Weight of the shipment (in US pounds)</w:t>
            </w:r>
          </w:p>
        </w:tc>
      </w:tr>
      <w:tr w:rsidR="006B5EE0" w:rsidRPr="00C23A59" w14:paraId="46F04B5F" w14:textId="77777777" w:rsidTr="00D024A6">
        <w:tc>
          <w:tcPr>
            <w:tcW w:w="0" w:type="auto"/>
          </w:tcPr>
          <w:p w14:paraId="2FD14B7F" w14:textId="77777777" w:rsidR="006B5EE0" w:rsidRPr="00C23A59" w:rsidRDefault="006B5EE0" w:rsidP="00D024A6">
            <w:pPr>
              <w:rPr>
                <w:color w:val="000000" w:themeColor="text1"/>
                <w:sz w:val="22"/>
                <w:szCs w:val="22"/>
              </w:rPr>
            </w:pPr>
          </w:p>
        </w:tc>
        <w:tc>
          <w:tcPr>
            <w:tcW w:w="2298" w:type="dxa"/>
          </w:tcPr>
          <w:p w14:paraId="0B4A0DA6" w14:textId="77777777" w:rsidR="006B5EE0" w:rsidRPr="00C23A59" w:rsidRDefault="006B5EE0" w:rsidP="00D024A6">
            <w:pPr>
              <w:rPr>
                <w:color w:val="000000" w:themeColor="text1"/>
                <w:sz w:val="22"/>
                <w:szCs w:val="22"/>
              </w:rPr>
            </w:pPr>
            <w:r w:rsidRPr="00C23A59">
              <w:rPr>
                <w:color w:val="000000" w:themeColor="text1"/>
                <w:sz w:val="22"/>
                <w:szCs w:val="22"/>
              </w:rPr>
              <w:t>Value</w:t>
            </w:r>
          </w:p>
        </w:tc>
        <w:tc>
          <w:tcPr>
            <w:tcW w:w="6840" w:type="dxa"/>
          </w:tcPr>
          <w:p w14:paraId="32FA49DC" w14:textId="77777777" w:rsidR="006B5EE0" w:rsidRPr="00C23A59" w:rsidRDefault="006B5EE0" w:rsidP="00D024A6">
            <w:pPr>
              <w:rPr>
                <w:color w:val="000000" w:themeColor="text1"/>
                <w:sz w:val="22"/>
                <w:szCs w:val="22"/>
              </w:rPr>
            </w:pPr>
            <w:r w:rsidRPr="00C23A59">
              <w:rPr>
                <w:color w:val="000000" w:themeColor="text1"/>
                <w:sz w:val="22"/>
                <w:szCs w:val="22"/>
              </w:rPr>
              <w:t>Value of the shipment (in US dollars)</w:t>
            </w:r>
          </w:p>
        </w:tc>
      </w:tr>
      <w:tr w:rsidR="006B5EE0" w:rsidRPr="00C23A59" w14:paraId="4FD3B8CF" w14:textId="77777777" w:rsidTr="00D024A6">
        <w:tc>
          <w:tcPr>
            <w:tcW w:w="0" w:type="auto"/>
          </w:tcPr>
          <w:p w14:paraId="0B885C2C" w14:textId="77777777" w:rsidR="006B5EE0" w:rsidRPr="00C23A59" w:rsidRDefault="006B5EE0" w:rsidP="00D024A6">
            <w:pPr>
              <w:rPr>
                <w:color w:val="000000" w:themeColor="text1"/>
                <w:sz w:val="22"/>
                <w:szCs w:val="22"/>
              </w:rPr>
            </w:pPr>
          </w:p>
        </w:tc>
        <w:tc>
          <w:tcPr>
            <w:tcW w:w="2298" w:type="dxa"/>
          </w:tcPr>
          <w:p w14:paraId="0944C39A" w14:textId="77777777" w:rsidR="006B5EE0" w:rsidRPr="00C23A59" w:rsidRDefault="006B5EE0" w:rsidP="00D024A6">
            <w:pPr>
              <w:rPr>
                <w:color w:val="000000" w:themeColor="text1"/>
                <w:sz w:val="22"/>
                <w:szCs w:val="22"/>
              </w:rPr>
            </w:pPr>
            <w:r w:rsidRPr="00C23A59">
              <w:rPr>
                <w:color w:val="000000" w:themeColor="text1"/>
                <w:sz w:val="22"/>
                <w:szCs w:val="22"/>
              </w:rPr>
              <w:t>SCTG</w:t>
            </w:r>
          </w:p>
        </w:tc>
        <w:tc>
          <w:tcPr>
            <w:tcW w:w="6840" w:type="dxa"/>
          </w:tcPr>
          <w:p w14:paraId="2E10A697" w14:textId="77777777" w:rsidR="006B5EE0" w:rsidRPr="00C23A59" w:rsidRDefault="006B5EE0" w:rsidP="00D024A6">
            <w:pPr>
              <w:rPr>
                <w:color w:val="000000" w:themeColor="text1"/>
                <w:sz w:val="22"/>
                <w:szCs w:val="22"/>
              </w:rPr>
            </w:pPr>
            <w:r w:rsidRPr="00C23A59">
              <w:rPr>
                <w:color w:val="000000" w:themeColor="text1"/>
                <w:sz w:val="22"/>
                <w:szCs w:val="22"/>
              </w:rPr>
              <w:t>Two-digit SCTG commodity code of the shipment (43 categories)</w:t>
            </w:r>
          </w:p>
        </w:tc>
      </w:tr>
      <w:tr w:rsidR="006B5EE0" w:rsidRPr="00C23A59" w14:paraId="24086BCB" w14:textId="77777777" w:rsidTr="00D024A6">
        <w:tc>
          <w:tcPr>
            <w:tcW w:w="0" w:type="auto"/>
          </w:tcPr>
          <w:p w14:paraId="0865C1C2" w14:textId="77777777" w:rsidR="006B5EE0" w:rsidRPr="00C23A59" w:rsidRDefault="006B5EE0" w:rsidP="00D024A6">
            <w:pPr>
              <w:rPr>
                <w:color w:val="000000" w:themeColor="text1"/>
                <w:sz w:val="22"/>
                <w:szCs w:val="22"/>
              </w:rPr>
            </w:pPr>
          </w:p>
        </w:tc>
        <w:tc>
          <w:tcPr>
            <w:tcW w:w="2298" w:type="dxa"/>
          </w:tcPr>
          <w:p w14:paraId="42C6D9D0" w14:textId="77777777" w:rsidR="006B5EE0" w:rsidRPr="00C23A59" w:rsidRDefault="006B5EE0" w:rsidP="00D024A6">
            <w:pPr>
              <w:rPr>
                <w:color w:val="000000" w:themeColor="text1"/>
                <w:sz w:val="22"/>
                <w:szCs w:val="22"/>
              </w:rPr>
            </w:pPr>
            <w:r w:rsidRPr="00C23A59">
              <w:rPr>
                <w:color w:val="000000" w:themeColor="text1"/>
                <w:sz w:val="22"/>
                <w:szCs w:val="22"/>
              </w:rPr>
              <w:t>NAICS</w:t>
            </w:r>
          </w:p>
        </w:tc>
        <w:tc>
          <w:tcPr>
            <w:tcW w:w="6840" w:type="dxa"/>
          </w:tcPr>
          <w:p w14:paraId="619ECC17" w14:textId="77777777" w:rsidR="006B5EE0" w:rsidRPr="00C23A59" w:rsidRDefault="006B5EE0" w:rsidP="00D024A6">
            <w:pPr>
              <w:rPr>
                <w:color w:val="000000" w:themeColor="text1"/>
                <w:sz w:val="22"/>
                <w:szCs w:val="22"/>
              </w:rPr>
            </w:pPr>
            <w:r w:rsidRPr="00C23A59">
              <w:rPr>
                <w:color w:val="000000" w:themeColor="text1"/>
                <w:sz w:val="22"/>
                <w:szCs w:val="22"/>
              </w:rPr>
              <w:t>Industry classification of the shipper (45 categories)</w:t>
            </w:r>
          </w:p>
        </w:tc>
      </w:tr>
      <w:tr w:rsidR="006B5EE0" w:rsidRPr="00C23A59" w14:paraId="39DD20E2" w14:textId="77777777" w:rsidTr="00D024A6">
        <w:tc>
          <w:tcPr>
            <w:tcW w:w="0" w:type="auto"/>
            <w:gridSpan w:val="3"/>
          </w:tcPr>
          <w:p w14:paraId="721C11A0" w14:textId="77777777" w:rsidR="006B5EE0" w:rsidRPr="00C23A59" w:rsidRDefault="006B5EE0" w:rsidP="00D024A6">
            <w:pPr>
              <w:rPr>
                <w:b/>
                <w:bCs/>
                <w:color w:val="000000" w:themeColor="text1"/>
                <w:sz w:val="22"/>
                <w:szCs w:val="22"/>
              </w:rPr>
            </w:pPr>
            <w:r w:rsidRPr="00C23A59">
              <w:rPr>
                <w:b/>
                <w:bCs/>
                <w:color w:val="000000" w:themeColor="text1"/>
                <w:sz w:val="22"/>
                <w:szCs w:val="22"/>
              </w:rPr>
              <w:t>Spatial information</w:t>
            </w:r>
          </w:p>
        </w:tc>
      </w:tr>
      <w:tr w:rsidR="006B5EE0" w:rsidRPr="00C23A59" w14:paraId="16782CD3" w14:textId="77777777" w:rsidTr="00D024A6">
        <w:tc>
          <w:tcPr>
            <w:tcW w:w="0" w:type="auto"/>
          </w:tcPr>
          <w:p w14:paraId="73435E62" w14:textId="77777777" w:rsidR="006B5EE0" w:rsidRPr="00C23A59" w:rsidRDefault="006B5EE0" w:rsidP="00D024A6">
            <w:pPr>
              <w:rPr>
                <w:color w:val="000000" w:themeColor="text1"/>
                <w:sz w:val="22"/>
                <w:szCs w:val="22"/>
              </w:rPr>
            </w:pPr>
          </w:p>
        </w:tc>
        <w:tc>
          <w:tcPr>
            <w:tcW w:w="2298" w:type="dxa"/>
          </w:tcPr>
          <w:p w14:paraId="7A88BF19" w14:textId="77777777" w:rsidR="006B5EE0" w:rsidRPr="00C23A59" w:rsidRDefault="006B5EE0" w:rsidP="00D024A6">
            <w:pPr>
              <w:rPr>
                <w:color w:val="000000" w:themeColor="text1"/>
                <w:sz w:val="22"/>
                <w:szCs w:val="22"/>
              </w:rPr>
            </w:pPr>
            <w:r w:rsidRPr="00C23A59">
              <w:rPr>
                <w:color w:val="000000" w:themeColor="text1"/>
                <w:sz w:val="22"/>
                <w:szCs w:val="22"/>
              </w:rPr>
              <w:t>Origin</w:t>
            </w:r>
          </w:p>
        </w:tc>
        <w:tc>
          <w:tcPr>
            <w:tcW w:w="6840" w:type="dxa"/>
          </w:tcPr>
          <w:p w14:paraId="6B1818B1" w14:textId="77777777" w:rsidR="006B5EE0" w:rsidRPr="00C23A59" w:rsidRDefault="006B5EE0" w:rsidP="00D024A6">
            <w:pPr>
              <w:rPr>
                <w:color w:val="000000" w:themeColor="text1"/>
                <w:sz w:val="22"/>
                <w:szCs w:val="22"/>
              </w:rPr>
            </w:pPr>
            <w:r w:rsidRPr="00C23A59">
              <w:rPr>
                <w:color w:val="000000" w:themeColor="text1"/>
                <w:sz w:val="22"/>
                <w:szCs w:val="22"/>
              </w:rPr>
              <w:t>Origin code (state code and metropolitan area code)</w:t>
            </w:r>
          </w:p>
        </w:tc>
      </w:tr>
      <w:tr w:rsidR="006B5EE0" w:rsidRPr="00C23A59" w14:paraId="694B0222" w14:textId="77777777" w:rsidTr="00D024A6">
        <w:tc>
          <w:tcPr>
            <w:tcW w:w="0" w:type="auto"/>
          </w:tcPr>
          <w:p w14:paraId="1B5C4B22" w14:textId="77777777" w:rsidR="006B5EE0" w:rsidRPr="00C23A59" w:rsidRDefault="006B5EE0" w:rsidP="00D024A6">
            <w:pPr>
              <w:rPr>
                <w:color w:val="000000" w:themeColor="text1"/>
                <w:sz w:val="22"/>
                <w:szCs w:val="22"/>
              </w:rPr>
            </w:pPr>
          </w:p>
        </w:tc>
        <w:tc>
          <w:tcPr>
            <w:tcW w:w="2298" w:type="dxa"/>
          </w:tcPr>
          <w:p w14:paraId="3EBB1ED5" w14:textId="77777777" w:rsidR="006B5EE0" w:rsidRPr="00C23A59" w:rsidRDefault="006B5EE0" w:rsidP="00D024A6">
            <w:pPr>
              <w:rPr>
                <w:color w:val="000000" w:themeColor="text1"/>
                <w:sz w:val="22"/>
                <w:szCs w:val="22"/>
              </w:rPr>
            </w:pPr>
            <w:r w:rsidRPr="00C23A59">
              <w:rPr>
                <w:color w:val="000000" w:themeColor="text1"/>
                <w:sz w:val="22"/>
                <w:szCs w:val="22"/>
              </w:rPr>
              <w:t>Destination</w:t>
            </w:r>
          </w:p>
        </w:tc>
        <w:tc>
          <w:tcPr>
            <w:tcW w:w="6840" w:type="dxa"/>
          </w:tcPr>
          <w:p w14:paraId="2B9AB629" w14:textId="77777777" w:rsidR="006B5EE0" w:rsidRPr="00C23A59" w:rsidRDefault="006B5EE0" w:rsidP="00D024A6">
            <w:pPr>
              <w:rPr>
                <w:color w:val="000000" w:themeColor="text1"/>
                <w:sz w:val="22"/>
                <w:szCs w:val="22"/>
              </w:rPr>
            </w:pPr>
            <w:r w:rsidRPr="00C23A59">
              <w:rPr>
                <w:color w:val="000000" w:themeColor="text1"/>
                <w:sz w:val="22"/>
                <w:szCs w:val="22"/>
              </w:rPr>
              <w:t>Destination code (state code and metropolitan area code)</w:t>
            </w:r>
          </w:p>
        </w:tc>
      </w:tr>
      <w:tr w:rsidR="006B5EE0" w:rsidRPr="00C23A59" w14:paraId="33ABC031" w14:textId="77777777" w:rsidTr="00D024A6">
        <w:tc>
          <w:tcPr>
            <w:tcW w:w="0" w:type="auto"/>
          </w:tcPr>
          <w:p w14:paraId="7D9DB7E0" w14:textId="77777777" w:rsidR="006B5EE0" w:rsidRPr="00C23A59" w:rsidRDefault="006B5EE0" w:rsidP="00D024A6">
            <w:pPr>
              <w:rPr>
                <w:color w:val="000000" w:themeColor="text1"/>
                <w:sz w:val="22"/>
                <w:szCs w:val="22"/>
              </w:rPr>
            </w:pPr>
          </w:p>
        </w:tc>
        <w:tc>
          <w:tcPr>
            <w:tcW w:w="2298" w:type="dxa"/>
          </w:tcPr>
          <w:p w14:paraId="26A4114D" w14:textId="77777777" w:rsidR="006B5EE0" w:rsidRPr="00C23A59" w:rsidRDefault="006B5EE0" w:rsidP="00D024A6">
            <w:pPr>
              <w:rPr>
                <w:color w:val="000000" w:themeColor="text1"/>
                <w:sz w:val="22"/>
                <w:szCs w:val="22"/>
              </w:rPr>
            </w:pPr>
            <w:r w:rsidRPr="00C23A59">
              <w:rPr>
                <w:color w:val="000000" w:themeColor="text1"/>
                <w:sz w:val="22"/>
                <w:szCs w:val="22"/>
              </w:rPr>
              <w:t>Distance</w:t>
            </w:r>
          </w:p>
        </w:tc>
        <w:tc>
          <w:tcPr>
            <w:tcW w:w="6840" w:type="dxa"/>
          </w:tcPr>
          <w:p w14:paraId="7F387349" w14:textId="77777777" w:rsidR="006B5EE0" w:rsidRPr="00C23A59" w:rsidRDefault="006B5EE0" w:rsidP="00D024A6">
            <w:pPr>
              <w:rPr>
                <w:color w:val="000000" w:themeColor="text1"/>
                <w:sz w:val="22"/>
                <w:szCs w:val="22"/>
              </w:rPr>
            </w:pPr>
            <w:r w:rsidRPr="00C23A59">
              <w:rPr>
                <w:color w:val="000000" w:themeColor="text1"/>
                <w:sz w:val="22"/>
                <w:szCs w:val="22"/>
              </w:rPr>
              <w:t>Great circle distance between origin and destination (in miles)</w:t>
            </w:r>
          </w:p>
        </w:tc>
      </w:tr>
      <w:tr w:rsidR="006B5EE0" w:rsidRPr="00C23A59" w14:paraId="7F0FCC6D" w14:textId="77777777" w:rsidTr="00D024A6">
        <w:tc>
          <w:tcPr>
            <w:tcW w:w="0" w:type="auto"/>
          </w:tcPr>
          <w:p w14:paraId="5EF8D743" w14:textId="77777777" w:rsidR="006B5EE0" w:rsidRPr="00C23A59" w:rsidRDefault="006B5EE0" w:rsidP="00D024A6">
            <w:pPr>
              <w:rPr>
                <w:color w:val="000000" w:themeColor="text1"/>
                <w:sz w:val="22"/>
                <w:szCs w:val="22"/>
              </w:rPr>
            </w:pPr>
          </w:p>
        </w:tc>
        <w:tc>
          <w:tcPr>
            <w:tcW w:w="2298" w:type="dxa"/>
          </w:tcPr>
          <w:p w14:paraId="0B671FC7" w14:textId="77777777" w:rsidR="006B5EE0" w:rsidRPr="00C23A59" w:rsidRDefault="006B5EE0" w:rsidP="00D024A6">
            <w:pPr>
              <w:rPr>
                <w:color w:val="000000" w:themeColor="text1"/>
                <w:sz w:val="22"/>
                <w:szCs w:val="22"/>
              </w:rPr>
            </w:pPr>
            <w:r w:rsidRPr="00C23A59">
              <w:rPr>
                <w:color w:val="000000" w:themeColor="text1"/>
                <w:sz w:val="22"/>
                <w:szCs w:val="22"/>
              </w:rPr>
              <w:t>Routed distance</w:t>
            </w:r>
          </w:p>
        </w:tc>
        <w:tc>
          <w:tcPr>
            <w:tcW w:w="6840" w:type="dxa"/>
          </w:tcPr>
          <w:p w14:paraId="0E3AC121" w14:textId="77777777" w:rsidR="006B5EE0" w:rsidRPr="00C23A59" w:rsidRDefault="006B5EE0" w:rsidP="00D024A6">
            <w:pPr>
              <w:rPr>
                <w:color w:val="000000" w:themeColor="text1"/>
                <w:sz w:val="22"/>
                <w:szCs w:val="22"/>
              </w:rPr>
            </w:pPr>
            <w:r w:rsidRPr="00C23A59">
              <w:rPr>
                <w:color w:val="000000" w:themeColor="text1"/>
                <w:sz w:val="22"/>
                <w:szCs w:val="22"/>
              </w:rPr>
              <w:t>For the chosen mode, the actual routed traveling distance of the shipment (in miles)</w:t>
            </w:r>
          </w:p>
        </w:tc>
      </w:tr>
      <w:tr w:rsidR="006B5EE0" w:rsidRPr="00C23A59" w14:paraId="70241AD7" w14:textId="77777777" w:rsidTr="00D024A6">
        <w:tc>
          <w:tcPr>
            <w:tcW w:w="0" w:type="auto"/>
            <w:gridSpan w:val="3"/>
          </w:tcPr>
          <w:p w14:paraId="1C226FB4" w14:textId="77777777" w:rsidR="006B5EE0" w:rsidRPr="00C23A59" w:rsidRDefault="006B5EE0" w:rsidP="00D024A6">
            <w:pPr>
              <w:rPr>
                <w:b/>
                <w:bCs/>
                <w:color w:val="000000" w:themeColor="text1"/>
                <w:sz w:val="22"/>
                <w:szCs w:val="22"/>
              </w:rPr>
            </w:pPr>
            <w:r w:rsidRPr="00C23A59">
              <w:rPr>
                <w:b/>
                <w:bCs/>
                <w:color w:val="000000" w:themeColor="text1"/>
                <w:sz w:val="22"/>
                <w:szCs w:val="22"/>
              </w:rPr>
              <w:t>Supplemental information</w:t>
            </w:r>
          </w:p>
        </w:tc>
      </w:tr>
      <w:tr w:rsidR="006B5EE0" w:rsidRPr="00C23A59" w14:paraId="369961C8" w14:textId="77777777" w:rsidTr="00D024A6">
        <w:tc>
          <w:tcPr>
            <w:tcW w:w="0" w:type="auto"/>
          </w:tcPr>
          <w:p w14:paraId="34268AC4" w14:textId="77777777" w:rsidR="006B5EE0" w:rsidRPr="00C23A59" w:rsidRDefault="006B5EE0" w:rsidP="00D024A6">
            <w:pPr>
              <w:rPr>
                <w:color w:val="000000" w:themeColor="text1"/>
                <w:sz w:val="22"/>
                <w:szCs w:val="22"/>
              </w:rPr>
            </w:pPr>
          </w:p>
        </w:tc>
        <w:tc>
          <w:tcPr>
            <w:tcW w:w="2298" w:type="dxa"/>
          </w:tcPr>
          <w:p w14:paraId="45A640D1" w14:textId="77777777" w:rsidR="006B5EE0" w:rsidRPr="00C23A59" w:rsidRDefault="006B5EE0" w:rsidP="00D024A6">
            <w:pPr>
              <w:rPr>
                <w:color w:val="000000" w:themeColor="text1"/>
                <w:sz w:val="22"/>
                <w:szCs w:val="22"/>
              </w:rPr>
            </w:pPr>
            <w:r w:rsidRPr="00C23A59">
              <w:rPr>
                <w:color w:val="000000" w:themeColor="text1"/>
                <w:sz w:val="22"/>
                <w:szCs w:val="22"/>
              </w:rPr>
              <w:t>HAZMAT</w:t>
            </w:r>
          </w:p>
        </w:tc>
        <w:tc>
          <w:tcPr>
            <w:tcW w:w="6840" w:type="dxa"/>
          </w:tcPr>
          <w:p w14:paraId="161173EF" w14:textId="77777777" w:rsidR="006B5EE0" w:rsidRPr="00C23A59" w:rsidRDefault="006B5EE0" w:rsidP="00D024A6">
            <w:pPr>
              <w:rPr>
                <w:color w:val="000000" w:themeColor="text1"/>
                <w:sz w:val="22"/>
                <w:szCs w:val="22"/>
              </w:rPr>
            </w:pPr>
            <w:r w:rsidRPr="00C23A59">
              <w:rPr>
                <w:color w:val="000000" w:themeColor="text1"/>
                <w:sz w:val="22"/>
                <w:szCs w:val="22"/>
              </w:rPr>
              <w:t>Hazardous material (Class 3.0 hazard, other hazard, or not hazard)</w:t>
            </w:r>
          </w:p>
        </w:tc>
      </w:tr>
      <w:tr w:rsidR="006B5EE0" w:rsidRPr="00C23A59" w14:paraId="6D632642" w14:textId="77777777" w:rsidTr="00D024A6">
        <w:tc>
          <w:tcPr>
            <w:tcW w:w="0" w:type="auto"/>
            <w:tcBorders>
              <w:bottom w:val="single" w:sz="12" w:space="0" w:color="auto"/>
            </w:tcBorders>
          </w:tcPr>
          <w:p w14:paraId="3548F3D9" w14:textId="77777777" w:rsidR="006B5EE0" w:rsidRPr="00C23A59" w:rsidRDefault="006B5EE0" w:rsidP="00D024A6">
            <w:pPr>
              <w:rPr>
                <w:color w:val="000000" w:themeColor="text1"/>
                <w:sz w:val="22"/>
                <w:szCs w:val="22"/>
              </w:rPr>
            </w:pPr>
          </w:p>
        </w:tc>
        <w:tc>
          <w:tcPr>
            <w:tcW w:w="2298" w:type="dxa"/>
            <w:tcBorders>
              <w:bottom w:val="single" w:sz="12" w:space="0" w:color="auto"/>
            </w:tcBorders>
          </w:tcPr>
          <w:p w14:paraId="4ABF9C88" w14:textId="77777777" w:rsidR="006B5EE0" w:rsidRPr="00C23A59" w:rsidRDefault="006B5EE0" w:rsidP="00D024A6">
            <w:pPr>
              <w:rPr>
                <w:color w:val="000000" w:themeColor="text1"/>
                <w:sz w:val="22"/>
                <w:szCs w:val="22"/>
              </w:rPr>
            </w:pPr>
            <w:r w:rsidRPr="00C23A59">
              <w:rPr>
                <w:color w:val="000000" w:themeColor="text1"/>
                <w:sz w:val="22"/>
                <w:szCs w:val="22"/>
              </w:rPr>
              <w:t>Temperature controlled</w:t>
            </w:r>
          </w:p>
        </w:tc>
        <w:tc>
          <w:tcPr>
            <w:tcW w:w="6840" w:type="dxa"/>
            <w:tcBorders>
              <w:bottom w:val="single" w:sz="12" w:space="0" w:color="auto"/>
            </w:tcBorders>
          </w:tcPr>
          <w:p w14:paraId="33E4D8EF" w14:textId="77777777" w:rsidR="006B5EE0" w:rsidRPr="00C23A59" w:rsidRDefault="006B5EE0" w:rsidP="00D024A6">
            <w:pPr>
              <w:rPr>
                <w:color w:val="000000" w:themeColor="text1"/>
                <w:sz w:val="22"/>
                <w:szCs w:val="22"/>
              </w:rPr>
            </w:pPr>
            <w:r w:rsidRPr="00C23A59">
              <w:rPr>
                <w:color w:val="000000" w:themeColor="text1"/>
                <w:sz w:val="22"/>
                <w:szCs w:val="22"/>
              </w:rPr>
              <w:t>Temperature-controlled shipment</w:t>
            </w:r>
          </w:p>
        </w:tc>
      </w:tr>
    </w:tbl>
    <w:p w14:paraId="0FBF9F3A" w14:textId="77777777" w:rsidR="006B5EE0" w:rsidRPr="00C23A59" w:rsidRDefault="006B5EE0" w:rsidP="006B5EE0">
      <w:pPr>
        <w:pStyle w:val="BlockText"/>
        <w:rPr>
          <w:color w:val="000000" w:themeColor="text1"/>
        </w:rPr>
      </w:pPr>
    </w:p>
    <w:p w14:paraId="454C211A" w14:textId="77777777" w:rsidR="006B5EE0" w:rsidRPr="00E724DB" w:rsidRDefault="006B5EE0" w:rsidP="00E724DB">
      <w:pPr>
        <w:pStyle w:val="Heading2"/>
      </w:pPr>
      <w:bookmarkStart w:id="218" w:name="_Toc169993705"/>
      <w:r w:rsidRPr="00E724DB">
        <w:t>Analyzing Freight Mode Choice Patterns</w:t>
      </w:r>
      <w:bookmarkEnd w:id="218"/>
    </w:p>
    <w:p w14:paraId="149EC2A8" w14:textId="5451B833" w:rsidR="006B5EE0" w:rsidRPr="00C23A59" w:rsidRDefault="006B5EE0" w:rsidP="006B5EE0">
      <w:pPr>
        <w:pStyle w:val="BlockText"/>
        <w:rPr>
          <w:color w:val="000000" w:themeColor="text1"/>
        </w:rPr>
      </w:pPr>
      <w:r w:rsidRPr="00C23A59">
        <w:rPr>
          <w:b/>
          <w:bCs/>
          <w:color w:val="000000" w:themeColor="text1"/>
        </w:rPr>
        <w:fldChar w:fldCharType="begin"/>
      </w:r>
      <w:r w:rsidRPr="00C23A59">
        <w:rPr>
          <w:b/>
          <w:bCs/>
          <w:color w:val="000000" w:themeColor="text1"/>
        </w:rPr>
        <w:instrText xml:space="preserve"> REF _Ref136527759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50</w:t>
      </w:r>
      <w:r w:rsidRPr="00C23A59">
        <w:rPr>
          <w:b/>
          <w:bCs/>
          <w:color w:val="000000" w:themeColor="text1"/>
        </w:rPr>
        <w:fldChar w:fldCharType="end"/>
      </w:r>
      <w:r w:rsidRPr="00C23A59">
        <w:rPr>
          <w:color w:val="000000" w:themeColor="text1"/>
        </w:rPr>
        <w:t xml:space="preserve"> shows the distribution of the five freight modes across multiple metrics for the 2012 and 2017 CFS data sets. The four plots, from left to right, correspond to metrics based on shipment count, total weight (in US tons), total value (in US dollars), and total ton-miles traveled (in US ton-mile). Across metrics, the share of different modes varies significantly. For instance, although most shipments correspond to the parcel service parcel in terms of shipment numbers, parcel service only represents a very small share in terms of the total weight. Besides, a side-by-side comparison between the 2012 and 2017 data sets provides insight into trends observed over 5 years. Between these two years, the shares of other modes remained relatively stable except for an increase in parcel service and a decrease in privately owned trucks. For analysis in this study, only the 2017 data set was used.</w:t>
      </w:r>
    </w:p>
    <w:p w14:paraId="299E6333" w14:textId="77777777" w:rsidR="006B5EE0" w:rsidRPr="00C23A59" w:rsidRDefault="006B5EE0" w:rsidP="006B5EE0">
      <w:pPr>
        <w:pStyle w:val="Figureposition"/>
        <w:rPr>
          <w:color w:val="000000" w:themeColor="text1"/>
        </w:rPr>
      </w:pPr>
      <w:bookmarkStart w:id="219" w:name="_Ref127890530"/>
      <w:bookmarkStart w:id="220" w:name="_Ref135052604"/>
      <w:r w:rsidRPr="00C23A59">
        <w:rPr>
          <w:color w:val="000000" w:themeColor="text1"/>
        </w:rPr>
        <w:lastRenderedPageBreak/>
        <w:drawing>
          <wp:inline distT="0" distB="0" distL="0" distR="0" wp14:anchorId="44D91F6C" wp14:editId="503E0F7B">
            <wp:extent cx="5943600" cy="2291080"/>
            <wp:effectExtent l="0" t="0" r="0" b="0"/>
            <wp:docPr id="5" name="Picture 5"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different colored bars&#10;&#10;Description automatically generated with medium confidence"/>
                    <pic:cNvPicPr/>
                  </pic:nvPicPr>
                  <pic:blipFill>
                    <a:blip r:embed="rId64"/>
                    <a:stretch>
                      <a:fillRect/>
                    </a:stretch>
                  </pic:blipFill>
                  <pic:spPr>
                    <a:xfrm>
                      <a:off x="0" y="0"/>
                      <a:ext cx="5943600" cy="2291080"/>
                    </a:xfrm>
                    <a:prstGeom prst="rect">
                      <a:avLst/>
                    </a:prstGeom>
                  </pic:spPr>
                </pic:pic>
              </a:graphicData>
            </a:graphic>
          </wp:inline>
        </w:drawing>
      </w:r>
      <w:r w:rsidRPr="00C23A59" w:rsidDel="003C210B">
        <w:rPr>
          <w:color w:val="000000" w:themeColor="text1"/>
        </w:rPr>
        <w:t xml:space="preserve"> </w:t>
      </w:r>
    </w:p>
    <w:p w14:paraId="3C506FE6" w14:textId="46981FEC" w:rsidR="006B5EE0" w:rsidRPr="00C23A59" w:rsidRDefault="006B5EE0" w:rsidP="006B5EE0">
      <w:pPr>
        <w:pStyle w:val="Figurecaption"/>
        <w:rPr>
          <w:color w:val="000000" w:themeColor="text1"/>
        </w:rPr>
      </w:pPr>
      <w:bookmarkStart w:id="221" w:name="_Ref136527759"/>
      <w:bookmarkStart w:id="222" w:name="_Toc169990989"/>
      <w:bookmarkEnd w:id="219"/>
      <w:bookmarkEnd w:id="220"/>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50</w:t>
      </w:r>
      <w:r w:rsidRPr="00C23A59">
        <w:rPr>
          <w:noProof/>
          <w:color w:val="000000" w:themeColor="text1"/>
        </w:rPr>
        <w:fldChar w:fldCharType="end"/>
      </w:r>
      <w:bookmarkEnd w:id="221"/>
      <w:r w:rsidRPr="00C23A59">
        <w:rPr>
          <w:color w:val="000000" w:themeColor="text1"/>
        </w:rPr>
        <w:t>. Share of different modes with respect to the number of shipments, total weight, total value, and total ton-miles traveled</w:t>
      </w:r>
      <w:bookmarkEnd w:id="222"/>
    </w:p>
    <w:p w14:paraId="74E19242" w14:textId="00B730ED" w:rsidR="006B5EE0" w:rsidRPr="00C23A59" w:rsidRDefault="006B5EE0" w:rsidP="006B5EE0">
      <w:pPr>
        <w:pStyle w:val="BlockText"/>
        <w:rPr>
          <w:color w:val="000000" w:themeColor="text1"/>
        </w:rPr>
      </w:pPr>
      <w:r w:rsidRPr="00C23A59">
        <w:rPr>
          <w:color w:val="000000" w:themeColor="text1"/>
        </w:rPr>
        <w:t xml:space="preserve">Through the use of total values in US dollars as a metric, </w:t>
      </w:r>
      <w:r w:rsidRPr="00C23A59">
        <w:rPr>
          <w:color w:val="000000" w:themeColor="text1"/>
        </w:rPr>
        <w:fldChar w:fldCharType="begin"/>
      </w:r>
      <w:r w:rsidRPr="00C23A59">
        <w:rPr>
          <w:color w:val="000000" w:themeColor="text1"/>
        </w:rPr>
        <w:instrText xml:space="preserve"> REF _Ref127890548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51</w:t>
      </w:r>
      <w:r w:rsidRPr="00C23A59">
        <w:rPr>
          <w:color w:val="000000" w:themeColor="text1"/>
        </w:rPr>
        <w:fldChar w:fldCharType="end"/>
      </w:r>
      <w:r w:rsidRPr="00C23A59">
        <w:rPr>
          <w:color w:val="000000" w:themeColor="text1"/>
        </w:rPr>
        <w:t xml:space="preserve"> and </w:t>
      </w:r>
      <w:r w:rsidRPr="00C23A59">
        <w:rPr>
          <w:b/>
          <w:bCs/>
          <w:color w:val="000000" w:themeColor="text1"/>
        </w:rPr>
        <w:fldChar w:fldCharType="begin"/>
      </w:r>
      <w:r w:rsidRPr="00C23A59">
        <w:rPr>
          <w:b/>
          <w:bCs/>
          <w:color w:val="000000" w:themeColor="text1"/>
        </w:rPr>
        <w:instrText xml:space="preserve"> REF _Ref135769745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52</w:t>
      </w:r>
      <w:r w:rsidRPr="00C23A59">
        <w:rPr>
          <w:b/>
          <w:bCs/>
          <w:color w:val="000000" w:themeColor="text1"/>
        </w:rPr>
        <w:fldChar w:fldCharType="end"/>
      </w:r>
      <w:r w:rsidRPr="00C23A59">
        <w:rPr>
          <w:color w:val="000000" w:themeColor="text1"/>
        </w:rPr>
        <w:t xml:space="preserve"> illustrate the percentage distribution (in terms of value) of various modes of shipment origins and destinations in different US states. The results demonstrate that different states exhibit varying mode distributions. For instance, privately owned trucks are more prevalent in the Northeast, whereas for-hire trucks dominate many Midwest states. Furthermore, this study also used spatial information inferred from the derived distance between modes with respect to origin and destination states and metropolitan regions (</w:t>
      </w:r>
      <w:r w:rsidRPr="00C23A59">
        <w:rPr>
          <w:b/>
          <w:bCs/>
          <w:color w:val="000000" w:themeColor="text1"/>
        </w:rPr>
        <w:t>Section 4</w:t>
      </w:r>
      <w:r w:rsidRPr="00C23A59">
        <w:rPr>
          <w:color w:val="000000" w:themeColor="text1"/>
        </w:rPr>
        <w:t>).</w:t>
      </w:r>
    </w:p>
    <w:p w14:paraId="0CB4E7AA" w14:textId="77777777" w:rsidR="006B5EE0" w:rsidRPr="00C23A59" w:rsidRDefault="006B5EE0" w:rsidP="006B5EE0">
      <w:pPr>
        <w:pStyle w:val="Figureposition"/>
        <w:rPr>
          <w:color w:val="000000" w:themeColor="text1"/>
        </w:rPr>
      </w:pPr>
      <w:r w:rsidRPr="00C23A59">
        <w:rPr>
          <w:color w:val="000000" w:themeColor="text1"/>
        </w:rPr>
        <w:drawing>
          <wp:inline distT="0" distB="0" distL="0" distR="0" wp14:anchorId="3D967A5D" wp14:editId="50E10585">
            <wp:extent cx="5943600" cy="3712210"/>
            <wp:effectExtent l="0" t="0" r="0" b="0"/>
            <wp:docPr id="2124466593" name="Picture 1" descr="A chart of different colore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66593" name="Picture 1" descr="A chart of different colored numbers&#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3712210"/>
                    </a:xfrm>
                    <a:prstGeom prst="rect">
                      <a:avLst/>
                    </a:prstGeom>
                  </pic:spPr>
                </pic:pic>
              </a:graphicData>
            </a:graphic>
          </wp:inline>
        </w:drawing>
      </w:r>
    </w:p>
    <w:p w14:paraId="132817A3" w14:textId="16122131" w:rsidR="006B5EE0" w:rsidRPr="00C23A59" w:rsidRDefault="006B5EE0" w:rsidP="006B5EE0">
      <w:pPr>
        <w:pStyle w:val="Figurecaption"/>
        <w:rPr>
          <w:color w:val="000000" w:themeColor="text1"/>
        </w:rPr>
      </w:pPr>
      <w:bookmarkStart w:id="223" w:name="_Ref127890548"/>
      <w:bookmarkStart w:id="224" w:name="_Toc169990990"/>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51</w:t>
      </w:r>
      <w:r w:rsidRPr="00C23A59">
        <w:rPr>
          <w:noProof/>
          <w:color w:val="000000" w:themeColor="text1"/>
        </w:rPr>
        <w:fldChar w:fldCharType="end"/>
      </w:r>
      <w:bookmarkEnd w:id="223"/>
      <w:r w:rsidRPr="00C23A59">
        <w:rPr>
          <w:color w:val="000000" w:themeColor="text1"/>
        </w:rPr>
        <w:t>. Percentage value share (in US dollars) of different freight modes by origin state</w:t>
      </w:r>
      <w:bookmarkStart w:id="225" w:name="_Ref127894412"/>
      <w:bookmarkEnd w:id="224"/>
    </w:p>
    <w:p w14:paraId="041F8882"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639DA0F2" wp14:editId="313457C1">
            <wp:extent cx="5943600" cy="3533140"/>
            <wp:effectExtent l="0" t="0" r="0" b="0"/>
            <wp:docPr id="1399417680" name="Picture 2" descr="A chart with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17680" name="Picture 2" descr="A chart with different colored bars&#10;&#10;Description automatically generated with medium confiden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3533140"/>
                    </a:xfrm>
                    <a:prstGeom prst="rect">
                      <a:avLst/>
                    </a:prstGeom>
                  </pic:spPr>
                </pic:pic>
              </a:graphicData>
            </a:graphic>
          </wp:inline>
        </w:drawing>
      </w:r>
    </w:p>
    <w:p w14:paraId="48C490DC" w14:textId="5B54BC06" w:rsidR="006B5EE0" w:rsidRPr="00C23A59" w:rsidRDefault="006B5EE0" w:rsidP="006B5EE0">
      <w:pPr>
        <w:pStyle w:val="Figurecaption"/>
        <w:rPr>
          <w:color w:val="000000" w:themeColor="text1"/>
        </w:rPr>
      </w:pPr>
      <w:bookmarkStart w:id="226" w:name="_Ref135769745"/>
      <w:bookmarkStart w:id="227" w:name="_Toc169990991"/>
      <w:bookmarkEnd w:id="225"/>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52</w:t>
      </w:r>
      <w:r w:rsidRPr="00C23A59">
        <w:rPr>
          <w:noProof/>
          <w:color w:val="000000" w:themeColor="text1"/>
        </w:rPr>
        <w:fldChar w:fldCharType="end"/>
      </w:r>
      <w:bookmarkEnd w:id="226"/>
      <w:r w:rsidRPr="00C23A59">
        <w:rPr>
          <w:color w:val="000000" w:themeColor="text1"/>
        </w:rPr>
        <w:t>. Percentage value share (in US dollars) of different freight modes by destination state</w:t>
      </w:r>
      <w:bookmarkEnd w:id="227"/>
    </w:p>
    <w:p w14:paraId="37F61327" w14:textId="28A7C469" w:rsidR="006B5EE0" w:rsidRPr="00C23A59" w:rsidRDefault="006B5EE0" w:rsidP="006B5EE0">
      <w:pPr>
        <w:pStyle w:val="BlockText"/>
        <w:rPr>
          <w:color w:val="000000" w:themeColor="text1"/>
        </w:rPr>
      </w:pPr>
      <w:r w:rsidRPr="00C23A59">
        <w:rPr>
          <w:color w:val="000000" w:themeColor="text1"/>
        </w:rPr>
        <w:t xml:space="preserve">In addition to the spatial distribution of freight modes, the modal share of different product types must also be understood. To this end, we present the results of our distribution analysis in </w:t>
      </w:r>
      <w:r w:rsidRPr="00C23A59">
        <w:rPr>
          <w:b/>
          <w:bCs/>
          <w:color w:val="000000" w:themeColor="text1"/>
        </w:rPr>
        <w:fldChar w:fldCharType="begin"/>
      </w:r>
      <w:r w:rsidRPr="00C23A59">
        <w:rPr>
          <w:b/>
          <w:bCs/>
          <w:color w:val="000000" w:themeColor="text1"/>
        </w:rPr>
        <w:instrText xml:space="preserve"> REF _Ref127894961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53</w:t>
      </w:r>
      <w:r w:rsidRPr="00C23A59">
        <w:rPr>
          <w:b/>
          <w:bCs/>
          <w:color w:val="000000" w:themeColor="text1"/>
        </w:rPr>
        <w:fldChar w:fldCharType="end"/>
      </w:r>
      <w:r w:rsidRPr="00C23A59">
        <w:rPr>
          <w:color w:val="000000" w:themeColor="text1"/>
        </w:rPr>
        <w:t xml:space="preserve">, which displays the modal split by each commodity type according to the SCTG code and by each industry type according to the NAICS code. It is found that certain commodities present distinct mode preferences. For instance, alcoholic beverages (SCTG #08) are predominantly transported by privately owned trucks because of their requirement for special permits </w:t>
      </w:r>
      <w:sdt>
        <w:sdtPr>
          <w:rPr>
            <w:color w:val="000000" w:themeColor="text1"/>
          </w:rPr>
          <w:tag w:val="MENDELEY_CITATION_v3_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"/>
          <w:id w:val="-1567177799"/>
          <w:placeholder>
            <w:docPart w:val="02BE1E56B280D343B3A97EB59F8972D7"/>
          </w:placeholder>
        </w:sdtPr>
        <w:sdtContent>
          <w:r w:rsidRPr="00C23A59">
            <w:rPr>
              <w:color w:val="000000" w:themeColor="text1"/>
            </w:rPr>
            <w:t>(Alcohol Transport Permit Requirements by State | Brew Movers, 2022)</w:t>
          </w:r>
        </w:sdtContent>
      </w:sdt>
      <w:r w:rsidRPr="00C23A59">
        <w:rPr>
          <w:color w:val="000000" w:themeColor="text1"/>
        </w:rPr>
        <w:t>. Meanwhile, parcel services are commonly used for transporting electronic devices (SCTG #35) or precision instruments (SCTG #38), likely because of their small size/weight and urgent delivery requirements.</w:t>
      </w:r>
    </w:p>
    <w:p w14:paraId="764980BA"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401759E9" wp14:editId="5AE10E78">
            <wp:extent cx="5943600" cy="4705985"/>
            <wp:effectExtent l="0" t="0" r="0" b="5715"/>
            <wp:docPr id="15" name="Picture 15" descr="A picture containing text, screenshot,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pattern&#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4705985"/>
                    </a:xfrm>
                    <a:prstGeom prst="rect">
                      <a:avLst/>
                    </a:prstGeom>
                  </pic:spPr>
                </pic:pic>
              </a:graphicData>
            </a:graphic>
          </wp:inline>
        </w:drawing>
      </w:r>
    </w:p>
    <w:p w14:paraId="7CDC5D4C" w14:textId="443E1A73" w:rsidR="006B5EE0" w:rsidRPr="00C23A59" w:rsidRDefault="006B5EE0" w:rsidP="006B5EE0">
      <w:pPr>
        <w:pStyle w:val="Figurecaption"/>
        <w:rPr>
          <w:color w:val="000000" w:themeColor="text1"/>
        </w:rPr>
      </w:pPr>
      <w:bookmarkStart w:id="228" w:name="_Ref127894961"/>
      <w:bookmarkStart w:id="229" w:name="_Toc169990992"/>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53</w:t>
      </w:r>
      <w:r w:rsidRPr="00C23A59">
        <w:rPr>
          <w:noProof/>
          <w:color w:val="000000" w:themeColor="text1"/>
        </w:rPr>
        <w:fldChar w:fldCharType="end"/>
      </w:r>
      <w:bookmarkEnd w:id="228"/>
      <w:r w:rsidRPr="00C23A59">
        <w:rPr>
          <w:color w:val="000000" w:themeColor="text1"/>
        </w:rPr>
        <w:t>. Distribution of different freight mode choices by different SCTG (commodity) codes and NAICS (industry) codes (measured in the number of shipments)</w:t>
      </w:r>
      <w:bookmarkEnd w:id="229"/>
    </w:p>
    <w:p w14:paraId="2CF424DF" w14:textId="77777777" w:rsidR="006B5EE0" w:rsidRPr="00C23A59" w:rsidRDefault="006B5EE0" w:rsidP="006B5EE0">
      <w:pPr>
        <w:pStyle w:val="BlockText"/>
        <w:rPr>
          <w:color w:val="000000" w:themeColor="text1"/>
        </w:rPr>
      </w:pPr>
      <w:r w:rsidRPr="00C23A59">
        <w:rPr>
          <w:color w:val="000000" w:themeColor="text1"/>
        </w:rPr>
        <w:t xml:space="preserve">In summary, this </w:t>
      </w:r>
      <w:r w:rsidRPr="00C23A59">
        <w:rPr>
          <w:rFonts w:hint="eastAsia"/>
          <w:color w:val="000000" w:themeColor="text1"/>
        </w:rPr>
        <w:t>section</w:t>
      </w:r>
      <w:r w:rsidRPr="00C23A59">
        <w:rPr>
          <w:color w:val="000000" w:themeColor="text1"/>
        </w:rPr>
        <w:t xml:space="preserve"> presents the results of an exploratory data analysis aimed at identifying key factors and trends to guide the modeling step in freight mode selection. First, the analysis reveals that different locations exhibit varying proportions of shipments. Therefore, incorporating both geographical traits and travel distances between origin and destination is crucial in narrowing the feasible freight modes. Second, the SCTG and NAICS codes characterizing commodity types play a significant role in selecting the preferred freight mode. Given the existence of more than 40 categories for SCTG and NAICS types, careful consideration must be given to exploit such categorical heterogeneity across different cases. Finally, the distribution of different freight modes varies significantly under different metrics. Consistent with previous studies </w:t>
      </w:r>
      <w:sdt>
        <w:sdtPr>
          <w:rPr>
            <w:color w:val="000000" w:themeColor="text1"/>
          </w:rPr>
          <w:tag w:val="MENDELEY_CITATION_v3_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"/>
          <w:id w:val="1851058552"/>
          <w:placeholder>
            <w:docPart w:val="3C3CB25E01FE824896FAE777806AF4E2"/>
          </w:placeholder>
        </w:sdtPr>
        <w:sdtContent>
          <w:r w:rsidRPr="00C23A59">
            <w:rPr>
              <w:color w:val="000000" w:themeColor="text1"/>
            </w:rPr>
            <w:t>(Keya et al., 2018; Rich et al., 2009; Uddin et al., 2021)</w:t>
          </w:r>
        </w:sdtContent>
      </w:sdt>
      <w:r w:rsidRPr="00C23A59">
        <w:rPr>
          <w:color w:val="000000" w:themeColor="text1"/>
        </w:rPr>
        <w:t>, we employed the number of shipments (i.e., records) for model evaluation.</w:t>
      </w:r>
    </w:p>
    <w:p w14:paraId="2D374705" w14:textId="77777777" w:rsidR="006B5EE0" w:rsidRPr="00C23A59" w:rsidRDefault="006B5EE0" w:rsidP="00E724DB">
      <w:pPr>
        <w:pStyle w:val="Heading2"/>
      </w:pPr>
      <w:bookmarkStart w:id="230" w:name="_Toc169993706"/>
      <w:r w:rsidRPr="00C23A59">
        <w:t>Methodology</w:t>
      </w:r>
      <w:bookmarkEnd w:id="230"/>
    </w:p>
    <w:p w14:paraId="3CAC53A6" w14:textId="77777777" w:rsidR="006B5EE0" w:rsidRPr="00C23A59" w:rsidRDefault="006B5EE0" w:rsidP="006B5EE0">
      <w:pPr>
        <w:rPr>
          <w:color w:val="000000" w:themeColor="text1"/>
        </w:rPr>
      </w:pPr>
      <w:bookmarkStart w:id="231" w:name="OLE_LINK41"/>
      <w:bookmarkStart w:id="232" w:name="OLE_LINK42"/>
      <w:r w:rsidRPr="00C23A59">
        <w:rPr>
          <w:color w:val="000000" w:themeColor="text1"/>
        </w:rPr>
        <w:t xml:space="preserve">The structure of the methodology subsections is delineated as follows: (1) </w:t>
      </w:r>
      <w:r w:rsidRPr="00C23A59">
        <w:rPr>
          <w:b/>
          <w:bCs/>
          <w:color w:val="000000" w:themeColor="text1"/>
        </w:rPr>
        <w:t>Section 4.1</w:t>
      </w:r>
      <w:r w:rsidRPr="00C23A59">
        <w:rPr>
          <w:color w:val="000000" w:themeColor="text1"/>
        </w:rPr>
        <w:t xml:space="preserve"> outlines the general data processing pipeline employed for constructing the model; (2) </w:t>
      </w:r>
      <w:r w:rsidRPr="00C23A59">
        <w:rPr>
          <w:b/>
          <w:bCs/>
          <w:color w:val="000000" w:themeColor="text1"/>
        </w:rPr>
        <w:t>Section 4.2</w:t>
      </w:r>
      <w:r w:rsidRPr="00C23A59">
        <w:rPr>
          <w:color w:val="000000" w:themeColor="text1"/>
        </w:rPr>
        <w:t xml:space="preserve"> develops the augmented data features used for machine learning models; (3) </w:t>
      </w:r>
      <w:r w:rsidRPr="00C23A59">
        <w:rPr>
          <w:b/>
          <w:bCs/>
          <w:color w:val="000000" w:themeColor="text1"/>
        </w:rPr>
        <w:t>Section 4.3</w:t>
      </w:r>
      <w:r w:rsidRPr="00C23A59">
        <w:rPr>
          <w:color w:val="000000" w:themeColor="text1"/>
        </w:rPr>
        <w:t xml:space="preserve"> shows </w:t>
      </w:r>
      <w:r w:rsidRPr="00C23A59">
        <w:rPr>
          <w:color w:val="000000" w:themeColor="text1"/>
        </w:rPr>
        <w:lastRenderedPageBreak/>
        <w:t xml:space="preserve">different types of level-1 model as well as the benefits of developing local/separate models to exploit the heterogeneous nature of different commodities/industries types of goods; (4) </w:t>
      </w:r>
      <w:r w:rsidRPr="00C23A59">
        <w:rPr>
          <w:b/>
          <w:bCs/>
          <w:color w:val="000000" w:themeColor="text1"/>
        </w:rPr>
        <w:t>Section 4.4</w:t>
      </w:r>
      <w:r w:rsidRPr="00C23A59">
        <w:rPr>
          <w:color w:val="000000" w:themeColor="text1"/>
        </w:rPr>
        <w:t xml:space="preserve"> shows the level-2 model blending different genres of level-1 model via model stacking/voting techniques; Furthermore, more detailed steps for training level-2 stacking methods are provided in this section.</w:t>
      </w:r>
    </w:p>
    <w:p w14:paraId="3A11D010" w14:textId="77777777" w:rsidR="006B5EE0" w:rsidRPr="00C23A59" w:rsidRDefault="006B5EE0" w:rsidP="00E724DB">
      <w:pPr>
        <w:pStyle w:val="Heading3"/>
      </w:pPr>
      <w:bookmarkStart w:id="233" w:name="_Toc169993707"/>
      <w:bookmarkEnd w:id="231"/>
      <w:bookmarkEnd w:id="232"/>
      <w:r w:rsidRPr="00C23A59">
        <w:t>An Overview of the Proposed Methodology</w:t>
      </w:r>
      <w:bookmarkEnd w:id="233"/>
    </w:p>
    <w:p w14:paraId="5867B799" w14:textId="7F9F205E" w:rsidR="006B5EE0" w:rsidRPr="00C23A59" w:rsidRDefault="006B5EE0" w:rsidP="006B5EE0">
      <w:pPr>
        <w:pStyle w:val="BlockText"/>
        <w:rPr>
          <w:color w:val="000000" w:themeColor="text1"/>
        </w:rPr>
      </w:pPr>
      <w:r w:rsidRPr="00C23A59">
        <w:rPr>
          <w:color w:val="000000" w:themeColor="text1"/>
        </w:rPr>
        <w:t xml:space="preserve">To develop a high-performance predictive model, it is essential to construct an efficient data pipeline through an analysis framework. This study focuses on building pipelines to prevent overfitting, data leakage issue, and to compare against different machine learning models and layouts. </w:t>
      </w:r>
      <w:r w:rsidRPr="00C23A59">
        <w:rPr>
          <w:color w:val="000000" w:themeColor="text1"/>
        </w:rPr>
        <w:fldChar w:fldCharType="begin"/>
      </w:r>
      <w:r w:rsidRPr="00C23A59">
        <w:rPr>
          <w:color w:val="000000" w:themeColor="text1"/>
        </w:rPr>
        <w:instrText xml:space="preserve"> REF _Ref134106029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Figure </w:t>
      </w:r>
      <w:r w:rsidR="00566B0B" w:rsidRPr="00566B0B">
        <w:rPr>
          <w:b/>
          <w:noProof/>
          <w:color w:val="000000" w:themeColor="text1"/>
        </w:rPr>
        <w:t>54</w:t>
      </w:r>
      <w:r w:rsidRPr="00C23A59">
        <w:rPr>
          <w:color w:val="000000" w:themeColor="text1"/>
        </w:rPr>
        <w:fldChar w:fldCharType="end"/>
      </w:r>
      <w:r w:rsidRPr="00C23A59">
        <w:rPr>
          <w:color w:val="000000" w:themeColor="text1"/>
        </w:rPr>
        <w:t xml:space="preserve"> illustrates the data processing pipeline and analysis framework employed in this study. Step 1 in the pipeline is to split the data into a training set and a testing set. The testing set comprises 20% of the data, using stratified random sampling, grouped by SCTG code and NAICS code. In Step 2, useful geographical features are extracted, including great circle distance reported from the 2017 CFS PUF data and the derived distances between each origin and destination CFS metropolitan area (i.e., CFA area) for each of the five modes of transportation. At this point, the training and testing data sets are cleaned and formed. In Step 3, multiple machine learning models are trained and tested using different input features. Global base learners are trained using randomly drawn samples from all training data sets while separate models (base learners) for each commodity and industry type are trained and concatenated as one predicting model (i.e., base learner). In Step 4, different types of base learners are combined using either voting averages or stacking methods to create a final estimator (i.e., level-2 model or meta-learner). Each step of the data pipeline is discussed in further detail in the following sections.</w:t>
      </w:r>
    </w:p>
    <w:p w14:paraId="1DFB54DB" w14:textId="77777777" w:rsidR="006B5EE0" w:rsidRPr="00C23A59" w:rsidRDefault="006B5EE0" w:rsidP="006B5EE0">
      <w:pPr>
        <w:pStyle w:val="Figureposition"/>
        <w:rPr>
          <w:rStyle w:val="CommentReference"/>
          <w:color w:val="000000" w:themeColor="text1"/>
        </w:rPr>
      </w:pPr>
      <w:r w:rsidRPr="00C23A59">
        <w:rPr>
          <w:color w:val="000000" w:themeColor="text1"/>
          <w:sz w:val="16"/>
          <w:szCs w:val="16"/>
        </w:rPr>
        <w:drawing>
          <wp:inline distT="0" distB="0" distL="0" distR="0" wp14:anchorId="06F4EEBC" wp14:editId="7D774D4D">
            <wp:extent cx="5943600" cy="2981325"/>
            <wp:effectExtent l="0" t="0" r="0" b="3175"/>
            <wp:docPr id="1367322891" name="Picture 136732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2981325"/>
                    </a:xfrm>
                    <a:prstGeom prst="rect">
                      <a:avLst/>
                    </a:prstGeom>
                  </pic:spPr>
                </pic:pic>
              </a:graphicData>
            </a:graphic>
          </wp:inline>
        </w:drawing>
      </w:r>
    </w:p>
    <w:p w14:paraId="4DF31B17" w14:textId="48415655" w:rsidR="006B5EE0" w:rsidRPr="00C23A59" w:rsidRDefault="006B5EE0" w:rsidP="006B5EE0">
      <w:pPr>
        <w:pStyle w:val="Figurecaption"/>
        <w:rPr>
          <w:i/>
          <w:iCs/>
          <w:color w:val="000000" w:themeColor="text1"/>
        </w:rPr>
      </w:pPr>
      <w:bookmarkStart w:id="234" w:name="_Ref134106029"/>
      <w:bookmarkStart w:id="235" w:name="_Toc169990993"/>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54</w:t>
      </w:r>
      <w:r w:rsidRPr="00C23A59">
        <w:rPr>
          <w:noProof/>
          <w:color w:val="000000" w:themeColor="text1"/>
        </w:rPr>
        <w:fldChar w:fldCharType="end"/>
      </w:r>
      <w:bookmarkEnd w:id="234"/>
      <w:r w:rsidRPr="00C23A59">
        <w:rPr>
          <w:color w:val="000000" w:themeColor="text1"/>
        </w:rPr>
        <w:t>. Proposed data processing pipelines and analysis framework</w:t>
      </w:r>
      <w:bookmarkEnd w:id="235"/>
    </w:p>
    <w:p w14:paraId="026330C7" w14:textId="77777777" w:rsidR="006B5EE0" w:rsidRPr="00C23A59" w:rsidRDefault="006B5EE0" w:rsidP="00E724DB">
      <w:pPr>
        <w:pStyle w:val="Heading3"/>
        <w:rPr>
          <w:rStyle w:val="CommentReference"/>
          <w:b w:val="0"/>
          <w:color w:val="000000" w:themeColor="text1"/>
          <w:sz w:val="24"/>
        </w:rPr>
      </w:pPr>
      <w:bookmarkStart w:id="236" w:name="_Toc169993708"/>
      <w:r w:rsidRPr="00C23A59">
        <w:lastRenderedPageBreak/>
        <w:t>Developing Useful Features (Data Augmentation)</w:t>
      </w:r>
      <w:bookmarkEnd w:id="236"/>
    </w:p>
    <w:p w14:paraId="3252F997" w14:textId="77777777" w:rsidR="006B5EE0" w:rsidRPr="00C23A59" w:rsidRDefault="006B5EE0" w:rsidP="006B5EE0">
      <w:pPr>
        <w:pStyle w:val="BlockText"/>
        <w:rPr>
          <w:color w:val="000000" w:themeColor="text1"/>
        </w:rPr>
      </w:pPr>
      <w:r w:rsidRPr="00C23A59">
        <w:rPr>
          <w:color w:val="000000" w:themeColor="text1"/>
        </w:rPr>
        <w:t xml:space="preserve">Routed distance is the actual distance traveled by a specific freight mode. To obtain useful geographical and distance information (i.e., step 2 of the framework), regional definitions must be well understood. The CFS PUF data set classifies the United States into more than 123 regions, including </w:t>
      </w:r>
      <w:bookmarkStart w:id="237" w:name="_Hlk138846112"/>
      <w:r w:rsidRPr="00C23A59">
        <w:rPr>
          <w:color w:val="000000" w:themeColor="text1"/>
        </w:rPr>
        <w:t>combined statistical areas, metropolitan statistical areas</w:t>
      </w:r>
      <w:bookmarkEnd w:id="237"/>
      <w:r w:rsidRPr="00C23A59">
        <w:rPr>
          <w:color w:val="000000" w:themeColor="text1"/>
        </w:rPr>
        <w:t xml:space="preserve">, and the remainder of each state </w:t>
      </w:r>
      <w:sdt>
        <w:sdtPr>
          <w:rPr>
            <w:color w:val="000000" w:themeColor="text1"/>
          </w:rPr>
          <w:tag w:val="MENDELEY_CITATION_v3_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"/>
          <w:id w:val="1834715424"/>
          <w:placeholder>
            <w:docPart w:val="BD891E7AE6EF2F48B79C6738C1382371"/>
          </w:placeholder>
        </w:sdtPr>
        <w:sdtContent>
          <w:r w:rsidRPr="00C23A59">
            <w:rPr>
              <w:color w:val="000000" w:themeColor="text1"/>
            </w:rPr>
            <w:t>(2017 Commodity Flow Survey (CFS) Public Use File (PUF) Data Users Guide, 2020)</w:t>
          </w:r>
        </w:sdtContent>
      </w:sdt>
      <w:r w:rsidRPr="00C23A59">
        <w:rPr>
          <w:color w:val="000000" w:themeColor="text1"/>
        </w:rPr>
        <w:t>. These regions divide the United States into distinct parts (i.e., CFS areas). Since the CFS records provide the estimated routed distances only for the selected mode, directly using the derived distance information in the model may lead to a loss of information. However, since the data set has millions of records, between a specific pair of origins and destinations, it is plausible to assume that there would be many records for each freight mode. Thus, all five modes’ routed distances can be used jointly as input features in the model. For example, as input features, given a specific pair of origin and destination, these derived distances by each mode can be computed as a statistic (e.g., median) of observed routed distances.</w:t>
      </w:r>
    </w:p>
    <w:p w14:paraId="343DF1A5" w14:textId="4AEFDC46" w:rsidR="006B5EE0" w:rsidRPr="00C23A59" w:rsidRDefault="006B5EE0" w:rsidP="006B5EE0">
      <w:pPr>
        <w:pStyle w:val="BlockText"/>
        <w:rPr>
          <w:color w:val="000000" w:themeColor="text1"/>
        </w:rPr>
      </w:pPr>
      <w:r w:rsidRPr="00C23A59">
        <w:rPr>
          <w:color w:val="000000" w:themeColor="text1"/>
        </w:rPr>
        <w:t xml:space="preserve">In </w:t>
      </w:r>
      <w:r w:rsidRPr="00C23A59">
        <w:rPr>
          <w:b/>
          <w:bCs/>
          <w:color w:val="000000" w:themeColor="text1"/>
        </w:rPr>
        <w:fldChar w:fldCharType="begin"/>
      </w:r>
      <w:r w:rsidRPr="00C23A59">
        <w:rPr>
          <w:b/>
          <w:bCs/>
          <w:color w:val="000000" w:themeColor="text1"/>
        </w:rPr>
        <w:instrText xml:space="preserve"> REF _Ref127914576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55</w:t>
      </w:r>
      <w:r w:rsidRPr="00C23A59">
        <w:rPr>
          <w:b/>
          <w:bCs/>
          <w:color w:val="000000" w:themeColor="text1"/>
        </w:rPr>
        <w:fldChar w:fldCharType="end"/>
      </w:r>
      <w:r w:rsidRPr="00C23A59">
        <w:rPr>
          <w:color w:val="000000" w:themeColor="text1"/>
        </w:rPr>
        <w:t xml:space="preserve">, the map displayed on the left illustrates the identified CFS regions and their corresponding codes. Each yellow region represents a CFS area, and the remaining regions of each state are depicted in white and have a different code. The routed distance for various freight modes can vary significantly between an origin–destination pair. For instance, </w:t>
      </w:r>
      <w:r w:rsidRPr="00C23A59">
        <w:rPr>
          <w:b/>
          <w:bCs/>
          <w:color w:val="000000" w:themeColor="text1"/>
        </w:rPr>
        <w:fldChar w:fldCharType="begin"/>
      </w:r>
      <w:r w:rsidRPr="00C23A59">
        <w:rPr>
          <w:b/>
          <w:bCs/>
          <w:color w:val="000000" w:themeColor="text1"/>
        </w:rPr>
        <w:instrText xml:space="preserve"> REF _Ref127914576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55</w:t>
      </w:r>
      <w:r w:rsidRPr="00C23A59">
        <w:rPr>
          <w:b/>
          <w:bCs/>
          <w:color w:val="000000" w:themeColor="text1"/>
        </w:rPr>
        <w:fldChar w:fldCharType="end"/>
      </w:r>
      <w:r w:rsidRPr="00C23A59">
        <w:rPr>
          <w:color w:val="000000" w:themeColor="text1"/>
        </w:rPr>
        <w:t xml:space="preserve"> shows that the routed distance by air between Los Angeles, California, and New York, New York, is shorter than that of for-hire trucks, which is still shorter than that of other modes (e.g., water, rail, pipes). Comparing the routed distances of various freight modes (top right of </w:t>
      </w:r>
      <w:r w:rsidRPr="00C23A59">
        <w:rPr>
          <w:b/>
          <w:bCs/>
          <w:color w:val="000000" w:themeColor="text1"/>
        </w:rPr>
        <w:fldChar w:fldCharType="begin"/>
      </w:r>
      <w:r w:rsidRPr="00C23A59">
        <w:rPr>
          <w:b/>
          <w:bCs/>
          <w:color w:val="000000" w:themeColor="text1"/>
        </w:rPr>
        <w:instrText xml:space="preserve"> REF _Ref127914576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55</w:t>
      </w:r>
      <w:r w:rsidRPr="00C23A59">
        <w:rPr>
          <w:b/>
          <w:bCs/>
          <w:color w:val="000000" w:themeColor="text1"/>
        </w:rPr>
        <w:fldChar w:fldCharType="end"/>
      </w:r>
      <w:r w:rsidRPr="00C23A59">
        <w:rPr>
          <w:color w:val="000000" w:themeColor="text1"/>
        </w:rPr>
        <w:t>) provides valuable information regarding mode choice. Notably, using routed/derived distance entails a potential risk of overfitting due to data leakage. In this case, the data leakages refer to the misbehavior of disclosing the predicting mode by providing the routed distance for the selected freight mode. Consequently, all routed distances must be generated as input features from the training data set. Moreover, in this study, only the median distances for each mode between origin–destination pairs are employed to describe a general derived distance given the candidate mode, origin, and destination. Also, it is likely that some modes are not available between some origins and destinations. For example, although privately owned trucks mode is theoretically possible between Los Angeles and New York, no such records are found in the dataset because the trip distance is too long (the privately owned trucks rarely ship beyond 500 miles). For such cases, we impute that derived distances of the missing modes by fitting a regression model to estimate the routed distance given the great circle distance.</w:t>
      </w:r>
    </w:p>
    <w:p w14:paraId="476C24FA"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64DD8D37" wp14:editId="227F55C4">
            <wp:extent cx="5943600" cy="2536190"/>
            <wp:effectExtent l="0" t="0" r="0" b="3810"/>
            <wp:docPr id="1778078329" name="Picture 2" descr="A map of the united states&#10;&#10;Description automatically generated">
              <a:extLst xmlns:a="http://schemas.openxmlformats.org/drawingml/2006/main">
                <a:ext uri="{FF2B5EF4-FFF2-40B4-BE49-F238E27FC236}">
                  <a16:creationId xmlns:a16="http://schemas.microsoft.com/office/drawing/2014/main" id="{CFAEC527-2275-C64F-801E-862DD4602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the united states&#10;&#10;Description automatically generated">
                      <a:extLst>
                        <a:ext uri="{FF2B5EF4-FFF2-40B4-BE49-F238E27FC236}">
                          <a16:creationId xmlns:a16="http://schemas.microsoft.com/office/drawing/2014/main" id="{CFAEC527-2275-C64F-801E-862DD46023B4}"/>
                        </a:ext>
                      </a:extLst>
                    </pic:cNvPr>
                    <pic:cNvPicPr>
                      <a:picLocks noChangeAspect="1"/>
                    </pic:cNvPicPr>
                  </pic:nvPicPr>
                  <pic:blipFill>
                    <a:blip r:embed="rId69"/>
                    <a:stretch>
                      <a:fillRect/>
                    </a:stretch>
                  </pic:blipFill>
                  <pic:spPr>
                    <a:xfrm>
                      <a:off x="0" y="0"/>
                      <a:ext cx="5943600" cy="2536190"/>
                    </a:xfrm>
                    <a:prstGeom prst="rect">
                      <a:avLst/>
                    </a:prstGeom>
                  </pic:spPr>
                </pic:pic>
              </a:graphicData>
            </a:graphic>
          </wp:inline>
        </w:drawing>
      </w:r>
    </w:p>
    <w:p w14:paraId="1AD36317" w14:textId="656E6B8F" w:rsidR="006B5EE0" w:rsidRPr="00C23A59" w:rsidRDefault="006B5EE0" w:rsidP="006B5EE0">
      <w:pPr>
        <w:pStyle w:val="Figurecaption"/>
        <w:rPr>
          <w:i/>
          <w:iCs/>
          <w:color w:val="000000" w:themeColor="text1"/>
        </w:rPr>
      </w:pPr>
      <w:bookmarkStart w:id="238" w:name="_Ref127914576"/>
      <w:bookmarkStart w:id="239" w:name="_Toc169990994"/>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55</w:t>
      </w:r>
      <w:r w:rsidRPr="00C23A59">
        <w:rPr>
          <w:noProof/>
          <w:color w:val="000000" w:themeColor="text1"/>
        </w:rPr>
        <w:fldChar w:fldCharType="end"/>
      </w:r>
      <w:bookmarkEnd w:id="238"/>
      <w:r w:rsidRPr="00C23A59">
        <w:rPr>
          <w:color w:val="000000" w:themeColor="text1"/>
        </w:rPr>
        <w:t>. Collected derived distance and spatial information for each mode between each origin–destination pair of CFS areas</w:t>
      </w:r>
      <w:bookmarkEnd w:id="239"/>
    </w:p>
    <w:p w14:paraId="3A8D1BC8" w14:textId="34E50226" w:rsidR="006B5EE0" w:rsidRPr="00C23A59" w:rsidRDefault="006B5EE0" w:rsidP="006B5EE0">
      <w:pPr>
        <w:pStyle w:val="BlockText"/>
        <w:rPr>
          <w:color w:val="000000" w:themeColor="text1"/>
        </w:rPr>
      </w:pPr>
      <w:r w:rsidRPr="00C23A59">
        <w:rPr>
          <w:color w:val="000000" w:themeColor="text1"/>
        </w:rPr>
        <w:t xml:space="preserve">All explanatory input variables adopted in the model are described in </w:t>
      </w:r>
      <w:r w:rsidRPr="00C23A59">
        <w:rPr>
          <w:b/>
          <w:bCs/>
          <w:color w:val="000000" w:themeColor="text1"/>
        </w:rPr>
        <w:fldChar w:fldCharType="begin"/>
      </w:r>
      <w:r w:rsidRPr="00C23A59">
        <w:rPr>
          <w:b/>
          <w:bCs/>
          <w:color w:val="000000" w:themeColor="text1"/>
        </w:rPr>
        <w:instrText xml:space="preserve"> REF _Ref135838607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13</w:t>
      </w:r>
      <w:r w:rsidRPr="00C23A59">
        <w:rPr>
          <w:b/>
          <w:bCs/>
          <w:color w:val="000000" w:themeColor="text1"/>
        </w:rPr>
        <w:fldChar w:fldCharType="end"/>
      </w:r>
      <w:r w:rsidRPr="00C23A59">
        <w:rPr>
          <w:color w:val="000000" w:themeColor="text1"/>
        </w:rPr>
        <w:t xml:space="preserve">, which were further derived from the data set inputs presented in </w:t>
      </w:r>
      <w:r w:rsidRPr="00C23A59">
        <w:rPr>
          <w:color w:val="000000" w:themeColor="text1"/>
        </w:rPr>
        <w:fldChar w:fldCharType="begin"/>
      </w:r>
      <w:r w:rsidRPr="00C23A59">
        <w:rPr>
          <w:color w:val="000000" w:themeColor="text1"/>
        </w:rPr>
        <w:instrText xml:space="preserve"> REF _Ref127890443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Table </w:t>
      </w:r>
      <w:r w:rsidR="00566B0B" w:rsidRPr="00566B0B">
        <w:rPr>
          <w:b/>
          <w:noProof/>
          <w:color w:val="000000" w:themeColor="text1"/>
        </w:rPr>
        <w:t>12</w:t>
      </w:r>
      <w:r w:rsidRPr="00C23A59">
        <w:rPr>
          <w:color w:val="000000" w:themeColor="text1"/>
        </w:rPr>
        <w:fldChar w:fldCharType="end"/>
      </w:r>
      <w:r w:rsidRPr="00C23A59">
        <w:rPr>
          <w:color w:val="000000" w:themeColor="text1"/>
        </w:rPr>
        <w:t xml:space="preserve">. Compared with </w:t>
      </w:r>
      <w:r w:rsidRPr="00C23A59">
        <w:rPr>
          <w:color w:val="000000" w:themeColor="text1"/>
        </w:rPr>
        <w:fldChar w:fldCharType="begin"/>
      </w:r>
      <w:r w:rsidRPr="00C23A59">
        <w:rPr>
          <w:color w:val="000000" w:themeColor="text1"/>
        </w:rPr>
        <w:instrText xml:space="preserve"> REF _Ref127890443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Table </w:t>
      </w:r>
      <w:r w:rsidR="00566B0B" w:rsidRPr="00566B0B">
        <w:rPr>
          <w:b/>
          <w:noProof/>
          <w:color w:val="000000" w:themeColor="text1"/>
        </w:rPr>
        <w:t>12</w:t>
      </w:r>
      <w:r w:rsidRPr="00C23A59">
        <w:rPr>
          <w:color w:val="000000" w:themeColor="text1"/>
        </w:rPr>
        <w:fldChar w:fldCharType="end"/>
      </w:r>
      <w:r w:rsidRPr="00C23A59">
        <w:rPr>
          <w:color w:val="000000" w:themeColor="text1"/>
        </w:rPr>
        <w:t xml:space="preserve">, the derived variables (marked by the asterisks in </w:t>
      </w:r>
      <w:r w:rsidRPr="00C23A59">
        <w:rPr>
          <w:b/>
          <w:bCs/>
          <w:color w:val="000000" w:themeColor="text1"/>
        </w:rPr>
        <w:fldChar w:fldCharType="begin"/>
      </w:r>
      <w:r w:rsidRPr="00C23A59">
        <w:rPr>
          <w:b/>
          <w:bCs/>
          <w:color w:val="000000" w:themeColor="text1"/>
        </w:rPr>
        <w:instrText xml:space="preserve"> REF _Ref135838607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13</w:t>
      </w:r>
      <w:r w:rsidRPr="00C23A59">
        <w:rPr>
          <w:b/>
          <w:bCs/>
          <w:color w:val="000000" w:themeColor="text1"/>
        </w:rPr>
        <w:fldChar w:fldCharType="end"/>
      </w:r>
      <w:r w:rsidRPr="00C23A59">
        <w:rPr>
          <w:color w:val="000000" w:themeColor="text1"/>
        </w:rPr>
        <w:t xml:space="preserve">) are explained as follows. The value to weight variable, by measuring the products value given weights, is a useful derived feature. Origin and destination types are referred to by CFS area classes. Three classes are available: combined statistical area, metropolitan statistical area, and remaining part of each state. Although listed in </w:t>
      </w:r>
      <w:r w:rsidRPr="00C23A59">
        <w:rPr>
          <w:color w:val="000000" w:themeColor="text1"/>
        </w:rPr>
        <w:fldChar w:fldCharType="begin"/>
      </w:r>
      <w:r w:rsidRPr="00C23A59">
        <w:rPr>
          <w:color w:val="000000" w:themeColor="text1"/>
        </w:rPr>
        <w:instrText xml:space="preserve"> REF _Ref127890443 \h  \* MERGEFORMAT </w:instrText>
      </w:r>
      <w:r w:rsidRPr="00C23A59">
        <w:rPr>
          <w:color w:val="000000" w:themeColor="text1"/>
        </w:rPr>
      </w:r>
      <w:r w:rsidRPr="00C23A59">
        <w:rPr>
          <w:color w:val="000000" w:themeColor="text1"/>
        </w:rPr>
        <w:fldChar w:fldCharType="separate"/>
      </w:r>
      <w:r w:rsidR="00566B0B" w:rsidRPr="00566B0B">
        <w:rPr>
          <w:b/>
          <w:color w:val="000000" w:themeColor="text1"/>
        </w:rPr>
        <w:t xml:space="preserve">Table </w:t>
      </w:r>
      <w:r w:rsidR="00566B0B" w:rsidRPr="00566B0B">
        <w:rPr>
          <w:b/>
          <w:noProof/>
          <w:color w:val="000000" w:themeColor="text1"/>
        </w:rPr>
        <w:t>12</w:t>
      </w:r>
      <w:r w:rsidRPr="00C23A59">
        <w:rPr>
          <w:color w:val="000000" w:themeColor="text1"/>
        </w:rPr>
        <w:fldChar w:fldCharType="end"/>
      </w:r>
      <w:r w:rsidRPr="00C23A59">
        <w:rPr>
          <w:color w:val="000000" w:themeColor="text1"/>
        </w:rPr>
        <w:t>, origin and destination CFS area is not directly fed into any predicting model. The origins and destinations are applied in an indirect way by aggregating derived distances between origin–destination pairs. Specifically, “M1”–“M5” correspond to the routed distance from each of the five modes. Missing values in routed distance for a specific mode (e.g., “M5”) between an origin–destination pair can arise from limited coverage of the data records, and it is imperative to impute these values for model execution. To this end, a linear regression model was constructed between the great circle distance and derived distance to impute those missing derived distances. Since imputation of missing values may affect model performance, we also propose a set of features to describe whether each derived distance has been imputed or not using Boolean values (true or false), denoted as “I1”–“I5” for five specific modes.</w:t>
      </w:r>
    </w:p>
    <w:p w14:paraId="526FAADC" w14:textId="76296B6E" w:rsidR="006B5EE0" w:rsidRPr="00C23A59" w:rsidRDefault="006B5EE0" w:rsidP="006B5EE0">
      <w:pPr>
        <w:pStyle w:val="Tablecaption"/>
        <w:rPr>
          <w:color w:val="000000" w:themeColor="text1"/>
        </w:rPr>
      </w:pPr>
      <w:bookmarkStart w:id="240" w:name="_Ref135838607"/>
      <w:bookmarkStart w:id="241" w:name="_Toc169991608"/>
      <w:r w:rsidRPr="00C23A59">
        <w:rPr>
          <w:color w:val="000000" w:themeColor="text1"/>
        </w:rPr>
        <w:t xml:space="preserve">Table </w:t>
      </w:r>
      <w:r w:rsidRPr="00C23A59">
        <w:rPr>
          <w:color w:val="000000" w:themeColor="text1"/>
        </w:rPr>
        <w:fldChar w:fldCharType="begin"/>
      </w:r>
      <w:r w:rsidRPr="00C23A59">
        <w:rPr>
          <w:color w:val="000000" w:themeColor="text1"/>
        </w:rPr>
        <w:instrText xml:space="preserve"> SEQ Table \* ARABIC </w:instrText>
      </w:r>
      <w:r w:rsidRPr="00C23A59">
        <w:rPr>
          <w:color w:val="000000" w:themeColor="text1"/>
        </w:rPr>
        <w:fldChar w:fldCharType="separate"/>
      </w:r>
      <w:r w:rsidR="00566B0B">
        <w:rPr>
          <w:noProof/>
          <w:color w:val="000000" w:themeColor="text1"/>
        </w:rPr>
        <w:t>13</w:t>
      </w:r>
      <w:r w:rsidRPr="00C23A59">
        <w:rPr>
          <w:noProof/>
          <w:color w:val="000000" w:themeColor="text1"/>
        </w:rPr>
        <w:fldChar w:fldCharType="end"/>
      </w:r>
      <w:bookmarkEnd w:id="240"/>
      <w:r w:rsidRPr="00C23A59">
        <w:rPr>
          <w:color w:val="000000" w:themeColor="text1"/>
        </w:rPr>
        <w:t>. All explanatory input variables and features employed in the model</w:t>
      </w:r>
      <w:bookmarkEnd w:id="2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629"/>
        <w:gridCol w:w="1992"/>
        <w:gridCol w:w="5517"/>
      </w:tblGrid>
      <w:tr w:rsidR="006B5EE0" w:rsidRPr="00C23A59" w14:paraId="6B5A6981" w14:textId="77777777" w:rsidTr="00D024A6">
        <w:tc>
          <w:tcPr>
            <w:tcW w:w="1851" w:type="dxa"/>
            <w:gridSpan w:val="2"/>
            <w:tcBorders>
              <w:top w:val="single" w:sz="12" w:space="0" w:color="auto"/>
              <w:bottom w:val="single" w:sz="12" w:space="0" w:color="auto"/>
            </w:tcBorders>
          </w:tcPr>
          <w:p w14:paraId="20FAA6A5" w14:textId="77777777" w:rsidR="006B5EE0" w:rsidRPr="00C23A59" w:rsidRDefault="006B5EE0" w:rsidP="00D024A6">
            <w:pPr>
              <w:rPr>
                <w:b/>
                <w:bCs/>
                <w:color w:val="000000" w:themeColor="text1"/>
                <w:sz w:val="21"/>
                <w:szCs w:val="21"/>
              </w:rPr>
            </w:pPr>
            <w:r w:rsidRPr="00C23A59">
              <w:rPr>
                <w:b/>
                <w:bCs/>
                <w:color w:val="000000" w:themeColor="text1"/>
                <w:sz w:val="21"/>
                <w:szCs w:val="21"/>
              </w:rPr>
              <w:t>Variable</w:t>
            </w:r>
          </w:p>
        </w:tc>
        <w:tc>
          <w:tcPr>
            <w:tcW w:w="1992" w:type="dxa"/>
            <w:tcBorders>
              <w:top w:val="single" w:sz="12" w:space="0" w:color="auto"/>
              <w:bottom w:val="single" w:sz="12" w:space="0" w:color="auto"/>
            </w:tcBorders>
          </w:tcPr>
          <w:p w14:paraId="4AD7D0EC" w14:textId="77777777" w:rsidR="006B5EE0" w:rsidRPr="00C23A59" w:rsidRDefault="006B5EE0" w:rsidP="00D024A6">
            <w:pPr>
              <w:rPr>
                <w:b/>
                <w:bCs/>
                <w:color w:val="000000" w:themeColor="text1"/>
                <w:sz w:val="21"/>
                <w:szCs w:val="21"/>
              </w:rPr>
            </w:pPr>
            <w:r w:rsidRPr="00C23A59">
              <w:rPr>
                <w:b/>
                <w:bCs/>
                <w:color w:val="000000" w:themeColor="text1"/>
                <w:sz w:val="21"/>
                <w:szCs w:val="21"/>
              </w:rPr>
              <w:t>Feature</w:t>
            </w:r>
          </w:p>
        </w:tc>
        <w:tc>
          <w:tcPr>
            <w:tcW w:w="5517" w:type="dxa"/>
            <w:tcBorders>
              <w:top w:val="single" w:sz="12" w:space="0" w:color="auto"/>
              <w:bottom w:val="single" w:sz="12" w:space="0" w:color="auto"/>
            </w:tcBorders>
          </w:tcPr>
          <w:p w14:paraId="5476C46D" w14:textId="77777777" w:rsidR="006B5EE0" w:rsidRPr="00C23A59" w:rsidRDefault="006B5EE0" w:rsidP="00D024A6">
            <w:pPr>
              <w:rPr>
                <w:b/>
                <w:bCs/>
                <w:color w:val="000000" w:themeColor="text1"/>
                <w:sz w:val="21"/>
                <w:szCs w:val="21"/>
              </w:rPr>
            </w:pPr>
            <w:r w:rsidRPr="00C23A59">
              <w:rPr>
                <w:b/>
                <w:bCs/>
                <w:color w:val="000000" w:themeColor="text1"/>
                <w:sz w:val="21"/>
                <w:szCs w:val="21"/>
              </w:rPr>
              <w:t>Description</w:t>
            </w:r>
          </w:p>
        </w:tc>
      </w:tr>
      <w:tr w:rsidR="006B5EE0" w:rsidRPr="00C23A59" w14:paraId="200DD108" w14:textId="77777777" w:rsidTr="00D024A6">
        <w:tc>
          <w:tcPr>
            <w:tcW w:w="9360" w:type="dxa"/>
            <w:gridSpan w:val="4"/>
            <w:tcBorders>
              <w:top w:val="single" w:sz="12" w:space="0" w:color="auto"/>
            </w:tcBorders>
          </w:tcPr>
          <w:p w14:paraId="068E66E3" w14:textId="77777777" w:rsidR="006B5EE0" w:rsidRPr="00C23A59" w:rsidRDefault="006B5EE0" w:rsidP="00D024A6">
            <w:pPr>
              <w:rPr>
                <w:b/>
                <w:bCs/>
                <w:color w:val="000000" w:themeColor="text1"/>
                <w:sz w:val="21"/>
                <w:szCs w:val="21"/>
              </w:rPr>
            </w:pPr>
            <w:r w:rsidRPr="00C23A59">
              <w:rPr>
                <w:b/>
                <w:bCs/>
                <w:color w:val="000000" w:themeColor="text1"/>
                <w:sz w:val="21"/>
                <w:szCs w:val="21"/>
              </w:rPr>
              <w:t>Basic shipment information</w:t>
            </w:r>
          </w:p>
        </w:tc>
      </w:tr>
      <w:tr w:rsidR="006B5EE0" w:rsidRPr="00C23A59" w14:paraId="3D65DF46" w14:textId="77777777" w:rsidTr="00D024A6">
        <w:tc>
          <w:tcPr>
            <w:tcW w:w="222" w:type="dxa"/>
          </w:tcPr>
          <w:p w14:paraId="4D18ED15" w14:textId="77777777" w:rsidR="006B5EE0" w:rsidRPr="00C23A59" w:rsidRDefault="006B5EE0" w:rsidP="00D024A6">
            <w:pPr>
              <w:rPr>
                <w:color w:val="000000" w:themeColor="text1"/>
                <w:sz w:val="21"/>
                <w:szCs w:val="21"/>
              </w:rPr>
            </w:pPr>
          </w:p>
        </w:tc>
        <w:tc>
          <w:tcPr>
            <w:tcW w:w="1629" w:type="dxa"/>
          </w:tcPr>
          <w:p w14:paraId="504C1BEA" w14:textId="77777777" w:rsidR="006B5EE0" w:rsidRPr="00C23A59" w:rsidRDefault="006B5EE0" w:rsidP="00D024A6">
            <w:pPr>
              <w:rPr>
                <w:color w:val="000000" w:themeColor="text1"/>
                <w:sz w:val="21"/>
                <w:szCs w:val="21"/>
              </w:rPr>
            </w:pPr>
            <w:r w:rsidRPr="00C23A59">
              <w:rPr>
                <w:color w:val="000000" w:themeColor="text1"/>
                <w:sz w:val="21"/>
                <w:szCs w:val="21"/>
              </w:rPr>
              <w:t>Single weight</w:t>
            </w:r>
          </w:p>
        </w:tc>
        <w:tc>
          <w:tcPr>
            <w:tcW w:w="1992" w:type="dxa"/>
          </w:tcPr>
          <w:p w14:paraId="12D7BF52" w14:textId="77777777" w:rsidR="006B5EE0" w:rsidRPr="00C23A59" w:rsidRDefault="006B5EE0" w:rsidP="00D024A6">
            <w:pPr>
              <w:rPr>
                <w:color w:val="000000" w:themeColor="text1"/>
                <w:sz w:val="21"/>
                <w:szCs w:val="21"/>
              </w:rPr>
            </w:pPr>
            <w:r w:rsidRPr="00C23A59">
              <w:rPr>
                <w:color w:val="000000" w:themeColor="text1"/>
                <w:sz w:val="21"/>
                <w:szCs w:val="21"/>
              </w:rPr>
              <w:t>“sw”</w:t>
            </w:r>
          </w:p>
        </w:tc>
        <w:tc>
          <w:tcPr>
            <w:tcW w:w="5517" w:type="dxa"/>
          </w:tcPr>
          <w:p w14:paraId="79D3620F" w14:textId="77777777" w:rsidR="006B5EE0" w:rsidRPr="00C23A59" w:rsidRDefault="006B5EE0" w:rsidP="00D024A6">
            <w:pPr>
              <w:rPr>
                <w:color w:val="000000" w:themeColor="text1"/>
                <w:sz w:val="21"/>
                <w:szCs w:val="21"/>
              </w:rPr>
            </w:pPr>
            <w:r w:rsidRPr="00C23A59">
              <w:rPr>
                <w:color w:val="000000" w:themeColor="text1"/>
                <w:sz w:val="21"/>
                <w:szCs w:val="21"/>
              </w:rPr>
              <w:t>Weight of the shipment (in US pounds)</w:t>
            </w:r>
          </w:p>
        </w:tc>
      </w:tr>
      <w:tr w:rsidR="006B5EE0" w:rsidRPr="00C23A59" w14:paraId="0CF4B299" w14:textId="77777777" w:rsidTr="00D024A6">
        <w:tc>
          <w:tcPr>
            <w:tcW w:w="222" w:type="dxa"/>
          </w:tcPr>
          <w:p w14:paraId="083343A5" w14:textId="77777777" w:rsidR="006B5EE0" w:rsidRPr="00C23A59" w:rsidRDefault="006B5EE0" w:rsidP="00D024A6">
            <w:pPr>
              <w:rPr>
                <w:color w:val="000000" w:themeColor="text1"/>
                <w:sz w:val="21"/>
                <w:szCs w:val="21"/>
              </w:rPr>
            </w:pPr>
          </w:p>
        </w:tc>
        <w:tc>
          <w:tcPr>
            <w:tcW w:w="1629" w:type="dxa"/>
          </w:tcPr>
          <w:p w14:paraId="31B6C1CC" w14:textId="77777777" w:rsidR="006B5EE0" w:rsidRPr="00C23A59" w:rsidRDefault="006B5EE0" w:rsidP="00D024A6">
            <w:pPr>
              <w:rPr>
                <w:color w:val="000000" w:themeColor="text1"/>
                <w:sz w:val="21"/>
                <w:szCs w:val="21"/>
              </w:rPr>
            </w:pPr>
            <w:r w:rsidRPr="00C23A59">
              <w:rPr>
                <w:color w:val="000000" w:themeColor="text1"/>
                <w:sz w:val="21"/>
                <w:szCs w:val="21"/>
              </w:rPr>
              <w:t>Single Value</w:t>
            </w:r>
          </w:p>
        </w:tc>
        <w:tc>
          <w:tcPr>
            <w:tcW w:w="1992" w:type="dxa"/>
          </w:tcPr>
          <w:p w14:paraId="4B357312" w14:textId="77777777" w:rsidR="006B5EE0" w:rsidRPr="00C23A59" w:rsidRDefault="006B5EE0" w:rsidP="00D024A6">
            <w:pPr>
              <w:rPr>
                <w:color w:val="000000" w:themeColor="text1"/>
                <w:sz w:val="21"/>
                <w:szCs w:val="21"/>
              </w:rPr>
            </w:pPr>
            <w:r w:rsidRPr="00C23A59">
              <w:rPr>
                <w:color w:val="000000" w:themeColor="text1"/>
                <w:sz w:val="21"/>
                <w:szCs w:val="21"/>
              </w:rPr>
              <w:t>“sv”</w:t>
            </w:r>
          </w:p>
        </w:tc>
        <w:tc>
          <w:tcPr>
            <w:tcW w:w="5517" w:type="dxa"/>
          </w:tcPr>
          <w:p w14:paraId="5C8C49B6" w14:textId="77777777" w:rsidR="006B5EE0" w:rsidRPr="00C23A59" w:rsidRDefault="006B5EE0" w:rsidP="00D024A6">
            <w:pPr>
              <w:rPr>
                <w:color w:val="000000" w:themeColor="text1"/>
                <w:sz w:val="21"/>
                <w:szCs w:val="21"/>
              </w:rPr>
            </w:pPr>
            <w:r w:rsidRPr="00C23A59">
              <w:rPr>
                <w:color w:val="000000" w:themeColor="text1"/>
                <w:sz w:val="21"/>
                <w:szCs w:val="21"/>
              </w:rPr>
              <w:t>Value of the shipment (in US dollars)</w:t>
            </w:r>
          </w:p>
        </w:tc>
      </w:tr>
      <w:tr w:rsidR="006B5EE0" w:rsidRPr="00C23A59" w14:paraId="513628CB" w14:textId="77777777" w:rsidTr="00D024A6">
        <w:tc>
          <w:tcPr>
            <w:tcW w:w="222" w:type="dxa"/>
          </w:tcPr>
          <w:p w14:paraId="22744524" w14:textId="77777777" w:rsidR="006B5EE0" w:rsidRPr="00C23A59" w:rsidRDefault="006B5EE0" w:rsidP="00D024A6">
            <w:pPr>
              <w:rPr>
                <w:color w:val="000000" w:themeColor="text1"/>
                <w:sz w:val="21"/>
                <w:szCs w:val="21"/>
              </w:rPr>
            </w:pPr>
          </w:p>
        </w:tc>
        <w:tc>
          <w:tcPr>
            <w:tcW w:w="1629" w:type="dxa"/>
          </w:tcPr>
          <w:p w14:paraId="618D3A56" w14:textId="77777777" w:rsidR="006B5EE0" w:rsidRPr="00C23A59" w:rsidRDefault="006B5EE0" w:rsidP="00D024A6">
            <w:pPr>
              <w:rPr>
                <w:color w:val="000000" w:themeColor="text1"/>
                <w:sz w:val="21"/>
                <w:szCs w:val="21"/>
              </w:rPr>
            </w:pPr>
            <w:r w:rsidRPr="00C23A59">
              <w:rPr>
                <w:color w:val="000000" w:themeColor="text1"/>
                <w:sz w:val="21"/>
                <w:szCs w:val="21"/>
              </w:rPr>
              <w:t>SCTG</w:t>
            </w:r>
          </w:p>
        </w:tc>
        <w:tc>
          <w:tcPr>
            <w:tcW w:w="1992" w:type="dxa"/>
          </w:tcPr>
          <w:p w14:paraId="0203E14B" w14:textId="77777777" w:rsidR="006B5EE0" w:rsidRPr="00C23A59" w:rsidRDefault="006B5EE0" w:rsidP="00D024A6">
            <w:pPr>
              <w:rPr>
                <w:color w:val="000000" w:themeColor="text1"/>
                <w:sz w:val="21"/>
                <w:szCs w:val="21"/>
              </w:rPr>
            </w:pPr>
            <w:r w:rsidRPr="00C23A59">
              <w:rPr>
                <w:color w:val="000000" w:themeColor="text1"/>
                <w:sz w:val="21"/>
                <w:szCs w:val="21"/>
              </w:rPr>
              <w:t>“sctg”</w:t>
            </w:r>
          </w:p>
        </w:tc>
        <w:tc>
          <w:tcPr>
            <w:tcW w:w="5517" w:type="dxa"/>
          </w:tcPr>
          <w:p w14:paraId="69E6AADF" w14:textId="77777777" w:rsidR="006B5EE0" w:rsidRPr="00C23A59" w:rsidRDefault="006B5EE0" w:rsidP="00D024A6">
            <w:pPr>
              <w:rPr>
                <w:color w:val="000000" w:themeColor="text1"/>
                <w:sz w:val="21"/>
                <w:szCs w:val="21"/>
              </w:rPr>
            </w:pPr>
            <w:r w:rsidRPr="00C23A59">
              <w:rPr>
                <w:color w:val="000000" w:themeColor="text1"/>
                <w:sz w:val="21"/>
                <w:szCs w:val="21"/>
              </w:rPr>
              <w:t>Two-digit SCTG commodity code of the shipment (43 categories)</w:t>
            </w:r>
          </w:p>
        </w:tc>
      </w:tr>
      <w:tr w:rsidR="006B5EE0" w:rsidRPr="00C23A59" w14:paraId="4B6B1B3A" w14:textId="77777777" w:rsidTr="00D024A6">
        <w:tc>
          <w:tcPr>
            <w:tcW w:w="222" w:type="dxa"/>
          </w:tcPr>
          <w:p w14:paraId="25C7E74A" w14:textId="77777777" w:rsidR="006B5EE0" w:rsidRPr="00C23A59" w:rsidRDefault="006B5EE0" w:rsidP="00D024A6">
            <w:pPr>
              <w:rPr>
                <w:color w:val="000000" w:themeColor="text1"/>
                <w:sz w:val="21"/>
                <w:szCs w:val="21"/>
              </w:rPr>
            </w:pPr>
          </w:p>
        </w:tc>
        <w:tc>
          <w:tcPr>
            <w:tcW w:w="1629" w:type="dxa"/>
          </w:tcPr>
          <w:p w14:paraId="0100B8CF" w14:textId="77777777" w:rsidR="006B5EE0" w:rsidRPr="00C23A59" w:rsidRDefault="006B5EE0" w:rsidP="00D024A6">
            <w:pPr>
              <w:rPr>
                <w:color w:val="000000" w:themeColor="text1"/>
                <w:sz w:val="21"/>
                <w:szCs w:val="21"/>
              </w:rPr>
            </w:pPr>
            <w:r w:rsidRPr="00C23A59">
              <w:rPr>
                <w:color w:val="000000" w:themeColor="text1"/>
                <w:sz w:val="21"/>
                <w:szCs w:val="21"/>
              </w:rPr>
              <w:t>“sctg_n”</w:t>
            </w:r>
          </w:p>
        </w:tc>
        <w:tc>
          <w:tcPr>
            <w:tcW w:w="1992" w:type="dxa"/>
          </w:tcPr>
          <w:p w14:paraId="13BE9626" w14:textId="77777777" w:rsidR="006B5EE0" w:rsidRPr="00C23A59" w:rsidRDefault="006B5EE0" w:rsidP="00D024A6">
            <w:pPr>
              <w:rPr>
                <w:color w:val="000000" w:themeColor="text1"/>
                <w:sz w:val="21"/>
                <w:szCs w:val="21"/>
              </w:rPr>
            </w:pPr>
            <w:r w:rsidRPr="00C23A59">
              <w:rPr>
                <w:color w:val="000000" w:themeColor="text1"/>
                <w:sz w:val="21"/>
                <w:szCs w:val="21"/>
              </w:rPr>
              <w:t>“sctg_n”</w:t>
            </w:r>
          </w:p>
        </w:tc>
        <w:tc>
          <w:tcPr>
            <w:tcW w:w="5517" w:type="dxa"/>
          </w:tcPr>
          <w:p w14:paraId="1192E515" w14:textId="77777777" w:rsidR="006B5EE0" w:rsidRPr="00C23A59" w:rsidRDefault="006B5EE0" w:rsidP="00D024A6">
            <w:pPr>
              <w:rPr>
                <w:color w:val="000000" w:themeColor="text1"/>
                <w:sz w:val="21"/>
                <w:szCs w:val="21"/>
              </w:rPr>
            </w:pPr>
            <w:r w:rsidRPr="00C23A59">
              <w:rPr>
                <w:color w:val="000000" w:themeColor="text1"/>
                <w:sz w:val="21"/>
                <w:szCs w:val="21"/>
              </w:rPr>
              <w:t>Nine types of aggregated SCTG commodity codes</w:t>
            </w:r>
          </w:p>
        </w:tc>
      </w:tr>
      <w:tr w:rsidR="006B5EE0" w:rsidRPr="00C23A59" w14:paraId="65270439" w14:textId="77777777" w:rsidTr="00D024A6">
        <w:tc>
          <w:tcPr>
            <w:tcW w:w="222" w:type="dxa"/>
          </w:tcPr>
          <w:p w14:paraId="670051ED" w14:textId="77777777" w:rsidR="006B5EE0" w:rsidRPr="00C23A59" w:rsidRDefault="006B5EE0" w:rsidP="00D024A6">
            <w:pPr>
              <w:rPr>
                <w:color w:val="000000" w:themeColor="text1"/>
                <w:sz w:val="21"/>
                <w:szCs w:val="21"/>
              </w:rPr>
            </w:pPr>
          </w:p>
        </w:tc>
        <w:tc>
          <w:tcPr>
            <w:tcW w:w="1629" w:type="dxa"/>
          </w:tcPr>
          <w:p w14:paraId="1253EF21" w14:textId="77777777" w:rsidR="006B5EE0" w:rsidRPr="00C23A59" w:rsidRDefault="006B5EE0" w:rsidP="00D024A6">
            <w:pPr>
              <w:rPr>
                <w:color w:val="000000" w:themeColor="text1"/>
                <w:sz w:val="21"/>
                <w:szCs w:val="21"/>
              </w:rPr>
            </w:pPr>
            <w:r w:rsidRPr="00C23A59">
              <w:rPr>
                <w:color w:val="000000" w:themeColor="text1"/>
                <w:sz w:val="21"/>
                <w:szCs w:val="21"/>
              </w:rPr>
              <w:t>NAICS</w:t>
            </w:r>
          </w:p>
        </w:tc>
        <w:tc>
          <w:tcPr>
            <w:tcW w:w="1992" w:type="dxa"/>
          </w:tcPr>
          <w:p w14:paraId="39098C65" w14:textId="77777777" w:rsidR="006B5EE0" w:rsidRPr="00C23A59" w:rsidRDefault="006B5EE0" w:rsidP="00D024A6">
            <w:pPr>
              <w:rPr>
                <w:color w:val="000000" w:themeColor="text1"/>
                <w:sz w:val="21"/>
                <w:szCs w:val="21"/>
              </w:rPr>
            </w:pPr>
            <w:r w:rsidRPr="00C23A59">
              <w:rPr>
                <w:color w:val="000000" w:themeColor="text1"/>
                <w:sz w:val="21"/>
                <w:szCs w:val="21"/>
              </w:rPr>
              <w:t>“naics”</w:t>
            </w:r>
          </w:p>
        </w:tc>
        <w:tc>
          <w:tcPr>
            <w:tcW w:w="5517" w:type="dxa"/>
          </w:tcPr>
          <w:p w14:paraId="3E5BDC81" w14:textId="77777777" w:rsidR="006B5EE0" w:rsidRPr="00C23A59" w:rsidRDefault="006B5EE0" w:rsidP="00D024A6">
            <w:pPr>
              <w:rPr>
                <w:color w:val="000000" w:themeColor="text1"/>
                <w:sz w:val="21"/>
                <w:szCs w:val="21"/>
              </w:rPr>
            </w:pPr>
            <w:r w:rsidRPr="00C23A59">
              <w:rPr>
                <w:color w:val="000000" w:themeColor="text1"/>
                <w:sz w:val="21"/>
                <w:szCs w:val="21"/>
              </w:rPr>
              <w:t>Industry classification of the shipper (45 categories)</w:t>
            </w:r>
          </w:p>
        </w:tc>
      </w:tr>
      <w:tr w:rsidR="006B5EE0" w:rsidRPr="00C23A59" w14:paraId="3CAD75CA" w14:textId="77777777" w:rsidTr="00D024A6">
        <w:tc>
          <w:tcPr>
            <w:tcW w:w="222" w:type="dxa"/>
          </w:tcPr>
          <w:p w14:paraId="24D9E3DD" w14:textId="77777777" w:rsidR="006B5EE0" w:rsidRPr="00C23A59" w:rsidRDefault="006B5EE0" w:rsidP="00D024A6">
            <w:pPr>
              <w:rPr>
                <w:color w:val="000000" w:themeColor="text1"/>
                <w:sz w:val="21"/>
                <w:szCs w:val="21"/>
              </w:rPr>
            </w:pPr>
          </w:p>
        </w:tc>
        <w:tc>
          <w:tcPr>
            <w:tcW w:w="1629" w:type="dxa"/>
          </w:tcPr>
          <w:p w14:paraId="56075101" w14:textId="77777777" w:rsidR="006B5EE0" w:rsidRPr="00C23A59" w:rsidRDefault="006B5EE0" w:rsidP="00D024A6">
            <w:pPr>
              <w:rPr>
                <w:color w:val="000000" w:themeColor="text1"/>
                <w:sz w:val="21"/>
                <w:szCs w:val="21"/>
              </w:rPr>
            </w:pPr>
            <w:r w:rsidRPr="00C23A59">
              <w:rPr>
                <w:color w:val="000000" w:themeColor="text1"/>
                <w:sz w:val="21"/>
                <w:szCs w:val="21"/>
              </w:rPr>
              <w:t>*Value to weight ratio</w:t>
            </w:r>
          </w:p>
        </w:tc>
        <w:tc>
          <w:tcPr>
            <w:tcW w:w="1992" w:type="dxa"/>
          </w:tcPr>
          <w:p w14:paraId="71BB6448" w14:textId="77777777" w:rsidR="006B5EE0" w:rsidRPr="00C23A59" w:rsidRDefault="006B5EE0" w:rsidP="00D024A6">
            <w:pPr>
              <w:rPr>
                <w:color w:val="000000" w:themeColor="text1"/>
                <w:sz w:val="21"/>
                <w:szCs w:val="21"/>
              </w:rPr>
            </w:pPr>
            <w:r w:rsidRPr="00C23A59">
              <w:rPr>
                <w:color w:val="000000" w:themeColor="text1"/>
                <w:sz w:val="21"/>
                <w:szCs w:val="21"/>
              </w:rPr>
              <w:t>“v2w”</w:t>
            </w:r>
          </w:p>
        </w:tc>
        <w:tc>
          <w:tcPr>
            <w:tcW w:w="5517" w:type="dxa"/>
          </w:tcPr>
          <w:p w14:paraId="3D0324F4" w14:textId="77777777" w:rsidR="006B5EE0" w:rsidRPr="00C23A59" w:rsidRDefault="006B5EE0" w:rsidP="00D024A6">
            <w:pPr>
              <w:rPr>
                <w:color w:val="000000" w:themeColor="text1"/>
                <w:sz w:val="21"/>
                <w:szCs w:val="21"/>
              </w:rPr>
            </w:pPr>
            <w:r w:rsidRPr="00C23A59">
              <w:rPr>
                <w:color w:val="000000" w:themeColor="text1"/>
                <w:sz w:val="21"/>
                <w:szCs w:val="21"/>
              </w:rPr>
              <w:t>Value to weight ratio for the shipment (US dollars per pound)</w:t>
            </w:r>
          </w:p>
        </w:tc>
      </w:tr>
      <w:tr w:rsidR="006B5EE0" w:rsidRPr="00C23A59" w14:paraId="5D4AAF21" w14:textId="77777777" w:rsidTr="00D024A6">
        <w:tc>
          <w:tcPr>
            <w:tcW w:w="9360" w:type="dxa"/>
            <w:gridSpan w:val="4"/>
          </w:tcPr>
          <w:p w14:paraId="658C955B" w14:textId="77777777" w:rsidR="006B5EE0" w:rsidRPr="00C23A59" w:rsidRDefault="006B5EE0" w:rsidP="00D024A6">
            <w:pPr>
              <w:rPr>
                <w:b/>
                <w:bCs/>
                <w:color w:val="000000" w:themeColor="text1"/>
                <w:sz w:val="21"/>
                <w:szCs w:val="21"/>
              </w:rPr>
            </w:pPr>
            <w:r w:rsidRPr="00C23A59">
              <w:rPr>
                <w:b/>
                <w:bCs/>
                <w:color w:val="000000" w:themeColor="text1"/>
                <w:sz w:val="21"/>
                <w:szCs w:val="21"/>
              </w:rPr>
              <w:t>Spatial information</w:t>
            </w:r>
          </w:p>
        </w:tc>
      </w:tr>
      <w:tr w:rsidR="006B5EE0" w:rsidRPr="00C23A59" w14:paraId="4B99276A" w14:textId="77777777" w:rsidTr="00D024A6">
        <w:tc>
          <w:tcPr>
            <w:tcW w:w="222" w:type="dxa"/>
          </w:tcPr>
          <w:p w14:paraId="152D747C" w14:textId="77777777" w:rsidR="006B5EE0" w:rsidRPr="00C23A59" w:rsidRDefault="006B5EE0" w:rsidP="00D024A6">
            <w:pPr>
              <w:rPr>
                <w:color w:val="000000" w:themeColor="text1"/>
                <w:sz w:val="21"/>
                <w:szCs w:val="21"/>
              </w:rPr>
            </w:pPr>
          </w:p>
        </w:tc>
        <w:tc>
          <w:tcPr>
            <w:tcW w:w="1629" w:type="dxa"/>
          </w:tcPr>
          <w:p w14:paraId="0BDA7751" w14:textId="77777777" w:rsidR="006B5EE0" w:rsidRPr="00C23A59" w:rsidRDefault="006B5EE0" w:rsidP="00D024A6">
            <w:pPr>
              <w:rPr>
                <w:color w:val="000000" w:themeColor="text1"/>
                <w:sz w:val="21"/>
                <w:szCs w:val="21"/>
              </w:rPr>
            </w:pPr>
            <w:r w:rsidRPr="00C23A59">
              <w:rPr>
                <w:color w:val="000000" w:themeColor="text1"/>
                <w:sz w:val="21"/>
                <w:szCs w:val="21"/>
              </w:rPr>
              <w:t>Origin</w:t>
            </w:r>
          </w:p>
        </w:tc>
        <w:tc>
          <w:tcPr>
            <w:tcW w:w="1992" w:type="dxa"/>
          </w:tcPr>
          <w:p w14:paraId="57200FBA" w14:textId="77777777" w:rsidR="006B5EE0" w:rsidRPr="00C23A59" w:rsidRDefault="006B5EE0" w:rsidP="00D024A6">
            <w:pPr>
              <w:rPr>
                <w:color w:val="000000" w:themeColor="text1"/>
                <w:sz w:val="21"/>
                <w:szCs w:val="21"/>
              </w:rPr>
            </w:pPr>
            <w:r w:rsidRPr="00C23A59">
              <w:rPr>
                <w:color w:val="000000" w:themeColor="text1"/>
                <w:sz w:val="21"/>
                <w:szCs w:val="21"/>
              </w:rPr>
              <w:t>“orig”</w:t>
            </w:r>
          </w:p>
        </w:tc>
        <w:tc>
          <w:tcPr>
            <w:tcW w:w="5517" w:type="dxa"/>
          </w:tcPr>
          <w:p w14:paraId="04084058" w14:textId="77777777" w:rsidR="006B5EE0" w:rsidRPr="00C23A59" w:rsidRDefault="006B5EE0" w:rsidP="00D024A6">
            <w:pPr>
              <w:rPr>
                <w:color w:val="000000" w:themeColor="text1"/>
                <w:sz w:val="21"/>
                <w:szCs w:val="21"/>
              </w:rPr>
            </w:pPr>
            <w:r w:rsidRPr="00C23A59">
              <w:rPr>
                <w:color w:val="000000" w:themeColor="text1"/>
                <w:sz w:val="21"/>
                <w:szCs w:val="21"/>
              </w:rPr>
              <w:t>Origin CFS area code</w:t>
            </w:r>
          </w:p>
        </w:tc>
      </w:tr>
      <w:tr w:rsidR="006B5EE0" w:rsidRPr="00C23A59" w14:paraId="56D15796" w14:textId="77777777" w:rsidTr="00D024A6">
        <w:tc>
          <w:tcPr>
            <w:tcW w:w="222" w:type="dxa"/>
          </w:tcPr>
          <w:p w14:paraId="4D89F73B" w14:textId="77777777" w:rsidR="006B5EE0" w:rsidRPr="00C23A59" w:rsidRDefault="006B5EE0" w:rsidP="00D024A6">
            <w:pPr>
              <w:rPr>
                <w:color w:val="000000" w:themeColor="text1"/>
                <w:sz w:val="21"/>
                <w:szCs w:val="21"/>
              </w:rPr>
            </w:pPr>
          </w:p>
        </w:tc>
        <w:tc>
          <w:tcPr>
            <w:tcW w:w="1629" w:type="dxa"/>
          </w:tcPr>
          <w:p w14:paraId="40DE7796" w14:textId="77777777" w:rsidR="006B5EE0" w:rsidRPr="00C23A59" w:rsidRDefault="006B5EE0" w:rsidP="00D024A6">
            <w:pPr>
              <w:rPr>
                <w:color w:val="000000" w:themeColor="text1"/>
                <w:sz w:val="21"/>
                <w:szCs w:val="21"/>
              </w:rPr>
            </w:pPr>
            <w:r w:rsidRPr="00C23A59">
              <w:rPr>
                <w:color w:val="000000" w:themeColor="text1"/>
                <w:sz w:val="21"/>
                <w:szCs w:val="21"/>
              </w:rPr>
              <w:t>*Origin area type</w:t>
            </w:r>
          </w:p>
        </w:tc>
        <w:tc>
          <w:tcPr>
            <w:tcW w:w="1992" w:type="dxa"/>
          </w:tcPr>
          <w:p w14:paraId="319E9793" w14:textId="77777777" w:rsidR="006B5EE0" w:rsidRPr="00C23A59" w:rsidRDefault="006B5EE0" w:rsidP="00D024A6">
            <w:pPr>
              <w:rPr>
                <w:color w:val="000000" w:themeColor="text1"/>
                <w:sz w:val="21"/>
                <w:szCs w:val="21"/>
              </w:rPr>
            </w:pPr>
            <w:r w:rsidRPr="00C23A59">
              <w:rPr>
                <w:color w:val="000000" w:themeColor="text1"/>
                <w:sz w:val="21"/>
                <w:szCs w:val="21"/>
              </w:rPr>
              <w:t>“orig_type”</w:t>
            </w:r>
          </w:p>
        </w:tc>
        <w:tc>
          <w:tcPr>
            <w:tcW w:w="5517" w:type="dxa"/>
          </w:tcPr>
          <w:p w14:paraId="2C29B354" w14:textId="77777777" w:rsidR="006B5EE0" w:rsidRPr="00C23A59" w:rsidRDefault="006B5EE0" w:rsidP="00D024A6">
            <w:pPr>
              <w:rPr>
                <w:color w:val="000000" w:themeColor="text1"/>
                <w:sz w:val="21"/>
                <w:szCs w:val="21"/>
              </w:rPr>
            </w:pPr>
            <w:r w:rsidRPr="00C23A59">
              <w:rPr>
                <w:color w:val="000000" w:themeColor="text1"/>
                <w:sz w:val="21"/>
                <w:szCs w:val="21"/>
              </w:rPr>
              <w:t>Three classes of CFS areas (C: combined statistical area; M: metropolitan statistical area; R: remaining part of each state)</w:t>
            </w:r>
          </w:p>
        </w:tc>
      </w:tr>
      <w:tr w:rsidR="006B5EE0" w:rsidRPr="00C23A59" w14:paraId="626977EB" w14:textId="77777777" w:rsidTr="00D024A6">
        <w:tc>
          <w:tcPr>
            <w:tcW w:w="222" w:type="dxa"/>
          </w:tcPr>
          <w:p w14:paraId="3819E691" w14:textId="77777777" w:rsidR="006B5EE0" w:rsidRPr="00C23A59" w:rsidRDefault="006B5EE0" w:rsidP="00D024A6">
            <w:pPr>
              <w:rPr>
                <w:color w:val="000000" w:themeColor="text1"/>
                <w:sz w:val="21"/>
                <w:szCs w:val="21"/>
              </w:rPr>
            </w:pPr>
          </w:p>
        </w:tc>
        <w:tc>
          <w:tcPr>
            <w:tcW w:w="1629" w:type="dxa"/>
          </w:tcPr>
          <w:p w14:paraId="54AF10AE" w14:textId="77777777" w:rsidR="006B5EE0" w:rsidRPr="00C23A59" w:rsidRDefault="006B5EE0" w:rsidP="00D024A6">
            <w:pPr>
              <w:rPr>
                <w:color w:val="000000" w:themeColor="text1"/>
                <w:sz w:val="21"/>
                <w:szCs w:val="21"/>
              </w:rPr>
            </w:pPr>
            <w:r w:rsidRPr="00C23A59">
              <w:rPr>
                <w:color w:val="000000" w:themeColor="text1"/>
                <w:sz w:val="21"/>
                <w:szCs w:val="21"/>
              </w:rPr>
              <w:t>Destination</w:t>
            </w:r>
          </w:p>
        </w:tc>
        <w:tc>
          <w:tcPr>
            <w:tcW w:w="1992" w:type="dxa"/>
          </w:tcPr>
          <w:p w14:paraId="5B1FD267" w14:textId="77777777" w:rsidR="006B5EE0" w:rsidRPr="00C23A59" w:rsidRDefault="006B5EE0" w:rsidP="00D024A6">
            <w:pPr>
              <w:rPr>
                <w:color w:val="000000" w:themeColor="text1"/>
                <w:sz w:val="21"/>
                <w:szCs w:val="21"/>
              </w:rPr>
            </w:pPr>
            <w:r w:rsidRPr="00C23A59">
              <w:rPr>
                <w:color w:val="000000" w:themeColor="text1"/>
                <w:sz w:val="21"/>
                <w:szCs w:val="21"/>
              </w:rPr>
              <w:t>“dest”</w:t>
            </w:r>
          </w:p>
        </w:tc>
        <w:tc>
          <w:tcPr>
            <w:tcW w:w="5517" w:type="dxa"/>
          </w:tcPr>
          <w:p w14:paraId="6ED7A889" w14:textId="77777777" w:rsidR="006B5EE0" w:rsidRPr="00C23A59" w:rsidRDefault="006B5EE0" w:rsidP="00D024A6">
            <w:pPr>
              <w:rPr>
                <w:color w:val="000000" w:themeColor="text1"/>
                <w:sz w:val="21"/>
                <w:szCs w:val="21"/>
              </w:rPr>
            </w:pPr>
            <w:r w:rsidRPr="00C23A59">
              <w:rPr>
                <w:color w:val="000000" w:themeColor="text1"/>
                <w:sz w:val="21"/>
                <w:szCs w:val="21"/>
              </w:rPr>
              <w:t>Destination CFS area code</w:t>
            </w:r>
          </w:p>
        </w:tc>
      </w:tr>
      <w:tr w:rsidR="006B5EE0" w:rsidRPr="00C23A59" w14:paraId="4E4751EB" w14:textId="77777777" w:rsidTr="00D024A6">
        <w:tc>
          <w:tcPr>
            <w:tcW w:w="222" w:type="dxa"/>
          </w:tcPr>
          <w:p w14:paraId="032A5EA6" w14:textId="77777777" w:rsidR="006B5EE0" w:rsidRPr="00C23A59" w:rsidRDefault="006B5EE0" w:rsidP="00D024A6">
            <w:pPr>
              <w:rPr>
                <w:color w:val="000000" w:themeColor="text1"/>
                <w:sz w:val="21"/>
                <w:szCs w:val="21"/>
              </w:rPr>
            </w:pPr>
          </w:p>
        </w:tc>
        <w:tc>
          <w:tcPr>
            <w:tcW w:w="1629" w:type="dxa"/>
          </w:tcPr>
          <w:p w14:paraId="0B7DA57A" w14:textId="77777777" w:rsidR="006B5EE0" w:rsidRPr="00C23A59" w:rsidRDefault="006B5EE0" w:rsidP="00D024A6">
            <w:pPr>
              <w:rPr>
                <w:color w:val="000000" w:themeColor="text1"/>
                <w:sz w:val="21"/>
                <w:szCs w:val="21"/>
              </w:rPr>
            </w:pPr>
            <w:r w:rsidRPr="00C23A59">
              <w:rPr>
                <w:color w:val="000000" w:themeColor="text1"/>
                <w:sz w:val="21"/>
                <w:szCs w:val="21"/>
              </w:rPr>
              <w:t>*Destination area type</w:t>
            </w:r>
          </w:p>
        </w:tc>
        <w:tc>
          <w:tcPr>
            <w:tcW w:w="1992" w:type="dxa"/>
          </w:tcPr>
          <w:p w14:paraId="6E420260" w14:textId="77777777" w:rsidR="006B5EE0" w:rsidRPr="00C23A59" w:rsidRDefault="006B5EE0" w:rsidP="00D024A6">
            <w:pPr>
              <w:rPr>
                <w:color w:val="000000" w:themeColor="text1"/>
                <w:sz w:val="21"/>
                <w:szCs w:val="21"/>
              </w:rPr>
            </w:pPr>
            <w:r w:rsidRPr="00C23A59">
              <w:rPr>
                <w:color w:val="000000" w:themeColor="text1"/>
                <w:sz w:val="21"/>
                <w:szCs w:val="21"/>
              </w:rPr>
              <w:t>“dest_type”</w:t>
            </w:r>
          </w:p>
        </w:tc>
        <w:tc>
          <w:tcPr>
            <w:tcW w:w="5517" w:type="dxa"/>
          </w:tcPr>
          <w:p w14:paraId="75621187" w14:textId="77777777" w:rsidR="006B5EE0" w:rsidRPr="00C23A59" w:rsidRDefault="006B5EE0" w:rsidP="00D024A6">
            <w:pPr>
              <w:rPr>
                <w:color w:val="000000" w:themeColor="text1"/>
                <w:sz w:val="21"/>
                <w:szCs w:val="21"/>
              </w:rPr>
            </w:pPr>
            <w:r w:rsidRPr="00C23A59">
              <w:rPr>
                <w:color w:val="000000" w:themeColor="text1"/>
                <w:sz w:val="21"/>
                <w:szCs w:val="21"/>
              </w:rPr>
              <w:t>Three classes of CFS areas (C: combined statistical area; M: metropolitan statistical area; R: remaining part of each state)</w:t>
            </w:r>
          </w:p>
        </w:tc>
      </w:tr>
      <w:tr w:rsidR="006B5EE0" w:rsidRPr="00C23A59" w14:paraId="5F6EB094" w14:textId="77777777" w:rsidTr="00D024A6">
        <w:tc>
          <w:tcPr>
            <w:tcW w:w="222" w:type="dxa"/>
          </w:tcPr>
          <w:p w14:paraId="211E712D" w14:textId="77777777" w:rsidR="006B5EE0" w:rsidRPr="00C23A59" w:rsidRDefault="006B5EE0" w:rsidP="00D024A6">
            <w:pPr>
              <w:rPr>
                <w:color w:val="000000" w:themeColor="text1"/>
                <w:sz w:val="21"/>
                <w:szCs w:val="21"/>
              </w:rPr>
            </w:pPr>
          </w:p>
        </w:tc>
        <w:tc>
          <w:tcPr>
            <w:tcW w:w="1629" w:type="dxa"/>
          </w:tcPr>
          <w:p w14:paraId="27E885CB" w14:textId="77777777" w:rsidR="006B5EE0" w:rsidRPr="00C23A59" w:rsidRDefault="006B5EE0" w:rsidP="00D024A6">
            <w:pPr>
              <w:rPr>
                <w:color w:val="000000" w:themeColor="text1"/>
                <w:sz w:val="21"/>
                <w:szCs w:val="21"/>
              </w:rPr>
            </w:pPr>
            <w:r w:rsidRPr="00C23A59">
              <w:rPr>
                <w:color w:val="000000" w:themeColor="text1"/>
                <w:sz w:val="21"/>
                <w:szCs w:val="21"/>
              </w:rPr>
              <w:t>Great Circle Distance</w:t>
            </w:r>
          </w:p>
        </w:tc>
        <w:tc>
          <w:tcPr>
            <w:tcW w:w="1992" w:type="dxa"/>
          </w:tcPr>
          <w:p w14:paraId="1E618A4D" w14:textId="77777777" w:rsidR="006B5EE0" w:rsidRPr="00C23A59" w:rsidRDefault="006B5EE0" w:rsidP="00D024A6">
            <w:pPr>
              <w:rPr>
                <w:color w:val="000000" w:themeColor="text1"/>
                <w:sz w:val="21"/>
                <w:szCs w:val="21"/>
              </w:rPr>
            </w:pPr>
            <w:r w:rsidRPr="00C23A59">
              <w:rPr>
                <w:color w:val="000000" w:themeColor="text1"/>
                <w:sz w:val="21"/>
                <w:szCs w:val="21"/>
              </w:rPr>
              <w:t>“dc_dist”</w:t>
            </w:r>
          </w:p>
        </w:tc>
        <w:tc>
          <w:tcPr>
            <w:tcW w:w="5517" w:type="dxa"/>
          </w:tcPr>
          <w:p w14:paraId="1F035F60" w14:textId="77777777" w:rsidR="006B5EE0" w:rsidRPr="00C23A59" w:rsidRDefault="006B5EE0" w:rsidP="00D024A6">
            <w:pPr>
              <w:rPr>
                <w:color w:val="000000" w:themeColor="text1"/>
                <w:sz w:val="21"/>
                <w:szCs w:val="21"/>
              </w:rPr>
            </w:pPr>
            <w:r w:rsidRPr="00C23A59">
              <w:rPr>
                <w:color w:val="000000" w:themeColor="text1"/>
                <w:sz w:val="21"/>
                <w:szCs w:val="21"/>
              </w:rPr>
              <w:t>Great circle distance between origin and destination (in miles)</w:t>
            </w:r>
          </w:p>
        </w:tc>
      </w:tr>
      <w:tr w:rsidR="006B5EE0" w:rsidRPr="00C23A59" w14:paraId="305F0A53" w14:textId="77777777" w:rsidTr="00D024A6">
        <w:tc>
          <w:tcPr>
            <w:tcW w:w="222" w:type="dxa"/>
          </w:tcPr>
          <w:p w14:paraId="3478FB47" w14:textId="77777777" w:rsidR="006B5EE0" w:rsidRPr="00C23A59" w:rsidRDefault="006B5EE0" w:rsidP="00D024A6">
            <w:pPr>
              <w:rPr>
                <w:color w:val="000000" w:themeColor="text1"/>
                <w:sz w:val="21"/>
                <w:szCs w:val="21"/>
              </w:rPr>
            </w:pPr>
          </w:p>
        </w:tc>
        <w:tc>
          <w:tcPr>
            <w:tcW w:w="1629" w:type="dxa"/>
          </w:tcPr>
          <w:p w14:paraId="204CA0A5" w14:textId="77777777" w:rsidR="006B5EE0" w:rsidRPr="00C23A59" w:rsidRDefault="006B5EE0" w:rsidP="00D024A6">
            <w:pPr>
              <w:rPr>
                <w:color w:val="000000" w:themeColor="text1"/>
                <w:sz w:val="21"/>
                <w:szCs w:val="21"/>
              </w:rPr>
            </w:pPr>
            <w:r w:rsidRPr="00C23A59">
              <w:rPr>
                <w:color w:val="000000" w:themeColor="text1"/>
                <w:sz w:val="21"/>
                <w:szCs w:val="21"/>
              </w:rPr>
              <w:t>*Routed Distance</w:t>
            </w:r>
          </w:p>
        </w:tc>
        <w:tc>
          <w:tcPr>
            <w:tcW w:w="1992" w:type="dxa"/>
          </w:tcPr>
          <w:p w14:paraId="36BBA937" w14:textId="77777777" w:rsidR="006B5EE0" w:rsidRPr="00C23A59" w:rsidRDefault="006B5EE0" w:rsidP="00D024A6">
            <w:pPr>
              <w:rPr>
                <w:color w:val="000000" w:themeColor="text1"/>
                <w:sz w:val="21"/>
                <w:szCs w:val="21"/>
              </w:rPr>
            </w:pPr>
            <w:r w:rsidRPr="00C23A59">
              <w:rPr>
                <w:color w:val="000000" w:themeColor="text1"/>
                <w:sz w:val="21"/>
                <w:szCs w:val="21"/>
              </w:rPr>
              <w:t>“M1,” “M2,” “M3,” “M4,”</w:t>
            </w:r>
            <w:r w:rsidRPr="00C23A59" w:rsidDel="00BF4294">
              <w:rPr>
                <w:color w:val="000000" w:themeColor="text1"/>
                <w:sz w:val="21"/>
                <w:szCs w:val="21"/>
              </w:rPr>
              <w:t xml:space="preserve"> </w:t>
            </w:r>
            <w:r w:rsidRPr="00C23A59">
              <w:rPr>
                <w:color w:val="000000" w:themeColor="text1"/>
                <w:sz w:val="21"/>
                <w:szCs w:val="21"/>
              </w:rPr>
              <w:t>“M5”</w:t>
            </w:r>
          </w:p>
        </w:tc>
        <w:tc>
          <w:tcPr>
            <w:tcW w:w="5517" w:type="dxa"/>
          </w:tcPr>
          <w:p w14:paraId="58578390" w14:textId="77777777" w:rsidR="006B5EE0" w:rsidRPr="00C23A59" w:rsidRDefault="006B5EE0" w:rsidP="00D024A6">
            <w:pPr>
              <w:rPr>
                <w:color w:val="000000" w:themeColor="text1"/>
                <w:sz w:val="21"/>
                <w:szCs w:val="21"/>
              </w:rPr>
            </w:pPr>
            <w:r w:rsidRPr="00C23A59">
              <w:rPr>
                <w:color w:val="000000" w:themeColor="text1"/>
                <w:sz w:val="21"/>
                <w:szCs w:val="21"/>
              </w:rPr>
              <w:t>For each freight mode, the median routed traveling distance between origin and destination (in miles)</w:t>
            </w:r>
          </w:p>
        </w:tc>
      </w:tr>
      <w:tr w:rsidR="006B5EE0" w:rsidRPr="00C23A59" w14:paraId="582E66A7" w14:textId="77777777" w:rsidTr="00D024A6">
        <w:tc>
          <w:tcPr>
            <w:tcW w:w="222" w:type="dxa"/>
          </w:tcPr>
          <w:p w14:paraId="491BD1EB" w14:textId="77777777" w:rsidR="006B5EE0" w:rsidRPr="00C23A59" w:rsidRDefault="006B5EE0" w:rsidP="00D024A6">
            <w:pPr>
              <w:rPr>
                <w:color w:val="000000" w:themeColor="text1"/>
                <w:sz w:val="21"/>
                <w:szCs w:val="21"/>
              </w:rPr>
            </w:pPr>
          </w:p>
        </w:tc>
        <w:tc>
          <w:tcPr>
            <w:tcW w:w="1629" w:type="dxa"/>
          </w:tcPr>
          <w:p w14:paraId="4B50EDF3" w14:textId="77777777" w:rsidR="006B5EE0" w:rsidRPr="00C23A59" w:rsidRDefault="006B5EE0" w:rsidP="00D024A6">
            <w:pPr>
              <w:rPr>
                <w:color w:val="000000" w:themeColor="text1"/>
                <w:sz w:val="21"/>
                <w:szCs w:val="21"/>
              </w:rPr>
            </w:pPr>
            <w:r w:rsidRPr="00C23A59">
              <w:rPr>
                <w:color w:val="000000" w:themeColor="text1"/>
                <w:sz w:val="21"/>
                <w:szCs w:val="21"/>
              </w:rPr>
              <w:t>*Imputed Distance</w:t>
            </w:r>
          </w:p>
        </w:tc>
        <w:tc>
          <w:tcPr>
            <w:tcW w:w="1992" w:type="dxa"/>
          </w:tcPr>
          <w:p w14:paraId="7AC56B59" w14:textId="77777777" w:rsidR="006B5EE0" w:rsidRPr="00C23A59" w:rsidRDefault="006B5EE0" w:rsidP="00D024A6">
            <w:pPr>
              <w:rPr>
                <w:color w:val="000000" w:themeColor="text1"/>
                <w:sz w:val="21"/>
                <w:szCs w:val="21"/>
              </w:rPr>
            </w:pPr>
            <w:r w:rsidRPr="00C23A59">
              <w:rPr>
                <w:color w:val="000000" w:themeColor="text1"/>
                <w:sz w:val="21"/>
                <w:szCs w:val="21"/>
              </w:rPr>
              <w:t>“I1,” “I2,” “I3,” “I4,” “I5”</w:t>
            </w:r>
          </w:p>
        </w:tc>
        <w:tc>
          <w:tcPr>
            <w:tcW w:w="5517" w:type="dxa"/>
          </w:tcPr>
          <w:p w14:paraId="02B44101" w14:textId="77777777" w:rsidR="006B5EE0" w:rsidRPr="00C23A59" w:rsidRDefault="006B5EE0" w:rsidP="00D024A6">
            <w:pPr>
              <w:rPr>
                <w:color w:val="000000" w:themeColor="text1"/>
                <w:sz w:val="21"/>
                <w:szCs w:val="21"/>
              </w:rPr>
            </w:pPr>
            <w:r w:rsidRPr="00C23A59">
              <w:rPr>
                <w:color w:val="000000" w:themeColor="text1"/>
                <w:sz w:val="21"/>
                <w:szCs w:val="21"/>
              </w:rPr>
              <w:t>For each freight mode, whether the routed traveling distance was imputed since no records are recorded between origin and destination (in miles)</w:t>
            </w:r>
          </w:p>
        </w:tc>
      </w:tr>
      <w:tr w:rsidR="006B5EE0" w:rsidRPr="00C23A59" w14:paraId="320C554E" w14:textId="77777777" w:rsidTr="00D024A6">
        <w:tc>
          <w:tcPr>
            <w:tcW w:w="9360" w:type="dxa"/>
            <w:gridSpan w:val="4"/>
          </w:tcPr>
          <w:p w14:paraId="072503B8" w14:textId="77777777" w:rsidR="006B5EE0" w:rsidRPr="00C23A59" w:rsidRDefault="006B5EE0" w:rsidP="00D024A6">
            <w:pPr>
              <w:rPr>
                <w:b/>
                <w:bCs/>
                <w:color w:val="000000" w:themeColor="text1"/>
                <w:sz w:val="21"/>
                <w:szCs w:val="21"/>
              </w:rPr>
            </w:pPr>
            <w:r w:rsidRPr="00C23A59">
              <w:rPr>
                <w:b/>
                <w:bCs/>
                <w:color w:val="000000" w:themeColor="text1"/>
                <w:sz w:val="21"/>
                <w:szCs w:val="21"/>
              </w:rPr>
              <w:t>Supplemental information</w:t>
            </w:r>
          </w:p>
        </w:tc>
      </w:tr>
      <w:tr w:rsidR="006B5EE0" w:rsidRPr="00C23A59" w14:paraId="44549AEE" w14:textId="77777777" w:rsidTr="00D024A6">
        <w:tc>
          <w:tcPr>
            <w:tcW w:w="222" w:type="dxa"/>
          </w:tcPr>
          <w:p w14:paraId="1E31524D" w14:textId="77777777" w:rsidR="006B5EE0" w:rsidRPr="00C23A59" w:rsidRDefault="006B5EE0" w:rsidP="00D024A6">
            <w:pPr>
              <w:rPr>
                <w:color w:val="000000" w:themeColor="text1"/>
                <w:sz w:val="21"/>
                <w:szCs w:val="21"/>
              </w:rPr>
            </w:pPr>
          </w:p>
        </w:tc>
        <w:tc>
          <w:tcPr>
            <w:tcW w:w="1629" w:type="dxa"/>
          </w:tcPr>
          <w:p w14:paraId="652F19F4" w14:textId="77777777" w:rsidR="006B5EE0" w:rsidRPr="00C23A59" w:rsidRDefault="006B5EE0" w:rsidP="00D024A6">
            <w:pPr>
              <w:rPr>
                <w:color w:val="000000" w:themeColor="text1"/>
                <w:sz w:val="21"/>
                <w:szCs w:val="21"/>
              </w:rPr>
            </w:pPr>
            <w:r w:rsidRPr="00C23A59">
              <w:rPr>
                <w:color w:val="000000" w:themeColor="text1"/>
                <w:sz w:val="21"/>
                <w:szCs w:val="21"/>
              </w:rPr>
              <w:t>HAZMAT</w:t>
            </w:r>
          </w:p>
        </w:tc>
        <w:tc>
          <w:tcPr>
            <w:tcW w:w="1992" w:type="dxa"/>
          </w:tcPr>
          <w:p w14:paraId="5B039881" w14:textId="77777777" w:rsidR="006B5EE0" w:rsidRPr="00C23A59" w:rsidRDefault="006B5EE0" w:rsidP="00D024A6">
            <w:pPr>
              <w:rPr>
                <w:color w:val="000000" w:themeColor="text1"/>
                <w:sz w:val="21"/>
                <w:szCs w:val="21"/>
              </w:rPr>
            </w:pPr>
            <w:r w:rsidRPr="00C23A59">
              <w:rPr>
                <w:color w:val="000000" w:themeColor="text1"/>
                <w:sz w:val="21"/>
                <w:szCs w:val="21"/>
              </w:rPr>
              <w:t>“haz”</w:t>
            </w:r>
          </w:p>
        </w:tc>
        <w:tc>
          <w:tcPr>
            <w:tcW w:w="5517" w:type="dxa"/>
          </w:tcPr>
          <w:p w14:paraId="33FE7829" w14:textId="77777777" w:rsidR="006B5EE0" w:rsidRPr="00C23A59" w:rsidRDefault="006B5EE0" w:rsidP="00D024A6">
            <w:pPr>
              <w:rPr>
                <w:color w:val="000000" w:themeColor="text1"/>
                <w:sz w:val="21"/>
                <w:szCs w:val="21"/>
              </w:rPr>
            </w:pPr>
            <w:r w:rsidRPr="00C23A59">
              <w:rPr>
                <w:color w:val="000000" w:themeColor="text1"/>
                <w:sz w:val="21"/>
                <w:szCs w:val="21"/>
              </w:rPr>
              <w:t>Hazardous material (Class 3.0 hazard, other hazard, not hazard)</w:t>
            </w:r>
          </w:p>
        </w:tc>
      </w:tr>
      <w:tr w:rsidR="006B5EE0" w:rsidRPr="00C23A59" w14:paraId="32CA9DB4" w14:textId="77777777" w:rsidTr="00D024A6">
        <w:tc>
          <w:tcPr>
            <w:tcW w:w="222" w:type="dxa"/>
            <w:tcBorders>
              <w:bottom w:val="single" w:sz="2" w:space="0" w:color="auto"/>
            </w:tcBorders>
          </w:tcPr>
          <w:p w14:paraId="7CC874B9" w14:textId="77777777" w:rsidR="006B5EE0" w:rsidRPr="00C23A59" w:rsidRDefault="006B5EE0" w:rsidP="00D024A6">
            <w:pPr>
              <w:rPr>
                <w:color w:val="000000" w:themeColor="text1"/>
                <w:sz w:val="21"/>
                <w:szCs w:val="21"/>
              </w:rPr>
            </w:pPr>
          </w:p>
        </w:tc>
        <w:tc>
          <w:tcPr>
            <w:tcW w:w="1629" w:type="dxa"/>
            <w:tcBorders>
              <w:bottom w:val="single" w:sz="2" w:space="0" w:color="auto"/>
            </w:tcBorders>
          </w:tcPr>
          <w:p w14:paraId="3132DC5D" w14:textId="77777777" w:rsidR="006B5EE0" w:rsidRPr="00C23A59" w:rsidRDefault="006B5EE0" w:rsidP="00D024A6">
            <w:pPr>
              <w:rPr>
                <w:color w:val="000000" w:themeColor="text1"/>
                <w:sz w:val="21"/>
                <w:szCs w:val="21"/>
              </w:rPr>
            </w:pPr>
            <w:r w:rsidRPr="00C23A59">
              <w:rPr>
                <w:color w:val="000000" w:themeColor="text1"/>
                <w:sz w:val="21"/>
                <w:szCs w:val="21"/>
              </w:rPr>
              <w:t xml:space="preserve">Temperature controlled </w:t>
            </w:r>
          </w:p>
        </w:tc>
        <w:tc>
          <w:tcPr>
            <w:tcW w:w="1992" w:type="dxa"/>
            <w:tcBorders>
              <w:bottom w:val="single" w:sz="2" w:space="0" w:color="auto"/>
            </w:tcBorders>
          </w:tcPr>
          <w:p w14:paraId="073C98B5" w14:textId="77777777" w:rsidR="006B5EE0" w:rsidRPr="00C23A59" w:rsidRDefault="006B5EE0" w:rsidP="00D024A6">
            <w:pPr>
              <w:rPr>
                <w:color w:val="000000" w:themeColor="text1"/>
                <w:sz w:val="21"/>
                <w:szCs w:val="21"/>
              </w:rPr>
            </w:pPr>
            <w:r w:rsidRPr="00C23A59">
              <w:rPr>
                <w:color w:val="000000" w:themeColor="text1"/>
                <w:sz w:val="21"/>
                <w:szCs w:val="21"/>
              </w:rPr>
              <w:t>“temp_cntl”</w:t>
            </w:r>
          </w:p>
        </w:tc>
        <w:tc>
          <w:tcPr>
            <w:tcW w:w="5517" w:type="dxa"/>
            <w:tcBorders>
              <w:bottom w:val="single" w:sz="2" w:space="0" w:color="auto"/>
            </w:tcBorders>
          </w:tcPr>
          <w:p w14:paraId="3ABAFEB8" w14:textId="77777777" w:rsidR="006B5EE0" w:rsidRPr="00C23A59" w:rsidRDefault="006B5EE0" w:rsidP="00D024A6">
            <w:pPr>
              <w:rPr>
                <w:color w:val="000000" w:themeColor="text1"/>
                <w:sz w:val="21"/>
                <w:szCs w:val="21"/>
              </w:rPr>
            </w:pPr>
            <w:r w:rsidRPr="00C23A59">
              <w:rPr>
                <w:color w:val="000000" w:themeColor="text1"/>
                <w:sz w:val="21"/>
                <w:szCs w:val="21"/>
              </w:rPr>
              <w:t xml:space="preserve">Temperature-controlled shipment </w:t>
            </w:r>
          </w:p>
        </w:tc>
      </w:tr>
      <w:tr w:rsidR="006B5EE0" w:rsidRPr="00C23A59" w14:paraId="7B7339E3" w14:textId="77777777" w:rsidTr="00D024A6">
        <w:tc>
          <w:tcPr>
            <w:tcW w:w="9360" w:type="dxa"/>
            <w:gridSpan w:val="4"/>
            <w:tcBorders>
              <w:top w:val="single" w:sz="2" w:space="0" w:color="auto"/>
            </w:tcBorders>
          </w:tcPr>
          <w:p w14:paraId="2210D976" w14:textId="77777777" w:rsidR="006B5EE0" w:rsidRPr="00C23A59" w:rsidRDefault="006B5EE0" w:rsidP="00D024A6">
            <w:pPr>
              <w:rPr>
                <w:color w:val="000000" w:themeColor="text1"/>
                <w:sz w:val="21"/>
                <w:szCs w:val="21"/>
              </w:rPr>
            </w:pPr>
            <w:r w:rsidRPr="00C23A59">
              <w:rPr>
                <w:color w:val="000000" w:themeColor="text1"/>
                <w:sz w:val="21"/>
                <w:szCs w:val="21"/>
              </w:rPr>
              <w:t>*Derived information</w:t>
            </w:r>
          </w:p>
        </w:tc>
      </w:tr>
    </w:tbl>
    <w:p w14:paraId="0E80B83F" w14:textId="77777777" w:rsidR="006B5EE0" w:rsidRPr="00C23A59" w:rsidRDefault="006B5EE0" w:rsidP="00E724DB">
      <w:pPr>
        <w:pStyle w:val="Heading3"/>
      </w:pPr>
      <w:bookmarkStart w:id="242" w:name="_Toc169993709"/>
      <w:r w:rsidRPr="00C23A59">
        <w:t>Building Base-learner (Level-1 Model)</w:t>
      </w:r>
      <w:bookmarkEnd w:id="242"/>
    </w:p>
    <w:p w14:paraId="7B29093F" w14:textId="34D84688" w:rsidR="006B5EE0" w:rsidRPr="00C23A59" w:rsidRDefault="006B5EE0" w:rsidP="006B5EE0">
      <w:pPr>
        <w:rPr>
          <w:color w:val="000000" w:themeColor="text1"/>
        </w:rPr>
      </w:pPr>
      <w:r w:rsidRPr="00C23A59">
        <w:rPr>
          <w:color w:val="000000" w:themeColor="text1"/>
        </w:rPr>
        <w:t xml:space="preserve">In addition to expanding the dataset by deriving more features from existing information, performance enhancement can also be achieved by constructing distinct sub-models tailored to specific data categories. Observed from </w:t>
      </w:r>
      <w:r w:rsidRPr="00C23A59">
        <w:rPr>
          <w:b/>
          <w:bCs/>
          <w:color w:val="000000" w:themeColor="text1"/>
        </w:rPr>
        <w:fldChar w:fldCharType="begin"/>
      </w:r>
      <w:r w:rsidRPr="00C23A59">
        <w:rPr>
          <w:b/>
          <w:bCs/>
          <w:color w:val="000000" w:themeColor="text1"/>
        </w:rPr>
        <w:instrText xml:space="preserve"> REF _Ref127894961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53</w:t>
      </w:r>
      <w:r w:rsidRPr="00C23A59">
        <w:rPr>
          <w:b/>
          <w:bCs/>
          <w:color w:val="000000" w:themeColor="text1"/>
        </w:rPr>
        <w:fldChar w:fldCharType="end"/>
      </w:r>
      <w:r w:rsidRPr="00C23A59">
        <w:rPr>
          <w:color w:val="000000" w:themeColor="text1"/>
        </w:rPr>
        <w:t xml:space="preserve">, different commodity or industry types exhibit different preferences and patterns in freight modes. Moreover, dedicated models are frequently fitted to model a specific type of commodity (e.g., hazardous commodity) in some previous studies </w:t>
      </w:r>
      <w:sdt>
        <w:sdtPr>
          <w:rPr>
            <w:color w:val="000000" w:themeColor="text1"/>
          </w:rPr>
          <w:tag w:val="MENDELEY_CITATION_v3_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"/>
          <w:id w:val="1688248591"/>
          <w:placeholder>
            <w:docPart w:val="BD891E7AE6EF2F48B79C6738C1382371"/>
          </w:placeholder>
        </w:sdtPr>
        <w:sdtContent>
          <w:r w:rsidRPr="00C23A59">
            <w:rPr>
              <w:color w:val="000000" w:themeColor="text1"/>
            </w:rPr>
            <w:t>(Nowlan et al., 2021; Xie et al., 2012)</w:t>
          </w:r>
        </w:sdtContent>
      </w:sdt>
      <w:r w:rsidRPr="00C23A59">
        <w:rPr>
          <w:color w:val="000000" w:themeColor="text1"/>
        </w:rPr>
        <w:t>. Those practical instances imply that pursuing a single for all product categories may not lead to an optimal performance. Given the limited number of 43 SCTG types and 45 NAICS types, it is entirely feasible to build a dedicated model by each SCTG and each NAICS category. Even for the category with fewest records, there are still enough number of records (e.g., over 2,000) to fit base learners.</w:t>
      </w:r>
    </w:p>
    <w:p w14:paraId="7054B736" w14:textId="77777777" w:rsidR="006B5EE0" w:rsidRPr="00C23A59" w:rsidRDefault="006B5EE0" w:rsidP="006B5EE0">
      <w:pPr>
        <w:rPr>
          <w:color w:val="000000" w:themeColor="text1"/>
        </w:rPr>
      </w:pPr>
    </w:p>
    <w:p w14:paraId="7D058016" w14:textId="77777777" w:rsidR="006B5EE0" w:rsidRPr="00C23A59" w:rsidRDefault="006B5EE0" w:rsidP="006B5EE0">
      <w:pPr>
        <w:rPr>
          <w:color w:val="000000" w:themeColor="text1"/>
        </w:rPr>
      </w:pPr>
      <w:r w:rsidRPr="00C23A59">
        <w:rPr>
          <w:color w:val="000000" w:themeColor="text1"/>
        </w:rPr>
        <w:t>In conclusion, three distinct modeling approaches can be considered: (1) a unified base learner applied on all record types; (2) a dedicated model for each SCTG type; (3) a dedicated model for each NAICS type. Fitting dedicated models for different types are not equivalent to the act of adding NAICS/SCTG features (e.g., one-hot encoding variables for SCTG type or NAICS type) for a unified model. Our base learners are trained utilizing a diverse set of machine learning algorithms, encompassing LR, DT, SVM, MLP, KNN, NB, RF, Gradient Boosted Decision Tree (GB), AdaBoost (ADA), and Extra Trees (Extra). Importantly, for any machine learning models, all three types of models can be built as base learners. For any trip to predict, one can dynamically get results from three types of models given its SCTG/NAICS type. Although any available machine learning models can be used as base-learners, only those best performed models are suitable as candidates for level-2 model, as elaborated in the following section.</w:t>
      </w:r>
    </w:p>
    <w:p w14:paraId="570FB45E" w14:textId="77777777" w:rsidR="006B5EE0" w:rsidRPr="00E724DB" w:rsidRDefault="006B5EE0" w:rsidP="00E724DB">
      <w:pPr>
        <w:pStyle w:val="Heading3"/>
      </w:pPr>
      <w:bookmarkStart w:id="243" w:name="_Toc169993710"/>
      <w:r w:rsidRPr="00E724DB">
        <w:t>Dynamically Building Ensemble Models (Level-2 model)</w:t>
      </w:r>
      <w:bookmarkEnd w:id="243"/>
    </w:p>
    <w:p w14:paraId="1087550A" w14:textId="33D4F9CD" w:rsidR="006B5EE0" w:rsidRPr="00C23A59" w:rsidRDefault="006B5EE0" w:rsidP="006B5EE0">
      <w:pPr>
        <w:pStyle w:val="BlockText"/>
        <w:rPr>
          <w:color w:val="000000" w:themeColor="text1"/>
        </w:rPr>
      </w:pPr>
      <w:r w:rsidRPr="00C23A59">
        <w:rPr>
          <w:color w:val="000000" w:themeColor="text1"/>
        </w:rPr>
        <w:t xml:space="preserve">Voting mechanisms are commonly employed ensemble techniques for generating a final prediction by aggregating the outputs of multiple models </w:t>
      </w:r>
      <w:sdt>
        <w:sdtPr>
          <w:rPr>
            <w:color w:val="000000" w:themeColor="text1"/>
          </w:rPr>
          <w:tag w:val="MENDELEY_CITATION_v3_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"/>
          <w:id w:val="-1165082796"/>
          <w:placeholder>
            <w:docPart w:val="BD891E7AE6EF2F48B79C6738C1382371"/>
          </w:placeholder>
        </w:sdtPr>
        <w:sdtContent>
          <w:r w:rsidRPr="00C23A59">
            <w:rPr>
              <w:color w:val="000000" w:themeColor="text1"/>
            </w:rPr>
            <w:t>(Hastie et al., 2009b)</w:t>
          </w:r>
        </w:sdtContent>
      </w:sdt>
      <w:r w:rsidRPr="00C23A59">
        <w:rPr>
          <w:color w:val="000000" w:themeColor="text1"/>
        </w:rPr>
        <w:t xml:space="preserve">. Moreover, a diverse range of local models must be considered that specialize in modeling different commodities and industry types. To consider such models, we propose a dynamic voting scheme, </w:t>
      </w:r>
      <w:r w:rsidRPr="00C23A59">
        <w:rPr>
          <w:color w:val="000000" w:themeColor="text1"/>
        </w:rPr>
        <w:lastRenderedPageBreak/>
        <w:t xml:space="preserve">as illustrated in </w:t>
      </w:r>
      <w:r w:rsidRPr="00C23A59">
        <w:rPr>
          <w:b/>
          <w:bCs/>
          <w:color w:val="000000" w:themeColor="text1"/>
        </w:rPr>
        <w:fldChar w:fldCharType="begin"/>
      </w:r>
      <w:r w:rsidRPr="00C23A59">
        <w:rPr>
          <w:b/>
          <w:bCs/>
          <w:color w:val="000000" w:themeColor="text1"/>
        </w:rPr>
        <w:instrText xml:space="preserve"> REF _Ref135688775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56</w:t>
      </w:r>
      <w:r w:rsidRPr="00C23A59">
        <w:rPr>
          <w:b/>
          <w:bCs/>
          <w:color w:val="000000" w:themeColor="text1"/>
        </w:rPr>
        <w:fldChar w:fldCharType="end"/>
      </w:r>
      <w:r w:rsidRPr="00C23A59">
        <w:rPr>
          <w:color w:val="000000" w:themeColor="text1"/>
        </w:rPr>
        <w:t>. Specifically, all relevant base learners/models are selected for each record based on their commodity and industry types. These local models, together with a global base learner, constitute a pool of models. Each model generates five probabilities for selecting five freight modes. A voting classifier then computes the average probability of selecting each mode across all models. The predicted freight mode with the highest probability is considered the final outcome.</w:t>
      </w:r>
    </w:p>
    <w:tbl>
      <w:tblPr>
        <w:tblStyle w:val="TableGrid"/>
        <w:tblW w:w="0" w:type="auto"/>
        <w:tblBorders>
          <w:top w:val="single" w:sz="2"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8947"/>
      </w:tblGrid>
      <w:tr w:rsidR="006B5EE0" w:rsidRPr="00C23A59" w14:paraId="5BB411FC" w14:textId="77777777" w:rsidTr="00D024A6">
        <w:tc>
          <w:tcPr>
            <w:tcW w:w="9350" w:type="dxa"/>
            <w:gridSpan w:val="2"/>
            <w:tcBorders>
              <w:top w:val="single" w:sz="2" w:space="0" w:color="auto"/>
              <w:bottom w:val="single" w:sz="2" w:space="0" w:color="auto"/>
            </w:tcBorders>
          </w:tcPr>
          <w:p w14:paraId="32D620C6" w14:textId="77777777" w:rsidR="006B5EE0" w:rsidRPr="00C23A59" w:rsidRDefault="006B5EE0" w:rsidP="00D024A6">
            <w:pPr>
              <w:rPr>
                <w:color w:val="000000" w:themeColor="text1"/>
              </w:rPr>
            </w:pPr>
            <w:r w:rsidRPr="00C23A59">
              <w:rPr>
                <w:b/>
                <w:bCs/>
                <w:color w:val="000000" w:themeColor="text1"/>
              </w:rPr>
              <w:t>Algorithm 1.</w:t>
            </w:r>
            <w:r w:rsidRPr="00C23A59">
              <w:rPr>
                <w:color w:val="000000" w:themeColor="text1"/>
              </w:rPr>
              <w:t xml:space="preserve"> Dynamically combining different base learners using a voting mechanism</w:t>
            </w:r>
          </w:p>
        </w:tc>
      </w:tr>
      <w:tr w:rsidR="006B5EE0" w:rsidRPr="00C23A59" w14:paraId="54E02AEB" w14:textId="77777777" w:rsidTr="00D024A6">
        <w:tc>
          <w:tcPr>
            <w:tcW w:w="403" w:type="dxa"/>
            <w:tcBorders>
              <w:top w:val="single" w:sz="2" w:space="0" w:color="auto"/>
            </w:tcBorders>
          </w:tcPr>
          <w:p w14:paraId="2622EA62" w14:textId="77777777" w:rsidR="006B5EE0" w:rsidRPr="00C23A59" w:rsidRDefault="006B5EE0" w:rsidP="00D024A6">
            <w:pPr>
              <w:rPr>
                <w:color w:val="000000" w:themeColor="text1"/>
              </w:rPr>
            </w:pPr>
            <w:r w:rsidRPr="00C23A59">
              <w:rPr>
                <w:color w:val="000000" w:themeColor="text1"/>
              </w:rPr>
              <w:t>1:</w:t>
            </w:r>
          </w:p>
        </w:tc>
        <w:tc>
          <w:tcPr>
            <w:tcW w:w="8947" w:type="dxa"/>
            <w:tcBorders>
              <w:top w:val="single" w:sz="2" w:space="0" w:color="auto"/>
            </w:tcBorders>
          </w:tcPr>
          <w:p w14:paraId="2486726B" w14:textId="77777777" w:rsidR="006B5EE0" w:rsidRPr="00C23A59" w:rsidRDefault="006B5EE0" w:rsidP="00D024A6">
            <w:pPr>
              <w:rPr>
                <w:color w:val="000000" w:themeColor="text1"/>
              </w:rPr>
            </w:pPr>
            <w:r w:rsidRPr="00C23A59">
              <w:rPr>
                <w:b/>
                <w:bCs/>
                <w:color w:val="000000" w:themeColor="text1"/>
              </w:rPr>
              <w:t>procedure</w:t>
            </w:r>
            <w:r w:rsidRPr="00C23A59">
              <w:rPr>
                <w:color w:val="000000" w:themeColor="text1"/>
              </w:rPr>
              <w:t xml:space="preserve"> Collect_Models_For_One_Record(record, model_types)</w:t>
            </w:r>
          </w:p>
        </w:tc>
      </w:tr>
      <w:tr w:rsidR="006B5EE0" w:rsidRPr="00C23A59" w14:paraId="2D0D9FB5" w14:textId="77777777" w:rsidTr="00D024A6">
        <w:tc>
          <w:tcPr>
            <w:tcW w:w="403" w:type="dxa"/>
          </w:tcPr>
          <w:p w14:paraId="36DB4E1E" w14:textId="77777777" w:rsidR="006B5EE0" w:rsidRPr="00C23A59" w:rsidRDefault="006B5EE0" w:rsidP="00D024A6">
            <w:pPr>
              <w:rPr>
                <w:color w:val="000000" w:themeColor="text1"/>
              </w:rPr>
            </w:pPr>
            <w:r w:rsidRPr="00C23A59">
              <w:rPr>
                <w:color w:val="000000" w:themeColor="text1"/>
              </w:rPr>
              <w:t>2:</w:t>
            </w:r>
          </w:p>
        </w:tc>
        <w:tc>
          <w:tcPr>
            <w:tcW w:w="8947" w:type="dxa"/>
          </w:tcPr>
          <w:p w14:paraId="16509916" w14:textId="77777777" w:rsidR="006B5EE0" w:rsidRPr="00C23A59" w:rsidRDefault="006B5EE0" w:rsidP="00D024A6">
            <w:pPr>
              <w:rPr>
                <w:color w:val="000000" w:themeColor="text1"/>
              </w:rPr>
            </w:pPr>
            <w:r w:rsidRPr="00C23A5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M1</m:t>
                  </m:r>
                </m:sub>
              </m:sSub>
            </m:oMath>
            <w:r w:rsidRPr="00C23A59">
              <w:rPr>
                <w:color w:val="000000" w:themeColor="text1"/>
              </w:rPr>
              <w:t xml:space="preserve"> = Get_Base_Learners_By_SCTG(record.sctg_id, model_types);</w:t>
            </w:r>
          </w:p>
        </w:tc>
      </w:tr>
      <w:tr w:rsidR="006B5EE0" w:rsidRPr="00C23A59" w14:paraId="410DE06F" w14:textId="77777777" w:rsidTr="00D024A6">
        <w:tc>
          <w:tcPr>
            <w:tcW w:w="403" w:type="dxa"/>
          </w:tcPr>
          <w:p w14:paraId="7EB4BDDD" w14:textId="77777777" w:rsidR="006B5EE0" w:rsidRPr="00C23A59" w:rsidRDefault="006B5EE0" w:rsidP="00D024A6">
            <w:pPr>
              <w:rPr>
                <w:color w:val="000000" w:themeColor="text1"/>
              </w:rPr>
            </w:pPr>
            <w:r w:rsidRPr="00C23A59">
              <w:rPr>
                <w:color w:val="000000" w:themeColor="text1"/>
              </w:rPr>
              <w:t>3:</w:t>
            </w:r>
          </w:p>
        </w:tc>
        <w:tc>
          <w:tcPr>
            <w:tcW w:w="8947" w:type="dxa"/>
          </w:tcPr>
          <w:p w14:paraId="76E4C2B0" w14:textId="77777777" w:rsidR="006B5EE0" w:rsidRPr="00C23A59" w:rsidRDefault="006B5EE0" w:rsidP="00D024A6">
            <w:pPr>
              <w:rPr>
                <w:color w:val="000000" w:themeColor="text1"/>
              </w:rPr>
            </w:pPr>
            <w:r w:rsidRPr="00C23A5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M2</m:t>
                  </m:r>
                </m:sub>
              </m:sSub>
            </m:oMath>
            <w:r w:rsidRPr="00C23A59">
              <w:rPr>
                <w:color w:val="000000" w:themeColor="text1"/>
              </w:rPr>
              <w:t xml:space="preserve"> = Get_Base_Learners_By_NAICS(record.naics_id, model_types);</w:t>
            </w:r>
          </w:p>
        </w:tc>
      </w:tr>
      <w:tr w:rsidR="006B5EE0" w:rsidRPr="00C23A59" w14:paraId="6CDB5939" w14:textId="77777777" w:rsidTr="00D024A6">
        <w:tc>
          <w:tcPr>
            <w:tcW w:w="403" w:type="dxa"/>
          </w:tcPr>
          <w:p w14:paraId="4C67DDF6" w14:textId="77777777" w:rsidR="006B5EE0" w:rsidRPr="00C23A59" w:rsidRDefault="006B5EE0" w:rsidP="00D024A6">
            <w:pPr>
              <w:rPr>
                <w:color w:val="000000" w:themeColor="text1"/>
              </w:rPr>
            </w:pPr>
            <w:r w:rsidRPr="00C23A59">
              <w:rPr>
                <w:color w:val="000000" w:themeColor="text1"/>
              </w:rPr>
              <w:t>4:</w:t>
            </w:r>
          </w:p>
        </w:tc>
        <w:tc>
          <w:tcPr>
            <w:tcW w:w="8947" w:type="dxa"/>
          </w:tcPr>
          <w:p w14:paraId="47BB05D3" w14:textId="77777777" w:rsidR="006B5EE0" w:rsidRPr="00C23A59" w:rsidRDefault="006B5EE0" w:rsidP="00D024A6">
            <w:pPr>
              <w:rPr>
                <w:color w:val="000000" w:themeColor="text1"/>
              </w:rPr>
            </w:pPr>
            <w:r w:rsidRPr="00C23A5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M3</m:t>
                  </m:r>
                </m:sub>
              </m:sSub>
            </m:oMath>
            <w:r w:rsidRPr="00C23A59">
              <w:rPr>
                <w:color w:val="000000" w:themeColor="text1"/>
              </w:rPr>
              <w:t xml:space="preserve"> = Get_Global_Learners(model_types);</w:t>
            </w:r>
          </w:p>
        </w:tc>
      </w:tr>
      <w:tr w:rsidR="006B5EE0" w:rsidRPr="00C23A59" w14:paraId="7753E5A4" w14:textId="77777777" w:rsidTr="00D024A6">
        <w:tc>
          <w:tcPr>
            <w:tcW w:w="403" w:type="dxa"/>
          </w:tcPr>
          <w:p w14:paraId="35FADD4A" w14:textId="77777777" w:rsidR="006B5EE0" w:rsidRPr="00C23A59" w:rsidRDefault="006B5EE0" w:rsidP="00D024A6">
            <w:pPr>
              <w:rPr>
                <w:color w:val="000000" w:themeColor="text1"/>
              </w:rPr>
            </w:pPr>
            <w:r w:rsidRPr="00C23A59">
              <w:rPr>
                <w:color w:val="000000" w:themeColor="text1"/>
              </w:rPr>
              <w:t>5:</w:t>
            </w:r>
          </w:p>
        </w:tc>
        <w:tc>
          <w:tcPr>
            <w:tcW w:w="8947" w:type="dxa"/>
          </w:tcPr>
          <w:p w14:paraId="740823D7" w14:textId="77777777" w:rsidR="006B5EE0" w:rsidRPr="00C23A59" w:rsidRDefault="006B5EE0" w:rsidP="00D024A6">
            <w:pPr>
              <w:rPr>
                <w:color w:val="000000" w:themeColor="text1"/>
              </w:rPr>
            </w:pPr>
            <w:r w:rsidRPr="00C23A5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pool</m:t>
                  </m:r>
                </m:sub>
              </m:sSub>
              <m:r>
                <w:rPr>
                  <w:rFonts w:ascii="Cambria Math" w:hAnsi="Cambria Math"/>
                  <w:color w:val="000000" w:themeColor="text1"/>
                </w:rPr>
                <m:t>={s:s∈</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M1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M2</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M3</m:t>
                  </m:r>
                </m:sub>
              </m:sSub>
              <m:r>
                <w:rPr>
                  <w:rFonts w:ascii="Cambria Math" w:hAnsi="Cambria Math"/>
                  <w:color w:val="000000" w:themeColor="text1"/>
                </w:rPr>
                <m:t>}</m:t>
              </m:r>
            </m:oMath>
            <w:r w:rsidRPr="00C23A59">
              <w:rPr>
                <w:color w:val="000000" w:themeColor="text1"/>
              </w:rPr>
              <w:t>;</w:t>
            </w:r>
          </w:p>
        </w:tc>
      </w:tr>
      <w:tr w:rsidR="006B5EE0" w:rsidRPr="00C23A59" w14:paraId="067215DC" w14:textId="77777777" w:rsidTr="00D024A6">
        <w:tc>
          <w:tcPr>
            <w:tcW w:w="403" w:type="dxa"/>
          </w:tcPr>
          <w:p w14:paraId="689DAC0D" w14:textId="77777777" w:rsidR="006B5EE0" w:rsidRPr="00C23A59" w:rsidRDefault="006B5EE0" w:rsidP="00D024A6">
            <w:pPr>
              <w:rPr>
                <w:color w:val="000000" w:themeColor="text1"/>
              </w:rPr>
            </w:pPr>
            <w:r w:rsidRPr="00C23A59">
              <w:rPr>
                <w:color w:val="000000" w:themeColor="text1"/>
              </w:rPr>
              <w:t>6:</w:t>
            </w:r>
          </w:p>
        </w:tc>
        <w:tc>
          <w:tcPr>
            <w:tcW w:w="8947" w:type="dxa"/>
          </w:tcPr>
          <w:p w14:paraId="03DE6916" w14:textId="77777777" w:rsidR="006B5EE0" w:rsidRPr="00C23A59" w:rsidRDefault="006B5EE0" w:rsidP="00D024A6">
            <w:pPr>
              <w:rPr>
                <w:color w:val="000000" w:themeColor="text1"/>
              </w:rPr>
            </w:pPr>
            <w:r w:rsidRPr="00C23A5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pool</m:t>
                  </m:r>
                </m:sub>
              </m:sSub>
            </m:oMath>
            <w:r w:rsidRPr="00C23A59">
              <w:rPr>
                <w:color w:val="000000" w:themeColor="text1"/>
              </w:rPr>
              <w:t xml:space="preserve"> = Compute_Predict_Vectors_For_Each_Learner(</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pool</m:t>
                  </m:r>
                </m:sub>
              </m:sSub>
            </m:oMath>
            <w:r w:rsidRPr="00C23A59">
              <w:rPr>
                <w:color w:val="000000" w:themeColor="text1"/>
              </w:rPr>
              <w:t>);</w:t>
            </w:r>
          </w:p>
        </w:tc>
      </w:tr>
      <w:tr w:rsidR="006B5EE0" w:rsidRPr="00C23A59" w14:paraId="4EAC9A67" w14:textId="77777777" w:rsidTr="00D024A6">
        <w:tc>
          <w:tcPr>
            <w:tcW w:w="403" w:type="dxa"/>
          </w:tcPr>
          <w:p w14:paraId="61BD5A7B" w14:textId="77777777" w:rsidR="006B5EE0" w:rsidRPr="00C23A59" w:rsidRDefault="006B5EE0" w:rsidP="00D024A6">
            <w:pPr>
              <w:rPr>
                <w:color w:val="000000" w:themeColor="text1"/>
              </w:rPr>
            </w:pPr>
            <w:r w:rsidRPr="00C23A59">
              <w:rPr>
                <w:color w:val="000000" w:themeColor="text1"/>
              </w:rPr>
              <w:t>7:</w:t>
            </w:r>
          </w:p>
        </w:tc>
        <w:tc>
          <w:tcPr>
            <w:tcW w:w="8947" w:type="dxa"/>
          </w:tcPr>
          <w:p w14:paraId="38451E6A" w14:textId="77777777" w:rsidR="006B5EE0" w:rsidRPr="00C23A59" w:rsidRDefault="006B5EE0" w:rsidP="00D024A6">
            <w:pPr>
              <w:rPr>
                <w:color w:val="000000" w:themeColor="text1"/>
              </w:rPr>
            </w:pPr>
            <w:r w:rsidRPr="00C23A5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final</m:t>
                  </m:r>
                </m:sub>
              </m:sSub>
            </m:oMath>
            <w:r w:rsidRPr="00C23A59">
              <w:rPr>
                <w:color w:val="000000" w:themeColor="text1"/>
              </w:rPr>
              <w:t>= Get_Average_Voting_By_Probabilities(</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pool</m:t>
                  </m:r>
                </m:sub>
              </m:sSub>
            </m:oMath>
            <w:r w:rsidRPr="00C23A59">
              <w:rPr>
                <w:color w:val="000000" w:themeColor="text1"/>
              </w:rPr>
              <w:t>);</w:t>
            </w:r>
          </w:p>
        </w:tc>
      </w:tr>
    </w:tbl>
    <w:p w14:paraId="4EAC4FB6" w14:textId="7FF791FE" w:rsidR="006B5EE0" w:rsidRPr="00C23A59" w:rsidRDefault="006B5EE0" w:rsidP="006B5EE0">
      <w:pPr>
        <w:pStyle w:val="Figurecaption"/>
        <w:rPr>
          <w:color w:val="000000" w:themeColor="text1"/>
        </w:rPr>
      </w:pPr>
      <w:bookmarkStart w:id="244" w:name="_Ref135688775"/>
      <w:bookmarkStart w:id="245" w:name="_Toc169990995"/>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56</w:t>
      </w:r>
      <w:r w:rsidRPr="00C23A59">
        <w:rPr>
          <w:noProof/>
          <w:color w:val="000000" w:themeColor="text1"/>
        </w:rPr>
        <w:fldChar w:fldCharType="end"/>
      </w:r>
      <w:bookmarkEnd w:id="244"/>
      <w:r w:rsidRPr="00C23A59">
        <w:rPr>
          <w:color w:val="000000" w:themeColor="text1"/>
        </w:rPr>
        <w:t>. One possible pseudocode of steps applying a voting mechanism to obtain ensembled predictions of base learners for each record.</w:t>
      </w:r>
      <w:bookmarkEnd w:id="245"/>
    </w:p>
    <w:p w14:paraId="437AE158" w14:textId="2F9CD9F8" w:rsidR="006B5EE0" w:rsidRPr="00C23A59" w:rsidRDefault="006B5EE0" w:rsidP="006B5EE0">
      <w:pPr>
        <w:pStyle w:val="BlockText"/>
        <w:rPr>
          <w:color w:val="000000" w:themeColor="text1"/>
        </w:rPr>
      </w:pPr>
      <w:r w:rsidRPr="00C23A59">
        <w:rPr>
          <w:color w:val="000000" w:themeColor="text1"/>
        </w:rPr>
        <w:fldChar w:fldCharType="begin"/>
      </w:r>
      <w:r w:rsidRPr="00C23A59">
        <w:rPr>
          <w:color w:val="000000" w:themeColor="text1"/>
        </w:rPr>
        <w:instrText xml:space="preserve"> REF _Ref127915934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57</w:t>
      </w:r>
      <w:r w:rsidRPr="00C23A59">
        <w:rPr>
          <w:color w:val="000000" w:themeColor="text1"/>
        </w:rPr>
        <w:fldChar w:fldCharType="end"/>
      </w:r>
      <w:r w:rsidRPr="00C23A59">
        <w:rPr>
          <w:color w:val="000000" w:themeColor="text1"/>
        </w:rPr>
        <w:t xml:space="preserve"> illustrates the stacking methodology employed in this study. Analogous to the voting approach, high-performing tree-based models are employed as level-1 base learners. To obtain predictions for the level-2 model, an XGBoost model is trained on the probability predictions and a subset of input features from the level-1 models </w:t>
      </w:r>
      <w:sdt>
        <w:sdtPr>
          <w:rPr>
            <w:color w:val="000000" w:themeColor="text1"/>
          </w:rPr>
          <w:tag w:val="MENDELEY_CITATION_v3_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"/>
          <w:id w:val="-844173391"/>
          <w:placeholder>
            <w:docPart w:val="B08B734F915DE847942281F65E167FA4"/>
          </w:placeholder>
        </w:sdtPr>
        <w:sdtContent>
          <w:r w:rsidRPr="00C23A59">
            <w:rPr>
              <w:color w:val="000000" w:themeColor="text1"/>
            </w:rPr>
            <w:t>(Chen &amp; Guestrin, 2016)</w:t>
          </w:r>
        </w:sdtContent>
      </w:sdt>
      <w:r w:rsidRPr="00C23A59">
        <w:rPr>
          <w:color w:val="000000" w:themeColor="text1"/>
        </w:rPr>
        <w:t>. Compared to other models like RF, XGBoost model has the benefits of fitting on large scale data more efficiently. In contrast, XGBoost model is not used for level-1 model in this study because the model takes too much memory space compared to other machine learning models. The purpose of the level-2 model is to determine optimal weights for the different combinations of NAICS and SCTG types, utilizing a DT model to achieve this objective. Finally, five probabilities are generated as predictions corresponds to each of the five different freight modes. Although the final mode prediction is determined by selecting the prediction with the highest probability, these five probabilities can also provide useful information since products are often distributed using more than one freight modes.</w:t>
      </w:r>
    </w:p>
    <w:p w14:paraId="5C23B9D8"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0A0A116E" wp14:editId="3F4B588A">
            <wp:extent cx="5943600" cy="2835910"/>
            <wp:effectExtent l="0" t="0" r="0" b="0"/>
            <wp:docPr id="26" name="Picture 26"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screenshot, diagram, font&#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2835910"/>
                    </a:xfrm>
                    <a:prstGeom prst="rect">
                      <a:avLst/>
                    </a:prstGeom>
                  </pic:spPr>
                </pic:pic>
              </a:graphicData>
            </a:graphic>
          </wp:inline>
        </w:drawing>
      </w:r>
    </w:p>
    <w:p w14:paraId="619D7B3E" w14:textId="4E80A82E" w:rsidR="006B5EE0" w:rsidRPr="00C23A59" w:rsidRDefault="006B5EE0" w:rsidP="006B5EE0">
      <w:pPr>
        <w:pStyle w:val="Figurecaption"/>
        <w:rPr>
          <w:i/>
          <w:iCs/>
          <w:color w:val="000000" w:themeColor="text1"/>
        </w:rPr>
      </w:pPr>
      <w:bookmarkStart w:id="246" w:name="_Ref127915934"/>
      <w:bookmarkStart w:id="247" w:name="_Toc169990996"/>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57</w:t>
      </w:r>
      <w:r w:rsidRPr="00C23A59">
        <w:rPr>
          <w:noProof/>
          <w:color w:val="000000" w:themeColor="text1"/>
        </w:rPr>
        <w:fldChar w:fldCharType="end"/>
      </w:r>
      <w:bookmarkEnd w:id="246"/>
      <w:r w:rsidRPr="00C23A59">
        <w:rPr>
          <w:color w:val="000000" w:themeColor="text1"/>
        </w:rPr>
        <w:t>. The basic structure of stacking different types of tree-based methods using a two</w:t>
      </w:r>
      <w:r w:rsidRPr="00C23A59">
        <w:rPr>
          <w:color w:val="000000" w:themeColor="text1"/>
        </w:rPr>
        <w:noBreakHyphen/>
        <w:t>level hierarchy to obtain final ensembled predictions</w:t>
      </w:r>
      <w:bookmarkEnd w:id="247"/>
    </w:p>
    <w:p w14:paraId="718DE950" w14:textId="566A44AF" w:rsidR="006B5EE0" w:rsidRPr="00C23A59" w:rsidRDefault="006B5EE0" w:rsidP="006B5EE0">
      <w:pPr>
        <w:pStyle w:val="BlockText"/>
        <w:rPr>
          <w:color w:val="000000" w:themeColor="text1"/>
        </w:rPr>
      </w:pPr>
      <w:r w:rsidRPr="00C23A59">
        <w:rPr>
          <w:color w:val="000000" w:themeColor="text1"/>
        </w:rPr>
        <w:t xml:space="preserve">The precise steps to generate the training and testing data sets considering 2-level stacking methods are summarized in </w:t>
      </w:r>
      <w:r w:rsidRPr="00C23A59">
        <w:rPr>
          <w:b/>
          <w:bCs/>
          <w:color w:val="000000" w:themeColor="text1"/>
        </w:rPr>
        <w:fldChar w:fldCharType="begin"/>
      </w:r>
      <w:r w:rsidRPr="00C23A59">
        <w:rPr>
          <w:b/>
          <w:bCs/>
          <w:color w:val="000000" w:themeColor="text1"/>
        </w:rPr>
        <w:instrText xml:space="preserve"> REF _Ref127914548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58</w:t>
      </w:r>
      <w:r w:rsidRPr="00C23A59">
        <w:rPr>
          <w:b/>
          <w:bCs/>
          <w:color w:val="000000" w:themeColor="text1"/>
        </w:rPr>
        <w:fldChar w:fldCharType="end"/>
      </w:r>
      <w:r w:rsidRPr="00C23A59">
        <w:rPr>
          <w:b/>
          <w:bCs/>
          <w:color w:val="000000" w:themeColor="text1"/>
        </w:rPr>
        <w:t xml:space="preserve">. </w:t>
      </w:r>
      <w:r w:rsidRPr="00C23A59">
        <w:rPr>
          <w:color w:val="000000" w:themeColor="text1"/>
        </w:rPr>
        <w:t>As previously mentioned, the first data preparation step is to do a stratified sampling approach to reserve 20% of the data as the testing data set. To prevent data leakage of derived features, the derived features for the testing set were only derived from the training set instead of testing set (</w:t>
      </w:r>
      <w:r w:rsidRPr="00C23A59">
        <w:rPr>
          <w:b/>
          <w:bCs/>
          <w:color w:val="000000" w:themeColor="text1"/>
        </w:rPr>
        <w:fldChar w:fldCharType="begin"/>
      </w:r>
      <w:r w:rsidRPr="00C23A59">
        <w:rPr>
          <w:b/>
          <w:bCs/>
          <w:color w:val="000000" w:themeColor="text1"/>
        </w:rPr>
        <w:instrText xml:space="preserve"> REF _Ref127914548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58</w:t>
      </w:r>
      <w:r w:rsidRPr="00C23A59">
        <w:rPr>
          <w:b/>
          <w:bCs/>
          <w:color w:val="000000" w:themeColor="text1"/>
        </w:rPr>
        <w:fldChar w:fldCharType="end"/>
      </w:r>
      <w:r w:rsidRPr="00C23A59">
        <w:rPr>
          <w:color w:val="000000" w:themeColor="text1"/>
        </w:rPr>
        <w:t xml:space="preserve"> (bottom left)). Furthermore, to avoid data leakage during the data preparation step before training, a one out-of-bag method was used to generate derived features (</w:t>
      </w:r>
      <w:r w:rsidRPr="00C23A59">
        <w:rPr>
          <w:b/>
          <w:bCs/>
          <w:color w:val="000000" w:themeColor="text1"/>
        </w:rPr>
        <w:fldChar w:fldCharType="begin"/>
      </w:r>
      <w:r w:rsidRPr="00C23A59">
        <w:rPr>
          <w:b/>
          <w:bCs/>
          <w:color w:val="000000" w:themeColor="text1"/>
        </w:rPr>
        <w:instrText xml:space="preserve"> REF _Ref127914548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58</w:t>
      </w:r>
      <w:r w:rsidRPr="00C23A59">
        <w:rPr>
          <w:b/>
          <w:bCs/>
          <w:color w:val="000000" w:themeColor="text1"/>
        </w:rPr>
        <w:fldChar w:fldCharType="end"/>
      </w:r>
      <w:r w:rsidRPr="00C23A59">
        <w:rPr>
          <w:b/>
          <w:bCs/>
          <w:color w:val="000000" w:themeColor="text1"/>
        </w:rPr>
        <w:t xml:space="preserve"> </w:t>
      </w:r>
      <w:r w:rsidRPr="00C23A59">
        <w:rPr>
          <w:color w:val="000000" w:themeColor="text1"/>
        </w:rPr>
        <w:t>(bottom right)). This method ensures that no data records used routed distances from their own group to obtain derived distance.</w:t>
      </w:r>
    </w:p>
    <w:p w14:paraId="6C3CA290" w14:textId="42721FF2" w:rsidR="006B5EE0" w:rsidRPr="00C23A59" w:rsidRDefault="006B5EE0" w:rsidP="006B5EE0">
      <w:pPr>
        <w:pStyle w:val="BlockText"/>
        <w:rPr>
          <w:color w:val="000000" w:themeColor="text1"/>
        </w:rPr>
      </w:pPr>
      <w:r w:rsidRPr="00C23A59">
        <w:rPr>
          <w:color w:val="000000" w:themeColor="text1"/>
        </w:rPr>
        <w:t>Notably, derived features only needed to be computed once during the entire data pipeline. When using the stacking method, a level-2 meta-learner is required (</w:t>
      </w:r>
      <w:r w:rsidRPr="00C23A59">
        <w:rPr>
          <w:b/>
          <w:bCs/>
          <w:color w:val="000000" w:themeColor="text1"/>
        </w:rPr>
        <w:fldChar w:fldCharType="begin"/>
      </w:r>
      <w:r w:rsidRPr="00C23A59">
        <w:rPr>
          <w:b/>
          <w:bCs/>
          <w:color w:val="000000" w:themeColor="text1"/>
        </w:rPr>
        <w:instrText xml:space="preserve"> REF _Ref127914548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58</w:t>
      </w:r>
      <w:r w:rsidRPr="00C23A59">
        <w:rPr>
          <w:b/>
          <w:bCs/>
          <w:color w:val="000000" w:themeColor="text1"/>
        </w:rPr>
        <w:fldChar w:fldCharType="end"/>
      </w:r>
      <w:r w:rsidRPr="00C23A59">
        <w:rPr>
          <w:color w:val="000000" w:themeColor="text1"/>
        </w:rPr>
        <w:t xml:space="preserve"> (top right)). The inputs for the meta-learner were generated from the validation set of each </w:t>
      </w:r>
      <w:r w:rsidRPr="00C23A59">
        <w:rPr>
          <w:i/>
          <w:iCs/>
          <w:color w:val="000000" w:themeColor="text1"/>
        </w:rPr>
        <w:t>k</w:t>
      </w:r>
      <w:r w:rsidRPr="00C23A59">
        <w:rPr>
          <w:color w:val="000000" w:themeColor="text1"/>
        </w:rPr>
        <w:t xml:space="preserve">-fold model to prevent overfitting (orange blocks in </w:t>
      </w:r>
      <w:r w:rsidRPr="00C23A59">
        <w:rPr>
          <w:b/>
          <w:bCs/>
          <w:color w:val="000000" w:themeColor="text1"/>
        </w:rPr>
        <w:fldChar w:fldCharType="begin"/>
      </w:r>
      <w:r w:rsidRPr="00C23A59">
        <w:rPr>
          <w:b/>
          <w:bCs/>
          <w:color w:val="000000" w:themeColor="text1"/>
        </w:rPr>
        <w:instrText xml:space="preserve"> REF _Ref127914548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58</w:t>
      </w:r>
      <w:r w:rsidRPr="00C23A59">
        <w:rPr>
          <w:b/>
          <w:bCs/>
          <w:color w:val="000000" w:themeColor="text1"/>
        </w:rPr>
        <w:fldChar w:fldCharType="end"/>
      </w:r>
      <w:r w:rsidRPr="00C23A59">
        <w:rPr>
          <w:color w:val="000000" w:themeColor="text1"/>
        </w:rPr>
        <w:t>). During level-1 model training, a five-fold cross-validation approach was applied to determine the best-performing base learners with respect to their meta-parameters. For level-2 models, all training data sets were used to train a meta-learner and were then tested using the reserved testing data set. This means that final model delivered was tested on the testing data set.</w:t>
      </w:r>
    </w:p>
    <w:p w14:paraId="6D355BEE"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48908D16" wp14:editId="6C814E7F">
            <wp:extent cx="5943600" cy="3089275"/>
            <wp:effectExtent l="0" t="0" r="0" b="0"/>
            <wp:docPr id="17" name="Picture 17" descr="A picture containing text, screensh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creenshot, diagram, parallel&#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3089275"/>
                    </a:xfrm>
                    <a:prstGeom prst="rect">
                      <a:avLst/>
                    </a:prstGeom>
                  </pic:spPr>
                </pic:pic>
              </a:graphicData>
            </a:graphic>
          </wp:inline>
        </w:drawing>
      </w:r>
    </w:p>
    <w:p w14:paraId="3314AFC6" w14:textId="04F74140" w:rsidR="006B5EE0" w:rsidRPr="00C23A59" w:rsidRDefault="006B5EE0" w:rsidP="006B5EE0">
      <w:pPr>
        <w:pStyle w:val="Figurecaption"/>
        <w:rPr>
          <w:color w:val="000000" w:themeColor="text1"/>
        </w:rPr>
      </w:pPr>
      <w:bookmarkStart w:id="248" w:name="_Ref127914548"/>
      <w:bookmarkStart w:id="249" w:name="_Toc169990997"/>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58</w:t>
      </w:r>
      <w:r w:rsidRPr="00C23A59">
        <w:rPr>
          <w:noProof/>
          <w:color w:val="000000" w:themeColor="text1"/>
        </w:rPr>
        <w:fldChar w:fldCharType="end"/>
      </w:r>
      <w:bookmarkEnd w:id="248"/>
      <w:r w:rsidRPr="00C23A59">
        <w:rPr>
          <w:color w:val="000000" w:themeColor="text1"/>
        </w:rPr>
        <w:t>. Data flow of the analysis framework: data preparation and cross-validation for the two-level stacking method</w:t>
      </w:r>
      <w:bookmarkEnd w:id="249"/>
    </w:p>
    <w:p w14:paraId="3BA81194" w14:textId="77777777" w:rsidR="006B5EE0" w:rsidRPr="00C23A59" w:rsidRDefault="006B5EE0" w:rsidP="00E724DB">
      <w:pPr>
        <w:pStyle w:val="Heading2"/>
      </w:pPr>
      <w:bookmarkStart w:id="250" w:name="_Toc169993711"/>
      <w:r w:rsidRPr="00C23A59">
        <w:t>Experiment Results</w:t>
      </w:r>
      <w:bookmarkEnd w:id="250"/>
    </w:p>
    <w:p w14:paraId="39B71BA7" w14:textId="77777777" w:rsidR="006B5EE0" w:rsidRPr="00C23A59" w:rsidRDefault="006B5EE0" w:rsidP="00E724DB">
      <w:pPr>
        <w:pStyle w:val="Heading3"/>
      </w:pPr>
      <w:bookmarkStart w:id="251" w:name="_Toc169993712"/>
      <w:r w:rsidRPr="00C23A59">
        <w:t>Model Implementation</w:t>
      </w:r>
      <w:bookmarkEnd w:id="251"/>
    </w:p>
    <w:p w14:paraId="40ACBB0C" w14:textId="2A7989E7" w:rsidR="006B5EE0" w:rsidRPr="00C23A59" w:rsidRDefault="006B5EE0" w:rsidP="006B5EE0">
      <w:pPr>
        <w:pStyle w:val="BlockText"/>
        <w:rPr>
          <w:color w:val="000000" w:themeColor="text1"/>
        </w:rPr>
      </w:pPr>
      <w:r w:rsidRPr="00C23A59">
        <w:rPr>
          <w:color w:val="000000" w:themeColor="text1"/>
        </w:rPr>
        <w:t xml:space="preserve">To assess the efficacy of various methodologies, an extensive range of machine learning models were employed in this study. Similar to some of the previous studies in </w:t>
      </w:r>
      <w:r w:rsidRPr="00C23A59">
        <w:rPr>
          <w:color w:val="000000" w:themeColor="text1"/>
        </w:rPr>
        <w:fldChar w:fldCharType="begin"/>
      </w:r>
      <w:r w:rsidRPr="00C23A59">
        <w:rPr>
          <w:color w:val="000000" w:themeColor="text1"/>
        </w:rPr>
        <w:instrText xml:space="preserve"> REF _Ref147435942 \h  \* MERGEFORMAT </w:instrText>
      </w:r>
      <w:r w:rsidRPr="00C23A59">
        <w:rPr>
          <w:color w:val="000000" w:themeColor="text1"/>
        </w:rPr>
      </w:r>
      <w:r w:rsidRPr="00C23A59">
        <w:rPr>
          <w:color w:val="000000" w:themeColor="text1"/>
        </w:rPr>
        <w:fldChar w:fldCharType="separate"/>
      </w:r>
      <w:r w:rsidR="00566B0B" w:rsidRPr="00C23A59">
        <w:rPr>
          <w:b/>
          <w:bCs/>
          <w:color w:val="000000" w:themeColor="text1"/>
        </w:rPr>
        <w:t xml:space="preserve">Table </w:t>
      </w:r>
      <w:r w:rsidR="00566B0B" w:rsidRPr="00566B0B">
        <w:rPr>
          <w:b/>
          <w:bCs/>
          <w:noProof/>
          <w:color w:val="000000" w:themeColor="text1"/>
        </w:rPr>
        <w:t>10</w:t>
      </w:r>
      <w:r w:rsidRPr="00C23A59">
        <w:rPr>
          <w:color w:val="000000" w:themeColor="text1"/>
        </w:rPr>
        <w:fldChar w:fldCharType="end"/>
      </w:r>
      <w:r w:rsidRPr="00C23A59">
        <w:rPr>
          <w:color w:val="000000" w:themeColor="text1"/>
        </w:rPr>
        <w:t xml:space="preserve">, the models used encompassed Logistics Regression (LR), DT, SVM, MLP, KNN, NB, RF, GB, ADA, and extra trees (Extra). In most cases, the Scikit-learn package in Python was used to execute the models </w:t>
      </w:r>
      <w:sdt>
        <w:sdtPr>
          <w:rPr>
            <w:color w:val="000000" w:themeColor="text1"/>
          </w:rPr>
          <w:tag w:val="MENDELEY_CITATION_v3_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"/>
          <w:id w:val="-1401594769"/>
          <w:placeholder>
            <w:docPart w:val="BD891E7AE6EF2F48B79C6738C1382371"/>
          </w:placeholder>
        </w:sdtPr>
        <w:sdtContent>
          <w:r w:rsidRPr="00C23A59">
            <w:rPr>
              <w:color w:val="000000" w:themeColor="text1"/>
            </w:rPr>
            <w:t>(Pedregosa et al., 2011)</w:t>
          </w:r>
        </w:sdtContent>
      </w:sdt>
      <w:r w:rsidRPr="00C23A59">
        <w:rPr>
          <w:color w:val="000000" w:themeColor="text1"/>
        </w:rPr>
        <w:t xml:space="preserve">. For the stacking model, the XGBoost package in Python was preferred for analysis because of its greater computational efficiency compared with the Scikit-learn package </w:t>
      </w:r>
      <w:sdt>
        <w:sdtPr>
          <w:rPr>
            <w:color w:val="000000" w:themeColor="text1"/>
          </w:rPr>
          <w:tag w:val="MENDELEY_CITATION_v3_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"/>
          <w:id w:val="389855271"/>
          <w:placeholder>
            <w:docPart w:val="AC469479EDF2604BACBF087C61862CF1"/>
          </w:placeholder>
        </w:sdtPr>
        <w:sdtContent>
          <w:r w:rsidRPr="00C23A59">
            <w:rPr>
              <w:color w:val="000000" w:themeColor="text1"/>
            </w:rPr>
            <w:t>(Chen &amp; Guestrin, 2016)</w:t>
          </w:r>
        </w:sdtContent>
      </w:sdt>
      <w:r w:rsidRPr="00C23A59">
        <w:rPr>
          <w:color w:val="000000" w:themeColor="text1"/>
        </w:rPr>
        <w:t>.</w:t>
      </w:r>
    </w:p>
    <w:p w14:paraId="3D908BFC" w14:textId="77777777" w:rsidR="006B5EE0" w:rsidRPr="00C23A59" w:rsidRDefault="006B5EE0" w:rsidP="00E724DB">
      <w:pPr>
        <w:pStyle w:val="Heading3"/>
      </w:pPr>
      <w:bookmarkStart w:id="252" w:name="_Toc169993713"/>
      <w:r w:rsidRPr="00C23A59">
        <w:t>Experiment Design and Model Evaluation</w:t>
      </w:r>
      <w:bookmarkEnd w:id="252"/>
    </w:p>
    <w:p w14:paraId="6D57071B" w14:textId="1BD43BD7" w:rsidR="006B5EE0" w:rsidRPr="00C23A59" w:rsidRDefault="006B5EE0" w:rsidP="006B5EE0">
      <w:pPr>
        <w:pStyle w:val="BlockText"/>
        <w:rPr>
          <w:color w:val="000000" w:themeColor="text1"/>
        </w:rPr>
      </w:pPr>
      <w:r w:rsidRPr="00C23A59">
        <w:rPr>
          <w:color w:val="000000" w:themeColor="text1"/>
        </w:rPr>
        <w:t xml:space="preserve">In addition to the model performance, the input features and data fitting scope of the model were also evaluated. To enhance the model efficacy, this study proposes three countermeasures: (1) use derived distance as input features; (2) build dedicated models for each SCTG/NAICS type; (3) use ensemble methods to combine different models. The experimental controls for each proposed countermeasure are detailed in </w:t>
      </w:r>
      <w:r w:rsidRPr="00C23A59">
        <w:rPr>
          <w:color w:val="000000" w:themeColor="text1"/>
        </w:rPr>
        <w:fldChar w:fldCharType="begin"/>
      </w:r>
      <w:r w:rsidRPr="00C23A59">
        <w:rPr>
          <w:color w:val="000000" w:themeColor="text1"/>
        </w:rPr>
        <w:instrText xml:space="preserve"> REF _Ref135318192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14</w:t>
      </w:r>
      <w:r w:rsidRPr="00C23A59">
        <w:rPr>
          <w:color w:val="000000" w:themeColor="text1"/>
        </w:rPr>
        <w:fldChar w:fldCharType="end"/>
      </w:r>
      <w:r w:rsidRPr="00C23A59">
        <w:rPr>
          <w:color w:val="000000" w:themeColor="text1"/>
        </w:rPr>
        <w:t xml:space="preserve">. More specifically, to compare the effectiveness of each of the three countermeasures, seven scenarios were developed and are presented in </w:t>
      </w:r>
      <w:r w:rsidRPr="00C23A59">
        <w:rPr>
          <w:color w:val="000000" w:themeColor="text1"/>
        </w:rPr>
        <w:fldChar w:fldCharType="begin"/>
      </w:r>
      <w:r w:rsidRPr="00C23A59">
        <w:rPr>
          <w:color w:val="000000" w:themeColor="text1"/>
        </w:rPr>
        <w:instrText xml:space="preserve"> REF _Ref134884526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15</w:t>
      </w:r>
      <w:r w:rsidRPr="00C23A59">
        <w:rPr>
          <w:color w:val="000000" w:themeColor="text1"/>
        </w:rPr>
        <w:fldChar w:fldCharType="end"/>
      </w:r>
      <w:r w:rsidRPr="00C23A59">
        <w:rPr>
          <w:color w:val="000000" w:themeColor="text1"/>
        </w:rPr>
        <w:t>. The training set for all data sets comprises 80% of the total samples, and the remaining 20% of samples are reserved as testing set. Testing samples were selected randomly within each NAICS and SCTG category.</w:t>
      </w:r>
    </w:p>
    <w:p w14:paraId="3EB8785E" w14:textId="6189C2A6" w:rsidR="006B5EE0" w:rsidRPr="00C23A59" w:rsidRDefault="006B5EE0" w:rsidP="006B5EE0">
      <w:pPr>
        <w:pStyle w:val="Tablecaption"/>
        <w:rPr>
          <w:i/>
          <w:iCs/>
          <w:color w:val="000000" w:themeColor="text1"/>
        </w:rPr>
      </w:pPr>
      <w:bookmarkStart w:id="253" w:name="_Ref135318192"/>
      <w:bookmarkStart w:id="254" w:name="_Toc169991609"/>
      <w:r w:rsidRPr="00C23A59">
        <w:rPr>
          <w:color w:val="000000" w:themeColor="text1"/>
        </w:rPr>
        <w:lastRenderedPageBreak/>
        <w:t xml:space="preserve">Table </w:t>
      </w:r>
      <w:r w:rsidRPr="00C23A59">
        <w:rPr>
          <w:color w:val="000000" w:themeColor="text1"/>
        </w:rPr>
        <w:fldChar w:fldCharType="begin"/>
      </w:r>
      <w:r w:rsidRPr="00C23A59">
        <w:rPr>
          <w:color w:val="000000" w:themeColor="text1"/>
        </w:rPr>
        <w:instrText xml:space="preserve"> SEQ Table \* ARABIC </w:instrText>
      </w:r>
      <w:r w:rsidRPr="00C23A59">
        <w:rPr>
          <w:color w:val="000000" w:themeColor="text1"/>
        </w:rPr>
        <w:fldChar w:fldCharType="separate"/>
      </w:r>
      <w:r w:rsidR="00566B0B">
        <w:rPr>
          <w:noProof/>
          <w:color w:val="000000" w:themeColor="text1"/>
        </w:rPr>
        <w:t>14</w:t>
      </w:r>
      <w:r w:rsidRPr="00C23A59">
        <w:rPr>
          <w:noProof/>
          <w:color w:val="000000" w:themeColor="text1"/>
        </w:rPr>
        <w:fldChar w:fldCharType="end"/>
      </w:r>
      <w:bookmarkEnd w:id="253"/>
      <w:r w:rsidRPr="00C23A59">
        <w:rPr>
          <w:color w:val="000000" w:themeColor="text1"/>
        </w:rPr>
        <w:t>. Experiment design aspects to measure the effectiveness of three countermeasures</w:t>
      </w:r>
      <w:bookmarkEnd w:id="254"/>
    </w:p>
    <w:tbl>
      <w:tblPr>
        <w:tblStyle w:val="TableGrid"/>
        <w:tblW w:w="0" w:type="auto"/>
        <w:tblLook w:val="04A0" w:firstRow="1" w:lastRow="0" w:firstColumn="1" w:lastColumn="0" w:noHBand="0" w:noVBand="1"/>
      </w:tblPr>
      <w:tblGrid>
        <w:gridCol w:w="2880"/>
        <w:gridCol w:w="6470"/>
      </w:tblGrid>
      <w:tr w:rsidR="006B5EE0" w:rsidRPr="00C23A59" w14:paraId="1C4F63BB" w14:textId="77777777" w:rsidTr="00D024A6">
        <w:tc>
          <w:tcPr>
            <w:tcW w:w="2880" w:type="dxa"/>
            <w:tcBorders>
              <w:left w:val="nil"/>
              <w:bottom w:val="single" w:sz="4" w:space="0" w:color="auto"/>
              <w:right w:val="nil"/>
            </w:tcBorders>
          </w:tcPr>
          <w:p w14:paraId="45EE74A8" w14:textId="77777777" w:rsidR="006B5EE0" w:rsidRPr="00C23A59" w:rsidRDefault="006B5EE0" w:rsidP="00D024A6">
            <w:pPr>
              <w:keepNext/>
              <w:rPr>
                <w:b/>
                <w:bCs/>
                <w:color w:val="000000" w:themeColor="text1"/>
                <w:sz w:val="22"/>
                <w:szCs w:val="22"/>
              </w:rPr>
            </w:pPr>
            <w:r w:rsidRPr="00C23A59">
              <w:rPr>
                <w:b/>
                <w:bCs/>
                <w:color w:val="000000" w:themeColor="text1"/>
                <w:sz w:val="22"/>
                <w:szCs w:val="22"/>
              </w:rPr>
              <w:t>Input features</w:t>
            </w:r>
          </w:p>
        </w:tc>
        <w:tc>
          <w:tcPr>
            <w:tcW w:w="6470" w:type="dxa"/>
            <w:tcBorders>
              <w:left w:val="nil"/>
              <w:bottom w:val="single" w:sz="4" w:space="0" w:color="auto"/>
              <w:right w:val="nil"/>
            </w:tcBorders>
          </w:tcPr>
          <w:p w14:paraId="67FE27F2" w14:textId="77777777" w:rsidR="006B5EE0" w:rsidRPr="00C23A59" w:rsidRDefault="006B5EE0" w:rsidP="00D024A6">
            <w:pPr>
              <w:keepNext/>
              <w:rPr>
                <w:b/>
                <w:bCs/>
                <w:color w:val="000000" w:themeColor="text1"/>
                <w:sz w:val="22"/>
                <w:szCs w:val="22"/>
              </w:rPr>
            </w:pPr>
            <w:r w:rsidRPr="00C23A59">
              <w:rPr>
                <w:b/>
                <w:bCs/>
                <w:color w:val="000000" w:themeColor="text1"/>
                <w:sz w:val="22"/>
                <w:szCs w:val="22"/>
              </w:rPr>
              <w:t>Description</w:t>
            </w:r>
          </w:p>
        </w:tc>
      </w:tr>
      <w:tr w:rsidR="006B5EE0" w:rsidRPr="00C23A59" w14:paraId="7AF4385D" w14:textId="77777777" w:rsidTr="00D024A6">
        <w:tc>
          <w:tcPr>
            <w:tcW w:w="2880" w:type="dxa"/>
            <w:tcBorders>
              <w:left w:val="nil"/>
              <w:bottom w:val="nil"/>
              <w:right w:val="nil"/>
            </w:tcBorders>
          </w:tcPr>
          <w:p w14:paraId="2CB1B73B" w14:textId="77777777" w:rsidR="006B5EE0" w:rsidRPr="00C23A59" w:rsidRDefault="006B5EE0" w:rsidP="00D024A6">
            <w:pPr>
              <w:keepNext/>
              <w:rPr>
                <w:color w:val="000000" w:themeColor="text1"/>
                <w:sz w:val="22"/>
                <w:szCs w:val="22"/>
              </w:rPr>
            </w:pPr>
            <w:r w:rsidRPr="00C23A59">
              <w:rPr>
                <w:color w:val="000000" w:themeColor="text1"/>
                <w:sz w:val="22"/>
                <w:szCs w:val="22"/>
              </w:rPr>
              <w:t>“without derived distance”</w:t>
            </w:r>
          </w:p>
        </w:tc>
        <w:tc>
          <w:tcPr>
            <w:tcW w:w="6470" w:type="dxa"/>
            <w:tcBorders>
              <w:left w:val="nil"/>
              <w:bottom w:val="nil"/>
              <w:right w:val="nil"/>
            </w:tcBorders>
          </w:tcPr>
          <w:p w14:paraId="38CF120C" w14:textId="77777777" w:rsidR="006B5EE0" w:rsidRPr="00C23A59" w:rsidRDefault="006B5EE0" w:rsidP="00D024A6">
            <w:pPr>
              <w:keepNext/>
              <w:rPr>
                <w:color w:val="000000" w:themeColor="text1"/>
                <w:sz w:val="22"/>
                <w:szCs w:val="22"/>
              </w:rPr>
            </w:pPr>
            <w:r w:rsidRPr="00C23A59">
              <w:rPr>
                <w:color w:val="000000" w:themeColor="text1"/>
                <w:sz w:val="22"/>
                <w:szCs w:val="22"/>
              </w:rPr>
              <w:t>“M1”–“M5” and “I1”–“I5” are not considered in the model</w:t>
            </w:r>
          </w:p>
        </w:tc>
      </w:tr>
      <w:tr w:rsidR="006B5EE0" w:rsidRPr="00C23A59" w14:paraId="08240A92" w14:textId="77777777" w:rsidTr="00D024A6">
        <w:tc>
          <w:tcPr>
            <w:tcW w:w="2880" w:type="dxa"/>
            <w:tcBorders>
              <w:top w:val="nil"/>
              <w:left w:val="nil"/>
              <w:bottom w:val="single" w:sz="4" w:space="0" w:color="auto"/>
              <w:right w:val="nil"/>
            </w:tcBorders>
          </w:tcPr>
          <w:p w14:paraId="0623381B" w14:textId="77777777" w:rsidR="006B5EE0" w:rsidRPr="00C23A59" w:rsidRDefault="006B5EE0" w:rsidP="00D024A6">
            <w:pPr>
              <w:keepNext/>
              <w:rPr>
                <w:color w:val="000000" w:themeColor="text1"/>
                <w:sz w:val="22"/>
                <w:szCs w:val="22"/>
              </w:rPr>
            </w:pPr>
            <w:r w:rsidRPr="00C23A59">
              <w:rPr>
                <w:color w:val="000000" w:themeColor="text1"/>
                <w:sz w:val="22"/>
                <w:szCs w:val="22"/>
              </w:rPr>
              <w:t>“with derived distance”</w:t>
            </w:r>
          </w:p>
        </w:tc>
        <w:tc>
          <w:tcPr>
            <w:tcW w:w="6470" w:type="dxa"/>
            <w:tcBorders>
              <w:top w:val="nil"/>
              <w:left w:val="nil"/>
              <w:bottom w:val="single" w:sz="4" w:space="0" w:color="auto"/>
              <w:right w:val="nil"/>
            </w:tcBorders>
          </w:tcPr>
          <w:p w14:paraId="102C2214" w14:textId="77777777" w:rsidR="006B5EE0" w:rsidRPr="00C23A59" w:rsidRDefault="006B5EE0" w:rsidP="00D024A6">
            <w:pPr>
              <w:keepNext/>
              <w:rPr>
                <w:color w:val="000000" w:themeColor="text1"/>
                <w:sz w:val="22"/>
                <w:szCs w:val="22"/>
              </w:rPr>
            </w:pPr>
            <w:r w:rsidRPr="00C23A59">
              <w:rPr>
                <w:color w:val="000000" w:themeColor="text1"/>
                <w:sz w:val="22"/>
                <w:szCs w:val="22"/>
              </w:rPr>
              <w:t>“M1”–“M5” and “I1”–“I5” are considered in the model</w:t>
            </w:r>
          </w:p>
        </w:tc>
      </w:tr>
      <w:tr w:rsidR="006B5EE0" w:rsidRPr="00C23A59" w14:paraId="31CAD56F" w14:textId="77777777" w:rsidTr="00D024A6">
        <w:tc>
          <w:tcPr>
            <w:tcW w:w="2880" w:type="dxa"/>
            <w:tcBorders>
              <w:left w:val="nil"/>
              <w:bottom w:val="single" w:sz="4" w:space="0" w:color="auto"/>
              <w:right w:val="nil"/>
            </w:tcBorders>
          </w:tcPr>
          <w:p w14:paraId="69B64A72" w14:textId="77777777" w:rsidR="006B5EE0" w:rsidRPr="00C23A59" w:rsidRDefault="006B5EE0" w:rsidP="00D024A6">
            <w:pPr>
              <w:keepNext/>
              <w:rPr>
                <w:b/>
                <w:bCs/>
                <w:color w:val="000000" w:themeColor="text1"/>
                <w:sz w:val="22"/>
                <w:szCs w:val="22"/>
              </w:rPr>
            </w:pPr>
            <w:r w:rsidRPr="00C23A59">
              <w:rPr>
                <w:b/>
                <w:bCs/>
                <w:color w:val="000000" w:themeColor="text1"/>
                <w:sz w:val="22"/>
                <w:szCs w:val="22"/>
              </w:rPr>
              <w:t>Modeling scope</w:t>
            </w:r>
          </w:p>
        </w:tc>
        <w:tc>
          <w:tcPr>
            <w:tcW w:w="6470" w:type="dxa"/>
            <w:tcBorders>
              <w:left w:val="nil"/>
              <w:bottom w:val="single" w:sz="4" w:space="0" w:color="auto"/>
              <w:right w:val="nil"/>
            </w:tcBorders>
          </w:tcPr>
          <w:p w14:paraId="1152D53A" w14:textId="77777777" w:rsidR="006B5EE0" w:rsidRPr="00C23A59" w:rsidRDefault="006B5EE0" w:rsidP="00D024A6">
            <w:pPr>
              <w:keepNext/>
              <w:rPr>
                <w:color w:val="000000" w:themeColor="text1"/>
                <w:sz w:val="22"/>
                <w:szCs w:val="22"/>
              </w:rPr>
            </w:pPr>
          </w:p>
        </w:tc>
      </w:tr>
      <w:tr w:rsidR="006B5EE0" w:rsidRPr="00C23A59" w14:paraId="570EE252" w14:textId="77777777" w:rsidTr="00D024A6">
        <w:tc>
          <w:tcPr>
            <w:tcW w:w="2880" w:type="dxa"/>
            <w:tcBorders>
              <w:left w:val="nil"/>
              <w:bottom w:val="nil"/>
              <w:right w:val="nil"/>
            </w:tcBorders>
          </w:tcPr>
          <w:p w14:paraId="4D6AC21D" w14:textId="77777777" w:rsidR="006B5EE0" w:rsidRPr="00C23A59" w:rsidRDefault="006B5EE0" w:rsidP="00D024A6">
            <w:pPr>
              <w:keepNext/>
              <w:rPr>
                <w:color w:val="000000" w:themeColor="text1"/>
                <w:sz w:val="22"/>
                <w:szCs w:val="22"/>
              </w:rPr>
            </w:pPr>
            <w:r w:rsidRPr="00C23A59">
              <w:rPr>
                <w:color w:val="000000" w:themeColor="text1"/>
                <w:sz w:val="22"/>
                <w:szCs w:val="22"/>
              </w:rPr>
              <w:t>“unified model”</w:t>
            </w:r>
          </w:p>
        </w:tc>
        <w:tc>
          <w:tcPr>
            <w:tcW w:w="6470" w:type="dxa"/>
            <w:tcBorders>
              <w:left w:val="nil"/>
              <w:bottom w:val="nil"/>
              <w:right w:val="nil"/>
            </w:tcBorders>
          </w:tcPr>
          <w:p w14:paraId="13A5B49F" w14:textId="77777777" w:rsidR="006B5EE0" w:rsidRPr="00C23A59" w:rsidRDefault="006B5EE0" w:rsidP="00D024A6">
            <w:pPr>
              <w:keepNext/>
              <w:rPr>
                <w:color w:val="000000" w:themeColor="text1"/>
                <w:sz w:val="22"/>
                <w:szCs w:val="22"/>
              </w:rPr>
            </w:pPr>
            <w:r w:rsidRPr="00C23A59">
              <w:rPr>
                <w:color w:val="000000" w:themeColor="text1"/>
                <w:sz w:val="22"/>
                <w:szCs w:val="22"/>
              </w:rPr>
              <w:t>Only one model is built across the entire data set</w:t>
            </w:r>
          </w:p>
        </w:tc>
      </w:tr>
      <w:tr w:rsidR="006B5EE0" w:rsidRPr="00C23A59" w14:paraId="680D33A9" w14:textId="77777777" w:rsidTr="00D024A6">
        <w:tc>
          <w:tcPr>
            <w:tcW w:w="2880" w:type="dxa"/>
            <w:tcBorders>
              <w:top w:val="nil"/>
              <w:left w:val="nil"/>
              <w:bottom w:val="single" w:sz="4" w:space="0" w:color="auto"/>
              <w:right w:val="nil"/>
            </w:tcBorders>
          </w:tcPr>
          <w:p w14:paraId="710D4438" w14:textId="77777777" w:rsidR="006B5EE0" w:rsidRPr="00C23A59" w:rsidRDefault="006B5EE0" w:rsidP="00D024A6">
            <w:pPr>
              <w:keepNext/>
              <w:rPr>
                <w:color w:val="000000" w:themeColor="text1"/>
                <w:sz w:val="22"/>
                <w:szCs w:val="22"/>
              </w:rPr>
            </w:pPr>
            <w:r w:rsidRPr="00C23A59">
              <w:rPr>
                <w:color w:val="000000" w:themeColor="text1"/>
                <w:sz w:val="22"/>
                <w:szCs w:val="22"/>
              </w:rPr>
              <w:t>“local (concatenated) model”</w:t>
            </w:r>
          </w:p>
        </w:tc>
        <w:tc>
          <w:tcPr>
            <w:tcW w:w="6470" w:type="dxa"/>
            <w:tcBorders>
              <w:top w:val="nil"/>
              <w:left w:val="nil"/>
              <w:bottom w:val="single" w:sz="4" w:space="0" w:color="auto"/>
              <w:right w:val="nil"/>
            </w:tcBorders>
          </w:tcPr>
          <w:p w14:paraId="24FF0FC8" w14:textId="77777777" w:rsidR="006B5EE0" w:rsidRPr="00C23A59" w:rsidRDefault="006B5EE0" w:rsidP="00D024A6">
            <w:pPr>
              <w:keepNext/>
              <w:rPr>
                <w:color w:val="000000" w:themeColor="text1"/>
                <w:sz w:val="22"/>
                <w:szCs w:val="22"/>
              </w:rPr>
            </w:pPr>
            <w:r w:rsidRPr="00C23A59">
              <w:rPr>
                <w:color w:val="000000" w:themeColor="text1"/>
                <w:sz w:val="22"/>
                <w:szCs w:val="22"/>
              </w:rPr>
              <w:t>One separate model is built for each NAICS and SCTG category</w:t>
            </w:r>
          </w:p>
        </w:tc>
      </w:tr>
      <w:tr w:rsidR="006B5EE0" w:rsidRPr="00C23A59" w14:paraId="67753ED2" w14:textId="77777777" w:rsidTr="00D024A6">
        <w:tc>
          <w:tcPr>
            <w:tcW w:w="2880" w:type="dxa"/>
            <w:tcBorders>
              <w:left w:val="nil"/>
              <w:bottom w:val="single" w:sz="4" w:space="0" w:color="auto"/>
              <w:right w:val="nil"/>
            </w:tcBorders>
          </w:tcPr>
          <w:p w14:paraId="5D83C996" w14:textId="77777777" w:rsidR="006B5EE0" w:rsidRPr="00C23A59" w:rsidRDefault="006B5EE0" w:rsidP="00D024A6">
            <w:pPr>
              <w:keepNext/>
              <w:rPr>
                <w:b/>
                <w:bCs/>
                <w:color w:val="000000" w:themeColor="text1"/>
                <w:sz w:val="22"/>
                <w:szCs w:val="22"/>
              </w:rPr>
            </w:pPr>
            <w:r w:rsidRPr="00C23A59">
              <w:rPr>
                <w:b/>
                <w:bCs/>
                <w:color w:val="000000" w:themeColor="text1"/>
                <w:sz w:val="22"/>
                <w:szCs w:val="22"/>
              </w:rPr>
              <w:t>Stacking method</w:t>
            </w:r>
          </w:p>
        </w:tc>
        <w:tc>
          <w:tcPr>
            <w:tcW w:w="6470" w:type="dxa"/>
            <w:tcBorders>
              <w:left w:val="nil"/>
              <w:bottom w:val="single" w:sz="4" w:space="0" w:color="auto"/>
              <w:right w:val="nil"/>
            </w:tcBorders>
          </w:tcPr>
          <w:p w14:paraId="23D96E9D" w14:textId="77777777" w:rsidR="006B5EE0" w:rsidRPr="00C23A59" w:rsidRDefault="006B5EE0" w:rsidP="00D024A6">
            <w:pPr>
              <w:keepNext/>
              <w:rPr>
                <w:color w:val="000000" w:themeColor="text1"/>
                <w:sz w:val="22"/>
                <w:szCs w:val="22"/>
              </w:rPr>
            </w:pPr>
          </w:p>
        </w:tc>
      </w:tr>
      <w:tr w:rsidR="006B5EE0" w:rsidRPr="00C23A59" w14:paraId="7F465CE2" w14:textId="77777777" w:rsidTr="00D024A6">
        <w:tc>
          <w:tcPr>
            <w:tcW w:w="2880" w:type="dxa"/>
            <w:tcBorders>
              <w:left w:val="nil"/>
              <w:bottom w:val="nil"/>
              <w:right w:val="nil"/>
            </w:tcBorders>
          </w:tcPr>
          <w:p w14:paraId="17F7EA90" w14:textId="77777777" w:rsidR="006B5EE0" w:rsidRPr="00C23A59" w:rsidRDefault="006B5EE0" w:rsidP="00D024A6">
            <w:pPr>
              <w:keepNext/>
              <w:rPr>
                <w:color w:val="000000" w:themeColor="text1"/>
                <w:sz w:val="22"/>
                <w:szCs w:val="22"/>
              </w:rPr>
            </w:pPr>
            <w:r w:rsidRPr="00C23A59">
              <w:rPr>
                <w:color w:val="000000" w:themeColor="text1"/>
                <w:sz w:val="22"/>
                <w:szCs w:val="22"/>
              </w:rPr>
              <w:t>“voting model”</w:t>
            </w:r>
          </w:p>
        </w:tc>
        <w:tc>
          <w:tcPr>
            <w:tcW w:w="6470" w:type="dxa"/>
            <w:tcBorders>
              <w:left w:val="nil"/>
              <w:bottom w:val="nil"/>
              <w:right w:val="nil"/>
            </w:tcBorders>
          </w:tcPr>
          <w:p w14:paraId="1CEE5BD9" w14:textId="77777777" w:rsidR="006B5EE0" w:rsidRPr="00C23A59" w:rsidRDefault="006B5EE0" w:rsidP="00D024A6">
            <w:pPr>
              <w:keepNext/>
              <w:rPr>
                <w:color w:val="000000" w:themeColor="text1"/>
                <w:sz w:val="22"/>
                <w:szCs w:val="22"/>
              </w:rPr>
            </w:pPr>
            <w:r w:rsidRPr="00C23A59">
              <w:rPr>
                <w:color w:val="000000" w:themeColor="text1"/>
                <w:sz w:val="22"/>
                <w:szCs w:val="22"/>
              </w:rPr>
              <w:t>The average of output probabilities of other models is used as the final prediction</w:t>
            </w:r>
          </w:p>
        </w:tc>
      </w:tr>
      <w:tr w:rsidR="006B5EE0" w:rsidRPr="00C23A59" w14:paraId="6A39928A" w14:textId="77777777" w:rsidTr="00D024A6">
        <w:tc>
          <w:tcPr>
            <w:tcW w:w="2880" w:type="dxa"/>
            <w:tcBorders>
              <w:top w:val="nil"/>
              <w:left w:val="nil"/>
              <w:right w:val="nil"/>
            </w:tcBorders>
          </w:tcPr>
          <w:p w14:paraId="49664E20" w14:textId="77777777" w:rsidR="006B5EE0" w:rsidRPr="00C23A59" w:rsidRDefault="006B5EE0" w:rsidP="00D024A6">
            <w:pPr>
              <w:rPr>
                <w:color w:val="000000" w:themeColor="text1"/>
                <w:sz w:val="22"/>
                <w:szCs w:val="22"/>
              </w:rPr>
            </w:pPr>
            <w:r w:rsidRPr="00C23A59">
              <w:rPr>
                <w:color w:val="000000" w:themeColor="text1"/>
                <w:sz w:val="22"/>
                <w:szCs w:val="22"/>
              </w:rPr>
              <w:t>“stacking model”</w:t>
            </w:r>
          </w:p>
        </w:tc>
        <w:tc>
          <w:tcPr>
            <w:tcW w:w="6470" w:type="dxa"/>
            <w:tcBorders>
              <w:top w:val="nil"/>
              <w:left w:val="nil"/>
              <w:right w:val="nil"/>
            </w:tcBorders>
          </w:tcPr>
          <w:p w14:paraId="74CFFD69" w14:textId="23D6110F" w:rsidR="006B5EE0" w:rsidRPr="00C23A59" w:rsidRDefault="006B5EE0" w:rsidP="00D024A6">
            <w:pPr>
              <w:rPr>
                <w:color w:val="000000" w:themeColor="text1"/>
                <w:sz w:val="22"/>
                <w:szCs w:val="22"/>
              </w:rPr>
            </w:pPr>
            <w:r w:rsidRPr="00C23A59">
              <w:rPr>
                <w:color w:val="000000" w:themeColor="text1"/>
                <w:sz w:val="22"/>
                <w:szCs w:val="22"/>
              </w:rPr>
              <w:t>An ensemble structure is applied (</w:t>
            </w:r>
            <w:r w:rsidRPr="00C23A59">
              <w:rPr>
                <w:color w:val="000000" w:themeColor="text1"/>
                <w:sz w:val="22"/>
                <w:szCs w:val="22"/>
              </w:rPr>
              <w:fldChar w:fldCharType="begin"/>
            </w:r>
            <w:r w:rsidRPr="00C23A59">
              <w:rPr>
                <w:color w:val="000000" w:themeColor="text1"/>
                <w:sz w:val="22"/>
                <w:szCs w:val="22"/>
              </w:rPr>
              <w:instrText xml:space="preserve"> REF _Ref127915934 \h  \* MERGEFORMAT </w:instrText>
            </w:r>
            <w:r w:rsidRPr="00C23A59">
              <w:rPr>
                <w:color w:val="000000" w:themeColor="text1"/>
                <w:sz w:val="22"/>
                <w:szCs w:val="22"/>
              </w:rPr>
            </w:r>
            <w:r w:rsidRPr="00C23A59">
              <w:rPr>
                <w:color w:val="000000" w:themeColor="text1"/>
                <w:sz w:val="22"/>
                <w:szCs w:val="22"/>
              </w:rPr>
              <w:fldChar w:fldCharType="separate"/>
            </w:r>
            <w:r w:rsidR="00566B0B" w:rsidRPr="00566B0B">
              <w:rPr>
                <w:b/>
                <w:bCs/>
                <w:color w:val="000000" w:themeColor="text1"/>
                <w:sz w:val="22"/>
                <w:szCs w:val="22"/>
              </w:rPr>
              <w:t xml:space="preserve">Figure </w:t>
            </w:r>
            <w:r w:rsidR="00566B0B" w:rsidRPr="00566B0B">
              <w:rPr>
                <w:b/>
                <w:bCs/>
                <w:noProof/>
                <w:color w:val="000000" w:themeColor="text1"/>
                <w:sz w:val="22"/>
                <w:szCs w:val="22"/>
              </w:rPr>
              <w:t>57</w:t>
            </w:r>
            <w:r w:rsidRPr="00C23A59">
              <w:rPr>
                <w:color w:val="000000" w:themeColor="text1"/>
                <w:sz w:val="22"/>
                <w:szCs w:val="22"/>
              </w:rPr>
              <w:fldChar w:fldCharType="end"/>
            </w:r>
            <w:r w:rsidRPr="00C23A59">
              <w:rPr>
                <w:color w:val="000000" w:themeColor="text1"/>
                <w:sz w:val="22"/>
                <w:szCs w:val="22"/>
              </w:rPr>
              <w:t>) based on other models</w:t>
            </w:r>
          </w:p>
        </w:tc>
      </w:tr>
    </w:tbl>
    <w:p w14:paraId="3DB79977" w14:textId="77777777" w:rsidR="006B5EE0" w:rsidRPr="00C23A59" w:rsidRDefault="006B5EE0" w:rsidP="006B5EE0">
      <w:pPr>
        <w:pStyle w:val="BlockText"/>
        <w:rPr>
          <w:color w:val="000000" w:themeColor="text1"/>
        </w:rPr>
      </w:pPr>
    </w:p>
    <w:p w14:paraId="47874232" w14:textId="22B5B3C3" w:rsidR="006B5EE0" w:rsidRPr="00C23A59" w:rsidRDefault="006B5EE0" w:rsidP="006B5EE0">
      <w:pPr>
        <w:pStyle w:val="BlockText"/>
        <w:rPr>
          <w:color w:val="000000" w:themeColor="text1"/>
        </w:rPr>
      </w:pPr>
      <w:r w:rsidRPr="00C23A59">
        <w:rPr>
          <w:color w:val="000000" w:themeColor="text1"/>
        </w:rPr>
        <w:t xml:space="preserve">To effectively compare different models, various evaluation metrics were computed. These metrics include accuracy, balanced accuracy (BA), precision, recall, and F1 score. Simply measuring accuracy alone may not accurately represent the distribution of data between the air and other modes because they constitute only a small portion of the overall data set (as illustrated in </w:t>
      </w:r>
      <w:r w:rsidRPr="00C23A59">
        <w:rPr>
          <w:color w:val="000000" w:themeColor="text1"/>
        </w:rPr>
        <w:fldChar w:fldCharType="begin"/>
      </w:r>
      <w:r w:rsidRPr="00C23A59">
        <w:rPr>
          <w:color w:val="000000" w:themeColor="text1"/>
        </w:rPr>
        <w:instrText xml:space="preserve"> REF _Ref134885985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59</w:t>
      </w:r>
      <w:r w:rsidRPr="00C23A59">
        <w:rPr>
          <w:color w:val="000000" w:themeColor="text1"/>
        </w:rPr>
        <w:fldChar w:fldCharType="end"/>
      </w:r>
      <w:r w:rsidRPr="00C23A59">
        <w:rPr>
          <w:color w:val="000000" w:themeColor="text1"/>
        </w:rPr>
        <w:t>). To address this issue, the BA considered the accuracy by averaging them across all five modes to mitigate the impacts of data imbalance issue. All metrics were measured based on the number of records without any further weighting (e.g., by values) to ensure comparability with previous studies.</w:t>
      </w:r>
    </w:p>
    <w:p w14:paraId="2B035B72" w14:textId="540A0F88" w:rsidR="006B5EE0" w:rsidRPr="00C23A59" w:rsidRDefault="006B5EE0" w:rsidP="006B5EE0">
      <w:pPr>
        <w:pStyle w:val="BlockText"/>
        <w:rPr>
          <w:color w:val="000000" w:themeColor="text1"/>
        </w:rPr>
      </w:pPr>
      <w:r w:rsidRPr="00C23A59">
        <w:rPr>
          <w:color w:val="000000" w:themeColor="text1"/>
        </w:rPr>
        <w:t xml:space="preserve">Based on the analysis, the stacking model was selected as the final model. To further examine the stacking model performance, </w:t>
      </w:r>
      <w:r w:rsidRPr="00C23A59">
        <w:rPr>
          <w:color w:val="000000" w:themeColor="text1"/>
        </w:rPr>
        <w:fldChar w:fldCharType="begin"/>
      </w:r>
      <w:r w:rsidRPr="00C23A59">
        <w:rPr>
          <w:color w:val="000000" w:themeColor="text1"/>
        </w:rPr>
        <w:instrText xml:space="preserve"> REF _Ref134885985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59</w:t>
      </w:r>
      <w:r w:rsidRPr="00C23A59">
        <w:rPr>
          <w:color w:val="000000" w:themeColor="text1"/>
        </w:rPr>
        <w:fldChar w:fldCharType="end"/>
      </w:r>
      <w:r w:rsidRPr="00C23A59">
        <w:rPr>
          <w:color w:val="000000" w:themeColor="text1"/>
        </w:rPr>
        <w:t xml:space="preserve"> displays the results by SCTG code (left) and NAICS code (right). Overall, the final model proved effective across most SCTG and NAICS types, except for the air mode for some SCTG and NAICS types because of a severe data imbalance.</w:t>
      </w:r>
    </w:p>
    <w:p w14:paraId="3AD7F1BE"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37AD3F3F" wp14:editId="0C6016F3">
            <wp:extent cx="5943600" cy="4650105"/>
            <wp:effectExtent l="0" t="0" r="0" b="0"/>
            <wp:docPr id="13" name="Picture 13" descr="A picture containing text, screenshot, majorelle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majorelle blue&#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4650105"/>
                    </a:xfrm>
                    <a:prstGeom prst="rect">
                      <a:avLst/>
                    </a:prstGeom>
                  </pic:spPr>
                </pic:pic>
              </a:graphicData>
            </a:graphic>
          </wp:inline>
        </w:drawing>
      </w:r>
    </w:p>
    <w:p w14:paraId="0961CAE3" w14:textId="4FB2E898" w:rsidR="006B5EE0" w:rsidRPr="00C23A59" w:rsidRDefault="006B5EE0" w:rsidP="006B5EE0">
      <w:pPr>
        <w:pStyle w:val="Figurecaption"/>
        <w:rPr>
          <w:color w:val="000000" w:themeColor="text1"/>
        </w:rPr>
      </w:pPr>
      <w:bookmarkStart w:id="255" w:name="_Ref134885985"/>
      <w:bookmarkStart w:id="256" w:name="_Toc169990998"/>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59</w:t>
      </w:r>
      <w:r w:rsidRPr="00C23A59">
        <w:rPr>
          <w:noProof/>
          <w:color w:val="000000" w:themeColor="text1"/>
        </w:rPr>
        <w:fldChar w:fldCharType="end"/>
      </w:r>
      <w:bookmarkEnd w:id="255"/>
      <w:r w:rsidRPr="00C23A59">
        <w:rPr>
          <w:color w:val="000000" w:themeColor="text1"/>
        </w:rPr>
        <w:t>. Accuracy of the final model for each freight mode by SCTG code (the left column) and by NAICS code (the right column)</w:t>
      </w:r>
      <w:bookmarkEnd w:id="256"/>
    </w:p>
    <w:p w14:paraId="07B1172C" w14:textId="4BDB5EF4" w:rsidR="006B5EE0" w:rsidRPr="00C23A59" w:rsidRDefault="006B5EE0" w:rsidP="006B5EE0">
      <w:pPr>
        <w:pStyle w:val="Figurecaption"/>
        <w:rPr>
          <w:b w:val="0"/>
          <w:bCs w:val="0"/>
          <w:color w:val="000000" w:themeColor="text1"/>
        </w:rPr>
      </w:pPr>
      <w:r w:rsidRPr="00C23A59">
        <w:rPr>
          <w:b w:val="0"/>
          <w:bCs w:val="0"/>
          <w:color w:val="000000" w:themeColor="text1"/>
        </w:rPr>
        <w:t xml:space="preserve">Furthermore, by adjusting the probability threshold for each mode in decision-making, a receiver operating characteristic curve was generated with the corresponding Area Under the Curve (AUC) score reported in </w:t>
      </w:r>
      <w:r w:rsidRPr="00C23A59">
        <w:rPr>
          <w:color w:val="000000" w:themeColor="text1"/>
        </w:rPr>
        <w:fldChar w:fldCharType="begin"/>
      </w:r>
      <w:r w:rsidRPr="00C23A59">
        <w:rPr>
          <w:color w:val="000000" w:themeColor="text1"/>
        </w:rPr>
        <w:instrText xml:space="preserve"> REF _Ref134884657 \h  \* MERGEFORMAT </w:instrText>
      </w:r>
      <w:r w:rsidRPr="00C23A59">
        <w:rPr>
          <w:color w:val="000000" w:themeColor="text1"/>
        </w:rPr>
      </w:r>
      <w:r w:rsidRPr="00C23A59">
        <w:rPr>
          <w:color w:val="000000" w:themeColor="text1"/>
        </w:rPr>
        <w:fldChar w:fldCharType="separate"/>
      </w:r>
      <w:r w:rsidR="00566B0B" w:rsidRPr="00C23A59">
        <w:rPr>
          <w:color w:val="000000" w:themeColor="text1"/>
        </w:rPr>
        <w:t xml:space="preserve">Figure </w:t>
      </w:r>
      <w:r w:rsidR="00566B0B">
        <w:rPr>
          <w:color w:val="000000" w:themeColor="text1"/>
        </w:rPr>
        <w:t>60</w:t>
      </w:r>
      <w:r w:rsidRPr="00C23A59">
        <w:rPr>
          <w:color w:val="000000" w:themeColor="text1"/>
        </w:rPr>
        <w:fldChar w:fldCharType="end"/>
      </w:r>
      <w:r w:rsidRPr="00C23A59">
        <w:rPr>
          <w:b w:val="0"/>
          <w:bCs w:val="0"/>
          <w:color w:val="000000" w:themeColor="text1"/>
        </w:rPr>
        <w:t xml:space="preserve">. For the AUC score, the closer to 1, the better the model performed. By comparison, ensemble methods like stacking or voting model (the third row of subplots) can improve the AUC score by combining results from different base learners (the first two rows of subplots). </w:t>
      </w:r>
      <w:r w:rsidRPr="00C23A59">
        <w:rPr>
          <w:color w:val="000000" w:themeColor="text1"/>
        </w:rPr>
        <w:fldChar w:fldCharType="begin"/>
      </w:r>
      <w:r w:rsidRPr="00C23A59">
        <w:rPr>
          <w:color w:val="000000" w:themeColor="text1"/>
        </w:rPr>
        <w:instrText xml:space="preserve"> REF _Ref134884657 \h  \* MERGEFORMAT </w:instrText>
      </w:r>
      <w:r w:rsidRPr="00C23A59">
        <w:rPr>
          <w:color w:val="000000" w:themeColor="text1"/>
        </w:rPr>
      </w:r>
      <w:r w:rsidRPr="00C23A59">
        <w:rPr>
          <w:color w:val="000000" w:themeColor="text1"/>
        </w:rPr>
        <w:fldChar w:fldCharType="separate"/>
      </w:r>
      <w:r w:rsidR="00566B0B" w:rsidRPr="00C23A59">
        <w:rPr>
          <w:color w:val="000000" w:themeColor="text1"/>
        </w:rPr>
        <w:t xml:space="preserve">Figure </w:t>
      </w:r>
      <w:r w:rsidR="00566B0B">
        <w:rPr>
          <w:color w:val="000000" w:themeColor="text1"/>
        </w:rPr>
        <w:t>60</w:t>
      </w:r>
      <w:r w:rsidRPr="00C23A59">
        <w:rPr>
          <w:color w:val="000000" w:themeColor="text1"/>
        </w:rPr>
        <w:fldChar w:fldCharType="end"/>
      </w:r>
      <w:r w:rsidRPr="00C23A59">
        <w:rPr>
          <w:color w:val="000000" w:themeColor="text1"/>
        </w:rPr>
        <w:t xml:space="preserve"> </w:t>
      </w:r>
      <w:r w:rsidRPr="00C23A59">
        <w:rPr>
          <w:b w:val="0"/>
          <w:bCs w:val="0"/>
          <w:color w:val="000000" w:themeColor="text1"/>
        </w:rPr>
        <w:t>will be discussed in more detailed way in the following section.</w:t>
      </w:r>
    </w:p>
    <w:p w14:paraId="2FD2A902"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5D5D318E" wp14:editId="5B430726">
            <wp:extent cx="4906010" cy="4862945"/>
            <wp:effectExtent l="0" t="0" r="0" b="1270"/>
            <wp:docPr id="4" name="Picture 4"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font, diagram&#10;&#10;Description automatically generated"/>
                    <pic:cNvPicPr/>
                  </pic:nvPicPr>
                  <pic:blipFill rotWithShape="1">
                    <a:blip r:embed="rId73" cstate="print">
                      <a:extLst>
                        <a:ext uri="{28A0092B-C50C-407E-A947-70E740481C1C}">
                          <a14:useLocalDpi xmlns:a14="http://schemas.microsoft.com/office/drawing/2010/main" val="0"/>
                        </a:ext>
                      </a:extLst>
                    </a:blip>
                    <a:srcRect b="1666"/>
                    <a:stretch/>
                  </pic:blipFill>
                  <pic:spPr bwMode="auto">
                    <a:xfrm>
                      <a:off x="0" y="0"/>
                      <a:ext cx="4906108" cy="4863042"/>
                    </a:xfrm>
                    <a:prstGeom prst="rect">
                      <a:avLst/>
                    </a:prstGeom>
                    <a:ln>
                      <a:noFill/>
                    </a:ln>
                    <a:extLst>
                      <a:ext uri="{53640926-AAD7-44D8-BBD7-CCE9431645EC}">
                        <a14:shadowObscured xmlns:a14="http://schemas.microsoft.com/office/drawing/2010/main"/>
                      </a:ext>
                    </a:extLst>
                  </pic:spPr>
                </pic:pic>
              </a:graphicData>
            </a:graphic>
          </wp:inline>
        </w:drawing>
      </w:r>
    </w:p>
    <w:p w14:paraId="3FAA8A24" w14:textId="63275E1C" w:rsidR="006B5EE0" w:rsidRPr="00C23A59" w:rsidRDefault="006B5EE0" w:rsidP="006B5EE0">
      <w:pPr>
        <w:pStyle w:val="Figurecaption"/>
        <w:rPr>
          <w:i/>
          <w:iCs/>
          <w:color w:val="000000" w:themeColor="text1"/>
        </w:rPr>
      </w:pPr>
      <w:bookmarkStart w:id="257" w:name="_Ref134884657"/>
      <w:bookmarkStart w:id="258" w:name="_Toc169990999"/>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60</w:t>
      </w:r>
      <w:r w:rsidRPr="00C23A59">
        <w:rPr>
          <w:noProof/>
          <w:color w:val="000000" w:themeColor="text1"/>
        </w:rPr>
        <w:fldChar w:fldCharType="end"/>
      </w:r>
      <w:bookmarkEnd w:id="257"/>
      <w:r w:rsidRPr="00C23A59">
        <w:rPr>
          <w:color w:val="000000" w:themeColor="text1"/>
        </w:rPr>
        <w:t xml:space="preserve">. Evaluating performance by </w:t>
      </w:r>
      <w:bookmarkStart w:id="259" w:name="OLE_LINK43"/>
      <w:bookmarkStart w:id="260" w:name="OLE_LINK44"/>
      <w:r w:rsidRPr="00C23A59">
        <w:rPr>
          <w:color w:val="000000" w:themeColor="text1"/>
        </w:rPr>
        <w:t xml:space="preserve">receiver operating characteristic’s </w:t>
      </w:r>
      <w:bookmarkEnd w:id="259"/>
      <w:bookmarkEnd w:id="260"/>
      <w:r w:rsidRPr="00C23A59">
        <w:rPr>
          <w:color w:val="000000" w:themeColor="text1"/>
        </w:rPr>
        <w:t>AUC for various models</w:t>
      </w:r>
      <w:bookmarkEnd w:id="258"/>
    </w:p>
    <w:p w14:paraId="0C826DCF" w14:textId="77777777" w:rsidR="006B5EE0" w:rsidRPr="00E724DB" w:rsidRDefault="006B5EE0" w:rsidP="00E724DB">
      <w:pPr>
        <w:pStyle w:val="Heading2"/>
      </w:pPr>
      <w:bookmarkStart w:id="261" w:name="_Toc169993714"/>
      <w:r w:rsidRPr="00E724DB">
        <w:t>Model Results</w:t>
      </w:r>
      <w:bookmarkEnd w:id="261"/>
    </w:p>
    <w:p w14:paraId="02BB52CE" w14:textId="405A6FF6" w:rsidR="006B5EE0" w:rsidRPr="00C23A59" w:rsidRDefault="006B5EE0" w:rsidP="006B5EE0">
      <w:pPr>
        <w:pStyle w:val="BlockText"/>
        <w:rPr>
          <w:color w:val="000000" w:themeColor="text1"/>
        </w:rPr>
        <w:sectPr w:rsidR="006B5EE0" w:rsidRPr="00C23A59" w:rsidSect="006B5EE0">
          <w:pgSz w:w="12240" w:h="15840"/>
          <w:pgMar w:top="1440" w:right="1440" w:bottom="1440" w:left="1440" w:header="720" w:footer="720" w:gutter="0"/>
          <w:pgNumType w:start="1"/>
          <w:cols w:space="720"/>
        </w:sectPr>
      </w:pPr>
      <w:r w:rsidRPr="00C23A59">
        <w:rPr>
          <w:color w:val="000000" w:themeColor="text1"/>
        </w:rPr>
        <w:fldChar w:fldCharType="begin"/>
      </w:r>
      <w:r w:rsidRPr="00C23A59">
        <w:rPr>
          <w:color w:val="000000" w:themeColor="text1"/>
        </w:rPr>
        <w:instrText xml:space="preserve"> REF _Ref134884526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15</w:t>
      </w:r>
      <w:r w:rsidRPr="00C23A59">
        <w:rPr>
          <w:color w:val="000000" w:themeColor="text1"/>
        </w:rPr>
        <w:fldChar w:fldCharType="end"/>
      </w:r>
      <w:r w:rsidRPr="00C23A59">
        <w:rPr>
          <w:color w:val="000000" w:themeColor="text1"/>
        </w:rPr>
        <w:t xml:space="preserve"> presents the results of evaluating various models under different specifications. Our findings demonstrate that the performance of these models can be significantly enhanced by implementing three key improvements: incorporating the distance between origin and destination for each freight mode; developing local models for each category; and adopting a voting/ensemble approach to combine different types of local and unified models.</w:t>
      </w:r>
    </w:p>
    <w:p w14:paraId="67644994" w14:textId="5147461F" w:rsidR="006B5EE0" w:rsidRPr="00C23A59" w:rsidRDefault="006B5EE0" w:rsidP="006B5EE0">
      <w:pPr>
        <w:pStyle w:val="Tablecaption"/>
        <w:rPr>
          <w:i/>
          <w:iCs/>
          <w:color w:val="000000" w:themeColor="text1"/>
        </w:rPr>
      </w:pPr>
      <w:bookmarkStart w:id="262" w:name="_Ref134884526"/>
      <w:bookmarkStart w:id="263" w:name="_Toc169991610"/>
      <w:r w:rsidRPr="00C23A59">
        <w:rPr>
          <w:color w:val="000000" w:themeColor="text1"/>
        </w:rPr>
        <w:lastRenderedPageBreak/>
        <w:t xml:space="preserve">Table </w:t>
      </w:r>
      <w:r w:rsidRPr="00C23A59">
        <w:rPr>
          <w:color w:val="000000" w:themeColor="text1"/>
        </w:rPr>
        <w:fldChar w:fldCharType="begin"/>
      </w:r>
      <w:r w:rsidRPr="00C23A59">
        <w:rPr>
          <w:color w:val="000000" w:themeColor="text1"/>
        </w:rPr>
        <w:instrText xml:space="preserve"> SEQ Table \* ARABIC </w:instrText>
      </w:r>
      <w:r w:rsidRPr="00C23A59">
        <w:rPr>
          <w:color w:val="000000" w:themeColor="text1"/>
        </w:rPr>
        <w:fldChar w:fldCharType="separate"/>
      </w:r>
      <w:r w:rsidR="00566B0B">
        <w:rPr>
          <w:noProof/>
          <w:color w:val="000000" w:themeColor="text1"/>
        </w:rPr>
        <w:t>15</w:t>
      </w:r>
      <w:r w:rsidRPr="00C23A59">
        <w:rPr>
          <w:noProof/>
          <w:color w:val="000000" w:themeColor="text1"/>
        </w:rPr>
        <w:fldChar w:fldCharType="end"/>
      </w:r>
      <w:bookmarkEnd w:id="262"/>
      <w:r w:rsidRPr="00C23A59">
        <w:rPr>
          <w:color w:val="000000" w:themeColor="text1"/>
        </w:rPr>
        <w:t>. Performance of unified models, SCTG models, NAICS models, and the overall voting model on the testing data set (boldface numbers are the best of each row)</w:t>
      </w:r>
      <w:bookmarkEnd w:id="263"/>
    </w:p>
    <w:tbl>
      <w:tblPr>
        <w:tblStyle w:val="TableGrid"/>
        <w:tblW w:w="0" w:type="auto"/>
        <w:tblLook w:val="04A0" w:firstRow="1" w:lastRow="0" w:firstColumn="1" w:lastColumn="0" w:noHBand="0" w:noVBand="1"/>
      </w:tblPr>
      <w:tblGrid>
        <w:gridCol w:w="1238"/>
        <w:gridCol w:w="621"/>
        <w:gridCol w:w="621"/>
        <w:gridCol w:w="684"/>
        <w:gridCol w:w="660"/>
        <w:gridCol w:w="683"/>
        <w:gridCol w:w="628"/>
        <w:gridCol w:w="628"/>
        <w:gridCol w:w="628"/>
        <w:gridCol w:w="775"/>
        <w:gridCol w:w="650"/>
        <w:gridCol w:w="650"/>
        <w:gridCol w:w="972"/>
        <w:gridCol w:w="621"/>
        <w:gridCol w:w="661"/>
      </w:tblGrid>
      <w:tr w:rsidR="006B5EE0" w:rsidRPr="00C23A59" w14:paraId="5AB4C606" w14:textId="77777777" w:rsidTr="00D024A6">
        <w:tc>
          <w:tcPr>
            <w:tcW w:w="0" w:type="auto"/>
            <w:gridSpan w:val="15"/>
            <w:tcBorders>
              <w:left w:val="nil"/>
              <w:bottom w:val="single" w:sz="4" w:space="0" w:color="auto"/>
              <w:right w:val="nil"/>
            </w:tcBorders>
          </w:tcPr>
          <w:p w14:paraId="0D679B12" w14:textId="77777777" w:rsidR="006B5EE0" w:rsidRPr="00C23A59" w:rsidRDefault="006B5EE0" w:rsidP="00D024A6">
            <w:pPr>
              <w:jc w:val="center"/>
              <w:rPr>
                <w:color w:val="000000" w:themeColor="text1"/>
                <w:sz w:val="20"/>
                <w:szCs w:val="20"/>
              </w:rPr>
            </w:pPr>
            <w:r w:rsidRPr="00C23A59">
              <w:rPr>
                <w:color w:val="000000" w:themeColor="text1"/>
                <w:sz w:val="20"/>
                <w:szCs w:val="20"/>
              </w:rPr>
              <w:t>(a) Unified models (without derived distance, trained on 10,000 training records)</w:t>
            </w:r>
          </w:p>
        </w:tc>
      </w:tr>
      <w:tr w:rsidR="006B5EE0" w:rsidRPr="00C23A59" w14:paraId="658A7844" w14:textId="77777777" w:rsidTr="00D024A6">
        <w:tc>
          <w:tcPr>
            <w:tcW w:w="0" w:type="auto"/>
            <w:tcBorders>
              <w:left w:val="nil"/>
              <w:bottom w:val="single" w:sz="4" w:space="0" w:color="auto"/>
              <w:right w:val="nil"/>
            </w:tcBorders>
          </w:tcPr>
          <w:p w14:paraId="641DAEC4" w14:textId="77777777" w:rsidR="006B5EE0" w:rsidRPr="00C23A59" w:rsidRDefault="006B5EE0" w:rsidP="00D024A6">
            <w:pPr>
              <w:rPr>
                <w:color w:val="000000" w:themeColor="text1"/>
                <w:sz w:val="20"/>
                <w:szCs w:val="20"/>
              </w:rPr>
            </w:pPr>
          </w:p>
        </w:tc>
        <w:tc>
          <w:tcPr>
            <w:tcW w:w="0" w:type="auto"/>
            <w:tcBorders>
              <w:left w:val="nil"/>
              <w:bottom w:val="single" w:sz="4" w:space="0" w:color="auto"/>
              <w:right w:val="nil"/>
            </w:tcBorders>
          </w:tcPr>
          <w:p w14:paraId="61C68631" w14:textId="77777777" w:rsidR="006B5EE0" w:rsidRPr="00C23A59" w:rsidRDefault="006B5EE0" w:rsidP="00D024A6">
            <w:pPr>
              <w:jc w:val="center"/>
              <w:rPr>
                <w:color w:val="000000" w:themeColor="text1"/>
                <w:sz w:val="20"/>
                <w:szCs w:val="20"/>
              </w:rPr>
            </w:pPr>
            <w:r w:rsidRPr="00C23A59">
              <w:rPr>
                <w:color w:val="000000" w:themeColor="text1"/>
                <w:sz w:val="20"/>
                <w:szCs w:val="20"/>
              </w:rPr>
              <w:t>LR</w:t>
            </w:r>
          </w:p>
        </w:tc>
        <w:tc>
          <w:tcPr>
            <w:tcW w:w="0" w:type="auto"/>
            <w:tcBorders>
              <w:left w:val="nil"/>
              <w:bottom w:val="single" w:sz="4" w:space="0" w:color="auto"/>
              <w:right w:val="nil"/>
            </w:tcBorders>
          </w:tcPr>
          <w:p w14:paraId="181702B6" w14:textId="77777777" w:rsidR="006B5EE0" w:rsidRPr="00C23A59" w:rsidRDefault="006B5EE0" w:rsidP="00D024A6">
            <w:pPr>
              <w:jc w:val="center"/>
              <w:rPr>
                <w:color w:val="000000" w:themeColor="text1"/>
                <w:sz w:val="20"/>
                <w:szCs w:val="20"/>
              </w:rPr>
            </w:pPr>
            <w:r w:rsidRPr="00C23A59">
              <w:rPr>
                <w:color w:val="000000" w:themeColor="text1"/>
                <w:sz w:val="20"/>
                <w:szCs w:val="20"/>
              </w:rPr>
              <w:t>DT</w:t>
            </w:r>
          </w:p>
        </w:tc>
        <w:tc>
          <w:tcPr>
            <w:tcW w:w="0" w:type="auto"/>
            <w:tcBorders>
              <w:left w:val="nil"/>
              <w:bottom w:val="single" w:sz="4" w:space="0" w:color="auto"/>
              <w:right w:val="nil"/>
            </w:tcBorders>
          </w:tcPr>
          <w:p w14:paraId="45CFABBA" w14:textId="77777777" w:rsidR="006B5EE0" w:rsidRPr="00C23A59" w:rsidRDefault="006B5EE0" w:rsidP="00D024A6">
            <w:pPr>
              <w:jc w:val="center"/>
              <w:rPr>
                <w:color w:val="000000" w:themeColor="text1"/>
                <w:sz w:val="20"/>
                <w:szCs w:val="20"/>
              </w:rPr>
            </w:pPr>
            <w:r w:rsidRPr="00C23A59">
              <w:rPr>
                <w:color w:val="000000" w:themeColor="text1"/>
                <w:sz w:val="20"/>
                <w:szCs w:val="20"/>
              </w:rPr>
              <w:t>SVM</w:t>
            </w:r>
          </w:p>
        </w:tc>
        <w:tc>
          <w:tcPr>
            <w:tcW w:w="0" w:type="auto"/>
            <w:tcBorders>
              <w:left w:val="nil"/>
              <w:bottom w:val="single" w:sz="4" w:space="0" w:color="auto"/>
              <w:right w:val="nil"/>
            </w:tcBorders>
          </w:tcPr>
          <w:p w14:paraId="4AFBCD78" w14:textId="77777777" w:rsidR="006B5EE0" w:rsidRPr="00C23A59" w:rsidRDefault="006B5EE0" w:rsidP="00D024A6">
            <w:pPr>
              <w:jc w:val="center"/>
              <w:rPr>
                <w:color w:val="000000" w:themeColor="text1"/>
                <w:sz w:val="20"/>
                <w:szCs w:val="20"/>
              </w:rPr>
            </w:pPr>
            <w:r w:rsidRPr="00C23A59">
              <w:rPr>
                <w:color w:val="000000" w:themeColor="text1"/>
                <w:sz w:val="20"/>
                <w:szCs w:val="20"/>
              </w:rPr>
              <w:t>MLP</w:t>
            </w:r>
          </w:p>
        </w:tc>
        <w:tc>
          <w:tcPr>
            <w:tcW w:w="0" w:type="auto"/>
            <w:tcBorders>
              <w:left w:val="nil"/>
              <w:bottom w:val="single" w:sz="4" w:space="0" w:color="auto"/>
              <w:right w:val="nil"/>
            </w:tcBorders>
          </w:tcPr>
          <w:p w14:paraId="390658B3" w14:textId="77777777" w:rsidR="006B5EE0" w:rsidRPr="00C23A59" w:rsidRDefault="006B5EE0" w:rsidP="00D024A6">
            <w:pPr>
              <w:jc w:val="center"/>
              <w:rPr>
                <w:color w:val="000000" w:themeColor="text1"/>
                <w:sz w:val="20"/>
                <w:szCs w:val="20"/>
              </w:rPr>
            </w:pPr>
            <w:r w:rsidRPr="00C23A59">
              <w:rPr>
                <w:color w:val="000000" w:themeColor="text1"/>
                <w:sz w:val="20"/>
                <w:szCs w:val="20"/>
              </w:rPr>
              <w:t>KNN</w:t>
            </w:r>
          </w:p>
        </w:tc>
        <w:tc>
          <w:tcPr>
            <w:tcW w:w="0" w:type="auto"/>
            <w:tcBorders>
              <w:left w:val="nil"/>
              <w:bottom w:val="single" w:sz="4" w:space="0" w:color="auto"/>
              <w:right w:val="nil"/>
            </w:tcBorders>
          </w:tcPr>
          <w:p w14:paraId="43859847" w14:textId="77777777" w:rsidR="006B5EE0" w:rsidRPr="00C23A59" w:rsidRDefault="006B5EE0" w:rsidP="00D024A6">
            <w:pPr>
              <w:jc w:val="center"/>
              <w:rPr>
                <w:color w:val="000000" w:themeColor="text1"/>
                <w:sz w:val="20"/>
                <w:szCs w:val="20"/>
              </w:rPr>
            </w:pPr>
            <w:r w:rsidRPr="00C23A59">
              <w:rPr>
                <w:color w:val="000000" w:themeColor="text1"/>
                <w:sz w:val="20"/>
                <w:szCs w:val="20"/>
              </w:rPr>
              <w:t>NB</w:t>
            </w:r>
          </w:p>
        </w:tc>
        <w:tc>
          <w:tcPr>
            <w:tcW w:w="0" w:type="auto"/>
            <w:tcBorders>
              <w:left w:val="nil"/>
              <w:bottom w:val="single" w:sz="4" w:space="0" w:color="auto"/>
              <w:right w:val="nil"/>
            </w:tcBorders>
          </w:tcPr>
          <w:p w14:paraId="772FC00B" w14:textId="77777777" w:rsidR="006B5EE0" w:rsidRPr="00C23A59" w:rsidRDefault="006B5EE0" w:rsidP="00D024A6">
            <w:pPr>
              <w:jc w:val="center"/>
              <w:rPr>
                <w:color w:val="000000" w:themeColor="text1"/>
                <w:sz w:val="20"/>
                <w:szCs w:val="20"/>
              </w:rPr>
            </w:pPr>
            <w:r w:rsidRPr="00C23A59">
              <w:rPr>
                <w:color w:val="000000" w:themeColor="text1"/>
                <w:sz w:val="20"/>
                <w:szCs w:val="20"/>
              </w:rPr>
              <w:t>RF</w:t>
            </w:r>
          </w:p>
        </w:tc>
        <w:tc>
          <w:tcPr>
            <w:tcW w:w="512" w:type="dxa"/>
            <w:tcBorders>
              <w:left w:val="nil"/>
              <w:bottom w:val="single" w:sz="4" w:space="0" w:color="auto"/>
              <w:right w:val="nil"/>
            </w:tcBorders>
          </w:tcPr>
          <w:p w14:paraId="7DE7678B" w14:textId="77777777" w:rsidR="006B5EE0" w:rsidRPr="00C23A59" w:rsidRDefault="006B5EE0" w:rsidP="00D024A6">
            <w:pPr>
              <w:jc w:val="center"/>
              <w:rPr>
                <w:color w:val="000000" w:themeColor="text1"/>
                <w:sz w:val="20"/>
                <w:szCs w:val="20"/>
              </w:rPr>
            </w:pPr>
            <w:r w:rsidRPr="00C23A59">
              <w:rPr>
                <w:color w:val="000000" w:themeColor="text1"/>
                <w:sz w:val="20"/>
                <w:szCs w:val="20"/>
              </w:rPr>
              <w:t>GB</w:t>
            </w:r>
          </w:p>
        </w:tc>
        <w:tc>
          <w:tcPr>
            <w:tcW w:w="775" w:type="dxa"/>
            <w:tcBorders>
              <w:left w:val="nil"/>
              <w:bottom w:val="single" w:sz="4" w:space="0" w:color="auto"/>
              <w:right w:val="nil"/>
            </w:tcBorders>
          </w:tcPr>
          <w:p w14:paraId="317C41F3" w14:textId="77777777" w:rsidR="006B5EE0" w:rsidRPr="00C23A59" w:rsidRDefault="006B5EE0" w:rsidP="00D024A6">
            <w:pPr>
              <w:jc w:val="center"/>
              <w:rPr>
                <w:color w:val="000000" w:themeColor="text1"/>
                <w:sz w:val="20"/>
                <w:szCs w:val="20"/>
              </w:rPr>
            </w:pPr>
            <w:r w:rsidRPr="00C23A59">
              <w:rPr>
                <w:color w:val="000000" w:themeColor="text1"/>
                <w:sz w:val="20"/>
                <w:szCs w:val="20"/>
              </w:rPr>
              <w:t>BAG</w:t>
            </w:r>
          </w:p>
        </w:tc>
        <w:tc>
          <w:tcPr>
            <w:tcW w:w="0" w:type="auto"/>
            <w:tcBorders>
              <w:left w:val="nil"/>
              <w:bottom w:val="single" w:sz="4" w:space="0" w:color="auto"/>
              <w:right w:val="nil"/>
            </w:tcBorders>
          </w:tcPr>
          <w:p w14:paraId="06FAC3E6" w14:textId="77777777" w:rsidR="006B5EE0" w:rsidRPr="00C23A59" w:rsidRDefault="006B5EE0" w:rsidP="00D024A6">
            <w:pPr>
              <w:jc w:val="center"/>
              <w:rPr>
                <w:color w:val="000000" w:themeColor="text1"/>
                <w:sz w:val="20"/>
                <w:szCs w:val="20"/>
              </w:rPr>
            </w:pPr>
            <w:r w:rsidRPr="00C23A59">
              <w:rPr>
                <w:color w:val="000000" w:themeColor="text1"/>
                <w:sz w:val="20"/>
                <w:szCs w:val="20"/>
              </w:rPr>
              <w:t>ADA</w:t>
            </w:r>
          </w:p>
        </w:tc>
        <w:tc>
          <w:tcPr>
            <w:tcW w:w="0" w:type="auto"/>
            <w:tcBorders>
              <w:left w:val="nil"/>
              <w:bottom w:val="single" w:sz="4" w:space="0" w:color="auto"/>
              <w:right w:val="nil"/>
            </w:tcBorders>
          </w:tcPr>
          <w:p w14:paraId="5D3A0002" w14:textId="77777777" w:rsidR="006B5EE0" w:rsidRPr="00C23A59" w:rsidRDefault="006B5EE0" w:rsidP="00D024A6">
            <w:pPr>
              <w:jc w:val="center"/>
              <w:rPr>
                <w:color w:val="000000" w:themeColor="text1"/>
                <w:sz w:val="20"/>
                <w:szCs w:val="20"/>
              </w:rPr>
            </w:pPr>
            <w:r w:rsidRPr="00C23A59">
              <w:rPr>
                <w:color w:val="000000" w:themeColor="text1"/>
                <w:sz w:val="20"/>
                <w:szCs w:val="20"/>
              </w:rPr>
              <w:t>Extra</w:t>
            </w:r>
          </w:p>
        </w:tc>
        <w:tc>
          <w:tcPr>
            <w:tcW w:w="0" w:type="auto"/>
            <w:tcBorders>
              <w:left w:val="nil"/>
              <w:bottom w:val="single" w:sz="4" w:space="0" w:color="auto"/>
              <w:right w:val="nil"/>
            </w:tcBorders>
          </w:tcPr>
          <w:p w14:paraId="151F2213" w14:textId="77777777" w:rsidR="006B5EE0" w:rsidRPr="00C23A59" w:rsidRDefault="006B5EE0" w:rsidP="00D024A6">
            <w:pPr>
              <w:jc w:val="center"/>
              <w:rPr>
                <w:color w:val="000000" w:themeColor="text1"/>
                <w:sz w:val="20"/>
                <w:szCs w:val="20"/>
              </w:rPr>
            </w:pPr>
            <w:r w:rsidRPr="00C23A59">
              <w:rPr>
                <w:color w:val="000000" w:themeColor="text1"/>
                <w:sz w:val="20"/>
                <w:szCs w:val="20"/>
              </w:rPr>
              <w:t>XGBoost</w:t>
            </w:r>
          </w:p>
        </w:tc>
        <w:tc>
          <w:tcPr>
            <w:tcW w:w="0" w:type="auto"/>
            <w:tcBorders>
              <w:left w:val="nil"/>
              <w:bottom w:val="single" w:sz="4" w:space="0" w:color="auto"/>
              <w:right w:val="nil"/>
            </w:tcBorders>
          </w:tcPr>
          <w:p w14:paraId="666AE21B" w14:textId="77777777" w:rsidR="006B5EE0" w:rsidRPr="00C23A59" w:rsidRDefault="006B5EE0" w:rsidP="00D024A6">
            <w:pPr>
              <w:jc w:val="center"/>
              <w:rPr>
                <w:color w:val="000000" w:themeColor="text1"/>
                <w:sz w:val="20"/>
                <w:szCs w:val="20"/>
              </w:rPr>
            </w:pPr>
            <w:r w:rsidRPr="00C23A59">
              <w:rPr>
                <w:color w:val="000000" w:themeColor="text1"/>
                <w:sz w:val="20"/>
                <w:szCs w:val="20"/>
              </w:rPr>
              <w:t>Vote</w:t>
            </w:r>
          </w:p>
        </w:tc>
        <w:tc>
          <w:tcPr>
            <w:tcW w:w="0" w:type="auto"/>
            <w:tcBorders>
              <w:left w:val="nil"/>
              <w:bottom w:val="single" w:sz="4" w:space="0" w:color="auto"/>
              <w:right w:val="nil"/>
            </w:tcBorders>
          </w:tcPr>
          <w:p w14:paraId="2D711048" w14:textId="77777777" w:rsidR="006B5EE0" w:rsidRPr="00C23A59" w:rsidRDefault="006B5EE0" w:rsidP="00D024A6">
            <w:pPr>
              <w:jc w:val="center"/>
              <w:rPr>
                <w:color w:val="000000" w:themeColor="text1"/>
                <w:sz w:val="20"/>
                <w:szCs w:val="20"/>
              </w:rPr>
            </w:pPr>
            <w:r w:rsidRPr="00C23A59">
              <w:rPr>
                <w:color w:val="000000" w:themeColor="text1"/>
                <w:sz w:val="20"/>
                <w:szCs w:val="20"/>
              </w:rPr>
              <w:t>Stack</w:t>
            </w:r>
          </w:p>
        </w:tc>
      </w:tr>
      <w:tr w:rsidR="006B5EE0" w:rsidRPr="00C23A59" w14:paraId="04F2CA23" w14:textId="77777777" w:rsidTr="00D024A6">
        <w:tc>
          <w:tcPr>
            <w:tcW w:w="0" w:type="auto"/>
            <w:tcBorders>
              <w:left w:val="nil"/>
              <w:bottom w:val="nil"/>
              <w:right w:val="nil"/>
            </w:tcBorders>
          </w:tcPr>
          <w:p w14:paraId="0C34A7F1"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left w:val="nil"/>
              <w:bottom w:val="nil"/>
              <w:right w:val="nil"/>
            </w:tcBorders>
            <w:vAlign w:val="center"/>
          </w:tcPr>
          <w:p w14:paraId="5B1B76DB" w14:textId="77777777" w:rsidR="006B5EE0" w:rsidRPr="00C23A59" w:rsidRDefault="006B5EE0" w:rsidP="00D024A6">
            <w:pPr>
              <w:jc w:val="center"/>
              <w:rPr>
                <w:color w:val="000000" w:themeColor="text1"/>
                <w:sz w:val="18"/>
                <w:szCs w:val="18"/>
              </w:rPr>
            </w:pPr>
            <w:r w:rsidRPr="00C23A59">
              <w:rPr>
                <w:color w:val="000000" w:themeColor="text1"/>
                <w:sz w:val="18"/>
                <w:szCs w:val="18"/>
              </w:rPr>
              <w:t>0.559</w:t>
            </w:r>
          </w:p>
        </w:tc>
        <w:tc>
          <w:tcPr>
            <w:tcW w:w="0" w:type="auto"/>
            <w:tcBorders>
              <w:left w:val="nil"/>
              <w:bottom w:val="nil"/>
              <w:right w:val="nil"/>
            </w:tcBorders>
            <w:vAlign w:val="center"/>
          </w:tcPr>
          <w:p w14:paraId="47AB9323" w14:textId="77777777" w:rsidR="006B5EE0" w:rsidRPr="00C23A59" w:rsidRDefault="006B5EE0" w:rsidP="00D024A6">
            <w:pPr>
              <w:jc w:val="center"/>
              <w:rPr>
                <w:color w:val="000000" w:themeColor="text1"/>
                <w:sz w:val="18"/>
                <w:szCs w:val="18"/>
              </w:rPr>
            </w:pPr>
            <w:r w:rsidRPr="00C23A59">
              <w:rPr>
                <w:color w:val="000000" w:themeColor="text1"/>
                <w:sz w:val="18"/>
                <w:szCs w:val="18"/>
              </w:rPr>
              <w:t>0.653</w:t>
            </w:r>
          </w:p>
        </w:tc>
        <w:tc>
          <w:tcPr>
            <w:tcW w:w="0" w:type="auto"/>
            <w:tcBorders>
              <w:left w:val="nil"/>
              <w:bottom w:val="nil"/>
              <w:right w:val="nil"/>
            </w:tcBorders>
            <w:vAlign w:val="center"/>
          </w:tcPr>
          <w:p w14:paraId="1C388EEB" w14:textId="77777777" w:rsidR="006B5EE0" w:rsidRPr="00C23A59" w:rsidRDefault="006B5EE0" w:rsidP="00D024A6">
            <w:pPr>
              <w:jc w:val="center"/>
              <w:rPr>
                <w:color w:val="000000" w:themeColor="text1"/>
                <w:sz w:val="18"/>
                <w:szCs w:val="18"/>
              </w:rPr>
            </w:pPr>
            <w:r w:rsidRPr="00C23A59">
              <w:rPr>
                <w:color w:val="000000" w:themeColor="text1"/>
                <w:sz w:val="18"/>
                <w:szCs w:val="18"/>
              </w:rPr>
              <w:t>0.168</w:t>
            </w:r>
          </w:p>
        </w:tc>
        <w:tc>
          <w:tcPr>
            <w:tcW w:w="0" w:type="auto"/>
            <w:tcBorders>
              <w:left w:val="nil"/>
              <w:bottom w:val="nil"/>
              <w:right w:val="nil"/>
            </w:tcBorders>
            <w:vAlign w:val="center"/>
          </w:tcPr>
          <w:p w14:paraId="40CF81BF" w14:textId="77777777" w:rsidR="006B5EE0" w:rsidRPr="00C23A59" w:rsidRDefault="006B5EE0" w:rsidP="00D024A6">
            <w:pPr>
              <w:jc w:val="center"/>
              <w:rPr>
                <w:color w:val="000000" w:themeColor="text1"/>
                <w:sz w:val="18"/>
                <w:szCs w:val="18"/>
              </w:rPr>
            </w:pPr>
            <w:r w:rsidRPr="00C23A59">
              <w:rPr>
                <w:color w:val="000000" w:themeColor="text1"/>
                <w:sz w:val="18"/>
                <w:szCs w:val="18"/>
              </w:rPr>
              <w:t>0.709</w:t>
            </w:r>
          </w:p>
        </w:tc>
        <w:tc>
          <w:tcPr>
            <w:tcW w:w="0" w:type="auto"/>
            <w:tcBorders>
              <w:left w:val="nil"/>
              <w:bottom w:val="nil"/>
              <w:right w:val="nil"/>
            </w:tcBorders>
            <w:vAlign w:val="center"/>
          </w:tcPr>
          <w:p w14:paraId="73B154F3" w14:textId="77777777" w:rsidR="006B5EE0" w:rsidRPr="00C23A59" w:rsidRDefault="006B5EE0" w:rsidP="00D024A6">
            <w:pPr>
              <w:jc w:val="center"/>
              <w:rPr>
                <w:color w:val="000000" w:themeColor="text1"/>
                <w:sz w:val="18"/>
                <w:szCs w:val="18"/>
              </w:rPr>
            </w:pPr>
            <w:r w:rsidRPr="00C23A59">
              <w:rPr>
                <w:color w:val="000000" w:themeColor="text1"/>
                <w:sz w:val="18"/>
                <w:szCs w:val="18"/>
              </w:rPr>
              <w:t>0.630</w:t>
            </w:r>
          </w:p>
        </w:tc>
        <w:tc>
          <w:tcPr>
            <w:tcW w:w="0" w:type="auto"/>
            <w:tcBorders>
              <w:left w:val="nil"/>
              <w:bottom w:val="nil"/>
              <w:right w:val="nil"/>
            </w:tcBorders>
            <w:vAlign w:val="center"/>
          </w:tcPr>
          <w:p w14:paraId="7514E2F0" w14:textId="77777777" w:rsidR="006B5EE0" w:rsidRPr="00C23A59" w:rsidRDefault="006B5EE0" w:rsidP="00D024A6">
            <w:pPr>
              <w:jc w:val="center"/>
              <w:rPr>
                <w:color w:val="000000" w:themeColor="text1"/>
                <w:sz w:val="18"/>
                <w:szCs w:val="18"/>
              </w:rPr>
            </w:pPr>
            <w:r w:rsidRPr="00C23A59">
              <w:rPr>
                <w:color w:val="000000" w:themeColor="text1"/>
                <w:sz w:val="18"/>
                <w:szCs w:val="18"/>
              </w:rPr>
              <w:t>0.439</w:t>
            </w:r>
          </w:p>
        </w:tc>
        <w:tc>
          <w:tcPr>
            <w:tcW w:w="0" w:type="auto"/>
            <w:tcBorders>
              <w:left w:val="nil"/>
              <w:bottom w:val="nil"/>
              <w:right w:val="nil"/>
            </w:tcBorders>
            <w:vAlign w:val="center"/>
          </w:tcPr>
          <w:p w14:paraId="3D530A59" w14:textId="77777777" w:rsidR="006B5EE0" w:rsidRPr="00C23A59" w:rsidRDefault="006B5EE0" w:rsidP="00D024A6">
            <w:pPr>
              <w:jc w:val="center"/>
              <w:rPr>
                <w:color w:val="000000" w:themeColor="text1"/>
                <w:sz w:val="18"/>
                <w:szCs w:val="18"/>
              </w:rPr>
            </w:pPr>
            <w:r w:rsidRPr="00C23A59">
              <w:rPr>
                <w:color w:val="000000" w:themeColor="text1"/>
                <w:sz w:val="18"/>
                <w:szCs w:val="18"/>
              </w:rPr>
              <w:t>0.729</w:t>
            </w:r>
          </w:p>
        </w:tc>
        <w:tc>
          <w:tcPr>
            <w:tcW w:w="512" w:type="dxa"/>
            <w:tcBorders>
              <w:left w:val="nil"/>
              <w:bottom w:val="nil"/>
              <w:right w:val="nil"/>
            </w:tcBorders>
            <w:vAlign w:val="center"/>
          </w:tcPr>
          <w:p w14:paraId="35C0C73C" w14:textId="77777777" w:rsidR="006B5EE0" w:rsidRPr="00C23A59" w:rsidRDefault="006B5EE0" w:rsidP="00D024A6">
            <w:pPr>
              <w:jc w:val="center"/>
              <w:rPr>
                <w:color w:val="000000" w:themeColor="text1"/>
                <w:sz w:val="18"/>
                <w:szCs w:val="18"/>
              </w:rPr>
            </w:pPr>
            <w:r w:rsidRPr="00C23A59">
              <w:rPr>
                <w:color w:val="000000" w:themeColor="text1"/>
                <w:sz w:val="18"/>
                <w:szCs w:val="18"/>
              </w:rPr>
              <w:t>0.670</w:t>
            </w:r>
          </w:p>
        </w:tc>
        <w:tc>
          <w:tcPr>
            <w:tcW w:w="775" w:type="dxa"/>
            <w:tcBorders>
              <w:left w:val="nil"/>
              <w:bottom w:val="nil"/>
              <w:right w:val="nil"/>
            </w:tcBorders>
            <w:vAlign w:val="center"/>
          </w:tcPr>
          <w:p w14:paraId="3FA8068A" w14:textId="77777777" w:rsidR="006B5EE0" w:rsidRPr="00C23A59" w:rsidRDefault="006B5EE0" w:rsidP="00D024A6">
            <w:pPr>
              <w:jc w:val="center"/>
              <w:rPr>
                <w:color w:val="000000" w:themeColor="text1"/>
                <w:sz w:val="18"/>
                <w:szCs w:val="18"/>
              </w:rPr>
            </w:pPr>
            <w:r w:rsidRPr="00C23A59">
              <w:rPr>
                <w:color w:val="000000" w:themeColor="text1"/>
                <w:sz w:val="18"/>
                <w:szCs w:val="18"/>
              </w:rPr>
              <w:t>0.710</w:t>
            </w:r>
          </w:p>
        </w:tc>
        <w:tc>
          <w:tcPr>
            <w:tcW w:w="0" w:type="auto"/>
            <w:tcBorders>
              <w:left w:val="nil"/>
              <w:bottom w:val="nil"/>
              <w:right w:val="nil"/>
            </w:tcBorders>
            <w:vAlign w:val="center"/>
          </w:tcPr>
          <w:p w14:paraId="2C0FA963" w14:textId="77777777" w:rsidR="006B5EE0" w:rsidRPr="00C23A59" w:rsidRDefault="006B5EE0" w:rsidP="00D024A6">
            <w:pPr>
              <w:jc w:val="center"/>
              <w:rPr>
                <w:color w:val="000000" w:themeColor="text1"/>
                <w:sz w:val="18"/>
                <w:szCs w:val="18"/>
              </w:rPr>
            </w:pPr>
            <w:r w:rsidRPr="00C23A59">
              <w:rPr>
                <w:color w:val="000000" w:themeColor="text1"/>
                <w:sz w:val="18"/>
                <w:szCs w:val="18"/>
              </w:rPr>
              <w:t>0.610</w:t>
            </w:r>
          </w:p>
        </w:tc>
        <w:tc>
          <w:tcPr>
            <w:tcW w:w="0" w:type="auto"/>
            <w:tcBorders>
              <w:left w:val="nil"/>
              <w:bottom w:val="nil"/>
              <w:right w:val="nil"/>
            </w:tcBorders>
            <w:vAlign w:val="center"/>
          </w:tcPr>
          <w:p w14:paraId="6FE1F8DA" w14:textId="77777777" w:rsidR="006B5EE0" w:rsidRPr="00C23A59" w:rsidRDefault="006B5EE0" w:rsidP="00D024A6">
            <w:pPr>
              <w:jc w:val="center"/>
              <w:rPr>
                <w:color w:val="000000" w:themeColor="text1"/>
                <w:sz w:val="18"/>
                <w:szCs w:val="18"/>
              </w:rPr>
            </w:pPr>
            <w:r w:rsidRPr="00C23A59">
              <w:rPr>
                <w:color w:val="000000" w:themeColor="text1"/>
                <w:sz w:val="18"/>
                <w:szCs w:val="18"/>
              </w:rPr>
              <w:t>0.668</w:t>
            </w:r>
          </w:p>
        </w:tc>
        <w:tc>
          <w:tcPr>
            <w:tcW w:w="0" w:type="auto"/>
            <w:tcBorders>
              <w:left w:val="nil"/>
              <w:bottom w:val="nil"/>
              <w:right w:val="nil"/>
            </w:tcBorders>
          </w:tcPr>
          <w:p w14:paraId="4B14C4BF" w14:textId="77777777" w:rsidR="006B5EE0" w:rsidRPr="00C23A59" w:rsidRDefault="006B5EE0" w:rsidP="00D024A6">
            <w:pPr>
              <w:jc w:val="center"/>
              <w:rPr>
                <w:color w:val="000000" w:themeColor="text1"/>
                <w:sz w:val="18"/>
                <w:szCs w:val="18"/>
              </w:rPr>
            </w:pPr>
            <w:r w:rsidRPr="00C23A59">
              <w:rPr>
                <w:color w:val="000000" w:themeColor="text1"/>
                <w:sz w:val="18"/>
                <w:szCs w:val="18"/>
              </w:rPr>
              <w:t>0.713</w:t>
            </w:r>
          </w:p>
        </w:tc>
        <w:tc>
          <w:tcPr>
            <w:tcW w:w="0" w:type="auto"/>
            <w:tcBorders>
              <w:left w:val="nil"/>
              <w:bottom w:val="nil"/>
              <w:right w:val="nil"/>
            </w:tcBorders>
            <w:vAlign w:val="center"/>
          </w:tcPr>
          <w:p w14:paraId="76CCAF78"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0.731</w:t>
            </w:r>
          </w:p>
        </w:tc>
        <w:tc>
          <w:tcPr>
            <w:tcW w:w="0" w:type="auto"/>
            <w:tcBorders>
              <w:left w:val="nil"/>
              <w:bottom w:val="nil"/>
              <w:right w:val="nil"/>
            </w:tcBorders>
            <w:vAlign w:val="center"/>
          </w:tcPr>
          <w:p w14:paraId="257497DD" w14:textId="77777777" w:rsidR="006B5EE0" w:rsidRPr="00C23A59" w:rsidRDefault="006B5EE0" w:rsidP="00D024A6">
            <w:pPr>
              <w:jc w:val="center"/>
              <w:rPr>
                <w:color w:val="000000" w:themeColor="text1"/>
                <w:sz w:val="18"/>
                <w:szCs w:val="18"/>
              </w:rPr>
            </w:pPr>
            <w:r w:rsidRPr="00C23A59">
              <w:rPr>
                <w:color w:val="000000" w:themeColor="text1"/>
                <w:sz w:val="18"/>
                <w:szCs w:val="18"/>
              </w:rPr>
              <w:t>0.726</w:t>
            </w:r>
          </w:p>
        </w:tc>
      </w:tr>
      <w:tr w:rsidR="006B5EE0" w:rsidRPr="00C23A59" w14:paraId="6BAD3CC5" w14:textId="77777777" w:rsidTr="00D024A6">
        <w:tc>
          <w:tcPr>
            <w:tcW w:w="0" w:type="auto"/>
            <w:tcBorders>
              <w:top w:val="nil"/>
              <w:left w:val="nil"/>
              <w:bottom w:val="nil"/>
              <w:right w:val="nil"/>
            </w:tcBorders>
          </w:tcPr>
          <w:p w14:paraId="714153D0"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vAlign w:val="center"/>
          </w:tcPr>
          <w:p w14:paraId="72394E1E" w14:textId="77777777" w:rsidR="006B5EE0" w:rsidRPr="00C23A59" w:rsidRDefault="006B5EE0" w:rsidP="00D024A6">
            <w:pPr>
              <w:jc w:val="center"/>
              <w:rPr>
                <w:color w:val="000000" w:themeColor="text1"/>
                <w:sz w:val="18"/>
                <w:szCs w:val="18"/>
              </w:rPr>
            </w:pPr>
            <w:r w:rsidRPr="00C23A59">
              <w:rPr>
                <w:color w:val="000000" w:themeColor="text1"/>
                <w:sz w:val="18"/>
                <w:szCs w:val="18"/>
              </w:rPr>
              <w:t>0.395</w:t>
            </w:r>
          </w:p>
        </w:tc>
        <w:tc>
          <w:tcPr>
            <w:tcW w:w="0" w:type="auto"/>
            <w:tcBorders>
              <w:top w:val="nil"/>
              <w:left w:val="nil"/>
              <w:bottom w:val="nil"/>
              <w:right w:val="nil"/>
            </w:tcBorders>
            <w:vAlign w:val="center"/>
          </w:tcPr>
          <w:p w14:paraId="1B76C2F8" w14:textId="77777777" w:rsidR="006B5EE0" w:rsidRPr="00C23A59" w:rsidRDefault="006B5EE0" w:rsidP="00D024A6">
            <w:pPr>
              <w:jc w:val="center"/>
              <w:rPr>
                <w:color w:val="000000" w:themeColor="text1"/>
                <w:sz w:val="18"/>
                <w:szCs w:val="18"/>
              </w:rPr>
            </w:pPr>
            <w:r w:rsidRPr="00C23A59">
              <w:rPr>
                <w:color w:val="000000" w:themeColor="text1"/>
                <w:sz w:val="18"/>
                <w:szCs w:val="18"/>
              </w:rPr>
              <w:t>0.579</w:t>
            </w:r>
          </w:p>
        </w:tc>
        <w:tc>
          <w:tcPr>
            <w:tcW w:w="0" w:type="auto"/>
            <w:tcBorders>
              <w:top w:val="nil"/>
              <w:left w:val="nil"/>
              <w:bottom w:val="nil"/>
              <w:right w:val="nil"/>
            </w:tcBorders>
            <w:vAlign w:val="center"/>
          </w:tcPr>
          <w:p w14:paraId="3622777D" w14:textId="77777777" w:rsidR="006B5EE0" w:rsidRPr="00C23A59" w:rsidRDefault="006B5EE0" w:rsidP="00D024A6">
            <w:pPr>
              <w:jc w:val="center"/>
              <w:rPr>
                <w:color w:val="000000" w:themeColor="text1"/>
                <w:sz w:val="18"/>
                <w:szCs w:val="18"/>
              </w:rPr>
            </w:pPr>
            <w:r w:rsidRPr="00C23A59">
              <w:rPr>
                <w:color w:val="000000" w:themeColor="text1"/>
                <w:sz w:val="18"/>
                <w:szCs w:val="18"/>
              </w:rPr>
              <w:t>0.283</w:t>
            </w:r>
          </w:p>
        </w:tc>
        <w:tc>
          <w:tcPr>
            <w:tcW w:w="0" w:type="auto"/>
            <w:tcBorders>
              <w:top w:val="nil"/>
              <w:left w:val="nil"/>
              <w:bottom w:val="nil"/>
              <w:right w:val="nil"/>
            </w:tcBorders>
            <w:vAlign w:val="center"/>
          </w:tcPr>
          <w:p w14:paraId="634ED69E" w14:textId="77777777" w:rsidR="006B5EE0" w:rsidRPr="00C23A59" w:rsidRDefault="006B5EE0" w:rsidP="00D024A6">
            <w:pPr>
              <w:jc w:val="center"/>
              <w:rPr>
                <w:color w:val="000000" w:themeColor="text1"/>
                <w:sz w:val="18"/>
                <w:szCs w:val="18"/>
              </w:rPr>
            </w:pPr>
            <w:r w:rsidRPr="00C23A59">
              <w:rPr>
                <w:color w:val="000000" w:themeColor="text1"/>
                <w:sz w:val="18"/>
                <w:szCs w:val="18"/>
              </w:rPr>
              <w:t>0.583</w:t>
            </w:r>
          </w:p>
        </w:tc>
        <w:tc>
          <w:tcPr>
            <w:tcW w:w="0" w:type="auto"/>
            <w:tcBorders>
              <w:top w:val="nil"/>
              <w:left w:val="nil"/>
              <w:bottom w:val="nil"/>
              <w:right w:val="nil"/>
            </w:tcBorders>
            <w:vAlign w:val="center"/>
          </w:tcPr>
          <w:p w14:paraId="628C4DED" w14:textId="77777777" w:rsidR="006B5EE0" w:rsidRPr="00C23A59" w:rsidRDefault="006B5EE0" w:rsidP="00D024A6">
            <w:pPr>
              <w:jc w:val="center"/>
              <w:rPr>
                <w:color w:val="000000" w:themeColor="text1"/>
                <w:sz w:val="18"/>
                <w:szCs w:val="18"/>
              </w:rPr>
            </w:pPr>
            <w:r w:rsidRPr="00C23A59">
              <w:rPr>
                <w:color w:val="000000" w:themeColor="text1"/>
                <w:sz w:val="18"/>
                <w:szCs w:val="18"/>
              </w:rPr>
              <w:t>0.490</w:t>
            </w:r>
          </w:p>
        </w:tc>
        <w:tc>
          <w:tcPr>
            <w:tcW w:w="0" w:type="auto"/>
            <w:tcBorders>
              <w:top w:val="nil"/>
              <w:left w:val="nil"/>
              <w:bottom w:val="nil"/>
              <w:right w:val="nil"/>
            </w:tcBorders>
            <w:vAlign w:val="center"/>
          </w:tcPr>
          <w:p w14:paraId="3B9677D5" w14:textId="77777777" w:rsidR="006B5EE0" w:rsidRPr="00C23A59" w:rsidRDefault="006B5EE0" w:rsidP="00D024A6">
            <w:pPr>
              <w:jc w:val="center"/>
              <w:rPr>
                <w:color w:val="000000" w:themeColor="text1"/>
                <w:sz w:val="18"/>
                <w:szCs w:val="18"/>
              </w:rPr>
            </w:pPr>
            <w:r w:rsidRPr="00C23A59">
              <w:rPr>
                <w:color w:val="000000" w:themeColor="text1"/>
                <w:sz w:val="18"/>
                <w:szCs w:val="18"/>
              </w:rPr>
              <w:t>0.238</w:t>
            </w:r>
          </w:p>
        </w:tc>
        <w:tc>
          <w:tcPr>
            <w:tcW w:w="0" w:type="auto"/>
            <w:tcBorders>
              <w:top w:val="nil"/>
              <w:left w:val="nil"/>
              <w:bottom w:val="nil"/>
              <w:right w:val="nil"/>
            </w:tcBorders>
            <w:vAlign w:val="center"/>
          </w:tcPr>
          <w:p w14:paraId="167FEE17" w14:textId="77777777" w:rsidR="006B5EE0" w:rsidRPr="00C23A59" w:rsidRDefault="006B5EE0" w:rsidP="00D024A6">
            <w:pPr>
              <w:jc w:val="center"/>
              <w:rPr>
                <w:color w:val="000000" w:themeColor="text1"/>
                <w:sz w:val="18"/>
                <w:szCs w:val="18"/>
              </w:rPr>
            </w:pPr>
            <w:r w:rsidRPr="00C23A59">
              <w:rPr>
                <w:color w:val="000000" w:themeColor="text1"/>
                <w:sz w:val="18"/>
                <w:szCs w:val="18"/>
              </w:rPr>
              <w:t>0.623</w:t>
            </w:r>
          </w:p>
        </w:tc>
        <w:tc>
          <w:tcPr>
            <w:tcW w:w="512" w:type="dxa"/>
            <w:tcBorders>
              <w:top w:val="nil"/>
              <w:left w:val="nil"/>
              <w:bottom w:val="nil"/>
              <w:right w:val="nil"/>
            </w:tcBorders>
            <w:vAlign w:val="center"/>
          </w:tcPr>
          <w:p w14:paraId="44DD9550" w14:textId="77777777" w:rsidR="006B5EE0" w:rsidRPr="00C23A59" w:rsidRDefault="006B5EE0" w:rsidP="00D024A6">
            <w:pPr>
              <w:jc w:val="center"/>
              <w:rPr>
                <w:color w:val="000000" w:themeColor="text1"/>
                <w:sz w:val="18"/>
                <w:szCs w:val="18"/>
              </w:rPr>
            </w:pPr>
            <w:r w:rsidRPr="00C23A59">
              <w:rPr>
                <w:color w:val="000000" w:themeColor="text1"/>
                <w:sz w:val="18"/>
                <w:szCs w:val="18"/>
              </w:rPr>
              <w:t>0.591</w:t>
            </w:r>
          </w:p>
        </w:tc>
        <w:tc>
          <w:tcPr>
            <w:tcW w:w="775" w:type="dxa"/>
            <w:tcBorders>
              <w:top w:val="nil"/>
              <w:left w:val="nil"/>
              <w:bottom w:val="nil"/>
              <w:right w:val="nil"/>
            </w:tcBorders>
            <w:vAlign w:val="center"/>
          </w:tcPr>
          <w:p w14:paraId="03B5F74E" w14:textId="77777777" w:rsidR="006B5EE0" w:rsidRPr="00C23A59" w:rsidRDefault="006B5EE0" w:rsidP="00D024A6">
            <w:pPr>
              <w:jc w:val="center"/>
              <w:rPr>
                <w:color w:val="000000" w:themeColor="text1"/>
                <w:sz w:val="18"/>
                <w:szCs w:val="18"/>
              </w:rPr>
            </w:pPr>
            <w:r w:rsidRPr="00C23A59">
              <w:rPr>
                <w:color w:val="000000" w:themeColor="text1"/>
                <w:sz w:val="18"/>
                <w:szCs w:val="18"/>
              </w:rPr>
              <w:t>0.612</w:t>
            </w:r>
          </w:p>
        </w:tc>
        <w:tc>
          <w:tcPr>
            <w:tcW w:w="0" w:type="auto"/>
            <w:tcBorders>
              <w:top w:val="nil"/>
              <w:left w:val="nil"/>
              <w:bottom w:val="nil"/>
              <w:right w:val="nil"/>
            </w:tcBorders>
            <w:vAlign w:val="center"/>
          </w:tcPr>
          <w:p w14:paraId="76DD2B9F" w14:textId="77777777" w:rsidR="006B5EE0" w:rsidRPr="00C23A59" w:rsidRDefault="006B5EE0" w:rsidP="00D024A6">
            <w:pPr>
              <w:jc w:val="center"/>
              <w:rPr>
                <w:color w:val="000000" w:themeColor="text1"/>
                <w:sz w:val="18"/>
                <w:szCs w:val="18"/>
              </w:rPr>
            </w:pPr>
            <w:r w:rsidRPr="00C23A59">
              <w:rPr>
                <w:color w:val="000000" w:themeColor="text1"/>
                <w:sz w:val="18"/>
                <w:szCs w:val="18"/>
              </w:rPr>
              <w:t>0.508</w:t>
            </w:r>
          </w:p>
        </w:tc>
        <w:tc>
          <w:tcPr>
            <w:tcW w:w="0" w:type="auto"/>
            <w:tcBorders>
              <w:top w:val="nil"/>
              <w:left w:val="nil"/>
              <w:bottom w:val="nil"/>
              <w:right w:val="nil"/>
            </w:tcBorders>
            <w:vAlign w:val="center"/>
          </w:tcPr>
          <w:p w14:paraId="1DDF6D1F" w14:textId="77777777" w:rsidR="006B5EE0" w:rsidRPr="00C23A59" w:rsidRDefault="006B5EE0" w:rsidP="00D024A6">
            <w:pPr>
              <w:jc w:val="center"/>
              <w:rPr>
                <w:color w:val="000000" w:themeColor="text1"/>
                <w:sz w:val="18"/>
                <w:szCs w:val="18"/>
              </w:rPr>
            </w:pPr>
            <w:r w:rsidRPr="00C23A59">
              <w:rPr>
                <w:color w:val="000000" w:themeColor="text1"/>
                <w:sz w:val="18"/>
                <w:szCs w:val="18"/>
              </w:rPr>
              <w:t>0.444</w:t>
            </w:r>
          </w:p>
        </w:tc>
        <w:tc>
          <w:tcPr>
            <w:tcW w:w="0" w:type="auto"/>
            <w:tcBorders>
              <w:top w:val="nil"/>
              <w:left w:val="nil"/>
              <w:bottom w:val="nil"/>
              <w:right w:val="nil"/>
            </w:tcBorders>
          </w:tcPr>
          <w:p w14:paraId="1F6A0991" w14:textId="77777777" w:rsidR="006B5EE0" w:rsidRPr="00C23A59" w:rsidRDefault="006B5EE0" w:rsidP="00D024A6">
            <w:pPr>
              <w:jc w:val="center"/>
              <w:rPr>
                <w:color w:val="000000" w:themeColor="text1"/>
                <w:sz w:val="18"/>
                <w:szCs w:val="18"/>
              </w:rPr>
            </w:pPr>
            <w:r w:rsidRPr="00C23A59">
              <w:rPr>
                <w:color w:val="000000" w:themeColor="text1"/>
                <w:sz w:val="18"/>
                <w:szCs w:val="18"/>
              </w:rPr>
              <w:t>0.600</w:t>
            </w:r>
          </w:p>
        </w:tc>
        <w:tc>
          <w:tcPr>
            <w:tcW w:w="0" w:type="auto"/>
            <w:tcBorders>
              <w:top w:val="nil"/>
              <w:left w:val="nil"/>
              <w:bottom w:val="nil"/>
              <w:right w:val="nil"/>
            </w:tcBorders>
            <w:vAlign w:val="center"/>
          </w:tcPr>
          <w:p w14:paraId="41FDC835" w14:textId="77777777" w:rsidR="006B5EE0" w:rsidRPr="00C23A59" w:rsidRDefault="006B5EE0" w:rsidP="00D024A6">
            <w:pPr>
              <w:jc w:val="center"/>
              <w:rPr>
                <w:color w:val="000000" w:themeColor="text1"/>
                <w:sz w:val="18"/>
                <w:szCs w:val="18"/>
              </w:rPr>
            </w:pPr>
            <w:r w:rsidRPr="00C23A59">
              <w:rPr>
                <w:color w:val="000000" w:themeColor="text1"/>
                <w:sz w:val="18"/>
                <w:szCs w:val="18"/>
              </w:rPr>
              <w:t>0.617</w:t>
            </w:r>
          </w:p>
        </w:tc>
        <w:tc>
          <w:tcPr>
            <w:tcW w:w="0" w:type="auto"/>
            <w:tcBorders>
              <w:top w:val="nil"/>
              <w:left w:val="nil"/>
              <w:bottom w:val="nil"/>
              <w:right w:val="nil"/>
            </w:tcBorders>
            <w:vAlign w:val="center"/>
          </w:tcPr>
          <w:p w14:paraId="3FF66C80"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0.627</w:t>
            </w:r>
          </w:p>
        </w:tc>
      </w:tr>
      <w:tr w:rsidR="006B5EE0" w:rsidRPr="00C23A59" w14:paraId="36DF40B2" w14:textId="77777777" w:rsidTr="00D024A6">
        <w:tc>
          <w:tcPr>
            <w:tcW w:w="0" w:type="auto"/>
            <w:tcBorders>
              <w:top w:val="nil"/>
              <w:left w:val="nil"/>
              <w:bottom w:val="nil"/>
              <w:right w:val="nil"/>
            </w:tcBorders>
          </w:tcPr>
          <w:p w14:paraId="70013C56"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vAlign w:val="center"/>
          </w:tcPr>
          <w:p w14:paraId="7A74A94C" w14:textId="77777777" w:rsidR="006B5EE0" w:rsidRPr="00C23A59" w:rsidRDefault="006B5EE0" w:rsidP="00D024A6">
            <w:pPr>
              <w:jc w:val="center"/>
              <w:rPr>
                <w:color w:val="000000" w:themeColor="text1"/>
                <w:sz w:val="18"/>
                <w:szCs w:val="18"/>
              </w:rPr>
            </w:pPr>
            <w:r w:rsidRPr="00C23A59">
              <w:rPr>
                <w:color w:val="000000" w:themeColor="text1"/>
                <w:sz w:val="18"/>
                <w:szCs w:val="18"/>
              </w:rPr>
              <w:t>0.553</w:t>
            </w:r>
          </w:p>
        </w:tc>
        <w:tc>
          <w:tcPr>
            <w:tcW w:w="0" w:type="auto"/>
            <w:tcBorders>
              <w:top w:val="nil"/>
              <w:left w:val="nil"/>
              <w:bottom w:val="nil"/>
              <w:right w:val="nil"/>
            </w:tcBorders>
            <w:vAlign w:val="center"/>
          </w:tcPr>
          <w:p w14:paraId="688FC4C3" w14:textId="77777777" w:rsidR="006B5EE0" w:rsidRPr="00C23A59" w:rsidRDefault="006B5EE0" w:rsidP="00D024A6">
            <w:pPr>
              <w:jc w:val="center"/>
              <w:rPr>
                <w:color w:val="000000" w:themeColor="text1"/>
                <w:sz w:val="18"/>
                <w:szCs w:val="18"/>
              </w:rPr>
            </w:pPr>
            <w:r w:rsidRPr="00C23A59">
              <w:rPr>
                <w:color w:val="000000" w:themeColor="text1"/>
                <w:sz w:val="18"/>
                <w:szCs w:val="18"/>
              </w:rPr>
              <w:t>0.653</w:t>
            </w:r>
          </w:p>
        </w:tc>
        <w:tc>
          <w:tcPr>
            <w:tcW w:w="0" w:type="auto"/>
            <w:tcBorders>
              <w:top w:val="nil"/>
              <w:left w:val="nil"/>
              <w:bottom w:val="nil"/>
              <w:right w:val="nil"/>
            </w:tcBorders>
            <w:vAlign w:val="center"/>
          </w:tcPr>
          <w:p w14:paraId="6E7C6C4A" w14:textId="77777777" w:rsidR="006B5EE0" w:rsidRPr="00C23A59" w:rsidRDefault="006B5EE0" w:rsidP="00D024A6">
            <w:pPr>
              <w:jc w:val="center"/>
              <w:rPr>
                <w:color w:val="000000" w:themeColor="text1"/>
                <w:sz w:val="18"/>
                <w:szCs w:val="18"/>
              </w:rPr>
            </w:pPr>
            <w:r w:rsidRPr="00C23A59">
              <w:rPr>
                <w:color w:val="000000" w:themeColor="text1"/>
                <w:sz w:val="18"/>
                <w:szCs w:val="18"/>
              </w:rPr>
              <w:t>0.437</w:t>
            </w:r>
          </w:p>
        </w:tc>
        <w:tc>
          <w:tcPr>
            <w:tcW w:w="0" w:type="auto"/>
            <w:tcBorders>
              <w:top w:val="nil"/>
              <w:left w:val="nil"/>
              <w:bottom w:val="nil"/>
              <w:right w:val="nil"/>
            </w:tcBorders>
            <w:vAlign w:val="center"/>
          </w:tcPr>
          <w:p w14:paraId="365351F6" w14:textId="77777777" w:rsidR="006B5EE0" w:rsidRPr="00C23A59" w:rsidRDefault="006B5EE0" w:rsidP="00D024A6">
            <w:pPr>
              <w:jc w:val="center"/>
              <w:rPr>
                <w:color w:val="000000" w:themeColor="text1"/>
                <w:sz w:val="18"/>
                <w:szCs w:val="18"/>
              </w:rPr>
            </w:pPr>
            <w:r w:rsidRPr="00C23A59">
              <w:rPr>
                <w:color w:val="000000" w:themeColor="text1"/>
                <w:sz w:val="18"/>
                <w:szCs w:val="18"/>
              </w:rPr>
              <w:t>0.717</w:t>
            </w:r>
          </w:p>
        </w:tc>
        <w:tc>
          <w:tcPr>
            <w:tcW w:w="0" w:type="auto"/>
            <w:tcBorders>
              <w:top w:val="nil"/>
              <w:left w:val="nil"/>
              <w:bottom w:val="nil"/>
              <w:right w:val="nil"/>
            </w:tcBorders>
            <w:vAlign w:val="center"/>
          </w:tcPr>
          <w:p w14:paraId="357C269B" w14:textId="77777777" w:rsidR="006B5EE0" w:rsidRPr="00C23A59" w:rsidRDefault="006B5EE0" w:rsidP="00D024A6">
            <w:pPr>
              <w:jc w:val="center"/>
              <w:rPr>
                <w:color w:val="000000" w:themeColor="text1"/>
                <w:sz w:val="18"/>
                <w:szCs w:val="18"/>
              </w:rPr>
            </w:pPr>
            <w:r w:rsidRPr="00C23A59">
              <w:rPr>
                <w:color w:val="000000" w:themeColor="text1"/>
                <w:sz w:val="18"/>
                <w:szCs w:val="18"/>
              </w:rPr>
              <w:t>0.628</w:t>
            </w:r>
          </w:p>
        </w:tc>
        <w:tc>
          <w:tcPr>
            <w:tcW w:w="0" w:type="auto"/>
            <w:tcBorders>
              <w:top w:val="nil"/>
              <w:left w:val="nil"/>
              <w:bottom w:val="nil"/>
              <w:right w:val="nil"/>
            </w:tcBorders>
            <w:vAlign w:val="center"/>
          </w:tcPr>
          <w:p w14:paraId="76E1D2C9" w14:textId="77777777" w:rsidR="006B5EE0" w:rsidRPr="00C23A59" w:rsidRDefault="006B5EE0" w:rsidP="00D024A6">
            <w:pPr>
              <w:jc w:val="center"/>
              <w:rPr>
                <w:color w:val="000000" w:themeColor="text1"/>
                <w:sz w:val="18"/>
                <w:szCs w:val="18"/>
              </w:rPr>
            </w:pPr>
            <w:r w:rsidRPr="00C23A59">
              <w:rPr>
                <w:color w:val="000000" w:themeColor="text1"/>
                <w:sz w:val="18"/>
                <w:szCs w:val="18"/>
              </w:rPr>
              <w:t>0.468</w:t>
            </w:r>
          </w:p>
        </w:tc>
        <w:tc>
          <w:tcPr>
            <w:tcW w:w="0" w:type="auto"/>
            <w:tcBorders>
              <w:top w:val="nil"/>
              <w:left w:val="nil"/>
              <w:bottom w:val="nil"/>
              <w:right w:val="nil"/>
            </w:tcBorders>
            <w:vAlign w:val="center"/>
          </w:tcPr>
          <w:p w14:paraId="506057FD" w14:textId="77777777" w:rsidR="006B5EE0" w:rsidRPr="00C23A59" w:rsidRDefault="006B5EE0" w:rsidP="00D024A6">
            <w:pPr>
              <w:jc w:val="center"/>
              <w:rPr>
                <w:color w:val="000000" w:themeColor="text1"/>
                <w:sz w:val="18"/>
                <w:szCs w:val="18"/>
              </w:rPr>
            </w:pPr>
            <w:r w:rsidRPr="00C23A59">
              <w:rPr>
                <w:color w:val="000000" w:themeColor="text1"/>
                <w:sz w:val="18"/>
                <w:szCs w:val="18"/>
              </w:rPr>
              <w:t>0.731</w:t>
            </w:r>
          </w:p>
        </w:tc>
        <w:tc>
          <w:tcPr>
            <w:tcW w:w="512" w:type="dxa"/>
            <w:tcBorders>
              <w:top w:val="nil"/>
              <w:left w:val="nil"/>
              <w:bottom w:val="nil"/>
              <w:right w:val="nil"/>
            </w:tcBorders>
            <w:vAlign w:val="center"/>
          </w:tcPr>
          <w:p w14:paraId="1B1C5F34" w14:textId="77777777" w:rsidR="006B5EE0" w:rsidRPr="00C23A59" w:rsidRDefault="006B5EE0" w:rsidP="00D024A6">
            <w:pPr>
              <w:jc w:val="center"/>
              <w:rPr>
                <w:color w:val="000000" w:themeColor="text1"/>
                <w:sz w:val="18"/>
                <w:szCs w:val="18"/>
              </w:rPr>
            </w:pPr>
            <w:r w:rsidRPr="00C23A59">
              <w:rPr>
                <w:color w:val="000000" w:themeColor="text1"/>
                <w:sz w:val="18"/>
                <w:szCs w:val="18"/>
              </w:rPr>
              <w:t>0.676</w:t>
            </w:r>
          </w:p>
        </w:tc>
        <w:tc>
          <w:tcPr>
            <w:tcW w:w="775" w:type="dxa"/>
            <w:tcBorders>
              <w:top w:val="nil"/>
              <w:left w:val="nil"/>
              <w:bottom w:val="nil"/>
              <w:right w:val="nil"/>
            </w:tcBorders>
            <w:vAlign w:val="center"/>
          </w:tcPr>
          <w:p w14:paraId="2A7CFCA6" w14:textId="77777777" w:rsidR="006B5EE0" w:rsidRPr="00C23A59" w:rsidRDefault="006B5EE0" w:rsidP="00D024A6">
            <w:pPr>
              <w:jc w:val="center"/>
              <w:rPr>
                <w:color w:val="000000" w:themeColor="text1"/>
                <w:sz w:val="18"/>
                <w:szCs w:val="18"/>
              </w:rPr>
            </w:pPr>
            <w:r w:rsidRPr="00C23A59">
              <w:rPr>
                <w:color w:val="000000" w:themeColor="text1"/>
                <w:sz w:val="18"/>
                <w:szCs w:val="18"/>
              </w:rPr>
              <w:t>0.708</w:t>
            </w:r>
          </w:p>
        </w:tc>
        <w:tc>
          <w:tcPr>
            <w:tcW w:w="0" w:type="auto"/>
            <w:tcBorders>
              <w:top w:val="nil"/>
              <w:left w:val="nil"/>
              <w:bottom w:val="nil"/>
              <w:right w:val="nil"/>
            </w:tcBorders>
            <w:vAlign w:val="center"/>
          </w:tcPr>
          <w:p w14:paraId="17F52CF8" w14:textId="77777777" w:rsidR="006B5EE0" w:rsidRPr="00C23A59" w:rsidRDefault="006B5EE0" w:rsidP="00D024A6">
            <w:pPr>
              <w:jc w:val="center"/>
              <w:rPr>
                <w:color w:val="000000" w:themeColor="text1"/>
                <w:sz w:val="18"/>
                <w:szCs w:val="18"/>
              </w:rPr>
            </w:pPr>
            <w:r w:rsidRPr="00C23A59">
              <w:rPr>
                <w:color w:val="000000" w:themeColor="text1"/>
                <w:sz w:val="18"/>
                <w:szCs w:val="18"/>
              </w:rPr>
              <w:t>0.622</w:t>
            </w:r>
          </w:p>
        </w:tc>
        <w:tc>
          <w:tcPr>
            <w:tcW w:w="0" w:type="auto"/>
            <w:tcBorders>
              <w:top w:val="nil"/>
              <w:left w:val="nil"/>
              <w:bottom w:val="nil"/>
              <w:right w:val="nil"/>
            </w:tcBorders>
            <w:vAlign w:val="center"/>
          </w:tcPr>
          <w:p w14:paraId="33CAF691" w14:textId="77777777" w:rsidR="006B5EE0" w:rsidRPr="00C23A59" w:rsidRDefault="006B5EE0" w:rsidP="00D024A6">
            <w:pPr>
              <w:jc w:val="center"/>
              <w:rPr>
                <w:color w:val="000000" w:themeColor="text1"/>
                <w:sz w:val="18"/>
                <w:szCs w:val="18"/>
              </w:rPr>
            </w:pPr>
            <w:r w:rsidRPr="00C23A59">
              <w:rPr>
                <w:color w:val="000000" w:themeColor="text1"/>
                <w:sz w:val="18"/>
                <w:szCs w:val="18"/>
              </w:rPr>
              <w:t>0.686</w:t>
            </w:r>
          </w:p>
        </w:tc>
        <w:tc>
          <w:tcPr>
            <w:tcW w:w="0" w:type="auto"/>
            <w:tcBorders>
              <w:top w:val="nil"/>
              <w:left w:val="nil"/>
              <w:bottom w:val="nil"/>
              <w:right w:val="nil"/>
            </w:tcBorders>
          </w:tcPr>
          <w:p w14:paraId="0C61F5AA" w14:textId="77777777" w:rsidR="006B5EE0" w:rsidRPr="00C23A59" w:rsidRDefault="006B5EE0" w:rsidP="00D024A6">
            <w:pPr>
              <w:jc w:val="center"/>
              <w:rPr>
                <w:color w:val="000000" w:themeColor="text1"/>
                <w:sz w:val="18"/>
                <w:szCs w:val="18"/>
              </w:rPr>
            </w:pPr>
            <w:r w:rsidRPr="00C23A59">
              <w:rPr>
                <w:color w:val="000000" w:themeColor="text1"/>
                <w:sz w:val="18"/>
                <w:szCs w:val="18"/>
              </w:rPr>
              <w:t>0.713</w:t>
            </w:r>
          </w:p>
        </w:tc>
        <w:tc>
          <w:tcPr>
            <w:tcW w:w="0" w:type="auto"/>
            <w:tcBorders>
              <w:top w:val="nil"/>
              <w:left w:val="nil"/>
              <w:bottom w:val="nil"/>
              <w:right w:val="nil"/>
            </w:tcBorders>
            <w:vAlign w:val="center"/>
          </w:tcPr>
          <w:p w14:paraId="251A3E32"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0.733</w:t>
            </w:r>
          </w:p>
        </w:tc>
        <w:tc>
          <w:tcPr>
            <w:tcW w:w="0" w:type="auto"/>
            <w:tcBorders>
              <w:top w:val="nil"/>
              <w:left w:val="nil"/>
              <w:bottom w:val="nil"/>
              <w:right w:val="nil"/>
            </w:tcBorders>
            <w:vAlign w:val="center"/>
          </w:tcPr>
          <w:p w14:paraId="7AD0C9EB" w14:textId="77777777" w:rsidR="006B5EE0" w:rsidRPr="00C23A59" w:rsidRDefault="006B5EE0" w:rsidP="00D024A6">
            <w:pPr>
              <w:jc w:val="center"/>
              <w:rPr>
                <w:color w:val="000000" w:themeColor="text1"/>
                <w:sz w:val="18"/>
                <w:szCs w:val="18"/>
              </w:rPr>
            </w:pPr>
            <w:r w:rsidRPr="00C23A59">
              <w:rPr>
                <w:color w:val="000000" w:themeColor="text1"/>
                <w:sz w:val="18"/>
                <w:szCs w:val="18"/>
              </w:rPr>
              <w:t>0.726</w:t>
            </w:r>
          </w:p>
        </w:tc>
      </w:tr>
      <w:tr w:rsidR="006B5EE0" w:rsidRPr="00C23A59" w14:paraId="65F6DED3" w14:textId="77777777" w:rsidTr="00D024A6">
        <w:tc>
          <w:tcPr>
            <w:tcW w:w="0" w:type="auto"/>
            <w:tcBorders>
              <w:top w:val="nil"/>
              <w:left w:val="nil"/>
              <w:bottom w:val="nil"/>
              <w:right w:val="nil"/>
            </w:tcBorders>
          </w:tcPr>
          <w:p w14:paraId="2DC1BDF6"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vAlign w:val="center"/>
          </w:tcPr>
          <w:p w14:paraId="7CA16346" w14:textId="77777777" w:rsidR="006B5EE0" w:rsidRPr="00C23A59" w:rsidRDefault="006B5EE0" w:rsidP="00D024A6">
            <w:pPr>
              <w:jc w:val="center"/>
              <w:rPr>
                <w:color w:val="000000" w:themeColor="text1"/>
                <w:sz w:val="18"/>
                <w:szCs w:val="18"/>
              </w:rPr>
            </w:pPr>
            <w:r w:rsidRPr="00C23A59">
              <w:rPr>
                <w:color w:val="000000" w:themeColor="text1"/>
                <w:sz w:val="18"/>
                <w:szCs w:val="18"/>
              </w:rPr>
              <w:t>0.559</w:t>
            </w:r>
          </w:p>
        </w:tc>
        <w:tc>
          <w:tcPr>
            <w:tcW w:w="0" w:type="auto"/>
            <w:tcBorders>
              <w:top w:val="nil"/>
              <w:left w:val="nil"/>
              <w:bottom w:val="nil"/>
              <w:right w:val="nil"/>
            </w:tcBorders>
            <w:vAlign w:val="center"/>
          </w:tcPr>
          <w:p w14:paraId="566A7D9F" w14:textId="77777777" w:rsidR="006B5EE0" w:rsidRPr="00C23A59" w:rsidRDefault="006B5EE0" w:rsidP="00D024A6">
            <w:pPr>
              <w:jc w:val="center"/>
              <w:rPr>
                <w:color w:val="000000" w:themeColor="text1"/>
                <w:sz w:val="18"/>
                <w:szCs w:val="18"/>
              </w:rPr>
            </w:pPr>
            <w:r w:rsidRPr="00C23A59">
              <w:rPr>
                <w:color w:val="000000" w:themeColor="text1"/>
                <w:sz w:val="18"/>
                <w:szCs w:val="18"/>
              </w:rPr>
              <w:t>0.653</w:t>
            </w:r>
          </w:p>
        </w:tc>
        <w:tc>
          <w:tcPr>
            <w:tcW w:w="0" w:type="auto"/>
            <w:tcBorders>
              <w:top w:val="nil"/>
              <w:left w:val="nil"/>
              <w:bottom w:val="nil"/>
              <w:right w:val="nil"/>
            </w:tcBorders>
            <w:vAlign w:val="center"/>
          </w:tcPr>
          <w:p w14:paraId="4E622D14" w14:textId="77777777" w:rsidR="006B5EE0" w:rsidRPr="00C23A59" w:rsidRDefault="006B5EE0" w:rsidP="00D024A6">
            <w:pPr>
              <w:jc w:val="center"/>
              <w:rPr>
                <w:color w:val="000000" w:themeColor="text1"/>
                <w:sz w:val="18"/>
                <w:szCs w:val="18"/>
              </w:rPr>
            </w:pPr>
            <w:r w:rsidRPr="00C23A59">
              <w:rPr>
                <w:color w:val="000000" w:themeColor="text1"/>
                <w:sz w:val="18"/>
                <w:szCs w:val="18"/>
              </w:rPr>
              <w:t>0.168</w:t>
            </w:r>
          </w:p>
        </w:tc>
        <w:tc>
          <w:tcPr>
            <w:tcW w:w="0" w:type="auto"/>
            <w:tcBorders>
              <w:top w:val="nil"/>
              <w:left w:val="nil"/>
              <w:bottom w:val="nil"/>
              <w:right w:val="nil"/>
            </w:tcBorders>
            <w:vAlign w:val="center"/>
          </w:tcPr>
          <w:p w14:paraId="27683CD2" w14:textId="77777777" w:rsidR="006B5EE0" w:rsidRPr="00C23A59" w:rsidRDefault="006B5EE0" w:rsidP="00D024A6">
            <w:pPr>
              <w:jc w:val="center"/>
              <w:rPr>
                <w:color w:val="000000" w:themeColor="text1"/>
                <w:sz w:val="18"/>
                <w:szCs w:val="18"/>
              </w:rPr>
            </w:pPr>
            <w:r w:rsidRPr="00C23A59">
              <w:rPr>
                <w:color w:val="000000" w:themeColor="text1"/>
                <w:sz w:val="18"/>
                <w:szCs w:val="18"/>
              </w:rPr>
              <w:t>0.709</w:t>
            </w:r>
          </w:p>
        </w:tc>
        <w:tc>
          <w:tcPr>
            <w:tcW w:w="0" w:type="auto"/>
            <w:tcBorders>
              <w:top w:val="nil"/>
              <w:left w:val="nil"/>
              <w:bottom w:val="nil"/>
              <w:right w:val="nil"/>
            </w:tcBorders>
            <w:vAlign w:val="center"/>
          </w:tcPr>
          <w:p w14:paraId="64F214FC" w14:textId="77777777" w:rsidR="006B5EE0" w:rsidRPr="00C23A59" w:rsidRDefault="006B5EE0" w:rsidP="00D024A6">
            <w:pPr>
              <w:jc w:val="center"/>
              <w:rPr>
                <w:color w:val="000000" w:themeColor="text1"/>
                <w:sz w:val="18"/>
                <w:szCs w:val="18"/>
              </w:rPr>
            </w:pPr>
            <w:r w:rsidRPr="00C23A59">
              <w:rPr>
                <w:color w:val="000000" w:themeColor="text1"/>
                <w:sz w:val="18"/>
                <w:szCs w:val="18"/>
              </w:rPr>
              <w:t>0.630</w:t>
            </w:r>
          </w:p>
        </w:tc>
        <w:tc>
          <w:tcPr>
            <w:tcW w:w="0" w:type="auto"/>
            <w:tcBorders>
              <w:top w:val="nil"/>
              <w:left w:val="nil"/>
              <w:bottom w:val="nil"/>
              <w:right w:val="nil"/>
            </w:tcBorders>
            <w:vAlign w:val="center"/>
          </w:tcPr>
          <w:p w14:paraId="361BF970" w14:textId="77777777" w:rsidR="006B5EE0" w:rsidRPr="00C23A59" w:rsidRDefault="006B5EE0" w:rsidP="00D024A6">
            <w:pPr>
              <w:jc w:val="center"/>
              <w:rPr>
                <w:color w:val="000000" w:themeColor="text1"/>
                <w:sz w:val="18"/>
                <w:szCs w:val="18"/>
              </w:rPr>
            </w:pPr>
            <w:r w:rsidRPr="00C23A59">
              <w:rPr>
                <w:color w:val="000000" w:themeColor="text1"/>
                <w:sz w:val="18"/>
                <w:szCs w:val="18"/>
              </w:rPr>
              <w:t>0.439</w:t>
            </w:r>
          </w:p>
        </w:tc>
        <w:tc>
          <w:tcPr>
            <w:tcW w:w="0" w:type="auto"/>
            <w:tcBorders>
              <w:top w:val="nil"/>
              <w:left w:val="nil"/>
              <w:bottom w:val="nil"/>
              <w:right w:val="nil"/>
            </w:tcBorders>
            <w:vAlign w:val="center"/>
          </w:tcPr>
          <w:p w14:paraId="6A3D1B1F" w14:textId="77777777" w:rsidR="006B5EE0" w:rsidRPr="00C23A59" w:rsidRDefault="006B5EE0" w:rsidP="00D024A6">
            <w:pPr>
              <w:jc w:val="center"/>
              <w:rPr>
                <w:color w:val="000000" w:themeColor="text1"/>
                <w:sz w:val="18"/>
                <w:szCs w:val="18"/>
              </w:rPr>
            </w:pPr>
            <w:r w:rsidRPr="00C23A59">
              <w:rPr>
                <w:color w:val="000000" w:themeColor="text1"/>
                <w:sz w:val="18"/>
                <w:szCs w:val="18"/>
              </w:rPr>
              <w:t>0.729</w:t>
            </w:r>
          </w:p>
        </w:tc>
        <w:tc>
          <w:tcPr>
            <w:tcW w:w="512" w:type="dxa"/>
            <w:tcBorders>
              <w:top w:val="nil"/>
              <w:left w:val="nil"/>
              <w:bottom w:val="nil"/>
              <w:right w:val="nil"/>
            </w:tcBorders>
            <w:vAlign w:val="center"/>
          </w:tcPr>
          <w:p w14:paraId="45466182" w14:textId="77777777" w:rsidR="006B5EE0" w:rsidRPr="00C23A59" w:rsidRDefault="006B5EE0" w:rsidP="00D024A6">
            <w:pPr>
              <w:jc w:val="center"/>
              <w:rPr>
                <w:color w:val="000000" w:themeColor="text1"/>
                <w:sz w:val="18"/>
                <w:szCs w:val="18"/>
              </w:rPr>
            </w:pPr>
            <w:r w:rsidRPr="00C23A59">
              <w:rPr>
                <w:color w:val="000000" w:themeColor="text1"/>
                <w:sz w:val="18"/>
                <w:szCs w:val="18"/>
              </w:rPr>
              <w:t>0.670</w:t>
            </w:r>
          </w:p>
        </w:tc>
        <w:tc>
          <w:tcPr>
            <w:tcW w:w="775" w:type="dxa"/>
            <w:tcBorders>
              <w:top w:val="nil"/>
              <w:left w:val="nil"/>
              <w:bottom w:val="nil"/>
              <w:right w:val="nil"/>
            </w:tcBorders>
            <w:vAlign w:val="center"/>
          </w:tcPr>
          <w:p w14:paraId="38178B9F" w14:textId="77777777" w:rsidR="006B5EE0" w:rsidRPr="00C23A59" w:rsidRDefault="006B5EE0" w:rsidP="00D024A6">
            <w:pPr>
              <w:jc w:val="center"/>
              <w:rPr>
                <w:color w:val="000000" w:themeColor="text1"/>
                <w:sz w:val="18"/>
                <w:szCs w:val="18"/>
              </w:rPr>
            </w:pPr>
            <w:r w:rsidRPr="00C23A59">
              <w:rPr>
                <w:color w:val="000000" w:themeColor="text1"/>
                <w:sz w:val="18"/>
                <w:szCs w:val="18"/>
              </w:rPr>
              <w:t>0.710</w:t>
            </w:r>
          </w:p>
        </w:tc>
        <w:tc>
          <w:tcPr>
            <w:tcW w:w="0" w:type="auto"/>
            <w:tcBorders>
              <w:top w:val="nil"/>
              <w:left w:val="nil"/>
              <w:bottom w:val="nil"/>
              <w:right w:val="nil"/>
            </w:tcBorders>
            <w:vAlign w:val="center"/>
          </w:tcPr>
          <w:p w14:paraId="7A5432F7" w14:textId="77777777" w:rsidR="006B5EE0" w:rsidRPr="00C23A59" w:rsidRDefault="006B5EE0" w:rsidP="00D024A6">
            <w:pPr>
              <w:jc w:val="center"/>
              <w:rPr>
                <w:color w:val="000000" w:themeColor="text1"/>
                <w:sz w:val="18"/>
                <w:szCs w:val="18"/>
              </w:rPr>
            </w:pPr>
            <w:r w:rsidRPr="00C23A59">
              <w:rPr>
                <w:color w:val="000000" w:themeColor="text1"/>
                <w:sz w:val="18"/>
                <w:szCs w:val="18"/>
              </w:rPr>
              <w:t>0.610</w:t>
            </w:r>
          </w:p>
        </w:tc>
        <w:tc>
          <w:tcPr>
            <w:tcW w:w="0" w:type="auto"/>
            <w:tcBorders>
              <w:top w:val="nil"/>
              <w:left w:val="nil"/>
              <w:bottom w:val="nil"/>
              <w:right w:val="nil"/>
            </w:tcBorders>
            <w:vAlign w:val="center"/>
          </w:tcPr>
          <w:p w14:paraId="0B3436A1" w14:textId="77777777" w:rsidR="006B5EE0" w:rsidRPr="00C23A59" w:rsidRDefault="006B5EE0" w:rsidP="00D024A6">
            <w:pPr>
              <w:jc w:val="center"/>
              <w:rPr>
                <w:color w:val="000000" w:themeColor="text1"/>
                <w:sz w:val="18"/>
                <w:szCs w:val="18"/>
              </w:rPr>
            </w:pPr>
            <w:r w:rsidRPr="00C23A59">
              <w:rPr>
                <w:color w:val="000000" w:themeColor="text1"/>
                <w:sz w:val="18"/>
                <w:szCs w:val="18"/>
              </w:rPr>
              <w:t>0.668</w:t>
            </w:r>
          </w:p>
        </w:tc>
        <w:tc>
          <w:tcPr>
            <w:tcW w:w="0" w:type="auto"/>
            <w:tcBorders>
              <w:top w:val="nil"/>
              <w:left w:val="nil"/>
              <w:bottom w:val="nil"/>
              <w:right w:val="nil"/>
            </w:tcBorders>
          </w:tcPr>
          <w:p w14:paraId="6D206C91" w14:textId="77777777" w:rsidR="006B5EE0" w:rsidRPr="00C23A59" w:rsidRDefault="006B5EE0" w:rsidP="00D024A6">
            <w:pPr>
              <w:jc w:val="center"/>
              <w:rPr>
                <w:color w:val="000000" w:themeColor="text1"/>
                <w:sz w:val="18"/>
                <w:szCs w:val="18"/>
              </w:rPr>
            </w:pPr>
            <w:r w:rsidRPr="00C23A59">
              <w:rPr>
                <w:color w:val="000000" w:themeColor="text1"/>
                <w:sz w:val="18"/>
                <w:szCs w:val="18"/>
              </w:rPr>
              <w:t>0.713</w:t>
            </w:r>
          </w:p>
        </w:tc>
        <w:tc>
          <w:tcPr>
            <w:tcW w:w="0" w:type="auto"/>
            <w:tcBorders>
              <w:top w:val="nil"/>
              <w:left w:val="nil"/>
              <w:bottom w:val="nil"/>
              <w:right w:val="nil"/>
            </w:tcBorders>
            <w:vAlign w:val="center"/>
          </w:tcPr>
          <w:p w14:paraId="0FF1EBB8"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0.731</w:t>
            </w:r>
          </w:p>
        </w:tc>
        <w:tc>
          <w:tcPr>
            <w:tcW w:w="0" w:type="auto"/>
            <w:tcBorders>
              <w:top w:val="nil"/>
              <w:left w:val="nil"/>
              <w:bottom w:val="nil"/>
              <w:right w:val="nil"/>
            </w:tcBorders>
            <w:vAlign w:val="center"/>
          </w:tcPr>
          <w:p w14:paraId="4EEC9AAE" w14:textId="77777777" w:rsidR="006B5EE0" w:rsidRPr="00C23A59" w:rsidRDefault="006B5EE0" w:rsidP="00D024A6">
            <w:pPr>
              <w:jc w:val="center"/>
              <w:rPr>
                <w:color w:val="000000" w:themeColor="text1"/>
                <w:sz w:val="18"/>
                <w:szCs w:val="18"/>
              </w:rPr>
            </w:pPr>
            <w:r w:rsidRPr="00C23A59">
              <w:rPr>
                <w:color w:val="000000" w:themeColor="text1"/>
                <w:sz w:val="18"/>
                <w:szCs w:val="18"/>
              </w:rPr>
              <w:t>0.726</w:t>
            </w:r>
          </w:p>
        </w:tc>
      </w:tr>
      <w:tr w:rsidR="006B5EE0" w:rsidRPr="00C23A59" w14:paraId="0982A862" w14:textId="77777777" w:rsidTr="00D024A6">
        <w:tc>
          <w:tcPr>
            <w:tcW w:w="0" w:type="auto"/>
            <w:tcBorders>
              <w:top w:val="nil"/>
              <w:left w:val="nil"/>
              <w:bottom w:val="nil"/>
              <w:right w:val="nil"/>
            </w:tcBorders>
          </w:tcPr>
          <w:p w14:paraId="4ACF27C8" w14:textId="77777777" w:rsidR="006B5EE0" w:rsidRPr="00C23A59" w:rsidRDefault="006B5EE0" w:rsidP="00D024A6">
            <w:pPr>
              <w:rPr>
                <w:color w:val="000000" w:themeColor="text1"/>
                <w:sz w:val="20"/>
                <w:szCs w:val="20"/>
              </w:rPr>
            </w:pPr>
            <w:r w:rsidRPr="00C23A59">
              <w:rPr>
                <w:color w:val="000000" w:themeColor="text1"/>
                <w:sz w:val="20"/>
                <w:szCs w:val="20"/>
              </w:rPr>
              <w:t>F1</w:t>
            </w:r>
          </w:p>
        </w:tc>
        <w:tc>
          <w:tcPr>
            <w:tcW w:w="0" w:type="auto"/>
            <w:tcBorders>
              <w:top w:val="nil"/>
              <w:left w:val="nil"/>
              <w:bottom w:val="nil"/>
              <w:right w:val="nil"/>
            </w:tcBorders>
            <w:vAlign w:val="center"/>
          </w:tcPr>
          <w:p w14:paraId="0836096A" w14:textId="77777777" w:rsidR="006B5EE0" w:rsidRPr="00C23A59" w:rsidRDefault="006B5EE0" w:rsidP="00D024A6">
            <w:pPr>
              <w:jc w:val="center"/>
              <w:rPr>
                <w:color w:val="000000" w:themeColor="text1"/>
                <w:sz w:val="18"/>
                <w:szCs w:val="18"/>
              </w:rPr>
            </w:pPr>
            <w:r w:rsidRPr="00C23A59">
              <w:rPr>
                <w:color w:val="000000" w:themeColor="text1"/>
                <w:sz w:val="18"/>
                <w:szCs w:val="18"/>
              </w:rPr>
              <w:t>0.541</w:t>
            </w:r>
          </w:p>
        </w:tc>
        <w:tc>
          <w:tcPr>
            <w:tcW w:w="0" w:type="auto"/>
            <w:tcBorders>
              <w:top w:val="nil"/>
              <w:left w:val="nil"/>
              <w:bottom w:val="nil"/>
              <w:right w:val="nil"/>
            </w:tcBorders>
            <w:vAlign w:val="center"/>
          </w:tcPr>
          <w:p w14:paraId="1C13CE40" w14:textId="77777777" w:rsidR="006B5EE0" w:rsidRPr="00C23A59" w:rsidRDefault="006B5EE0" w:rsidP="00D024A6">
            <w:pPr>
              <w:jc w:val="center"/>
              <w:rPr>
                <w:color w:val="000000" w:themeColor="text1"/>
                <w:sz w:val="18"/>
                <w:szCs w:val="18"/>
              </w:rPr>
            </w:pPr>
            <w:r w:rsidRPr="00C23A59">
              <w:rPr>
                <w:color w:val="000000" w:themeColor="text1"/>
                <w:sz w:val="18"/>
                <w:szCs w:val="18"/>
              </w:rPr>
              <w:t>0.653</w:t>
            </w:r>
          </w:p>
        </w:tc>
        <w:tc>
          <w:tcPr>
            <w:tcW w:w="0" w:type="auto"/>
            <w:tcBorders>
              <w:top w:val="nil"/>
              <w:left w:val="nil"/>
              <w:bottom w:val="nil"/>
              <w:right w:val="nil"/>
            </w:tcBorders>
            <w:vAlign w:val="center"/>
          </w:tcPr>
          <w:p w14:paraId="3EDC1D34" w14:textId="77777777" w:rsidR="006B5EE0" w:rsidRPr="00C23A59" w:rsidRDefault="006B5EE0" w:rsidP="00D024A6">
            <w:pPr>
              <w:jc w:val="center"/>
              <w:rPr>
                <w:color w:val="000000" w:themeColor="text1"/>
                <w:sz w:val="18"/>
                <w:szCs w:val="18"/>
              </w:rPr>
            </w:pPr>
            <w:r w:rsidRPr="00C23A59">
              <w:rPr>
                <w:color w:val="000000" w:themeColor="text1"/>
                <w:sz w:val="18"/>
                <w:szCs w:val="18"/>
              </w:rPr>
              <w:t>0.181</w:t>
            </w:r>
          </w:p>
        </w:tc>
        <w:tc>
          <w:tcPr>
            <w:tcW w:w="0" w:type="auto"/>
            <w:tcBorders>
              <w:top w:val="nil"/>
              <w:left w:val="nil"/>
              <w:bottom w:val="nil"/>
              <w:right w:val="nil"/>
            </w:tcBorders>
            <w:vAlign w:val="center"/>
          </w:tcPr>
          <w:p w14:paraId="1D593753" w14:textId="77777777" w:rsidR="006B5EE0" w:rsidRPr="00C23A59" w:rsidRDefault="006B5EE0" w:rsidP="00D024A6">
            <w:pPr>
              <w:jc w:val="center"/>
              <w:rPr>
                <w:color w:val="000000" w:themeColor="text1"/>
                <w:sz w:val="18"/>
                <w:szCs w:val="18"/>
              </w:rPr>
            </w:pPr>
            <w:r w:rsidRPr="00C23A59">
              <w:rPr>
                <w:color w:val="000000" w:themeColor="text1"/>
                <w:sz w:val="18"/>
                <w:szCs w:val="18"/>
              </w:rPr>
              <w:t>0.701</w:t>
            </w:r>
          </w:p>
        </w:tc>
        <w:tc>
          <w:tcPr>
            <w:tcW w:w="0" w:type="auto"/>
            <w:tcBorders>
              <w:top w:val="nil"/>
              <w:left w:val="nil"/>
              <w:bottom w:val="nil"/>
              <w:right w:val="nil"/>
            </w:tcBorders>
            <w:vAlign w:val="center"/>
          </w:tcPr>
          <w:p w14:paraId="02AC200E" w14:textId="77777777" w:rsidR="006B5EE0" w:rsidRPr="00C23A59" w:rsidRDefault="006B5EE0" w:rsidP="00D024A6">
            <w:pPr>
              <w:jc w:val="center"/>
              <w:rPr>
                <w:color w:val="000000" w:themeColor="text1"/>
                <w:sz w:val="18"/>
                <w:szCs w:val="18"/>
              </w:rPr>
            </w:pPr>
            <w:r w:rsidRPr="00C23A59">
              <w:rPr>
                <w:color w:val="000000" w:themeColor="text1"/>
                <w:sz w:val="18"/>
                <w:szCs w:val="18"/>
              </w:rPr>
              <w:t>0.627</w:t>
            </w:r>
          </w:p>
        </w:tc>
        <w:tc>
          <w:tcPr>
            <w:tcW w:w="0" w:type="auto"/>
            <w:tcBorders>
              <w:top w:val="nil"/>
              <w:left w:val="nil"/>
              <w:bottom w:val="nil"/>
              <w:right w:val="nil"/>
            </w:tcBorders>
            <w:vAlign w:val="center"/>
          </w:tcPr>
          <w:p w14:paraId="205675B5" w14:textId="77777777" w:rsidR="006B5EE0" w:rsidRPr="00C23A59" w:rsidRDefault="006B5EE0" w:rsidP="00D024A6">
            <w:pPr>
              <w:jc w:val="center"/>
              <w:rPr>
                <w:color w:val="000000" w:themeColor="text1"/>
                <w:sz w:val="18"/>
                <w:szCs w:val="18"/>
              </w:rPr>
            </w:pPr>
            <w:r w:rsidRPr="00C23A59">
              <w:rPr>
                <w:color w:val="000000" w:themeColor="text1"/>
                <w:sz w:val="18"/>
                <w:szCs w:val="18"/>
              </w:rPr>
              <w:t>0.356</w:t>
            </w:r>
          </w:p>
        </w:tc>
        <w:tc>
          <w:tcPr>
            <w:tcW w:w="0" w:type="auto"/>
            <w:tcBorders>
              <w:top w:val="nil"/>
              <w:left w:val="nil"/>
              <w:bottom w:val="nil"/>
              <w:right w:val="nil"/>
            </w:tcBorders>
            <w:vAlign w:val="center"/>
          </w:tcPr>
          <w:p w14:paraId="2FEE5236" w14:textId="77777777" w:rsidR="006B5EE0" w:rsidRPr="00C23A59" w:rsidRDefault="006B5EE0" w:rsidP="00D024A6">
            <w:pPr>
              <w:jc w:val="center"/>
              <w:rPr>
                <w:color w:val="000000" w:themeColor="text1"/>
                <w:sz w:val="18"/>
                <w:szCs w:val="18"/>
              </w:rPr>
            </w:pPr>
            <w:r w:rsidRPr="00C23A59">
              <w:rPr>
                <w:color w:val="000000" w:themeColor="text1"/>
                <w:sz w:val="18"/>
                <w:szCs w:val="18"/>
              </w:rPr>
              <w:t>0.725</w:t>
            </w:r>
          </w:p>
        </w:tc>
        <w:tc>
          <w:tcPr>
            <w:tcW w:w="512" w:type="dxa"/>
            <w:tcBorders>
              <w:top w:val="nil"/>
              <w:left w:val="nil"/>
              <w:bottom w:val="nil"/>
              <w:right w:val="nil"/>
            </w:tcBorders>
            <w:vAlign w:val="center"/>
          </w:tcPr>
          <w:p w14:paraId="64D4A799" w14:textId="77777777" w:rsidR="006B5EE0" w:rsidRPr="00C23A59" w:rsidRDefault="006B5EE0" w:rsidP="00D024A6">
            <w:pPr>
              <w:jc w:val="center"/>
              <w:rPr>
                <w:color w:val="000000" w:themeColor="text1"/>
                <w:sz w:val="18"/>
                <w:szCs w:val="18"/>
              </w:rPr>
            </w:pPr>
            <w:r w:rsidRPr="00C23A59">
              <w:rPr>
                <w:color w:val="000000" w:themeColor="text1"/>
                <w:sz w:val="18"/>
                <w:szCs w:val="18"/>
              </w:rPr>
              <w:t>0.664</w:t>
            </w:r>
          </w:p>
        </w:tc>
        <w:tc>
          <w:tcPr>
            <w:tcW w:w="775" w:type="dxa"/>
            <w:tcBorders>
              <w:top w:val="nil"/>
              <w:left w:val="nil"/>
              <w:bottom w:val="nil"/>
              <w:right w:val="nil"/>
            </w:tcBorders>
            <w:vAlign w:val="center"/>
          </w:tcPr>
          <w:p w14:paraId="4D2E8B72" w14:textId="77777777" w:rsidR="006B5EE0" w:rsidRPr="00C23A59" w:rsidRDefault="006B5EE0" w:rsidP="00D024A6">
            <w:pPr>
              <w:jc w:val="center"/>
              <w:rPr>
                <w:color w:val="000000" w:themeColor="text1"/>
                <w:sz w:val="18"/>
                <w:szCs w:val="18"/>
              </w:rPr>
            </w:pPr>
            <w:r w:rsidRPr="00C23A59">
              <w:rPr>
                <w:color w:val="000000" w:themeColor="text1"/>
                <w:sz w:val="18"/>
                <w:szCs w:val="18"/>
              </w:rPr>
              <w:t>0.708</w:t>
            </w:r>
          </w:p>
        </w:tc>
        <w:tc>
          <w:tcPr>
            <w:tcW w:w="0" w:type="auto"/>
            <w:tcBorders>
              <w:top w:val="nil"/>
              <w:left w:val="nil"/>
              <w:bottom w:val="nil"/>
              <w:right w:val="nil"/>
            </w:tcBorders>
            <w:vAlign w:val="center"/>
          </w:tcPr>
          <w:p w14:paraId="0DA87FB7" w14:textId="77777777" w:rsidR="006B5EE0" w:rsidRPr="00C23A59" w:rsidRDefault="006B5EE0" w:rsidP="00D024A6">
            <w:pPr>
              <w:jc w:val="center"/>
              <w:rPr>
                <w:color w:val="000000" w:themeColor="text1"/>
                <w:sz w:val="18"/>
                <w:szCs w:val="18"/>
              </w:rPr>
            </w:pPr>
            <w:r w:rsidRPr="00C23A59">
              <w:rPr>
                <w:color w:val="000000" w:themeColor="text1"/>
                <w:sz w:val="18"/>
                <w:szCs w:val="18"/>
              </w:rPr>
              <w:t>0.598</w:t>
            </w:r>
          </w:p>
        </w:tc>
        <w:tc>
          <w:tcPr>
            <w:tcW w:w="0" w:type="auto"/>
            <w:tcBorders>
              <w:top w:val="nil"/>
              <w:left w:val="nil"/>
              <w:bottom w:val="nil"/>
              <w:right w:val="nil"/>
            </w:tcBorders>
            <w:vAlign w:val="center"/>
          </w:tcPr>
          <w:p w14:paraId="14384728" w14:textId="77777777" w:rsidR="006B5EE0" w:rsidRPr="00C23A59" w:rsidRDefault="006B5EE0" w:rsidP="00D024A6">
            <w:pPr>
              <w:jc w:val="center"/>
              <w:rPr>
                <w:color w:val="000000" w:themeColor="text1"/>
                <w:sz w:val="18"/>
                <w:szCs w:val="18"/>
              </w:rPr>
            </w:pPr>
            <w:r w:rsidRPr="00C23A59">
              <w:rPr>
                <w:color w:val="000000" w:themeColor="text1"/>
                <w:sz w:val="18"/>
                <w:szCs w:val="18"/>
              </w:rPr>
              <w:t>0.659</w:t>
            </w:r>
          </w:p>
        </w:tc>
        <w:tc>
          <w:tcPr>
            <w:tcW w:w="0" w:type="auto"/>
            <w:tcBorders>
              <w:top w:val="nil"/>
              <w:left w:val="nil"/>
              <w:bottom w:val="nil"/>
              <w:right w:val="nil"/>
            </w:tcBorders>
          </w:tcPr>
          <w:p w14:paraId="4E0E7B6F" w14:textId="77777777" w:rsidR="006B5EE0" w:rsidRPr="00C23A59" w:rsidRDefault="006B5EE0" w:rsidP="00D024A6">
            <w:pPr>
              <w:jc w:val="center"/>
              <w:rPr>
                <w:color w:val="000000" w:themeColor="text1"/>
                <w:sz w:val="18"/>
                <w:szCs w:val="18"/>
              </w:rPr>
            </w:pPr>
            <w:r w:rsidRPr="00C23A59">
              <w:rPr>
                <w:color w:val="000000" w:themeColor="text1"/>
                <w:sz w:val="18"/>
                <w:szCs w:val="18"/>
              </w:rPr>
              <w:t>0.709</w:t>
            </w:r>
          </w:p>
        </w:tc>
        <w:tc>
          <w:tcPr>
            <w:tcW w:w="0" w:type="auto"/>
            <w:tcBorders>
              <w:top w:val="nil"/>
              <w:left w:val="nil"/>
              <w:bottom w:val="nil"/>
              <w:right w:val="nil"/>
            </w:tcBorders>
            <w:vAlign w:val="center"/>
          </w:tcPr>
          <w:p w14:paraId="1CA22A1E"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0.728</w:t>
            </w:r>
          </w:p>
        </w:tc>
        <w:tc>
          <w:tcPr>
            <w:tcW w:w="0" w:type="auto"/>
            <w:tcBorders>
              <w:top w:val="nil"/>
              <w:left w:val="nil"/>
              <w:bottom w:val="nil"/>
              <w:right w:val="nil"/>
            </w:tcBorders>
            <w:vAlign w:val="center"/>
          </w:tcPr>
          <w:p w14:paraId="14367DBE" w14:textId="77777777" w:rsidR="006B5EE0" w:rsidRPr="00C23A59" w:rsidRDefault="006B5EE0" w:rsidP="00D024A6">
            <w:pPr>
              <w:jc w:val="center"/>
              <w:rPr>
                <w:color w:val="000000" w:themeColor="text1"/>
                <w:sz w:val="18"/>
                <w:szCs w:val="18"/>
              </w:rPr>
            </w:pPr>
            <w:r w:rsidRPr="00C23A59">
              <w:rPr>
                <w:color w:val="000000" w:themeColor="text1"/>
                <w:sz w:val="18"/>
                <w:szCs w:val="18"/>
              </w:rPr>
              <w:t>0.720</w:t>
            </w:r>
          </w:p>
        </w:tc>
      </w:tr>
      <w:tr w:rsidR="006B5EE0" w:rsidRPr="00C23A59" w14:paraId="2E8519AE" w14:textId="77777777" w:rsidTr="00D024A6">
        <w:tc>
          <w:tcPr>
            <w:tcW w:w="0" w:type="auto"/>
            <w:tcBorders>
              <w:top w:val="nil"/>
              <w:left w:val="nil"/>
              <w:bottom w:val="single" w:sz="4" w:space="0" w:color="auto"/>
              <w:right w:val="nil"/>
            </w:tcBorders>
          </w:tcPr>
          <w:p w14:paraId="74828094"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bottom w:val="single" w:sz="4" w:space="0" w:color="auto"/>
              <w:right w:val="nil"/>
            </w:tcBorders>
            <w:vAlign w:val="center"/>
          </w:tcPr>
          <w:p w14:paraId="4D8BAAD2"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vAlign w:val="center"/>
          </w:tcPr>
          <w:p w14:paraId="02251A47" w14:textId="77777777" w:rsidR="006B5EE0" w:rsidRPr="00C23A59" w:rsidRDefault="006B5EE0" w:rsidP="00D024A6">
            <w:pPr>
              <w:jc w:val="center"/>
              <w:rPr>
                <w:color w:val="000000" w:themeColor="text1"/>
                <w:sz w:val="18"/>
                <w:szCs w:val="18"/>
              </w:rPr>
            </w:pPr>
            <w:r w:rsidRPr="00C23A59">
              <w:rPr>
                <w:color w:val="000000" w:themeColor="text1"/>
                <w:sz w:val="18"/>
                <w:szCs w:val="18"/>
              </w:rPr>
              <w:t>0.070</w:t>
            </w:r>
          </w:p>
        </w:tc>
        <w:tc>
          <w:tcPr>
            <w:tcW w:w="0" w:type="auto"/>
            <w:tcBorders>
              <w:top w:val="nil"/>
              <w:left w:val="nil"/>
              <w:bottom w:val="single" w:sz="4" w:space="0" w:color="auto"/>
              <w:right w:val="nil"/>
            </w:tcBorders>
            <w:vAlign w:val="center"/>
          </w:tcPr>
          <w:p w14:paraId="646DBD0E" w14:textId="77777777" w:rsidR="006B5EE0" w:rsidRPr="00C23A59" w:rsidRDefault="006B5EE0" w:rsidP="00D024A6">
            <w:pPr>
              <w:jc w:val="center"/>
              <w:rPr>
                <w:color w:val="000000" w:themeColor="text1"/>
                <w:sz w:val="18"/>
                <w:szCs w:val="18"/>
              </w:rPr>
            </w:pPr>
            <w:r w:rsidRPr="00C23A59">
              <w:rPr>
                <w:color w:val="000000" w:themeColor="text1"/>
                <w:sz w:val="18"/>
                <w:szCs w:val="18"/>
              </w:rPr>
              <w:t>0.046</w:t>
            </w:r>
          </w:p>
        </w:tc>
        <w:tc>
          <w:tcPr>
            <w:tcW w:w="0" w:type="auto"/>
            <w:tcBorders>
              <w:top w:val="nil"/>
              <w:left w:val="nil"/>
              <w:bottom w:val="single" w:sz="4" w:space="0" w:color="auto"/>
              <w:right w:val="nil"/>
            </w:tcBorders>
            <w:vAlign w:val="center"/>
          </w:tcPr>
          <w:p w14:paraId="60FAA2D2" w14:textId="77777777" w:rsidR="006B5EE0" w:rsidRPr="00C23A59" w:rsidRDefault="006B5EE0" w:rsidP="00D024A6">
            <w:pPr>
              <w:jc w:val="center"/>
              <w:rPr>
                <w:color w:val="000000" w:themeColor="text1"/>
                <w:sz w:val="18"/>
                <w:szCs w:val="18"/>
              </w:rPr>
            </w:pPr>
            <w:r w:rsidRPr="00C23A59">
              <w:rPr>
                <w:color w:val="000000" w:themeColor="text1"/>
                <w:sz w:val="18"/>
                <w:szCs w:val="18"/>
              </w:rPr>
              <w:t>0.052</w:t>
            </w:r>
          </w:p>
        </w:tc>
        <w:tc>
          <w:tcPr>
            <w:tcW w:w="0" w:type="auto"/>
            <w:tcBorders>
              <w:top w:val="nil"/>
              <w:left w:val="nil"/>
              <w:bottom w:val="single" w:sz="4" w:space="0" w:color="auto"/>
              <w:right w:val="nil"/>
            </w:tcBorders>
            <w:vAlign w:val="center"/>
          </w:tcPr>
          <w:p w14:paraId="0A452FE1" w14:textId="77777777" w:rsidR="006B5EE0" w:rsidRPr="00C23A59" w:rsidRDefault="006B5EE0" w:rsidP="00D024A6">
            <w:pPr>
              <w:jc w:val="center"/>
              <w:rPr>
                <w:color w:val="000000" w:themeColor="text1"/>
                <w:sz w:val="18"/>
                <w:szCs w:val="18"/>
              </w:rPr>
            </w:pPr>
            <w:r w:rsidRPr="00C23A59">
              <w:rPr>
                <w:color w:val="000000" w:themeColor="text1"/>
                <w:sz w:val="18"/>
                <w:szCs w:val="18"/>
              </w:rPr>
              <w:t>0.047</w:t>
            </w:r>
          </w:p>
        </w:tc>
        <w:tc>
          <w:tcPr>
            <w:tcW w:w="0" w:type="auto"/>
            <w:tcBorders>
              <w:top w:val="nil"/>
              <w:left w:val="nil"/>
              <w:bottom w:val="single" w:sz="4" w:space="0" w:color="auto"/>
              <w:right w:val="nil"/>
            </w:tcBorders>
            <w:vAlign w:val="center"/>
          </w:tcPr>
          <w:p w14:paraId="1B4A7932" w14:textId="77777777" w:rsidR="006B5EE0" w:rsidRPr="00C23A59" w:rsidRDefault="006B5EE0" w:rsidP="00D024A6">
            <w:pPr>
              <w:jc w:val="center"/>
              <w:rPr>
                <w:color w:val="000000" w:themeColor="text1"/>
                <w:sz w:val="18"/>
                <w:szCs w:val="18"/>
              </w:rPr>
            </w:pPr>
            <w:r w:rsidRPr="00C23A59">
              <w:rPr>
                <w:color w:val="000000" w:themeColor="text1"/>
                <w:sz w:val="18"/>
                <w:szCs w:val="18"/>
              </w:rPr>
              <w:t>0.060</w:t>
            </w:r>
          </w:p>
        </w:tc>
        <w:tc>
          <w:tcPr>
            <w:tcW w:w="0" w:type="auto"/>
            <w:tcBorders>
              <w:top w:val="nil"/>
              <w:left w:val="nil"/>
              <w:bottom w:val="single" w:sz="4" w:space="0" w:color="auto"/>
              <w:right w:val="nil"/>
            </w:tcBorders>
            <w:vAlign w:val="center"/>
          </w:tcPr>
          <w:p w14:paraId="13183E52"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512" w:type="dxa"/>
            <w:tcBorders>
              <w:top w:val="nil"/>
              <w:left w:val="nil"/>
              <w:bottom w:val="single" w:sz="4" w:space="0" w:color="auto"/>
              <w:right w:val="nil"/>
            </w:tcBorders>
            <w:vAlign w:val="center"/>
          </w:tcPr>
          <w:p w14:paraId="241B8A63" w14:textId="77777777" w:rsidR="006B5EE0" w:rsidRPr="00C23A59" w:rsidRDefault="006B5EE0" w:rsidP="00D024A6">
            <w:pPr>
              <w:jc w:val="center"/>
              <w:rPr>
                <w:color w:val="000000" w:themeColor="text1"/>
                <w:sz w:val="18"/>
                <w:szCs w:val="18"/>
              </w:rPr>
            </w:pPr>
            <w:r w:rsidRPr="00C23A59">
              <w:rPr>
                <w:color w:val="000000" w:themeColor="text1"/>
                <w:sz w:val="18"/>
                <w:szCs w:val="18"/>
              </w:rPr>
              <w:t>0.004</w:t>
            </w:r>
          </w:p>
        </w:tc>
        <w:tc>
          <w:tcPr>
            <w:tcW w:w="775" w:type="dxa"/>
            <w:tcBorders>
              <w:top w:val="nil"/>
              <w:left w:val="nil"/>
              <w:bottom w:val="single" w:sz="4" w:space="0" w:color="auto"/>
              <w:right w:val="nil"/>
            </w:tcBorders>
            <w:vAlign w:val="center"/>
          </w:tcPr>
          <w:p w14:paraId="4F98AD17" w14:textId="77777777" w:rsidR="006B5EE0" w:rsidRPr="00C23A59" w:rsidRDefault="006B5EE0" w:rsidP="00D024A6">
            <w:pPr>
              <w:jc w:val="center"/>
              <w:rPr>
                <w:color w:val="000000" w:themeColor="text1"/>
                <w:sz w:val="18"/>
                <w:szCs w:val="18"/>
              </w:rPr>
            </w:pPr>
            <w:r w:rsidRPr="00C23A59">
              <w:rPr>
                <w:color w:val="000000" w:themeColor="text1"/>
                <w:sz w:val="18"/>
                <w:szCs w:val="18"/>
              </w:rPr>
              <w:t>0.009</w:t>
            </w:r>
          </w:p>
        </w:tc>
        <w:tc>
          <w:tcPr>
            <w:tcW w:w="0" w:type="auto"/>
            <w:tcBorders>
              <w:top w:val="nil"/>
              <w:left w:val="nil"/>
              <w:bottom w:val="single" w:sz="4" w:space="0" w:color="auto"/>
              <w:right w:val="nil"/>
            </w:tcBorders>
            <w:vAlign w:val="center"/>
          </w:tcPr>
          <w:p w14:paraId="2F351CE1" w14:textId="77777777" w:rsidR="006B5EE0" w:rsidRPr="00C23A59" w:rsidRDefault="006B5EE0" w:rsidP="00D024A6">
            <w:pPr>
              <w:jc w:val="center"/>
              <w:rPr>
                <w:color w:val="000000" w:themeColor="text1"/>
                <w:sz w:val="18"/>
                <w:szCs w:val="18"/>
              </w:rPr>
            </w:pPr>
            <w:r w:rsidRPr="00C23A59">
              <w:rPr>
                <w:color w:val="000000" w:themeColor="text1"/>
                <w:sz w:val="18"/>
                <w:szCs w:val="18"/>
              </w:rPr>
              <w:t>0.027</w:t>
            </w:r>
          </w:p>
        </w:tc>
        <w:tc>
          <w:tcPr>
            <w:tcW w:w="0" w:type="auto"/>
            <w:tcBorders>
              <w:top w:val="nil"/>
              <w:left w:val="nil"/>
              <w:bottom w:val="single" w:sz="4" w:space="0" w:color="auto"/>
              <w:right w:val="nil"/>
            </w:tcBorders>
            <w:vAlign w:val="center"/>
          </w:tcPr>
          <w:p w14:paraId="23A1AF31" w14:textId="77777777" w:rsidR="006B5EE0" w:rsidRPr="00C23A59" w:rsidRDefault="006B5EE0" w:rsidP="00D024A6">
            <w:pPr>
              <w:jc w:val="center"/>
              <w:rPr>
                <w:color w:val="000000" w:themeColor="text1"/>
                <w:sz w:val="18"/>
                <w:szCs w:val="18"/>
              </w:rPr>
            </w:pPr>
            <w:r w:rsidRPr="00C23A59">
              <w:rPr>
                <w:color w:val="000000" w:themeColor="text1"/>
                <w:sz w:val="18"/>
                <w:szCs w:val="18"/>
              </w:rPr>
              <w:t>0.026</w:t>
            </w:r>
          </w:p>
        </w:tc>
        <w:tc>
          <w:tcPr>
            <w:tcW w:w="0" w:type="auto"/>
            <w:tcBorders>
              <w:top w:val="nil"/>
              <w:left w:val="nil"/>
              <w:bottom w:val="single" w:sz="4" w:space="0" w:color="auto"/>
              <w:right w:val="nil"/>
            </w:tcBorders>
          </w:tcPr>
          <w:p w14:paraId="0CCAC145"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vAlign w:val="center"/>
          </w:tcPr>
          <w:p w14:paraId="59653F12"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vAlign w:val="center"/>
          </w:tcPr>
          <w:p w14:paraId="1C316890"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r w:rsidR="006B5EE0" w:rsidRPr="00C23A59" w14:paraId="2EFAAE0B" w14:textId="77777777" w:rsidTr="00D024A6">
        <w:tc>
          <w:tcPr>
            <w:tcW w:w="0" w:type="auto"/>
            <w:gridSpan w:val="15"/>
            <w:tcBorders>
              <w:left w:val="nil"/>
              <w:bottom w:val="single" w:sz="4" w:space="0" w:color="auto"/>
              <w:right w:val="nil"/>
            </w:tcBorders>
          </w:tcPr>
          <w:p w14:paraId="4336F8FC" w14:textId="77777777" w:rsidR="006B5EE0" w:rsidRPr="00C23A59" w:rsidRDefault="006B5EE0" w:rsidP="00D024A6">
            <w:pPr>
              <w:jc w:val="center"/>
              <w:rPr>
                <w:color w:val="000000" w:themeColor="text1"/>
                <w:sz w:val="20"/>
                <w:szCs w:val="20"/>
              </w:rPr>
            </w:pPr>
            <w:r w:rsidRPr="00C23A59">
              <w:rPr>
                <w:color w:val="000000" w:themeColor="text1"/>
                <w:sz w:val="20"/>
                <w:szCs w:val="20"/>
              </w:rPr>
              <w:t>(b) Unified models (with derived distance, trained on 10,000 training records)</w:t>
            </w:r>
          </w:p>
        </w:tc>
      </w:tr>
      <w:tr w:rsidR="006B5EE0" w:rsidRPr="00C23A59" w14:paraId="7452B6D1" w14:textId="77777777" w:rsidTr="00D024A6">
        <w:tc>
          <w:tcPr>
            <w:tcW w:w="0" w:type="auto"/>
            <w:tcBorders>
              <w:left w:val="nil"/>
              <w:bottom w:val="single" w:sz="4" w:space="0" w:color="auto"/>
              <w:right w:val="nil"/>
            </w:tcBorders>
          </w:tcPr>
          <w:p w14:paraId="61F3B54F" w14:textId="77777777" w:rsidR="006B5EE0" w:rsidRPr="00C23A59" w:rsidRDefault="006B5EE0" w:rsidP="00D024A6">
            <w:pPr>
              <w:rPr>
                <w:color w:val="000000" w:themeColor="text1"/>
                <w:sz w:val="20"/>
                <w:szCs w:val="20"/>
              </w:rPr>
            </w:pPr>
          </w:p>
        </w:tc>
        <w:tc>
          <w:tcPr>
            <w:tcW w:w="0" w:type="auto"/>
            <w:tcBorders>
              <w:left w:val="nil"/>
              <w:bottom w:val="single" w:sz="4" w:space="0" w:color="auto"/>
              <w:right w:val="nil"/>
            </w:tcBorders>
          </w:tcPr>
          <w:p w14:paraId="5D7F8551" w14:textId="77777777" w:rsidR="006B5EE0" w:rsidRPr="00C23A59" w:rsidRDefault="006B5EE0" w:rsidP="00D024A6">
            <w:pPr>
              <w:jc w:val="center"/>
              <w:rPr>
                <w:color w:val="000000" w:themeColor="text1"/>
                <w:sz w:val="18"/>
                <w:szCs w:val="18"/>
              </w:rPr>
            </w:pPr>
            <w:r w:rsidRPr="00C23A59">
              <w:rPr>
                <w:color w:val="000000" w:themeColor="text1"/>
                <w:sz w:val="20"/>
                <w:szCs w:val="20"/>
              </w:rPr>
              <w:t>LR</w:t>
            </w:r>
          </w:p>
        </w:tc>
        <w:tc>
          <w:tcPr>
            <w:tcW w:w="0" w:type="auto"/>
            <w:tcBorders>
              <w:left w:val="nil"/>
              <w:bottom w:val="single" w:sz="4" w:space="0" w:color="auto"/>
              <w:right w:val="nil"/>
            </w:tcBorders>
          </w:tcPr>
          <w:p w14:paraId="002A6AAB" w14:textId="77777777" w:rsidR="006B5EE0" w:rsidRPr="00C23A59" w:rsidRDefault="006B5EE0" w:rsidP="00D024A6">
            <w:pPr>
              <w:jc w:val="center"/>
              <w:rPr>
                <w:color w:val="000000" w:themeColor="text1"/>
                <w:sz w:val="18"/>
                <w:szCs w:val="18"/>
              </w:rPr>
            </w:pPr>
            <w:r w:rsidRPr="00C23A59">
              <w:rPr>
                <w:color w:val="000000" w:themeColor="text1"/>
                <w:sz w:val="20"/>
                <w:szCs w:val="20"/>
              </w:rPr>
              <w:t>DT</w:t>
            </w:r>
          </w:p>
        </w:tc>
        <w:tc>
          <w:tcPr>
            <w:tcW w:w="0" w:type="auto"/>
            <w:tcBorders>
              <w:left w:val="nil"/>
              <w:bottom w:val="single" w:sz="4" w:space="0" w:color="auto"/>
              <w:right w:val="nil"/>
            </w:tcBorders>
          </w:tcPr>
          <w:p w14:paraId="764AC75C" w14:textId="77777777" w:rsidR="006B5EE0" w:rsidRPr="00C23A59" w:rsidRDefault="006B5EE0" w:rsidP="00D024A6">
            <w:pPr>
              <w:jc w:val="center"/>
              <w:rPr>
                <w:color w:val="000000" w:themeColor="text1"/>
                <w:sz w:val="18"/>
                <w:szCs w:val="18"/>
              </w:rPr>
            </w:pPr>
            <w:r w:rsidRPr="00C23A59">
              <w:rPr>
                <w:color w:val="000000" w:themeColor="text1"/>
                <w:sz w:val="20"/>
                <w:szCs w:val="20"/>
              </w:rPr>
              <w:t>SVM</w:t>
            </w:r>
          </w:p>
        </w:tc>
        <w:tc>
          <w:tcPr>
            <w:tcW w:w="0" w:type="auto"/>
            <w:tcBorders>
              <w:left w:val="nil"/>
              <w:bottom w:val="single" w:sz="4" w:space="0" w:color="auto"/>
              <w:right w:val="nil"/>
            </w:tcBorders>
          </w:tcPr>
          <w:p w14:paraId="2DCEF8D4" w14:textId="77777777" w:rsidR="006B5EE0" w:rsidRPr="00C23A59" w:rsidRDefault="006B5EE0" w:rsidP="00D024A6">
            <w:pPr>
              <w:jc w:val="center"/>
              <w:rPr>
                <w:color w:val="000000" w:themeColor="text1"/>
                <w:sz w:val="18"/>
                <w:szCs w:val="18"/>
              </w:rPr>
            </w:pPr>
            <w:r w:rsidRPr="00C23A59">
              <w:rPr>
                <w:color w:val="000000" w:themeColor="text1"/>
                <w:sz w:val="20"/>
                <w:szCs w:val="20"/>
              </w:rPr>
              <w:t>MLP</w:t>
            </w:r>
          </w:p>
        </w:tc>
        <w:tc>
          <w:tcPr>
            <w:tcW w:w="0" w:type="auto"/>
            <w:tcBorders>
              <w:left w:val="nil"/>
              <w:bottom w:val="single" w:sz="4" w:space="0" w:color="auto"/>
              <w:right w:val="nil"/>
            </w:tcBorders>
          </w:tcPr>
          <w:p w14:paraId="782CAE29" w14:textId="77777777" w:rsidR="006B5EE0" w:rsidRPr="00C23A59" w:rsidRDefault="006B5EE0" w:rsidP="00D024A6">
            <w:pPr>
              <w:jc w:val="center"/>
              <w:rPr>
                <w:color w:val="000000" w:themeColor="text1"/>
                <w:sz w:val="18"/>
                <w:szCs w:val="18"/>
              </w:rPr>
            </w:pPr>
            <w:r w:rsidRPr="00C23A59">
              <w:rPr>
                <w:color w:val="000000" w:themeColor="text1"/>
                <w:sz w:val="20"/>
                <w:szCs w:val="20"/>
              </w:rPr>
              <w:t>KNN</w:t>
            </w:r>
          </w:p>
        </w:tc>
        <w:tc>
          <w:tcPr>
            <w:tcW w:w="0" w:type="auto"/>
            <w:tcBorders>
              <w:left w:val="nil"/>
              <w:bottom w:val="single" w:sz="4" w:space="0" w:color="auto"/>
              <w:right w:val="nil"/>
            </w:tcBorders>
          </w:tcPr>
          <w:p w14:paraId="6522503B" w14:textId="77777777" w:rsidR="006B5EE0" w:rsidRPr="00C23A59" w:rsidRDefault="006B5EE0" w:rsidP="00D024A6">
            <w:pPr>
              <w:jc w:val="center"/>
              <w:rPr>
                <w:color w:val="000000" w:themeColor="text1"/>
                <w:sz w:val="18"/>
                <w:szCs w:val="18"/>
              </w:rPr>
            </w:pPr>
            <w:r w:rsidRPr="00C23A59">
              <w:rPr>
                <w:color w:val="000000" w:themeColor="text1"/>
                <w:sz w:val="20"/>
                <w:szCs w:val="20"/>
              </w:rPr>
              <w:t>NB</w:t>
            </w:r>
          </w:p>
        </w:tc>
        <w:tc>
          <w:tcPr>
            <w:tcW w:w="0" w:type="auto"/>
            <w:tcBorders>
              <w:left w:val="nil"/>
              <w:bottom w:val="single" w:sz="4" w:space="0" w:color="auto"/>
              <w:right w:val="nil"/>
            </w:tcBorders>
          </w:tcPr>
          <w:p w14:paraId="706CD281" w14:textId="77777777" w:rsidR="006B5EE0" w:rsidRPr="00C23A59" w:rsidRDefault="006B5EE0" w:rsidP="00D024A6">
            <w:pPr>
              <w:jc w:val="center"/>
              <w:rPr>
                <w:color w:val="000000" w:themeColor="text1"/>
                <w:sz w:val="18"/>
                <w:szCs w:val="18"/>
              </w:rPr>
            </w:pPr>
            <w:r w:rsidRPr="00C23A59">
              <w:rPr>
                <w:color w:val="000000" w:themeColor="text1"/>
                <w:sz w:val="20"/>
                <w:szCs w:val="20"/>
              </w:rPr>
              <w:t>RF</w:t>
            </w:r>
          </w:p>
        </w:tc>
        <w:tc>
          <w:tcPr>
            <w:tcW w:w="512" w:type="dxa"/>
            <w:tcBorders>
              <w:left w:val="nil"/>
              <w:bottom w:val="single" w:sz="4" w:space="0" w:color="auto"/>
              <w:right w:val="nil"/>
            </w:tcBorders>
          </w:tcPr>
          <w:p w14:paraId="19D48E5C" w14:textId="77777777" w:rsidR="006B5EE0" w:rsidRPr="00C23A59" w:rsidRDefault="006B5EE0" w:rsidP="00D024A6">
            <w:pPr>
              <w:jc w:val="center"/>
              <w:rPr>
                <w:color w:val="000000" w:themeColor="text1"/>
                <w:sz w:val="18"/>
                <w:szCs w:val="18"/>
              </w:rPr>
            </w:pPr>
            <w:r w:rsidRPr="00C23A59">
              <w:rPr>
                <w:color w:val="000000" w:themeColor="text1"/>
                <w:sz w:val="20"/>
                <w:szCs w:val="20"/>
              </w:rPr>
              <w:t>GB</w:t>
            </w:r>
          </w:p>
        </w:tc>
        <w:tc>
          <w:tcPr>
            <w:tcW w:w="775" w:type="dxa"/>
            <w:tcBorders>
              <w:left w:val="nil"/>
              <w:bottom w:val="single" w:sz="4" w:space="0" w:color="auto"/>
              <w:right w:val="nil"/>
            </w:tcBorders>
          </w:tcPr>
          <w:p w14:paraId="0A661DB1" w14:textId="77777777" w:rsidR="006B5EE0" w:rsidRPr="00C23A59" w:rsidRDefault="006B5EE0" w:rsidP="00D024A6">
            <w:pPr>
              <w:jc w:val="center"/>
              <w:rPr>
                <w:color w:val="000000" w:themeColor="text1"/>
                <w:sz w:val="18"/>
                <w:szCs w:val="18"/>
              </w:rPr>
            </w:pPr>
            <w:r w:rsidRPr="00C23A59">
              <w:rPr>
                <w:color w:val="000000" w:themeColor="text1"/>
                <w:sz w:val="20"/>
                <w:szCs w:val="20"/>
              </w:rPr>
              <w:t>BAG</w:t>
            </w:r>
          </w:p>
        </w:tc>
        <w:tc>
          <w:tcPr>
            <w:tcW w:w="0" w:type="auto"/>
            <w:tcBorders>
              <w:left w:val="nil"/>
              <w:bottom w:val="single" w:sz="4" w:space="0" w:color="auto"/>
              <w:right w:val="nil"/>
            </w:tcBorders>
          </w:tcPr>
          <w:p w14:paraId="0A8DC09B" w14:textId="77777777" w:rsidR="006B5EE0" w:rsidRPr="00C23A59" w:rsidRDefault="006B5EE0" w:rsidP="00D024A6">
            <w:pPr>
              <w:jc w:val="center"/>
              <w:rPr>
                <w:color w:val="000000" w:themeColor="text1"/>
                <w:sz w:val="18"/>
                <w:szCs w:val="18"/>
              </w:rPr>
            </w:pPr>
            <w:r w:rsidRPr="00C23A59">
              <w:rPr>
                <w:color w:val="000000" w:themeColor="text1"/>
                <w:sz w:val="20"/>
                <w:szCs w:val="20"/>
              </w:rPr>
              <w:t>ADA</w:t>
            </w:r>
          </w:p>
        </w:tc>
        <w:tc>
          <w:tcPr>
            <w:tcW w:w="0" w:type="auto"/>
            <w:tcBorders>
              <w:left w:val="nil"/>
              <w:bottom w:val="single" w:sz="4" w:space="0" w:color="auto"/>
              <w:right w:val="nil"/>
            </w:tcBorders>
          </w:tcPr>
          <w:p w14:paraId="7B22C1B6" w14:textId="77777777" w:rsidR="006B5EE0" w:rsidRPr="00C23A59" w:rsidRDefault="006B5EE0" w:rsidP="00D024A6">
            <w:pPr>
              <w:jc w:val="center"/>
              <w:rPr>
                <w:color w:val="000000" w:themeColor="text1"/>
                <w:sz w:val="18"/>
                <w:szCs w:val="18"/>
              </w:rPr>
            </w:pPr>
            <w:r w:rsidRPr="00C23A59">
              <w:rPr>
                <w:color w:val="000000" w:themeColor="text1"/>
                <w:sz w:val="20"/>
                <w:szCs w:val="20"/>
              </w:rPr>
              <w:t>Extra</w:t>
            </w:r>
          </w:p>
        </w:tc>
        <w:tc>
          <w:tcPr>
            <w:tcW w:w="0" w:type="auto"/>
            <w:tcBorders>
              <w:left w:val="nil"/>
              <w:bottom w:val="single" w:sz="4" w:space="0" w:color="auto"/>
              <w:right w:val="nil"/>
            </w:tcBorders>
          </w:tcPr>
          <w:p w14:paraId="7F6E674A" w14:textId="77777777" w:rsidR="006B5EE0" w:rsidRPr="00C23A59" w:rsidRDefault="006B5EE0" w:rsidP="00D024A6">
            <w:pPr>
              <w:jc w:val="center"/>
              <w:rPr>
                <w:color w:val="000000" w:themeColor="text1"/>
                <w:sz w:val="20"/>
                <w:szCs w:val="20"/>
              </w:rPr>
            </w:pPr>
            <w:r w:rsidRPr="00C23A59">
              <w:rPr>
                <w:color w:val="000000" w:themeColor="text1"/>
                <w:sz w:val="20"/>
                <w:szCs w:val="20"/>
              </w:rPr>
              <w:t>XGBoost</w:t>
            </w:r>
          </w:p>
        </w:tc>
        <w:tc>
          <w:tcPr>
            <w:tcW w:w="0" w:type="auto"/>
            <w:tcBorders>
              <w:left w:val="nil"/>
              <w:bottom w:val="single" w:sz="4" w:space="0" w:color="auto"/>
              <w:right w:val="nil"/>
            </w:tcBorders>
          </w:tcPr>
          <w:p w14:paraId="497D6B9B" w14:textId="77777777" w:rsidR="006B5EE0" w:rsidRPr="00C23A59" w:rsidRDefault="006B5EE0" w:rsidP="00D024A6">
            <w:pPr>
              <w:jc w:val="center"/>
              <w:rPr>
                <w:color w:val="000000" w:themeColor="text1"/>
                <w:sz w:val="18"/>
                <w:szCs w:val="18"/>
              </w:rPr>
            </w:pPr>
            <w:r w:rsidRPr="00C23A59">
              <w:rPr>
                <w:color w:val="000000" w:themeColor="text1"/>
                <w:sz w:val="20"/>
                <w:szCs w:val="20"/>
              </w:rPr>
              <w:t>Vote</w:t>
            </w:r>
          </w:p>
        </w:tc>
        <w:tc>
          <w:tcPr>
            <w:tcW w:w="0" w:type="auto"/>
            <w:tcBorders>
              <w:left w:val="nil"/>
              <w:bottom w:val="single" w:sz="4" w:space="0" w:color="auto"/>
              <w:right w:val="nil"/>
            </w:tcBorders>
          </w:tcPr>
          <w:p w14:paraId="6B95FE89" w14:textId="77777777" w:rsidR="006B5EE0" w:rsidRPr="00C23A59" w:rsidRDefault="006B5EE0" w:rsidP="00D024A6">
            <w:pPr>
              <w:jc w:val="center"/>
              <w:rPr>
                <w:color w:val="000000" w:themeColor="text1"/>
                <w:sz w:val="18"/>
                <w:szCs w:val="18"/>
              </w:rPr>
            </w:pPr>
            <w:r w:rsidRPr="00C23A59">
              <w:rPr>
                <w:color w:val="000000" w:themeColor="text1"/>
                <w:sz w:val="20"/>
                <w:szCs w:val="20"/>
              </w:rPr>
              <w:t>Stack</w:t>
            </w:r>
          </w:p>
        </w:tc>
      </w:tr>
      <w:tr w:rsidR="006B5EE0" w:rsidRPr="00C23A59" w14:paraId="49A11E84" w14:textId="77777777" w:rsidTr="00D024A6">
        <w:tc>
          <w:tcPr>
            <w:tcW w:w="0" w:type="auto"/>
            <w:tcBorders>
              <w:top w:val="single" w:sz="4" w:space="0" w:color="auto"/>
              <w:left w:val="nil"/>
              <w:bottom w:val="nil"/>
              <w:right w:val="nil"/>
            </w:tcBorders>
          </w:tcPr>
          <w:p w14:paraId="243C6318"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top w:val="single" w:sz="4" w:space="0" w:color="auto"/>
              <w:left w:val="nil"/>
              <w:bottom w:val="nil"/>
              <w:right w:val="nil"/>
            </w:tcBorders>
            <w:vAlign w:val="center"/>
          </w:tcPr>
          <w:p w14:paraId="3BB24A3D" w14:textId="77777777" w:rsidR="006B5EE0" w:rsidRPr="00C23A59" w:rsidRDefault="006B5EE0" w:rsidP="00D024A6">
            <w:pPr>
              <w:jc w:val="center"/>
              <w:rPr>
                <w:color w:val="000000" w:themeColor="text1"/>
                <w:sz w:val="18"/>
                <w:szCs w:val="18"/>
              </w:rPr>
            </w:pPr>
            <w:r w:rsidRPr="00C23A59">
              <w:rPr>
                <w:color w:val="000000" w:themeColor="text1"/>
                <w:sz w:val="18"/>
                <w:szCs w:val="18"/>
              </w:rPr>
              <w:t>0.563</w:t>
            </w:r>
          </w:p>
        </w:tc>
        <w:tc>
          <w:tcPr>
            <w:tcW w:w="0" w:type="auto"/>
            <w:tcBorders>
              <w:top w:val="single" w:sz="4" w:space="0" w:color="auto"/>
              <w:left w:val="nil"/>
              <w:bottom w:val="nil"/>
              <w:right w:val="nil"/>
            </w:tcBorders>
            <w:vAlign w:val="center"/>
          </w:tcPr>
          <w:p w14:paraId="41D6DAAE" w14:textId="77777777" w:rsidR="006B5EE0" w:rsidRPr="00C23A59" w:rsidRDefault="006B5EE0" w:rsidP="00D024A6">
            <w:pPr>
              <w:jc w:val="center"/>
              <w:rPr>
                <w:color w:val="000000" w:themeColor="text1"/>
                <w:sz w:val="18"/>
                <w:szCs w:val="18"/>
              </w:rPr>
            </w:pPr>
            <w:r w:rsidRPr="00C23A59">
              <w:rPr>
                <w:color w:val="000000" w:themeColor="text1"/>
                <w:sz w:val="18"/>
                <w:szCs w:val="18"/>
              </w:rPr>
              <w:t>0.779</w:t>
            </w:r>
          </w:p>
        </w:tc>
        <w:tc>
          <w:tcPr>
            <w:tcW w:w="0" w:type="auto"/>
            <w:tcBorders>
              <w:top w:val="single" w:sz="4" w:space="0" w:color="auto"/>
              <w:left w:val="nil"/>
              <w:bottom w:val="nil"/>
              <w:right w:val="nil"/>
            </w:tcBorders>
            <w:vAlign w:val="center"/>
          </w:tcPr>
          <w:p w14:paraId="6A901ADA" w14:textId="77777777" w:rsidR="006B5EE0" w:rsidRPr="00C23A59" w:rsidRDefault="006B5EE0" w:rsidP="00D024A6">
            <w:pPr>
              <w:jc w:val="center"/>
              <w:rPr>
                <w:color w:val="000000" w:themeColor="text1"/>
                <w:sz w:val="18"/>
                <w:szCs w:val="18"/>
              </w:rPr>
            </w:pPr>
            <w:r w:rsidRPr="00C23A59">
              <w:rPr>
                <w:color w:val="000000" w:themeColor="text1"/>
                <w:sz w:val="18"/>
                <w:szCs w:val="18"/>
              </w:rPr>
              <w:t>0.374</w:t>
            </w:r>
          </w:p>
        </w:tc>
        <w:tc>
          <w:tcPr>
            <w:tcW w:w="0" w:type="auto"/>
            <w:tcBorders>
              <w:top w:val="single" w:sz="4" w:space="0" w:color="auto"/>
              <w:left w:val="nil"/>
              <w:bottom w:val="nil"/>
              <w:right w:val="nil"/>
            </w:tcBorders>
            <w:vAlign w:val="center"/>
          </w:tcPr>
          <w:p w14:paraId="35630EA3" w14:textId="77777777" w:rsidR="006B5EE0" w:rsidRPr="00C23A59" w:rsidRDefault="006B5EE0" w:rsidP="00D024A6">
            <w:pPr>
              <w:jc w:val="center"/>
              <w:rPr>
                <w:color w:val="000000" w:themeColor="text1"/>
                <w:sz w:val="18"/>
                <w:szCs w:val="18"/>
              </w:rPr>
            </w:pPr>
            <w:r w:rsidRPr="00C23A59">
              <w:rPr>
                <w:color w:val="000000" w:themeColor="text1"/>
                <w:sz w:val="18"/>
                <w:szCs w:val="18"/>
              </w:rPr>
              <w:t>0.787</w:t>
            </w:r>
          </w:p>
        </w:tc>
        <w:tc>
          <w:tcPr>
            <w:tcW w:w="0" w:type="auto"/>
            <w:tcBorders>
              <w:top w:val="single" w:sz="4" w:space="0" w:color="auto"/>
              <w:left w:val="nil"/>
              <w:bottom w:val="nil"/>
              <w:right w:val="nil"/>
            </w:tcBorders>
            <w:vAlign w:val="center"/>
          </w:tcPr>
          <w:p w14:paraId="34355D34" w14:textId="77777777" w:rsidR="006B5EE0" w:rsidRPr="00C23A59" w:rsidRDefault="006B5EE0" w:rsidP="00D024A6">
            <w:pPr>
              <w:jc w:val="center"/>
              <w:rPr>
                <w:color w:val="000000" w:themeColor="text1"/>
                <w:sz w:val="18"/>
                <w:szCs w:val="18"/>
              </w:rPr>
            </w:pPr>
            <w:r w:rsidRPr="00C23A59">
              <w:rPr>
                <w:color w:val="000000" w:themeColor="text1"/>
                <w:sz w:val="18"/>
                <w:szCs w:val="18"/>
              </w:rPr>
              <w:t>0.681</w:t>
            </w:r>
          </w:p>
        </w:tc>
        <w:tc>
          <w:tcPr>
            <w:tcW w:w="0" w:type="auto"/>
            <w:tcBorders>
              <w:top w:val="single" w:sz="4" w:space="0" w:color="auto"/>
              <w:left w:val="nil"/>
              <w:bottom w:val="nil"/>
              <w:right w:val="nil"/>
            </w:tcBorders>
            <w:vAlign w:val="center"/>
          </w:tcPr>
          <w:p w14:paraId="7E45737F" w14:textId="77777777" w:rsidR="006B5EE0" w:rsidRPr="00C23A59" w:rsidRDefault="006B5EE0" w:rsidP="00D024A6">
            <w:pPr>
              <w:jc w:val="center"/>
              <w:rPr>
                <w:color w:val="000000" w:themeColor="text1"/>
                <w:sz w:val="18"/>
                <w:szCs w:val="18"/>
              </w:rPr>
            </w:pPr>
            <w:r w:rsidRPr="00C23A59">
              <w:rPr>
                <w:color w:val="000000" w:themeColor="text1"/>
                <w:sz w:val="18"/>
                <w:szCs w:val="18"/>
              </w:rPr>
              <w:t>0.511</w:t>
            </w:r>
          </w:p>
        </w:tc>
        <w:tc>
          <w:tcPr>
            <w:tcW w:w="0" w:type="auto"/>
            <w:tcBorders>
              <w:top w:val="single" w:sz="4" w:space="0" w:color="auto"/>
              <w:left w:val="nil"/>
              <w:bottom w:val="nil"/>
              <w:right w:val="nil"/>
            </w:tcBorders>
            <w:vAlign w:val="center"/>
          </w:tcPr>
          <w:p w14:paraId="496CC6A6" w14:textId="77777777" w:rsidR="006B5EE0" w:rsidRPr="00C23A59" w:rsidRDefault="006B5EE0" w:rsidP="00D024A6">
            <w:pPr>
              <w:jc w:val="center"/>
              <w:rPr>
                <w:color w:val="000000" w:themeColor="text1"/>
                <w:sz w:val="18"/>
                <w:szCs w:val="18"/>
              </w:rPr>
            </w:pPr>
            <w:r w:rsidRPr="00C23A59">
              <w:rPr>
                <w:color w:val="000000" w:themeColor="text1"/>
                <w:sz w:val="18"/>
                <w:szCs w:val="18"/>
              </w:rPr>
              <w:t>0.819</w:t>
            </w:r>
          </w:p>
        </w:tc>
        <w:tc>
          <w:tcPr>
            <w:tcW w:w="512" w:type="dxa"/>
            <w:tcBorders>
              <w:top w:val="single" w:sz="4" w:space="0" w:color="auto"/>
              <w:left w:val="nil"/>
              <w:bottom w:val="nil"/>
              <w:right w:val="nil"/>
            </w:tcBorders>
            <w:vAlign w:val="center"/>
          </w:tcPr>
          <w:p w14:paraId="6D0D9D5A" w14:textId="77777777" w:rsidR="006B5EE0" w:rsidRPr="00C23A59" w:rsidRDefault="006B5EE0" w:rsidP="00D024A6">
            <w:pPr>
              <w:jc w:val="center"/>
              <w:rPr>
                <w:color w:val="000000" w:themeColor="text1"/>
                <w:sz w:val="18"/>
                <w:szCs w:val="18"/>
              </w:rPr>
            </w:pPr>
            <w:r w:rsidRPr="00C23A59">
              <w:rPr>
                <w:color w:val="000000" w:themeColor="text1"/>
                <w:sz w:val="18"/>
                <w:szCs w:val="18"/>
              </w:rPr>
              <w:t>0.716</w:t>
            </w:r>
          </w:p>
        </w:tc>
        <w:tc>
          <w:tcPr>
            <w:tcW w:w="775" w:type="dxa"/>
            <w:tcBorders>
              <w:top w:val="single" w:sz="4" w:space="0" w:color="auto"/>
              <w:left w:val="nil"/>
              <w:bottom w:val="nil"/>
              <w:right w:val="nil"/>
            </w:tcBorders>
            <w:vAlign w:val="center"/>
          </w:tcPr>
          <w:p w14:paraId="3E5A77BD" w14:textId="77777777" w:rsidR="006B5EE0" w:rsidRPr="00C23A59" w:rsidRDefault="006B5EE0" w:rsidP="00D024A6">
            <w:pPr>
              <w:jc w:val="center"/>
              <w:rPr>
                <w:color w:val="000000" w:themeColor="text1"/>
                <w:sz w:val="18"/>
                <w:szCs w:val="18"/>
              </w:rPr>
            </w:pPr>
            <w:r w:rsidRPr="00C23A59">
              <w:rPr>
                <w:color w:val="000000" w:themeColor="text1"/>
                <w:sz w:val="18"/>
                <w:szCs w:val="18"/>
              </w:rPr>
              <w:t>0.824</w:t>
            </w:r>
          </w:p>
        </w:tc>
        <w:tc>
          <w:tcPr>
            <w:tcW w:w="0" w:type="auto"/>
            <w:tcBorders>
              <w:top w:val="single" w:sz="4" w:space="0" w:color="auto"/>
              <w:left w:val="nil"/>
              <w:bottom w:val="nil"/>
              <w:right w:val="nil"/>
            </w:tcBorders>
            <w:vAlign w:val="center"/>
          </w:tcPr>
          <w:p w14:paraId="2FB052AC" w14:textId="77777777" w:rsidR="006B5EE0" w:rsidRPr="00C23A59" w:rsidRDefault="006B5EE0" w:rsidP="00D024A6">
            <w:pPr>
              <w:jc w:val="center"/>
              <w:rPr>
                <w:color w:val="000000" w:themeColor="text1"/>
                <w:sz w:val="18"/>
                <w:szCs w:val="18"/>
              </w:rPr>
            </w:pPr>
            <w:r w:rsidRPr="00C23A59">
              <w:rPr>
                <w:color w:val="000000" w:themeColor="text1"/>
                <w:sz w:val="18"/>
                <w:szCs w:val="18"/>
              </w:rPr>
              <w:t>0.595</w:t>
            </w:r>
          </w:p>
        </w:tc>
        <w:tc>
          <w:tcPr>
            <w:tcW w:w="0" w:type="auto"/>
            <w:tcBorders>
              <w:top w:val="single" w:sz="4" w:space="0" w:color="auto"/>
              <w:left w:val="nil"/>
              <w:bottom w:val="nil"/>
              <w:right w:val="nil"/>
            </w:tcBorders>
            <w:vAlign w:val="center"/>
          </w:tcPr>
          <w:p w14:paraId="1A604F21" w14:textId="77777777" w:rsidR="006B5EE0" w:rsidRPr="00C23A59" w:rsidRDefault="006B5EE0" w:rsidP="00D024A6">
            <w:pPr>
              <w:jc w:val="center"/>
              <w:rPr>
                <w:color w:val="000000" w:themeColor="text1"/>
                <w:sz w:val="18"/>
                <w:szCs w:val="18"/>
              </w:rPr>
            </w:pPr>
            <w:r w:rsidRPr="00C23A59">
              <w:rPr>
                <w:color w:val="000000" w:themeColor="text1"/>
                <w:sz w:val="18"/>
                <w:szCs w:val="18"/>
              </w:rPr>
              <w:t>0.796</w:t>
            </w:r>
          </w:p>
        </w:tc>
        <w:tc>
          <w:tcPr>
            <w:tcW w:w="0" w:type="auto"/>
            <w:tcBorders>
              <w:top w:val="single" w:sz="4" w:space="0" w:color="auto"/>
              <w:left w:val="nil"/>
              <w:bottom w:val="nil"/>
              <w:right w:val="nil"/>
            </w:tcBorders>
          </w:tcPr>
          <w:p w14:paraId="7BC852C4" w14:textId="77777777" w:rsidR="006B5EE0" w:rsidRPr="00C23A59" w:rsidRDefault="006B5EE0" w:rsidP="00D024A6">
            <w:pPr>
              <w:jc w:val="center"/>
              <w:rPr>
                <w:color w:val="000000" w:themeColor="text1"/>
                <w:sz w:val="18"/>
                <w:szCs w:val="18"/>
              </w:rPr>
            </w:pPr>
            <w:r w:rsidRPr="00C23A59">
              <w:rPr>
                <w:color w:val="000000" w:themeColor="text1"/>
                <w:sz w:val="18"/>
                <w:szCs w:val="18"/>
              </w:rPr>
              <w:t>0.821</w:t>
            </w:r>
          </w:p>
        </w:tc>
        <w:tc>
          <w:tcPr>
            <w:tcW w:w="0" w:type="auto"/>
            <w:tcBorders>
              <w:top w:val="single" w:sz="4" w:space="0" w:color="auto"/>
              <w:left w:val="nil"/>
              <w:bottom w:val="nil"/>
              <w:right w:val="nil"/>
            </w:tcBorders>
            <w:vAlign w:val="center"/>
          </w:tcPr>
          <w:p w14:paraId="4F1C28BB" w14:textId="77777777" w:rsidR="006B5EE0" w:rsidRPr="00C23A59" w:rsidRDefault="006B5EE0" w:rsidP="00D024A6">
            <w:pPr>
              <w:jc w:val="center"/>
              <w:rPr>
                <w:color w:val="000000" w:themeColor="text1"/>
                <w:sz w:val="18"/>
                <w:szCs w:val="18"/>
              </w:rPr>
            </w:pPr>
            <w:r w:rsidRPr="00C23A59">
              <w:rPr>
                <w:color w:val="000000" w:themeColor="text1"/>
                <w:sz w:val="18"/>
                <w:szCs w:val="18"/>
              </w:rPr>
              <w:t>0.837</w:t>
            </w:r>
          </w:p>
        </w:tc>
        <w:tc>
          <w:tcPr>
            <w:tcW w:w="0" w:type="auto"/>
            <w:tcBorders>
              <w:top w:val="single" w:sz="4" w:space="0" w:color="auto"/>
              <w:left w:val="nil"/>
              <w:bottom w:val="nil"/>
              <w:right w:val="nil"/>
            </w:tcBorders>
            <w:vAlign w:val="center"/>
          </w:tcPr>
          <w:p w14:paraId="06536D9F"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0.841</w:t>
            </w:r>
          </w:p>
        </w:tc>
      </w:tr>
      <w:tr w:rsidR="006B5EE0" w:rsidRPr="00C23A59" w14:paraId="29E2F740" w14:textId="77777777" w:rsidTr="00D024A6">
        <w:tc>
          <w:tcPr>
            <w:tcW w:w="0" w:type="auto"/>
            <w:tcBorders>
              <w:top w:val="nil"/>
              <w:left w:val="nil"/>
              <w:bottom w:val="nil"/>
              <w:right w:val="nil"/>
            </w:tcBorders>
          </w:tcPr>
          <w:p w14:paraId="451C78CE"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vAlign w:val="center"/>
          </w:tcPr>
          <w:p w14:paraId="70536248" w14:textId="77777777" w:rsidR="006B5EE0" w:rsidRPr="00C23A59" w:rsidRDefault="006B5EE0" w:rsidP="00D024A6">
            <w:pPr>
              <w:jc w:val="center"/>
              <w:rPr>
                <w:color w:val="000000" w:themeColor="text1"/>
                <w:sz w:val="18"/>
                <w:szCs w:val="18"/>
              </w:rPr>
            </w:pPr>
            <w:r w:rsidRPr="00C23A59">
              <w:rPr>
                <w:color w:val="000000" w:themeColor="text1"/>
                <w:sz w:val="18"/>
                <w:szCs w:val="18"/>
              </w:rPr>
              <w:t>0.469</w:t>
            </w:r>
          </w:p>
        </w:tc>
        <w:tc>
          <w:tcPr>
            <w:tcW w:w="0" w:type="auto"/>
            <w:tcBorders>
              <w:top w:val="nil"/>
              <w:left w:val="nil"/>
              <w:bottom w:val="nil"/>
              <w:right w:val="nil"/>
            </w:tcBorders>
            <w:vAlign w:val="center"/>
          </w:tcPr>
          <w:p w14:paraId="49EE5021" w14:textId="77777777" w:rsidR="006B5EE0" w:rsidRPr="00C23A59" w:rsidRDefault="006B5EE0" w:rsidP="00D024A6">
            <w:pPr>
              <w:jc w:val="center"/>
              <w:rPr>
                <w:color w:val="000000" w:themeColor="text1"/>
                <w:sz w:val="18"/>
                <w:szCs w:val="18"/>
              </w:rPr>
            </w:pPr>
            <w:r w:rsidRPr="00C23A59">
              <w:rPr>
                <w:color w:val="000000" w:themeColor="text1"/>
                <w:sz w:val="18"/>
                <w:szCs w:val="18"/>
              </w:rPr>
              <w:t>0.696</w:t>
            </w:r>
          </w:p>
        </w:tc>
        <w:tc>
          <w:tcPr>
            <w:tcW w:w="0" w:type="auto"/>
            <w:tcBorders>
              <w:top w:val="nil"/>
              <w:left w:val="nil"/>
              <w:bottom w:val="nil"/>
              <w:right w:val="nil"/>
            </w:tcBorders>
            <w:vAlign w:val="center"/>
          </w:tcPr>
          <w:p w14:paraId="5684D216" w14:textId="77777777" w:rsidR="006B5EE0" w:rsidRPr="00C23A59" w:rsidRDefault="006B5EE0" w:rsidP="00D024A6">
            <w:pPr>
              <w:jc w:val="center"/>
              <w:rPr>
                <w:color w:val="000000" w:themeColor="text1"/>
                <w:sz w:val="18"/>
                <w:szCs w:val="18"/>
              </w:rPr>
            </w:pPr>
            <w:r w:rsidRPr="00C23A59">
              <w:rPr>
                <w:color w:val="000000" w:themeColor="text1"/>
                <w:sz w:val="18"/>
                <w:szCs w:val="18"/>
              </w:rPr>
              <w:t>0.210</w:t>
            </w:r>
          </w:p>
        </w:tc>
        <w:tc>
          <w:tcPr>
            <w:tcW w:w="0" w:type="auto"/>
            <w:tcBorders>
              <w:top w:val="nil"/>
              <w:left w:val="nil"/>
              <w:bottom w:val="nil"/>
              <w:right w:val="nil"/>
            </w:tcBorders>
            <w:vAlign w:val="center"/>
          </w:tcPr>
          <w:p w14:paraId="407C7680" w14:textId="77777777" w:rsidR="006B5EE0" w:rsidRPr="00C23A59" w:rsidRDefault="006B5EE0" w:rsidP="00D024A6">
            <w:pPr>
              <w:jc w:val="center"/>
              <w:rPr>
                <w:color w:val="000000" w:themeColor="text1"/>
                <w:sz w:val="18"/>
                <w:szCs w:val="18"/>
              </w:rPr>
            </w:pPr>
            <w:r w:rsidRPr="00C23A59">
              <w:rPr>
                <w:color w:val="000000" w:themeColor="text1"/>
                <w:sz w:val="18"/>
                <w:szCs w:val="18"/>
              </w:rPr>
              <w:t>0.709</w:t>
            </w:r>
          </w:p>
        </w:tc>
        <w:tc>
          <w:tcPr>
            <w:tcW w:w="0" w:type="auto"/>
            <w:tcBorders>
              <w:top w:val="nil"/>
              <w:left w:val="nil"/>
              <w:bottom w:val="nil"/>
              <w:right w:val="nil"/>
            </w:tcBorders>
            <w:vAlign w:val="center"/>
          </w:tcPr>
          <w:p w14:paraId="01DAE48B" w14:textId="77777777" w:rsidR="006B5EE0" w:rsidRPr="00C23A59" w:rsidRDefault="006B5EE0" w:rsidP="00D024A6">
            <w:pPr>
              <w:jc w:val="center"/>
              <w:rPr>
                <w:color w:val="000000" w:themeColor="text1"/>
                <w:sz w:val="18"/>
                <w:szCs w:val="18"/>
              </w:rPr>
            </w:pPr>
            <w:r w:rsidRPr="00C23A59">
              <w:rPr>
                <w:color w:val="000000" w:themeColor="text1"/>
                <w:sz w:val="18"/>
                <w:szCs w:val="18"/>
              </w:rPr>
              <w:t>0.555</w:t>
            </w:r>
          </w:p>
        </w:tc>
        <w:tc>
          <w:tcPr>
            <w:tcW w:w="0" w:type="auto"/>
            <w:tcBorders>
              <w:top w:val="nil"/>
              <w:left w:val="nil"/>
              <w:bottom w:val="nil"/>
              <w:right w:val="nil"/>
            </w:tcBorders>
            <w:vAlign w:val="center"/>
          </w:tcPr>
          <w:p w14:paraId="457E6C62" w14:textId="77777777" w:rsidR="006B5EE0" w:rsidRPr="00C23A59" w:rsidRDefault="006B5EE0" w:rsidP="00D024A6">
            <w:pPr>
              <w:jc w:val="center"/>
              <w:rPr>
                <w:color w:val="000000" w:themeColor="text1"/>
                <w:sz w:val="18"/>
                <w:szCs w:val="18"/>
              </w:rPr>
            </w:pPr>
            <w:r w:rsidRPr="00C23A59">
              <w:rPr>
                <w:color w:val="000000" w:themeColor="text1"/>
                <w:sz w:val="18"/>
                <w:szCs w:val="18"/>
              </w:rPr>
              <w:t>0.333</w:t>
            </w:r>
          </w:p>
        </w:tc>
        <w:tc>
          <w:tcPr>
            <w:tcW w:w="0" w:type="auto"/>
            <w:tcBorders>
              <w:top w:val="nil"/>
              <w:left w:val="nil"/>
              <w:bottom w:val="nil"/>
              <w:right w:val="nil"/>
            </w:tcBorders>
            <w:vAlign w:val="center"/>
          </w:tcPr>
          <w:p w14:paraId="1E10B4D0" w14:textId="77777777" w:rsidR="006B5EE0" w:rsidRPr="00C23A59" w:rsidRDefault="006B5EE0" w:rsidP="00D024A6">
            <w:pPr>
              <w:jc w:val="center"/>
              <w:rPr>
                <w:color w:val="000000" w:themeColor="text1"/>
                <w:sz w:val="18"/>
                <w:szCs w:val="18"/>
              </w:rPr>
            </w:pPr>
            <w:r w:rsidRPr="00C23A59">
              <w:rPr>
                <w:color w:val="000000" w:themeColor="text1"/>
                <w:sz w:val="18"/>
                <w:szCs w:val="18"/>
              </w:rPr>
              <w:t>0.699</w:t>
            </w:r>
          </w:p>
        </w:tc>
        <w:tc>
          <w:tcPr>
            <w:tcW w:w="512" w:type="dxa"/>
            <w:tcBorders>
              <w:top w:val="nil"/>
              <w:left w:val="nil"/>
              <w:bottom w:val="nil"/>
              <w:right w:val="nil"/>
            </w:tcBorders>
            <w:vAlign w:val="center"/>
          </w:tcPr>
          <w:p w14:paraId="01F54571" w14:textId="77777777" w:rsidR="006B5EE0" w:rsidRPr="00C23A59" w:rsidRDefault="006B5EE0" w:rsidP="00D024A6">
            <w:pPr>
              <w:jc w:val="center"/>
              <w:rPr>
                <w:color w:val="000000" w:themeColor="text1"/>
                <w:sz w:val="18"/>
                <w:szCs w:val="18"/>
              </w:rPr>
            </w:pPr>
            <w:r w:rsidRPr="00C23A59">
              <w:rPr>
                <w:color w:val="000000" w:themeColor="text1"/>
                <w:sz w:val="18"/>
                <w:szCs w:val="18"/>
              </w:rPr>
              <w:t>0.561</w:t>
            </w:r>
          </w:p>
        </w:tc>
        <w:tc>
          <w:tcPr>
            <w:tcW w:w="775" w:type="dxa"/>
            <w:tcBorders>
              <w:top w:val="nil"/>
              <w:left w:val="nil"/>
              <w:bottom w:val="nil"/>
              <w:right w:val="nil"/>
            </w:tcBorders>
            <w:vAlign w:val="center"/>
          </w:tcPr>
          <w:p w14:paraId="3975A42B" w14:textId="77777777" w:rsidR="006B5EE0" w:rsidRPr="00C23A59" w:rsidRDefault="006B5EE0" w:rsidP="00D024A6">
            <w:pPr>
              <w:jc w:val="center"/>
              <w:rPr>
                <w:color w:val="000000" w:themeColor="text1"/>
                <w:sz w:val="18"/>
                <w:szCs w:val="18"/>
              </w:rPr>
            </w:pPr>
            <w:r w:rsidRPr="00C23A59">
              <w:rPr>
                <w:color w:val="000000" w:themeColor="text1"/>
                <w:sz w:val="18"/>
                <w:szCs w:val="18"/>
              </w:rPr>
              <w:t>0.709</w:t>
            </w:r>
          </w:p>
        </w:tc>
        <w:tc>
          <w:tcPr>
            <w:tcW w:w="0" w:type="auto"/>
            <w:tcBorders>
              <w:top w:val="nil"/>
              <w:left w:val="nil"/>
              <w:bottom w:val="nil"/>
              <w:right w:val="nil"/>
            </w:tcBorders>
            <w:vAlign w:val="center"/>
          </w:tcPr>
          <w:p w14:paraId="7127CE3A" w14:textId="77777777" w:rsidR="006B5EE0" w:rsidRPr="00C23A59" w:rsidRDefault="006B5EE0" w:rsidP="00D024A6">
            <w:pPr>
              <w:jc w:val="center"/>
              <w:rPr>
                <w:color w:val="000000" w:themeColor="text1"/>
                <w:sz w:val="18"/>
                <w:szCs w:val="18"/>
              </w:rPr>
            </w:pPr>
            <w:r w:rsidRPr="00C23A59">
              <w:rPr>
                <w:color w:val="000000" w:themeColor="text1"/>
                <w:sz w:val="18"/>
                <w:szCs w:val="18"/>
              </w:rPr>
              <w:t>0.491</w:t>
            </w:r>
          </w:p>
        </w:tc>
        <w:tc>
          <w:tcPr>
            <w:tcW w:w="0" w:type="auto"/>
            <w:tcBorders>
              <w:top w:val="nil"/>
              <w:left w:val="nil"/>
              <w:bottom w:val="nil"/>
              <w:right w:val="nil"/>
            </w:tcBorders>
            <w:vAlign w:val="center"/>
          </w:tcPr>
          <w:p w14:paraId="1F1F784A" w14:textId="77777777" w:rsidR="006B5EE0" w:rsidRPr="00C23A59" w:rsidRDefault="006B5EE0" w:rsidP="00D024A6">
            <w:pPr>
              <w:jc w:val="center"/>
              <w:rPr>
                <w:color w:val="000000" w:themeColor="text1"/>
                <w:sz w:val="18"/>
                <w:szCs w:val="18"/>
              </w:rPr>
            </w:pPr>
            <w:r w:rsidRPr="00C23A59">
              <w:rPr>
                <w:color w:val="000000" w:themeColor="text1"/>
                <w:sz w:val="18"/>
                <w:szCs w:val="18"/>
              </w:rPr>
              <w:t>0.671</w:t>
            </w:r>
          </w:p>
        </w:tc>
        <w:tc>
          <w:tcPr>
            <w:tcW w:w="0" w:type="auto"/>
            <w:tcBorders>
              <w:top w:val="nil"/>
              <w:left w:val="nil"/>
              <w:bottom w:val="nil"/>
              <w:right w:val="nil"/>
            </w:tcBorders>
          </w:tcPr>
          <w:p w14:paraId="1556740B"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nil"/>
              <w:left w:val="nil"/>
              <w:bottom w:val="nil"/>
              <w:right w:val="nil"/>
            </w:tcBorders>
            <w:vAlign w:val="center"/>
          </w:tcPr>
          <w:p w14:paraId="30AE9693" w14:textId="77777777" w:rsidR="006B5EE0" w:rsidRPr="00C23A59" w:rsidRDefault="006B5EE0" w:rsidP="00D024A6">
            <w:pPr>
              <w:jc w:val="center"/>
              <w:rPr>
                <w:color w:val="000000" w:themeColor="text1"/>
                <w:sz w:val="18"/>
                <w:szCs w:val="18"/>
              </w:rPr>
            </w:pPr>
            <w:r w:rsidRPr="00C23A59">
              <w:rPr>
                <w:color w:val="000000" w:themeColor="text1"/>
                <w:sz w:val="18"/>
                <w:szCs w:val="18"/>
              </w:rPr>
              <w:t>0.715</w:t>
            </w:r>
          </w:p>
        </w:tc>
        <w:tc>
          <w:tcPr>
            <w:tcW w:w="0" w:type="auto"/>
            <w:tcBorders>
              <w:top w:val="nil"/>
              <w:left w:val="nil"/>
              <w:bottom w:val="nil"/>
              <w:right w:val="nil"/>
            </w:tcBorders>
            <w:vAlign w:val="center"/>
          </w:tcPr>
          <w:p w14:paraId="34D3514E"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0.752</w:t>
            </w:r>
          </w:p>
        </w:tc>
      </w:tr>
      <w:tr w:rsidR="006B5EE0" w:rsidRPr="00C23A59" w14:paraId="46703015" w14:textId="77777777" w:rsidTr="00D024A6">
        <w:tc>
          <w:tcPr>
            <w:tcW w:w="0" w:type="auto"/>
            <w:tcBorders>
              <w:top w:val="nil"/>
              <w:left w:val="nil"/>
              <w:bottom w:val="nil"/>
              <w:right w:val="nil"/>
            </w:tcBorders>
          </w:tcPr>
          <w:p w14:paraId="03342AE5"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vAlign w:val="center"/>
          </w:tcPr>
          <w:p w14:paraId="035E421A" w14:textId="77777777" w:rsidR="006B5EE0" w:rsidRPr="00C23A59" w:rsidRDefault="006B5EE0" w:rsidP="00D024A6">
            <w:pPr>
              <w:jc w:val="center"/>
              <w:rPr>
                <w:color w:val="000000" w:themeColor="text1"/>
                <w:sz w:val="18"/>
                <w:szCs w:val="18"/>
              </w:rPr>
            </w:pPr>
            <w:r w:rsidRPr="00C23A59">
              <w:rPr>
                <w:color w:val="000000" w:themeColor="text1"/>
                <w:sz w:val="18"/>
                <w:szCs w:val="18"/>
              </w:rPr>
              <w:t>0.560</w:t>
            </w:r>
          </w:p>
        </w:tc>
        <w:tc>
          <w:tcPr>
            <w:tcW w:w="0" w:type="auto"/>
            <w:tcBorders>
              <w:top w:val="nil"/>
              <w:left w:val="nil"/>
              <w:bottom w:val="nil"/>
              <w:right w:val="nil"/>
            </w:tcBorders>
            <w:vAlign w:val="center"/>
          </w:tcPr>
          <w:p w14:paraId="521A87AF" w14:textId="77777777" w:rsidR="006B5EE0" w:rsidRPr="00C23A59" w:rsidRDefault="006B5EE0" w:rsidP="00D024A6">
            <w:pPr>
              <w:jc w:val="center"/>
              <w:rPr>
                <w:color w:val="000000" w:themeColor="text1"/>
                <w:sz w:val="18"/>
                <w:szCs w:val="18"/>
              </w:rPr>
            </w:pPr>
            <w:r w:rsidRPr="00C23A59">
              <w:rPr>
                <w:color w:val="000000" w:themeColor="text1"/>
                <w:sz w:val="18"/>
                <w:szCs w:val="18"/>
              </w:rPr>
              <w:t>0.779</w:t>
            </w:r>
          </w:p>
        </w:tc>
        <w:tc>
          <w:tcPr>
            <w:tcW w:w="0" w:type="auto"/>
            <w:tcBorders>
              <w:top w:val="nil"/>
              <w:left w:val="nil"/>
              <w:bottom w:val="nil"/>
              <w:right w:val="nil"/>
            </w:tcBorders>
            <w:vAlign w:val="center"/>
          </w:tcPr>
          <w:p w14:paraId="5ED423CD" w14:textId="77777777" w:rsidR="006B5EE0" w:rsidRPr="00C23A59" w:rsidRDefault="006B5EE0" w:rsidP="00D024A6">
            <w:pPr>
              <w:jc w:val="center"/>
              <w:rPr>
                <w:color w:val="000000" w:themeColor="text1"/>
                <w:sz w:val="18"/>
                <w:szCs w:val="18"/>
              </w:rPr>
            </w:pPr>
            <w:r w:rsidRPr="00C23A59">
              <w:rPr>
                <w:color w:val="000000" w:themeColor="text1"/>
                <w:sz w:val="18"/>
                <w:szCs w:val="18"/>
              </w:rPr>
              <w:t>0.366</w:t>
            </w:r>
          </w:p>
        </w:tc>
        <w:tc>
          <w:tcPr>
            <w:tcW w:w="0" w:type="auto"/>
            <w:tcBorders>
              <w:top w:val="nil"/>
              <w:left w:val="nil"/>
              <w:bottom w:val="nil"/>
              <w:right w:val="nil"/>
            </w:tcBorders>
            <w:vAlign w:val="center"/>
          </w:tcPr>
          <w:p w14:paraId="0B6E62DE" w14:textId="77777777" w:rsidR="006B5EE0" w:rsidRPr="00C23A59" w:rsidRDefault="006B5EE0" w:rsidP="00D024A6">
            <w:pPr>
              <w:jc w:val="center"/>
              <w:rPr>
                <w:color w:val="000000" w:themeColor="text1"/>
                <w:sz w:val="18"/>
                <w:szCs w:val="18"/>
              </w:rPr>
            </w:pPr>
            <w:r w:rsidRPr="00C23A59">
              <w:rPr>
                <w:color w:val="000000" w:themeColor="text1"/>
                <w:sz w:val="18"/>
                <w:szCs w:val="18"/>
              </w:rPr>
              <w:t>0.789</w:t>
            </w:r>
          </w:p>
        </w:tc>
        <w:tc>
          <w:tcPr>
            <w:tcW w:w="0" w:type="auto"/>
            <w:tcBorders>
              <w:top w:val="nil"/>
              <w:left w:val="nil"/>
              <w:bottom w:val="nil"/>
              <w:right w:val="nil"/>
            </w:tcBorders>
            <w:vAlign w:val="center"/>
          </w:tcPr>
          <w:p w14:paraId="24D387A3" w14:textId="77777777" w:rsidR="006B5EE0" w:rsidRPr="00C23A59" w:rsidRDefault="006B5EE0" w:rsidP="00D024A6">
            <w:pPr>
              <w:jc w:val="center"/>
              <w:rPr>
                <w:color w:val="000000" w:themeColor="text1"/>
                <w:sz w:val="18"/>
                <w:szCs w:val="18"/>
              </w:rPr>
            </w:pPr>
            <w:r w:rsidRPr="00C23A59">
              <w:rPr>
                <w:color w:val="000000" w:themeColor="text1"/>
                <w:sz w:val="18"/>
                <w:szCs w:val="18"/>
              </w:rPr>
              <w:t>0.682</w:t>
            </w:r>
          </w:p>
        </w:tc>
        <w:tc>
          <w:tcPr>
            <w:tcW w:w="0" w:type="auto"/>
            <w:tcBorders>
              <w:top w:val="nil"/>
              <w:left w:val="nil"/>
              <w:bottom w:val="nil"/>
              <w:right w:val="nil"/>
            </w:tcBorders>
            <w:vAlign w:val="center"/>
          </w:tcPr>
          <w:p w14:paraId="62073967" w14:textId="77777777" w:rsidR="006B5EE0" w:rsidRPr="00C23A59" w:rsidRDefault="006B5EE0" w:rsidP="00D024A6">
            <w:pPr>
              <w:jc w:val="center"/>
              <w:rPr>
                <w:color w:val="000000" w:themeColor="text1"/>
                <w:sz w:val="18"/>
                <w:szCs w:val="18"/>
              </w:rPr>
            </w:pPr>
            <w:r w:rsidRPr="00C23A59">
              <w:rPr>
                <w:color w:val="000000" w:themeColor="text1"/>
                <w:sz w:val="18"/>
                <w:szCs w:val="18"/>
              </w:rPr>
              <w:t>0.510</w:t>
            </w:r>
          </w:p>
        </w:tc>
        <w:tc>
          <w:tcPr>
            <w:tcW w:w="0" w:type="auto"/>
            <w:tcBorders>
              <w:top w:val="nil"/>
              <w:left w:val="nil"/>
              <w:bottom w:val="nil"/>
              <w:right w:val="nil"/>
            </w:tcBorders>
            <w:vAlign w:val="center"/>
          </w:tcPr>
          <w:p w14:paraId="4A31FF4E" w14:textId="77777777" w:rsidR="006B5EE0" w:rsidRPr="00C23A59" w:rsidRDefault="006B5EE0" w:rsidP="00D024A6">
            <w:pPr>
              <w:jc w:val="center"/>
              <w:rPr>
                <w:color w:val="000000" w:themeColor="text1"/>
                <w:sz w:val="18"/>
                <w:szCs w:val="18"/>
              </w:rPr>
            </w:pPr>
            <w:r w:rsidRPr="00C23A59">
              <w:rPr>
                <w:color w:val="000000" w:themeColor="text1"/>
                <w:sz w:val="18"/>
                <w:szCs w:val="18"/>
              </w:rPr>
              <w:t>0.818</w:t>
            </w:r>
          </w:p>
        </w:tc>
        <w:tc>
          <w:tcPr>
            <w:tcW w:w="512" w:type="dxa"/>
            <w:tcBorders>
              <w:top w:val="nil"/>
              <w:left w:val="nil"/>
              <w:bottom w:val="nil"/>
              <w:right w:val="nil"/>
            </w:tcBorders>
            <w:vAlign w:val="center"/>
          </w:tcPr>
          <w:p w14:paraId="7B1C39D6"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775" w:type="dxa"/>
            <w:tcBorders>
              <w:top w:val="nil"/>
              <w:left w:val="nil"/>
              <w:bottom w:val="nil"/>
              <w:right w:val="nil"/>
            </w:tcBorders>
            <w:vAlign w:val="center"/>
          </w:tcPr>
          <w:p w14:paraId="04E3B32B" w14:textId="77777777" w:rsidR="006B5EE0" w:rsidRPr="00C23A59" w:rsidRDefault="006B5EE0" w:rsidP="00D024A6">
            <w:pPr>
              <w:jc w:val="center"/>
              <w:rPr>
                <w:color w:val="000000" w:themeColor="text1"/>
                <w:sz w:val="18"/>
                <w:szCs w:val="18"/>
              </w:rPr>
            </w:pPr>
            <w:r w:rsidRPr="00C23A59">
              <w:rPr>
                <w:color w:val="000000" w:themeColor="text1"/>
                <w:sz w:val="18"/>
                <w:szCs w:val="18"/>
              </w:rPr>
              <w:t>0.822</w:t>
            </w:r>
          </w:p>
        </w:tc>
        <w:tc>
          <w:tcPr>
            <w:tcW w:w="0" w:type="auto"/>
            <w:tcBorders>
              <w:top w:val="nil"/>
              <w:left w:val="nil"/>
              <w:bottom w:val="nil"/>
              <w:right w:val="nil"/>
            </w:tcBorders>
            <w:vAlign w:val="center"/>
          </w:tcPr>
          <w:p w14:paraId="2E5D25CE" w14:textId="77777777" w:rsidR="006B5EE0" w:rsidRPr="00C23A59" w:rsidRDefault="006B5EE0" w:rsidP="00D024A6">
            <w:pPr>
              <w:jc w:val="center"/>
              <w:rPr>
                <w:color w:val="000000" w:themeColor="text1"/>
                <w:sz w:val="18"/>
                <w:szCs w:val="18"/>
              </w:rPr>
            </w:pPr>
            <w:r w:rsidRPr="00C23A59">
              <w:rPr>
                <w:color w:val="000000" w:themeColor="text1"/>
                <w:sz w:val="18"/>
                <w:szCs w:val="18"/>
              </w:rPr>
              <w:t>0.615</w:t>
            </w:r>
          </w:p>
        </w:tc>
        <w:tc>
          <w:tcPr>
            <w:tcW w:w="0" w:type="auto"/>
            <w:tcBorders>
              <w:top w:val="nil"/>
              <w:left w:val="nil"/>
              <w:bottom w:val="nil"/>
              <w:right w:val="nil"/>
            </w:tcBorders>
            <w:vAlign w:val="center"/>
          </w:tcPr>
          <w:p w14:paraId="4680179E" w14:textId="77777777" w:rsidR="006B5EE0" w:rsidRPr="00C23A59" w:rsidRDefault="006B5EE0" w:rsidP="00D024A6">
            <w:pPr>
              <w:jc w:val="center"/>
              <w:rPr>
                <w:color w:val="000000" w:themeColor="text1"/>
                <w:sz w:val="18"/>
                <w:szCs w:val="18"/>
              </w:rPr>
            </w:pPr>
            <w:r w:rsidRPr="00C23A59">
              <w:rPr>
                <w:color w:val="000000" w:themeColor="text1"/>
                <w:sz w:val="18"/>
                <w:szCs w:val="18"/>
              </w:rPr>
              <w:t>0.797</w:t>
            </w:r>
          </w:p>
        </w:tc>
        <w:tc>
          <w:tcPr>
            <w:tcW w:w="0" w:type="auto"/>
            <w:tcBorders>
              <w:top w:val="nil"/>
              <w:left w:val="nil"/>
              <w:bottom w:val="nil"/>
              <w:right w:val="nil"/>
            </w:tcBorders>
          </w:tcPr>
          <w:p w14:paraId="3B16E2B0" w14:textId="77777777" w:rsidR="006B5EE0" w:rsidRPr="00C23A59" w:rsidRDefault="006B5EE0" w:rsidP="00D024A6">
            <w:pPr>
              <w:jc w:val="center"/>
              <w:rPr>
                <w:color w:val="000000" w:themeColor="text1"/>
                <w:sz w:val="18"/>
                <w:szCs w:val="18"/>
              </w:rPr>
            </w:pPr>
            <w:r w:rsidRPr="00C23A59">
              <w:rPr>
                <w:color w:val="000000" w:themeColor="text1"/>
                <w:sz w:val="18"/>
                <w:szCs w:val="18"/>
              </w:rPr>
              <w:t>0.821</w:t>
            </w:r>
          </w:p>
        </w:tc>
        <w:tc>
          <w:tcPr>
            <w:tcW w:w="0" w:type="auto"/>
            <w:tcBorders>
              <w:top w:val="nil"/>
              <w:left w:val="nil"/>
              <w:bottom w:val="nil"/>
              <w:right w:val="nil"/>
            </w:tcBorders>
            <w:vAlign w:val="center"/>
          </w:tcPr>
          <w:p w14:paraId="78034F0E" w14:textId="77777777" w:rsidR="006B5EE0" w:rsidRPr="00C23A59" w:rsidRDefault="006B5EE0" w:rsidP="00D024A6">
            <w:pPr>
              <w:jc w:val="center"/>
              <w:rPr>
                <w:color w:val="000000" w:themeColor="text1"/>
                <w:sz w:val="18"/>
                <w:szCs w:val="18"/>
              </w:rPr>
            </w:pPr>
            <w:r w:rsidRPr="00C23A59">
              <w:rPr>
                <w:color w:val="000000" w:themeColor="text1"/>
                <w:sz w:val="18"/>
                <w:szCs w:val="18"/>
              </w:rPr>
              <w:t>0.837</w:t>
            </w:r>
          </w:p>
        </w:tc>
        <w:tc>
          <w:tcPr>
            <w:tcW w:w="0" w:type="auto"/>
            <w:tcBorders>
              <w:top w:val="nil"/>
              <w:left w:val="nil"/>
              <w:bottom w:val="nil"/>
              <w:right w:val="nil"/>
            </w:tcBorders>
            <w:vAlign w:val="center"/>
          </w:tcPr>
          <w:p w14:paraId="31FCB31D"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0.841</w:t>
            </w:r>
          </w:p>
        </w:tc>
      </w:tr>
      <w:tr w:rsidR="006B5EE0" w:rsidRPr="00C23A59" w14:paraId="5537C47E" w14:textId="77777777" w:rsidTr="00D024A6">
        <w:tc>
          <w:tcPr>
            <w:tcW w:w="0" w:type="auto"/>
            <w:tcBorders>
              <w:top w:val="nil"/>
              <w:left w:val="nil"/>
              <w:bottom w:val="nil"/>
              <w:right w:val="nil"/>
            </w:tcBorders>
          </w:tcPr>
          <w:p w14:paraId="58F17995"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vAlign w:val="center"/>
          </w:tcPr>
          <w:p w14:paraId="42D22ECF" w14:textId="77777777" w:rsidR="006B5EE0" w:rsidRPr="00C23A59" w:rsidRDefault="006B5EE0" w:rsidP="00D024A6">
            <w:pPr>
              <w:jc w:val="center"/>
              <w:rPr>
                <w:color w:val="000000" w:themeColor="text1"/>
                <w:sz w:val="18"/>
                <w:szCs w:val="18"/>
              </w:rPr>
            </w:pPr>
            <w:r w:rsidRPr="00C23A59">
              <w:rPr>
                <w:color w:val="000000" w:themeColor="text1"/>
                <w:sz w:val="18"/>
                <w:szCs w:val="18"/>
              </w:rPr>
              <w:t>0.563</w:t>
            </w:r>
          </w:p>
        </w:tc>
        <w:tc>
          <w:tcPr>
            <w:tcW w:w="0" w:type="auto"/>
            <w:tcBorders>
              <w:top w:val="nil"/>
              <w:left w:val="nil"/>
              <w:bottom w:val="nil"/>
              <w:right w:val="nil"/>
            </w:tcBorders>
            <w:vAlign w:val="center"/>
          </w:tcPr>
          <w:p w14:paraId="145A8156" w14:textId="77777777" w:rsidR="006B5EE0" w:rsidRPr="00C23A59" w:rsidRDefault="006B5EE0" w:rsidP="00D024A6">
            <w:pPr>
              <w:jc w:val="center"/>
              <w:rPr>
                <w:color w:val="000000" w:themeColor="text1"/>
                <w:sz w:val="18"/>
                <w:szCs w:val="18"/>
              </w:rPr>
            </w:pPr>
            <w:r w:rsidRPr="00C23A59">
              <w:rPr>
                <w:color w:val="000000" w:themeColor="text1"/>
                <w:sz w:val="18"/>
                <w:szCs w:val="18"/>
              </w:rPr>
              <w:t>0.779</w:t>
            </w:r>
          </w:p>
        </w:tc>
        <w:tc>
          <w:tcPr>
            <w:tcW w:w="0" w:type="auto"/>
            <w:tcBorders>
              <w:top w:val="nil"/>
              <w:left w:val="nil"/>
              <w:bottom w:val="nil"/>
              <w:right w:val="nil"/>
            </w:tcBorders>
            <w:vAlign w:val="center"/>
          </w:tcPr>
          <w:p w14:paraId="6F207451" w14:textId="77777777" w:rsidR="006B5EE0" w:rsidRPr="00C23A59" w:rsidRDefault="006B5EE0" w:rsidP="00D024A6">
            <w:pPr>
              <w:jc w:val="center"/>
              <w:rPr>
                <w:color w:val="000000" w:themeColor="text1"/>
                <w:sz w:val="18"/>
                <w:szCs w:val="18"/>
              </w:rPr>
            </w:pPr>
            <w:r w:rsidRPr="00C23A59">
              <w:rPr>
                <w:color w:val="000000" w:themeColor="text1"/>
                <w:sz w:val="18"/>
                <w:szCs w:val="18"/>
              </w:rPr>
              <w:t>0.374</w:t>
            </w:r>
          </w:p>
        </w:tc>
        <w:tc>
          <w:tcPr>
            <w:tcW w:w="0" w:type="auto"/>
            <w:tcBorders>
              <w:top w:val="nil"/>
              <w:left w:val="nil"/>
              <w:bottom w:val="nil"/>
              <w:right w:val="nil"/>
            </w:tcBorders>
            <w:vAlign w:val="center"/>
          </w:tcPr>
          <w:p w14:paraId="4B1B2A7B" w14:textId="77777777" w:rsidR="006B5EE0" w:rsidRPr="00C23A59" w:rsidRDefault="006B5EE0" w:rsidP="00D024A6">
            <w:pPr>
              <w:jc w:val="center"/>
              <w:rPr>
                <w:color w:val="000000" w:themeColor="text1"/>
                <w:sz w:val="18"/>
                <w:szCs w:val="18"/>
              </w:rPr>
            </w:pPr>
            <w:r w:rsidRPr="00C23A59">
              <w:rPr>
                <w:color w:val="000000" w:themeColor="text1"/>
                <w:sz w:val="18"/>
                <w:szCs w:val="18"/>
              </w:rPr>
              <w:t>0.787</w:t>
            </w:r>
          </w:p>
        </w:tc>
        <w:tc>
          <w:tcPr>
            <w:tcW w:w="0" w:type="auto"/>
            <w:tcBorders>
              <w:top w:val="nil"/>
              <w:left w:val="nil"/>
              <w:bottom w:val="nil"/>
              <w:right w:val="nil"/>
            </w:tcBorders>
            <w:vAlign w:val="center"/>
          </w:tcPr>
          <w:p w14:paraId="6C398F77" w14:textId="77777777" w:rsidR="006B5EE0" w:rsidRPr="00C23A59" w:rsidRDefault="006B5EE0" w:rsidP="00D024A6">
            <w:pPr>
              <w:jc w:val="center"/>
              <w:rPr>
                <w:color w:val="000000" w:themeColor="text1"/>
                <w:sz w:val="18"/>
                <w:szCs w:val="18"/>
              </w:rPr>
            </w:pPr>
            <w:r w:rsidRPr="00C23A59">
              <w:rPr>
                <w:color w:val="000000" w:themeColor="text1"/>
                <w:sz w:val="18"/>
                <w:szCs w:val="18"/>
              </w:rPr>
              <w:t>0.681</w:t>
            </w:r>
          </w:p>
        </w:tc>
        <w:tc>
          <w:tcPr>
            <w:tcW w:w="0" w:type="auto"/>
            <w:tcBorders>
              <w:top w:val="nil"/>
              <w:left w:val="nil"/>
              <w:bottom w:val="nil"/>
              <w:right w:val="nil"/>
            </w:tcBorders>
            <w:vAlign w:val="center"/>
          </w:tcPr>
          <w:p w14:paraId="7741BFD0" w14:textId="77777777" w:rsidR="006B5EE0" w:rsidRPr="00C23A59" w:rsidRDefault="006B5EE0" w:rsidP="00D024A6">
            <w:pPr>
              <w:jc w:val="center"/>
              <w:rPr>
                <w:color w:val="000000" w:themeColor="text1"/>
                <w:sz w:val="18"/>
                <w:szCs w:val="18"/>
              </w:rPr>
            </w:pPr>
            <w:r w:rsidRPr="00C23A59">
              <w:rPr>
                <w:color w:val="000000" w:themeColor="text1"/>
                <w:sz w:val="18"/>
                <w:szCs w:val="18"/>
              </w:rPr>
              <w:t>0.511</w:t>
            </w:r>
          </w:p>
        </w:tc>
        <w:tc>
          <w:tcPr>
            <w:tcW w:w="0" w:type="auto"/>
            <w:tcBorders>
              <w:top w:val="nil"/>
              <w:left w:val="nil"/>
              <w:bottom w:val="nil"/>
              <w:right w:val="nil"/>
            </w:tcBorders>
            <w:vAlign w:val="center"/>
          </w:tcPr>
          <w:p w14:paraId="30688ADF" w14:textId="77777777" w:rsidR="006B5EE0" w:rsidRPr="00C23A59" w:rsidRDefault="006B5EE0" w:rsidP="00D024A6">
            <w:pPr>
              <w:jc w:val="center"/>
              <w:rPr>
                <w:color w:val="000000" w:themeColor="text1"/>
                <w:sz w:val="18"/>
                <w:szCs w:val="18"/>
              </w:rPr>
            </w:pPr>
            <w:r w:rsidRPr="00C23A59">
              <w:rPr>
                <w:color w:val="000000" w:themeColor="text1"/>
                <w:sz w:val="18"/>
                <w:szCs w:val="18"/>
              </w:rPr>
              <w:t>0.819</w:t>
            </w:r>
          </w:p>
        </w:tc>
        <w:tc>
          <w:tcPr>
            <w:tcW w:w="512" w:type="dxa"/>
            <w:tcBorders>
              <w:top w:val="nil"/>
              <w:left w:val="nil"/>
              <w:bottom w:val="nil"/>
              <w:right w:val="nil"/>
            </w:tcBorders>
            <w:vAlign w:val="center"/>
          </w:tcPr>
          <w:p w14:paraId="35A44DAD" w14:textId="77777777" w:rsidR="006B5EE0" w:rsidRPr="00C23A59" w:rsidRDefault="006B5EE0" w:rsidP="00D024A6">
            <w:pPr>
              <w:jc w:val="center"/>
              <w:rPr>
                <w:color w:val="000000" w:themeColor="text1"/>
                <w:sz w:val="18"/>
                <w:szCs w:val="18"/>
              </w:rPr>
            </w:pPr>
            <w:r w:rsidRPr="00C23A59">
              <w:rPr>
                <w:color w:val="000000" w:themeColor="text1"/>
                <w:sz w:val="18"/>
                <w:szCs w:val="18"/>
              </w:rPr>
              <w:t>0.716</w:t>
            </w:r>
          </w:p>
        </w:tc>
        <w:tc>
          <w:tcPr>
            <w:tcW w:w="775" w:type="dxa"/>
            <w:tcBorders>
              <w:top w:val="nil"/>
              <w:left w:val="nil"/>
              <w:bottom w:val="nil"/>
              <w:right w:val="nil"/>
            </w:tcBorders>
            <w:vAlign w:val="center"/>
          </w:tcPr>
          <w:p w14:paraId="7B44B651" w14:textId="77777777" w:rsidR="006B5EE0" w:rsidRPr="00C23A59" w:rsidRDefault="006B5EE0" w:rsidP="00D024A6">
            <w:pPr>
              <w:jc w:val="center"/>
              <w:rPr>
                <w:color w:val="000000" w:themeColor="text1"/>
                <w:sz w:val="18"/>
                <w:szCs w:val="18"/>
              </w:rPr>
            </w:pPr>
            <w:r w:rsidRPr="00C23A59">
              <w:rPr>
                <w:color w:val="000000" w:themeColor="text1"/>
                <w:sz w:val="18"/>
                <w:szCs w:val="18"/>
              </w:rPr>
              <w:t>0.824</w:t>
            </w:r>
          </w:p>
        </w:tc>
        <w:tc>
          <w:tcPr>
            <w:tcW w:w="0" w:type="auto"/>
            <w:tcBorders>
              <w:top w:val="nil"/>
              <w:left w:val="nil"/>
              <w:bottom w:val="nil"/>
              <w:right w:val="nil"/>
            </w:tcBorders>
            <w:vAlign w:val="center"/>
          </w:tcPr>
          <w:p w14:paraId="161344C7" w14:textId="77777777" w:rsidR="006B5EE0" w:rsidRPr="00C23A59" w:rsidRDefault="006B5EE0" w:rsidP="00D024A6">
            <w:pPr>
              <w:jc w:val="center"/>
              <w:rPr>
                <w:color w:val="000000" w:themeColor="text1"/>
                <w:sz w:val="18"/>
                <w:szCs w:val="18"/>
              </w:rPr>
            </w:pPr>
            <w:r w:rsidRPr="00C23A59">
              <w:rPr>
                <w:color w:val="000000" w:themeColor="text1"/>
                <w:sz w:val="18"/>
                <w:szCs w:val="18"/>
              </w:rPr>
              <w:t>0.595</w:t>
            </w:r>
          </w:p>
        </w:tc>
        <w:tc>
          <w:tcPr>
            <w:tcW w:w="0" w:type="auto"/>
            <w:tcBorders>
              <w:top w:val="nil"/>
              <w:left w:val="nil"/>
              <w:bottom w:val="nil"/>
              <w:right w:val="nil"/>
            </w:tcBorders>
            <w:vAlign w:val="center"/>
          </w:tcPr>
          <w:p w14:paraId="7C4249CD" w14:textId="77777777" w:rsidR="006B5EE0" w:rsidRPr="00C23A59" w:rsidRDefault="006B5EE0" w:rsidP="00D024A6">
            <w:pPr>
              <w:jc w:val="center"/>
              <w:rPr>
                <w:color w:val="000000" w:themeColor="text1"/>
                <w:sz w:val="18"/>
                <w:szCs w:val="18"/>
              </w:rPr>
            </w:pPr>
            <w:r w:rsidRPr="00C23A59">
              <w:rPr>
                <w:color w:val="000000" w:themeColor="text1"/>
                <w:sz w:val="18"/>
                <w:szCs w:val="18"/>
              </w:rPr>
              <w:t>0.796</w:t>
            </w:r>
          </w:p>
        </w:tc>
        <w:tc>
          <w:tcPr>
            <w:tcW w:w="0" w:type="auto"/>
            <w:tcBorders>
              <w:top w:val="nil"/>
              <w:left w:val="nil"/>
              <w:bottom w:val="nil"/>
              <w:right w:val="nil"/>
            </w:tcBorders>
          </w:tcPr>
          <w:p w14:paraId="16163091" w14:textId="77777777" w:rsidR="006B5EE0" w:rsidRPr="00C23A59" w:rsidRDefault="006B5EE0" w:rsidP="00D024A6">
            <w:pPr>
              <w:jc w:val="center"/>
              <w:rPr>
                <w:color w:val="000000" w:themeColor="text1"/>
                <w:sz w:val="18"/>
                <w:szCs w:val="18"/>
              </w:rPr>
            </w:pPr>
            <w:r w:rsidRPr="00C23A59">
              <w:rPr>
                <w:color w:val="000000" w:themeColor="text1"/>
                <w:sz w:val="18"/>
                <w:szCs w:val="18"/>
              </w:rPr>
              <w:t>0.822</w:t>
            </w:r>
          </w:p>
        </w:tc>
        <w:tc>
          <w:tcPr>
            <w:tcW w:w="0" w:type="auto"/>
            <w:tcBorders>
              <w:top w:val="nil"/>
              <w:left w:val="nil"/>
              <w:bottom w:val="nil"/>
              <w:right w:val="nil"/>
            </w:tcBorders>
            <w:vAlign w:val="center"/>
          </w:tcPr>
          <w:p w14:paraId="6C51DE26" w14:textId="77777777" w:rsidR="006B5EE0" w:rsidRPr="00C23A59" w:rsidRDefault="006B5EE0" w:rsidP="00D024A6">
            <w:pPr>
              <w:jc w:val="center"/>
              <w:rPr>
                <w:color w:val="000000" w:themeColor="text1"/>
                <w:sz w:val="18"/>
                <w:szCs w:val="18"/>
              </w:rPr>
            </w:pPr>
            <w:r w:rsidRPr="00C23A59">
              <w:rPr>
                <w:color w:val="000000" w:themeColor="text1"/>
                <w:sz w:val="18"/>
                <w:szCs w:val="18"/>
              </w:rPr>
              <w:t>0.837</w:t>
            </w:r>
          </w:p>
        </w:tc>
        <w:tc>
          <w:tcPr>
            <w:tcW w:w="0" w:type="auto"/>
            <w:tcBorders>
              <w:top w:val="nil"/>
              <w:left w:val="nil"/>
              <w:bottom w:val="nil"/>
              <w:right w:val="nil"/>
            </w:tcBorders>
            <w:vAlign w:val="center"/>
          </w:tcPr>
          <w:p w14:paraId="1BC44FD8"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0.840</w:t>
            </w:r>
          </w:p>
        </w:tc>
      </w:tr>
      <w:tr w:rsidR="006B5EE0" w:rsidRPr="00C23A59" w14:paraId="0D6A3315" w14:textId="77777777" w:rsidTr="00D024A6">
        <w:tc>
          <w:tcPr>
            <w:tcW w:w="0" w:type="auto"/>
            <w:tcBorders>
              <w:top w:val="nil"/>
              <w:left w:val="nil"/>
              <w:bottom w:val="nil"/>
              <w:right w:val="nil"/>
            </w:tcBorders>
          </w:tcPr>
          <w:p w14:paraId="577A0A5C" w14:textId="77777777" w:rsidR="006B5EE0" w:rsidRPr="00C23A59" w:rsidRDefault="006B5EE0" w:rsidP="00D024A6">
            <w:pPr>
              <w:rPr>
                <w:color w:val="000000" w:themeColor="text1"/>
                <w:sz w:val="20"/>
                <w:szCs w:val="20"/>
              </w:rPr>
            </w:pPr>
            <w:r w:rsidRPr="00C23A59">
              <w:rPr>
                <w:rFonts w:hint="eastAsia"/>
                <w:color w:val="000000" w:themeColor="text1"/>
                <w:sz w:val="20"/>
                <w:szCs w:val="20"/>
              </w:rPr>
              <w:t>F</w:t>
            </w:r>
            <w:r w:rsidRPr="00C23A59">
              <w:rPr>
                <w:color w:val="000000" w:themeColor="text1"/>
                <w:sz w:val="20"/>
                <w:szCs w:val="20"/>
              </w:rPr>
              <w:t>1</w:t>
            </w:r>
          </w:p>
        </w:tc>
        <w:tc>
          <w:tcPr>
            <w:tcW w:w="0" w:type="auto"/>
            <w:tcBorders>
              <w:top w:val="nil"/>
              <w:left w:val="nil"/>
              <w:bottom w:val="nil"/>
              <w:right w:val="nil"/>
            </w:tcBorders>
            <w:vAlign w:val="center"/>
          </w:tcPr>
          <w:p w14:paraId="7FEC5D89" w14:textId="77777777" w:rsidR="006B5EE0" w:rsidRPr="00C23A59" w:rsidRDefault="006B5EE0" w:rsidP="00D024A6">
            <w:pPr>
              <w:jc w:val="center"/>
              <w:rPr>
                <w:color w:val="000000" w:themeColor="text1"/>
                <w:sz w:val="18"/>
                <w:szCs w:val="18"/>
              </w:rPr>
            </w:pPr>
            <w:r w:rsidRPr="00C23A59">
              <w:rPr>
                <w:color w:val="000000" w:themeColor="text1"/>
                <w:sz w:val="18"/>
                <w:szCs w:val="18"/>
              </w:rPr>
              <w:t>0.547</w:t>
            </w:r>
          </w:p>
        </w:tc>
        <w:tc>
          <w:tcPr>
            <w:tcW w:w="0" w:type="auto"/>
            <w:tcBorders>
              <w:top w:val="nil"/>
              <w:left w:val="nil"/>
              <w:bottom w:val="nil"/>
              <w:right w:val="nil"/>
            </w:tcBorders>
            <w:vAlign w:val="center"/>
          </w:tcPr>
          <w:p w14:paraId="29CD431D" w14:textId="77777777" w:rsidR="006B5EE0" w:rsidRPr="00C23A59" w:rsidRDefault="006B5EE0" w:rsidP="00D024A6">
            <w:pPr>
              <w:jc w:val="center"/>
              <w:rPr>
                <w:color w:val="000000" w:themeColor="text1"/>
                <w:sz w:val="18"/>
                <w:szCs w:val="18"/>
              </w:rPr>
            </w:pPr>
            <w:r w:rsidRPr="00C23A59">
              <w:rPr>
                <w:color w:val="000000" w:themeColor="text1"/>
                <w:sz w:val="18"/>
                <w:szCs w:val="18"/>
              </w:rPr>
              <w:t>0.779</w:t>
            </w:r>
          </w:p>
        </w:tc>
        <w:tc>
          <w:tcPr>
            <w:tcW w:w="0" w:type="auto"/>
            <w:tcBorders>
              <w:top w:val="nil"/>
              <w:left w:val="nil"/>
              <w:bottom w:val="nil"/>
              <w:right w:val="nil"/>
            </w:tcBorders>
            <w:vAlign w:val="center"/>
          </w:tcPr>
          <w:p w14:paraId="42946A0E" w14:textId="77777777" w:rsidR="006B5EE0" w:rsidRPr="00C23A59" w:rsidRDefault="006B5EE0" w:rsidP="00D024A6">
            <w:pPr>
              <w:jc w:val="center"/>
              <w:rPr>
                <w:color w:val="000000" w:themeColor="text1"/>
                <w:sz w:val="18"/>
                <w:szCs w:val="18"/>
              </w:rPr>
            </w:pPr>
            <w:r w:rsidRPr="00C23A59">
              <w:rPr>
                <w:color w:val="000000" w:themeColor="text1"/>
                <w:sz w:val="18"/>
                <w:szCs w:val="18"/>
              </w:rPr>
              <w:t>0.303</w:t>
            </w:r>
          </w:p>
        </w:tc>
        <w:tc>
          <w:tcPr>
            <w:tcW w:w="0" w:type="auto"/>
            <w:tcBorders>
              <w:top w:val="nil"/>
              <w:left w:val="nil"/>
              <w:bottom w:val="nil"/>
              <w:right w:val="nil"/>
            </w:tcBorders>
            <w:vAlign w:val="center"/>
          </w:tcPr>
          <w:p w14:paraId="52B56F9B" w14:textId="77777777" w:rsidR="006B5EE0" w:rsidRPr="00C23A59" w:rsidRDefault="006B5EE0" w:rsidP="00D024A6">
            <w:pPr>
              <w:jc w:val="center"/>
              <w:rPr>
                <w:color w:val="000000" w:themeColor="text1"/>
                <w:sz w:val="18"/>
                <w:szCs w:val="18"/>
              </w:rPr>
            </w:pPr>
            <w:r w:rsidRPr="00C23A59">
              <w:rPr>
                <w:color w:val="000000" w:themeColor="text1"/>
                <w:sz w:val="18"/>
                <w:szCs w:val="18"/>
              </w:rPr>
              <w:t>0.784</w:t>
            </w:r>
          </w:p>
        </w:tc>
        <w:tc>
          <w:tcPr>
            <w:tcW w:w="0" w:type="auto"/>
            <w:tcBorders>
              <w:top w:val="nil"/>
              <w:left w:val="nil"/>
              <w:bottom w:val="nil"/>
              <w:right w:val="nil"/>
            </w:tcBorders>
            <w:vAlign w:val="center"/>
          </w:tcPr>
          <w:p w14:paraId="158762F4" w14:textId="77777777" w:rsidR="006B5EE0" w:rsidRPr="00C23A59" w:rsidRDefault="006B5EE0" w:rsidP="00D024A6">
            <w:pPr>
              <w:jc w:val="center"/>
              <w:rPr>
                <w:color w:val="000000" w:themeColor="text1"/>
                <w:sz w:val="18"/>
                <w:szCs w:val="18"/>
              </w:rPr>
            </w:pPr>
            <w:r w:rsidRPr="00C23A59">
              <w:rPr>
                <w:color w:val="000000" w:themeColor="text1"/>
                <w:sz w:val="18"/>
                <w:szCs w:val="18"/>
              </w:rPr>
              <w:t>0.680</w:t>
            </w:r>
          </w:p>
        </w:tc>
        <w:tc>
          <w:tcPr>
            <w:tcW w:w="0" w:type="auto"/>
            <w:tcBorders>
              <w:top w:val="nil"/>
              <w:left w:val="nil"/>
              <w:bottom w:val="nil"/>
              <w:right w:val="nil"/>
            </w:tcBorders>
            <w:vAlign w:val="center"/>
          </w:tcPr>
          <w:p w14:paraId="05EBF5B9" w14:textId="77777777" w:rsidR="006B5EE0" w:rsidRPr="00C23A59" w:rsidRDefault="006B5EE0" w:rsidP="00D024A6">
            <w:pPr>
              <w:jc w:val="center"/>
              <w:rPr>
                <w:color w:val="000000" w:themeColor="text1"/>
                <w:sz w:val="18"/>
                <w:szCs w:val="18"/>
              </w:rPr>
            </w:pPr>
            <w:r w:rsidRPr="00C23A59">
              <w:rPr>
                <w:color w:val="000000" w:themeColor="text1"/>
                <w:sz w:val="18"/>
                <w:szCs w:val="18"/>
              </w:rPr>
              <w:t>0.499</w:t>
            </w:r>
          </w:p>
        </w:tc>
        <w:tc>
          <w:tcPr>
            <w:tcW w:w="0" w:type="auto"/>
            <w:tcBorders>
              <w:top w:val="nil"/>
              <w:left w:val="nil"/>
              <w:bottom w:val="nil"/>
              <w:right w:val="nil"/>
            </w:tcBorders>
            <w:vAlign w:val="center"/>
          </w:tcPr>
          <w:p w14:paraId="483E6DD5" w14:textId="77777777" w:rsidR="006B5EE0" w:rsidRPr="00C23A59" w:rsidRDefault="006B5EE0" w:rsidP="00D024A6">
            <w:pPr>
              <w:jc w:val="center"/>
              <w:rPr>
                <w:color w:val="000000" w:themeColor="text1"/>
                <w:sz w:val="18"/>
                <w:szCs w:val="18"/>
              </w:rPr>
            </w:pPr>
            <w:r w:rsidRPr="00C23A59">
              <w:rPr>
                <w:color w:val="000000" w:themeColor="text1"/>
                <w:sz w:val="18"/>
                <w:szCs w:val="18"/>
              </w:rPr>
              <w:t>0.817</w:t>
            </w:r>
          </w:p>
        </w:tc>
        <w:tc>
          <w:tcPr>
            <w:tcW w:w="512" w:type="dxa"/>
            <w:tcBorders>
              <w:top w:val="nil"/>
              <w:left w:val="nil"/>
              <w:bottom w:val="nil"/>
              <w:right w:val="nil"/>
            </w:tcBorders>
            <w:vAlign w:val="center"/>
          </w:tcPr>
          <w:p w14:paraId="1E0863FD" w14:textId="77777777" w:rsidR="006B5EE0" w:rsidRPr="00C23A59" w:rsidRDefault="006B5EE0" w:rsidP="00D024A6">
            <w:pPr>
              <w:jc w:val="center"/>
              <w:rPr>
                <w:color w:val="000000" w:themeColor="text1"/>
                <w:sz w:val="18"/>
                <w:szCs w:val="18"/>
              </w:rPr>
            </w:pPr>
            <w:r w:rsidRPr="00C23A59">
              <w:rPr>
                <w:color w:val="000000" w:themeColor="text1"/>
                <w:sz w:val="18"/>
                <w:szCs w:val="18"/>
              </w:rPr>
              <w:t>0.708</w:t>
            </w:r>
          </w:p>
        </w:tc>
        <w:tc>
          <w:tcPr>
            <w:tcW w:w="775" w:type="dxa"/>
            <w:tcBorders>
              <w:top w:val="nil"/>
              <w:left w:val="nil"/>
              <w:bottom w:val="nil"/>
              <w:right w:val="nil"/>
            </w:tcBorders>
            <w:vAlign w:val="center"/>
          </w:tcPr>
          <w:p w14:paraId="42F0B20F" w14:textId="77777777" w:rsidR="006B5EE0" w:rsidRPr="00C23A59" w:rsidRDefault="006B5EE0" w:rsidP="00D024A6">
            <w:pPr>
              <w:jc w:val="center"/>
              <w:rPr>
                <w:color w:val="000000" w:themeColor="text1"/>
                <w:sz w:val="18"/>
                <w:szCs w:val="18"/>
              </w:rPr>
            </w:pPr>
            <w:r w:rsidRPr="00C23A59">
              <w:rPr>
                <w:color w:val="000000" w:themeColor="text1"/>
                <w:sz w:val="18"/>
                <w:szCs w:val="18"/>
              </w:rPr>
              <w:t>0.821</w:t>
            </w:r>
          </w:p>
        </w:tc>
        <w:tc>
          <w:tcPr>
            <w:tcW w:w="0" w:type="auto"/>
            <w:tcBorders>
              <w:top w:val="nil"/>
              <w:left w:val="nil"/>
              <w:bottom w:val="nil"/>
              <w:right w:val="nil"/>
            </w:tcBorders>
            <w:vAlign w:val="center"/>
          </w:tcPr>
          <w:p w14:paraId="26EBB86D" w14:textId="77777777" w:rsidR="006B5EE0" w:rsidRPr="00C23A59" w:rsidRDefault="006B5EE0" w:rsidP="00D024A6">
            <w:pPr>
              <w:jc w:val="center"/>
              <w:rPr>
                <w:color w:val="000000" w:themeColor="text1"/>
                <w:sz w:val="18"/>
                <w:szCs w:val="18"/>
              </w:rPr>
            </w:pPr>
            <w:r w:rsidRPr="00C23A59">
              <w:rPr>
                <w:color w:val="000000" w:themeColor="text1"/>
                <w:sz w:val="18"/>
                <w:szCs w:val="18"/>
              </w:rPr>
              <w:t>0.580</w:t>
            </w:r>
          </w:p>
        </w:tc>
        <w:tc>
          <w:tcPr>
            <w:tcW w:w="0" w:type="auto"/>
            <w:tcBorders>
              <w:top w:val="nil"/>
              <w:left w:val="nil"/>
              <w:bottom w:val="nil"/>
              <w:right w:val="nil"/>
            </w:tcBorders>
            <w:vAlign w:val="center"/>
          </w:tcPr>
          <w:p w14:paraId="3C0EF24F" w14:textId="77777777" w:rsidR="006B5EE0" w:rsidRPr="00C23A59" w:rsidRDefault="006B5EE0" w:rsidP="00D024A6">
            <w:pPr>
              <w:jc w:val="center"/>
              <w:rPr>
                <w:color w:val="000000" w:themeColor="text1"/>
                <w:sz w:val="18"/>
                <w:szCs w:val="18"/>
              </w:rPr>
            </w:pPr>
            <w:r w:rsidRPr="00C23A59">
              <w:rPr>
                <w:color w:val="000000" w:themeColor="text1"/>
                <w:sz w:val="18"/>
                <w:szCs w:val="18"/>
              </w:rPr>
              <w:t>0.794</w:t>
            </w:r>
          </w:p>
        </w:tc>
        <w:tc>
          <w:tcPr>
            <w:tcW w:w="0" w:type="auto"/>
            <w:tcBorders>
              <w:top w:val="nil"/>
              <w:left w:val="nil"/>
              <w:bottom w:val="nil"/>
              <w:right w:val="nil"/>
            </w:tcBorders>
          </w:tcPr>
          <w:p w14:paraId="247289D5" w14:textId="77777777" w:rsidR="006B5EE0" w:rsidRPr="00C23A59" w:rsidRDefault="006B5EE0" w:rsidP="00D024A6">
            <w:pPr>
              <w:jc w:val="center"/>
              <w:rPr>
                <w:color w:val="000000" w:themeColor="text1"/>
                <w:sz w:val="18"/>
                <w:szCs w:val="18"/>
              </w:rPr>
            </w:pPr>
            <w:r w:rsidRPr="00C23A59">
              <w:rPr>
                <w:color w:val="000000" w:themeColor="text1"/>
                <w:sz w:val="18"/>
                <w:szCs w:val="18"/>
              </w:rPr>
              <w:t>0.820</w:t>
            </w:r>
          </w:p>
        </w:tc>
        <w:tc>
          <w:tcPr>
            <w:tcW w:w="0" w:type="auto"/>
            <w:tcBorders>
              <w:top w:val="nil"/>
              <w:left w:val="nil"/>
              <w:bottom w:val="nil"/>
              <w:right w:val="nil"/>
            </w:tcBorders>
            <w:vAlign w:val="center"/>
          </w:tcPr>
          <w:p w14:paraId="591E6EA5" w14:textId="77777777" w:rsidR="006B5EE0" w:rsidRPr="00C23A59" w:rsidRDefault="006B5EE0" w:rsidP="00D024A6">
            <w:pPr>
              <w:jc w:val="center"/>
              <w:rPr>
                <w:color w:val="000000" w:themeColor="text1"/>
                <w:sz w:val="18"/>
                <w:szCs w:val="18"/>
              </w:rPr>
            </w:pPr>
            <w:r w:rsidRPr="00C23A59">
              <w:rPr>
                <w:color w:val="000000" w:themeColor="text1"/>
                <w:sz w:val="18"/>
                <w:szCs w:val="18"/>
              </w:rPr>
              <w:t>0.834</w:t>
            </w:r>
          </w:p>
        </w:tc>
        <w:tc>
          <w:tcPr>
            <w:tcW w:w="0" w:type="auto"/>
            <w:tcBorders>
              <w:top w:val="nil"/>
              <w:left w:val="nil"/>
              <w:bottom w:val="nil"/>
              <w:right w:val="nil"/>
            </w:tcBorders>
            <w:vAlign w:val="center"/>
          </w:tcPr>
          <w:p w14:paraId="7F87879B"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0.839</w:t>
            </w:r>
          </w:p>
        </w:tc>
      </w:tr>
      <w:tr w:rsidR="006B5EE0" w:rsidRPr="00C23A59" w14:paraId="5C16B9BD" w14:textId="77777777" w:rsidTr="00D024A6">
        <w:tc>
          <w:tcPr>
            <w:tcW w:w="0" w:type="auto"/>
            <w:tcBorders>
              <w:top w:val="nil"/>
              <w:left w:val="nil"/>
              <w:bottom w:val="single" w:sz="4" w:space="0" w:color="auto"/>
              <w:right w:val="nil"/>
            </w:tcBorders>
          </w:tcPr>
          <w:p w14:paraId="3E366427"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bottom w:val="single" w:sz="4" w:space="0" w:color="auto"/>
              <w:right w:val="nil"/>
            </w:tcBorders>
            <w:vAlign w:val="center"/>
          </w:tcPr>
          <w:p w14:paraId="47ACF67F"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vAlign w:val="center"/>
          </w:tcPr>
          <w:p w14:paraId="5179472B" w14:textId="77777777" w:rsidR="006B5EE0" w:rsidRPr="00C23A59" w:rsidRDefault="006B5EE0" w:rsidP="00D024A6">
            <w:pPr>
              <w:jc w:val="center"/>
              <w:rPr>
                <w:color w:val="000000" w:themeColor="text1"/>
                <w:sz w:val="18"/>
                <w:szCs w:val="18"/>
              </w:rPr>
            </w:pPr>
            <w:r w:rsidRPr="00C23A59">
              <w:rPr>
                <w:color w:val="000000" w:themeColor="text1"/>
                <w:sz w:val="18"/>
                <w:szCs w:val="18"/>
              </w:rPr>
              <w:t>0.095</w:t>
            </w:r>
          </w:p>
        </w:tc>
        <w:tc>
          <w:tcPr>
            <w:tcW w:w="0" w:type="auto"/>
            <w:tcBorders>
              <w:top w:val="nil"/>
              <w:left w:val="nil"/>
              <w:bottom w:val="single" w:sz="4" w:space="0" w:color="auto"/>
              <w:right w:val="nil"/>
            </w:tcBorders>
            <w:vAlign w:val="center"/>
          </w:tcPr>
          <w:p w14:paraId="34AC1F14" w14:textId="77777777" w:rsidR="006B5EE0" w:rsidRPr="00C23A59" w:rsidRDefault="006B5EE0" w:rsidP="00D024A6">
            <w:pPr>
              <w:jc w:val="center"/>
              <w:rPr>
                <w:color w:val="000000" w:themeColor="text1"/>
                <w:sz w:val="18"/>
                <w:szCs w:val="18"/>
              </w:rPr>
            </w:pPr>
            <w:r w:rsidRPr="00C23A59">
              <w:rPr>
                <w:color w:val="000000" w:themeColor="text1"/>
                <w:sz w:val="18"/>
                <w:szCs w:val="18"/>
              </w:rPr>
              <w:t>0.074</w:t>
            </w:r>
          </w:p>
        </w:tc>
        <w:tc>
          <w:tcPr>
            <w:tcW w:w="0" w:type="auto"/>
            <w:tcBorders>
              <w:top w:val="nil"/>
              <w:left w:val="nil"/>
              <w:bottom w:val="single" w:sz="4" w:space="0" w:color="auto"/>
              <w:right w:val="nil"/>
            </w:tcBorders>
            <w:vAlign w:val="center"/>
          </w:tcPr>
          <w:p w14:paraId="4A310FAB" w14:textId="77777777" w:rsidR="006B5EE0" w:rsidRPr="00C23A59" w:rsidRDefault="006B5EE0" w:rsidP="00D024A6">
            <w:pPr>
              <w:jc w:val="center"/>
              <w:rPr>
                <w:color w:val="000000" w:themeColor="text1"/>
                <w:sz w:val="18"/>
                <w:szCs w:val="18"/>
              </w:rPr>
            </w:pPr>
            <w:r w:rsidRPr="00C23A59">
              <w:rPr>
                <w:color w:val="000000" w:themeColor="text1"/>
                <w:sz w:val="18"/>
                <w:szCs w:val="18"/>
              </w:rPr>
              <w:t>0.089</w:t>
            </w:r>
          </w:p>
        </w:tc>
        <w:tc>
          <w:tcPr>
            <w:tcW w:w="0" w:type="auto"/>
            <w:tcBorders>
              <w:top w:val="nil"/>
              <w:left w:val="nil"/>
              <w:bottom w:val="single" w:sz="4" w:space="0" w:color="auto"/>
              <w:right w:val="nil"/>
            </w:tcBorders>
            <w:vAlign w:val="center"/>
          </w:tcPr>
          <w:p w14:paraId="5732DEF3" w14:textId="77777777" w:rsidR="006B5EE0" w:rsidRPr="00C23A59" w:rsidRDefault="006B5EE0" w:rsidP="00D024A6">
            <w:pPr>
              <w:jc w:val="center"/>
              <w:rPr>
                <w:color w:val="000000" w:themeColor="text1"/>
                <w:sz w:val="18"/>
                <w:szCs w:val="18"/>
              </w:rPr>
            </w:pPr>
            <w:r w:rsidRPr="00C23A59">
              <w:rPr>
                <w:color w:val="000000" w:themeColor="text1"/>
                <w:sz w:val="18"/>
                <w:szCs w:val="18"/>
              </w:rPr>
              <w:t>0.078</w:t>
            </w:r>
          </w:p>
        </w:tc>
        <w:tc>
          <w:tcPr>
            <w:tcW w:w="0" w:type="auto"/>
            <w:tcBorders>
              <w:top w:val="nil"/>
              <w:left w:val="nil"/>
              <w:bottom w:val="single" w:sz="4" w:space="0" w:color="auto"/>
              <w:right w:val="nil"/>
            </w:tcBorders>
            <w:vAlign w:val="center"/>
          </w:tcPr>
          <w:p w14:paraId="559FE339" w14:textId="77777777" w:rsidR="006B5EE0" w:rsidRPr="00C23A59" w:rsidRDefault="006B5EE0" w:rsidP="00D024A6">
            <w:pPr>
              <w:jc w:val="center"/>
              <w:rPr>
                <w:color w:val="000000" w:themeColor="text1"/>
                <w:sz w:val="18"/>
                <w:szCs w:val="18"/>
              </w:rPr>
            </w:pPr>
            <w:r w:rsidRPr="00C23A59">
              <w:rPr>
                <w:color w:val="000000" w:themeColor="text1"/>
                <w:sz w:val="18"/>
                <w:szCs w:val="18"/>
              </w:rPr>
              <w:t>0.074</w:t>
            </w:r>
          </w:p>
        </w:tc>
        <w:tc>
          <w:tcPr>
            <w:tcW w:w="0" w:type="auto"/>
            <w:tcBorders>
              <w:top w:val="nil"/>
              <w:left w:val="nil"/>
              <w:bottom w:val="single" w:sz="4" w:space="0" w:color="auto"/>
              <w:right w:val="nil"/>
            </w:tcBorders>
            <w:vAlign w:val="center"/>
          </w:tcPr>
          <w:p w14:paraId="71DCDE77"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512" w:type="dxa"/>
            <w:tcBorders>
              <w:top w:val="nil"/>
              <w:left w:val="nil"/>
              <w:bottom w:val="single" w:sz="4" w:space="0" w:color="auto"/>
              <w:right w:val="nil"/>
            </w:tcBorders>
            <w:vAlign w:val="center"/>
          </w:tcPr>
          <w:p w14:paraId="414F767D" w14:textId="77777777" w:rsidR="006B5EE0" w:rsidRPr="00C23A59" w:rsidRDefault="006B5EE0" w:rsidP="00D024A6">
            <w:pPr>
              <w:jc w:val="center"/>
              <w:rPr>
                <w:color w:val="000000" w:themeColor="text1"/>
                <w:sz w:val="18"/>
                <w:szCs w:val="18"/>
              </w:rPr>
            </w:pPr>
            <w:r w:rsidRPr="00C23A59">
              <w:rPr>
                <w:color w:val="000000" w:themeColor="text1"/>
                <w:sz w:val="18"/>
                <w:szCs w:val="18"/>
              </w:rPr>
              <w:t>0.058</w:t>
            </w:r>
          </w:p>
        </w:tc>
        <w:tc>
          <w:tcPr>
            <w:tcW w:w="775" w:type="dxa"/>
            <w:tcBorders>
              <w:top w:val="nil"/>
              <w:left w:val="nil"/>
              <w:bottom w:val="single" w:sz="4" w:space="0" w:color="auto"/>
              <w:right w:val="nil"/>
            </w:tcBorders>
            <w:vAlign w:val="center"/>
          </w:tcPr>
          <w:p w14:paraId="20816B9C" w14:textId="77777777" w:rsidR="006B5EE0" w:rsidRPr="00C23A59" w:rsidRDefault="006B5EE0" w:rsidP="00D024A6">
            <w:pPr>
              <w:jc w:val="center"/>
              <w:rPr>
                <w:color w:val="000000" w:themeColor="text1"/>
                <w:sz w:val="18"/>
                <w:szCs w:val="18"/>
              </w:rPr>
            </w:pPr>
            <w:r w:rsidRPr="00C23A59">
              <w:rPr>
                <w:color w:val="000000" w:themeColor="text1"/>
                <w:sz w:val="18"/>
                <w:szCs w:val="18"/>
              </w:rPr>
              <w:t>0.055</w:t>
            </w:r>
          </w:p>
        </w:tc>
        <w:tc>
          <w:tcPr>
            <w:tcW w:w="0" w:type="auto"/>
            <w:tcBorders>
              <w:top w:val="nil"/>
              <w:left w:val="nil"/>
              <w:bottom w:val="single" w:sz="4" w:space="0" w:color="auto"/>
              <w:right w:val="nil"/>
            </w:tcBorders>
            <w:vAlign w:val="center"/>
          </w:tcPr>
          <w:p w14:paraId="2009FD1E" w14:textId="77777777" w:rsidR="006B5EE0" w:rsidRPr="00C23A59" w:rsidRDefault="006B5EE0" w:rsidP="00D024A6">
            <w:pPr>
              <w:jc w:val="center"/>
              <w:rPr>
                <w:color w:val="000000" w:themeColor="text1"/>
                <w:sz w:val="18"/>
                <w:szCs w:val="18"/>
              </w:rPr>
            </w:pPr>
            <w:r w:rsidRPr="00C23A59">
              <w:rPr>
                <w:color w:val="000000" w:themeColor="text1"/>
                <w:sz w:val="18"/>
                <w:szCs w:val="18"/>
              </w:rPr>
              <w:t>0.103</w:t>
            </w:r>
          </w:p>
        </w:tc>
        <w:tc>
          <w:tcPr>
            <w:tcW w:w="0" w:type="auto"/>
            <w:tcBorders>
              <w:top w:val="nil"/>
              <w:left w:val="nil"/>
              <w:bottom w:val="single" w:sz="4" w:space="0" w:color="auto"/>
              <w:right w:val="nil"/>
            </w:tcBorders>
            <w:vAlign w:val="center"/>
          </w:tcPr>
          <w:p w14:paraId="3A401947" w14:textId="77777777" w:rsidR="006B5EE0" w:rsidRPr="00C23A59" w:rsidRDefault="006B5EE0" w:rsidP="00D024A6">
            <w:pPr>
              <w:jc w:val="center"/>
              <w:rPr>
                <w:color w:val="000000" w:themeColor="text1"/>
                <w:sz w:val="18"/>
                <w:szCs w:val="18"/>
              </w:rPr>
            </w:pPr>
            <w:r w:rsidRPr="00C23A59">
              <w:rPr>
                <w:color w:val="000000" w:themeColor="text1"/>
                <w:sz w:val="18"/>
                <w:szCs w:val="18"/>
              </w:rPr>
              <w:t>0.095</w:t>
            </w:r>
          </w:p>
        </w:tc>
        <w:tc>
          <w:tcPr>
            <w:tcW w:w="0" w:type="auto"/>
            <w:tcBorders>
              <w:top w:val="nil"/>
              <w:left w:val="nil"/>
              <w:bottom w:val="single" w:sz="4" w:space="0" w:color="auto"/>
              <w:right w:val="nil"/>
            </w:tcBorders>
          </w:tcPr>
          <w:p w14:paraId="4816872B"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vAlign w:val="center"/>
          </w:tcPr>
          <w:p w14:paraId="234C5650"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vAlign w:val="center"/>
          </w:tcPr>
          <w:p w14:paraId="4297FECC"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r w:rsidR="006B5EE0" w:rsidRPr="00C23A59" w14:paraId="34EEB04C" w14:textId="77777777" w:rsidTr="00D024A6">
        <w:tc>
          <w:tcPr>
            <w:tcW w:w="0" w:type="auto"/>
            <w:gridSpan w:val="15"/>
            <w:tcBorders>
              <w:left w:val="nil"/>
              <w:bottom w:val="single" w:sz="4" w:space="0" w:color="auto"/>
              <w:right w:val="nil"/>
            </w:tcBorders>
          </w:tcPr>
          <w:p w14:paraId="6EE07B7F" w14:textId="77777777" w:rsidR="006B5EE0" w:rsidRPr="00C23A59" w:rsidRDefault="006B5EE0" w:rsidP="00D024A6">
            <w:pPr>
              <w:jc w:val="center"/>
              <w:rPr>
                <w:color w:val="000000" w:themeColor="text1"/>
                <w:sz w:val="20"/>
                <w:szCs w:val="20"/>
              </w:rPr>
            </w:pPr>
            <w:r w:rsidRPr="00C23A59">
              <w:rPr>
                <w:color w:val="000000" w:themeColor="text1"/>
                <w:sz w:val="20"/>
                <w:szCs w:val="20"/>
              </w:rPr>
              <w:t>(c) Concatenate local models for each NAICS code (without derived distance, trained on all training data)</w:t>
            </w:r>
          </w:p>
        </w:tc>
      </w:tr>
      <w:tr w:rsidR="006B5EE0" w:rsidRPr="00C23A59" w14:paraId="1BD0B536" w14:textId="77777777" w:rsidTr="00D024A6">
        <w:tc>
          <w:tcPr>
            <w:tcW w:w="0" w:type="auto"/>
            <w:tcBorders>
              <w:left w:val="nil"/>
              <w:bottom w:val="single" w:sz="4" w:space="0" w:color="auto"/>
              <w:right w:val="nil"/>
            </w:tcBorders>
          </w:tcPr>
          <w:p w14:paraId="43EE2282" w14:textId="77777777" w:rsidR="006B5EE0" w:rsidRPr="00C23A59" w:rsidRDefault="006B5EE0" w:rsidP="00D024A6">
            <w:pPr>
              <w:rPr>
                <w:color w:val="000000" w:themeColor="text1"/>
                <w:sz w:val="20"/>
                <w:szCs w:val="20"/>
              </w:rPr>
            </w:pPr>
          </w:p>
        </w:tc>
        <w:tc>
          <w:tcPr>
            <w:tcW w:w="0" w:type="auto"/>
            <w:tcBorders>
              <w:left w:val="nil"/>
              <w:bottom w:val="single" w:sz="4" w:space="0" w:color="auto"/>
              <w:right w:val="nil"/>
            </w:tcBorders>
          </w:tcPr>
          <w:p w14:paraId="21AEB955" w14:textId="77777777" w:rsidR="006B5EE0" w:rsidRPr="00C23A59" w:rsidRDefault="006B5EE0" w:rsidP="00D024A6">
            <w:pPr>
              <w:jc w:val="center"/>
              <w:rPr>
                <w:color w:val="000000" w:themeColor="text1"/>
                <w:sz w:val="18"/>
                <w:szCs w:val="18"/>
              </w:rPr>
            </w:pPr>
            <w:r w:rsidRPr="00C23A59">
              <w:rPr>
                <w:color w:val="000000" w:themeColor="text1"/>
                <w:sz w:val="20"/>
                <w:szCs w:val="20"/>
              </w:rPr>
              <w:t>LR</w:t>
            </w:r>
          </w:p>
        </w:tc>
        <w:tc>
          <w:tcPr>
            <w:tcW w:w="0" w:type="auto"/>
            <w:tcBorders>
              <w:left w:val="nil"/>
              <w:bottom w:val="single" w:sz="4" w:space="0" w:color="auto"/>
              <w:right w:val="nil"/>
            </w:tcBorders>
          </w:tcPr>
          <w:p w14:paraId="4708BF21" w14:textId="77777777" w:rsidR="006B5EE0" w:rsidRPr="00C23A59" w:rsidRDefault="006B5EE0" w:rsidP="00D024A6">
            <w:pPr>
              <w:jc w:val="center"/>
              <w:rPr>
                <w:color w:val="000000" w:themeColor="text1"/>
                <w:sz w:val="18"/>
                <w:szCs w:val="18"/>
              </w:rPr>
            </w:pPr>
            <w:r w:rsidRPr="00C23A59">
              <w:rPr>
                <w:color w:val="000000" w:themeColor="text1"/>
                <w:sz w:val="20"/>
                <w:szCs w:val="20"/>
              </w:rPr>
              <w:t>DT</w:t>
            </w:r>
          </w:p>
        </w:tc>
        <w:tc>
          <w:tcPr>
            <w:tcW w:w="0" w:type="auto"/>
            <w:tcBorders>
              <w:left w:val="nil"/>
              <w:bottom w:val="single" w:sz="4" w:space="0" w:color="auto"/>
              <w:right w:val="nil"/>
            </w:tcBorders>
          </w:tcPr>
          <w:p w14:paraId="3599393E" w14:textId="77777777" w:rsidR="006B5EE0" w:rsidRPr="00C23A59" w:rsidRDefault="006B5EE0" w:rsidP="00D024A6">
            <w:pPr>
              <w:jc w:val="center"/>
              <w:rPr>
                <w:color w:val="000000" w:themeColor="text1"/>
                <w:sz w:val="18"/>
                <w:szCs w:val="18"/>
              </w:rPr>
            </w:pPr>
            <w:r w:rsidRPr="00C23A59">
              <w:rPr>
                <w:color w:val="000000" w:themeColor="text1"/>
                <w:sz w:val="20"/>
                <w:szCs w:val="20"/>
              </w:rPr>
              <w:t>SVM</w:t>
            </w:r>
          </w:p>
        </w:tc>
        <w:tc>
          <w:tcPr>
            <w:tcW w:w="0" w:type="auto"/>
            <w:tcBorders>
              <w:left w:val="nil"/>
              <w:bottom w:val="single" w:sz="4" w:space="0" w:color="auto"/>
              <w:right w:val="nil"/>
            </w:tcBorders>
          </w:tcPr>
          <w:p w14:paraId="5235DAB6" w14:textId="77777777" w:rsidR="006B5EE0" w:rsidRPr="00C23A59" w:rsidRDefault="006B5EE0" w:rsidP="00D024A6">
            <w:pPr>
              <w:jc w:val="center"/>
              <w:rPr>
                <w:color w:val="000000" w:themeColor="text1"/>
                <w:sz w:val="18"/>
                <w:szCs w:val="18"/>
              </w:rPr>
            </w:pPr>
            <w:r w:rsidRPr="00C23A59">
              <w:rPr>
                <w:color w:val="000000" w:themeColor="text1"/>
                <w:sz w:val="20"/>
                <w:szCs w:val="20"/>
              </w:rPr>
              <w:t>MLP</w:t>
            </w:r>
          </w:p>
        </w:tc>
        <w:tc>
          <w:tcPr>
            <w:tcW w:w="0" w:type="auto"/>
            <w:tcBorders>
              <w:left w:val="nil"/>
              <w:bottom w:val="single" w:sz="4" w:space="0" w:color="auto"/>
              <w:right w:val="nil"/>
            </w:tcBorders>
          </w:tcPr>
          <w:p w14:paraId="77145420" w14:textId="77777777" w:rsidR="006B5EE0" w:rsidRPr="00C23A59" w:rsidRDefault="006B5EE0" w:rsidP="00D024A6">
            <w:pPr>
              <w:jc w:val="center"/>
              <w:rPr>
                <w:color w:val="000000" w:themeColor="text1"/>
                <w:sz w:val="18"/>
                <w:szCs w:val="18"/>
              </w:rPr>
            </w:pPr>
            <w:r w:rsidRPr="00C23A59">
              <w:rPr>
                <w:color w:val="000000" w:themeColor="text1"/>
                <w:sz w:val="20"/>
                <w:szCs w:val="20"/>
              </w:rPr>
              <w:t>KNN</w:t>
            </w:r>
          </w:p>
        </w:tc>
        <w:tc>
          <w:tcPr>
            <w:tcW w:w="0" w:type="auto"/>
            <w:tcBorders>
              <w:left w:val="nil"/>
              <w:bottom w:val="single" w:sz="4" w:space="0" w:color="auto"/>
              <w:right w:val="nil"/>
            </w:tcBorders>
          </w:tcPr>
          <w:p w14:paraId="61EC51EC" w14:textId="77777777" w:rsidR="006B5EE0" w:rsidRPr="00C23A59" w:rsidRDefault="006B5EE0" w:rsidP="00D024A6">
            <w:pPr>
              <w:jc w:val="center"/>
              <w:rPr>
                <w:color w:val="000000" w:themeColor="text1"/>
                <w:sz w:val="18"/>
                <w:szCs w:val="18"/>
              </w:rPr>
            </w:pPr>
            <w:r w:rsidRPr="00C23A59">
              <w:rPr>
                <w:color w:val="000000" w:themeColor="text1"/>
                <w:sz w:val="20"/>
                <w:szCs w:val="20"/>
              </w:rPr>
              <w:t>NB</w:t>
            </w:r>
          </w:p>
        </w:tc>
        <w:tc>
          <w:tcPr>
            <w:tcW w:w="0" w:type="auto"/>
            <w:tcBorders>
              <w:left w:val="nil"/>
              <w:bottom w:val="single" w:sz="4" w:space="0" w:color="auto"/>
              <w:right w:val="nil"/>
            </w:tcBorders>
          </w:tcPr>
          <w:p w14:paraId="420FC624" w14:textId="77777777" w:rsidR="006B5EE0" w:rsidRPr="00C23A59" w:rsidRDefault="006B5EE0" w:rsidP="00D024A6">
            <w:pPr>
              <w:jc w:val="center"/>
              <w:rPr>
                <w:color w:val="000000" w:themeColor="text1"/>
                <w:sz w:val="18"/>
                <w:szCs w:val="18"/>
              </w:rPr>
            </w:pPr>
            <w:r w:rsidRPr="00C23A59">
              <w:rPr>
                <w:color w:val="000000" w:themeColor="text1"/>
                <w:sz w:val="20"/>
                <w:szCs w:val="20"/>
              </w:rPr>
              <w:t>RF</w:t>
            </w:r>
          </w:p>
        </w:tc>
        <w:tc>
          <w:tcPr>
            <w:tcW w:w="512" w:type="dxa"/>
            <w:tcBorders>
              <w:left w:val="nil"/>
              <w:bottom w:val="single" w:sz="4" w:space="0" w:color="auto"/>
              <w:right w:val="nil"/>
            </w:tcBorders>
          </w:tcPr>
          <w:p w14:paraId="72313322" w14:textId="77777777" w:rsidR="006B5EE0" w:rsidRPr="00C23A59" w:rsidRDefault="006B5EE0" w:rsidP="00D024A6">
            <w:pPr>
              <w:jc w:val="center"/>
              <w:rPr>
                <w:color w:val="000000" w:themeColor="text1"/>
                <w:sz w:val="18"/>
                <w:szCs w:val="18"/>
              </w:rPr>
            </w:pPr>
            <w:r w:rsidRPr="00C23A59">
              <w:rPr>
                <w:color w:val="000000" w:themeColor="text1"/>
                <w:sz w:val="20"/>
                <w:szCs w:val="20"/>
              </w:rPr>
              <w:t>GB</w:t>
            </w:r>
          </w:p>
        </w:tc>
        <w:tc>
          <w:tcPr>
            <w:tcW w:w="775" w:type="dxa"/>
            <w:tcBorders>
              <w:left w:val="nil"/>
              <w:bottom w:val="single" w:sz="4" w:space="0" w:color="auto"/>
              <w:right w:val="nil"/>
            </w:tcBorders>
          </w:tcPr>
          <w:p w14:paraId="64839A4F" w14:textId="77777777" w:rsidR="006B5EE0" w:rsidRPr="00C23A59" w:rsidRDefault="006B5EE0" w:rsidP="00D024A6">
            <w:pPr>
              <w:jc w:val="center"/>
              <w:rPr>
                <w:color w:val="000000" w:themeColor="text1"/>
                <w:sz w:val="18"/>
                <w:szCs w:val="18"/>
              </w:rPr>
            </w:pPr>
            <w:r w:rsidRPr="00C23A59">
              <w:rPr>
                <w:color w:val="000000" w:themeColor="text1"/>
                <w:sz w:val="20"/>
                <w:szCs w:val="20"/>
              </w:rPr>
              <w:t>BAG</w:t>
            </w:r>
          </w:p>
        </w:tc>
        <w:tc>
          <w:tcPr>
            <w:tcW w:w="0" w:type="auto"/>
            <w:tcBorders>
              <w:left w:val="nil"/>
              <w:bottom w:val="single" w:sz="4" w:space="0" w:color="auto"/>
              <w:right w:val="nil"/>
            </w:tcBorders>
          </w:tcPr>
          <w:p w14:paraId="27C3A563" w14:textId="77777777" w:rsidR="006B5EE0" w:rsidRPr="00C23A59" w:rsidRDefault="006B5EE0" w:rsidP="00D024A6">
            <w:pPr>
              <w:jc w:val="center"/>
              <w:rPr>
                <w:color w:val="000000" w:themeColor="text1"/>
                <w:sz w:val="18"/>
                <w:szCs w:val="18"/>
              </w:rPr>
            </w:pPr>
            <w:r w:rsidRPr="00C23A59">
              <w:rPr>
                <w:color w:val="000000" w:themeColor="text1"/>
                <w:sz w:val="20"/>
                <w:szCs w:val="20"/>
              </w:rPr>
              <w:t>ADA</w:t>
            </w:r>
          </w:p>
        </w:tc>
        <w:tc>
          <w:tcPr>
            <w:tcW w:w="0" w:type="auto"/>
            <w:tcBorders>
              <w:left w:val="nil"/>
              <w:bottom w:val="single" w:sz="4" w:space="0" w:color="auto"/>
              <w:right w:val="nil"/>
            </w:tcBorders>
          </w:tcPr>
          <w:p w14:paraId="17AC94E5" w14:textId="77777777" w:rsidR="006B5EE0" w:rsidRPr="00C23A59" w:rsidRDefault="006B5EE0" w:rsidP="00D024A6">
            <w:pPr>
              <w:jc w:val="center"/>
              <w:rPr>
                <w:color w:val="000000" w:themeColor="text1"/>
                <w:sz w:val="18"/>
                <w:szCs w:val="18"/>
              </w:rPr>
            </w:pPr>
            <w:r w:rsidRPr="00C23A59">
              <w:rPr>
                <w:color w:val="000000" w:themeColor="text1"/>
                <w:sz w:val="20"/>
                <w:szCs w:val="20"/>
              </w:rPr>
              <w:t>Extra</w:t>
            </w:r>
          </w:p>
        </w:tc>
        <w:tc>
          <w:tcPr>
            <w:tcW w:w="0" w:type="auto"/>
            <w:tcBorders>
              <w:left w:val="nil"/>
              <w:bottom w:val="single" w:sz="4" w:space="0" w:color="auto"/>
              <w:right w:val="nil"/>
            </w:tcBorders>
          </w:tcPr>
          <w:p w14:paraId="52D8C512" w14:textId="77777777" w:rsidR="006B5EE0" w:rsidRPr="00C23A59" w:rsidRDefault="006B5EE0" w:rsidP="00D024A6">
            <w:pPr>
              <w:jc w:val="center"/>
              <w:rPr>
                <w:color w:val="000000" w:themeColor="text1"/>
                <w:sz w:val="20"/>
                <w:szCs w:val="20"/>
              </w:rPr>
            </w:pPr>
            <w:r w:rsidRPr="00C23A59">
              <w:rPr>
                <w:color w:val="000000" w:themeColor="text1"/>
                <w:sz w:val="20"/>
                <w:szCs w:val="20"/>
              </w:rPr>
              <w:t>XGBoost</w:t>
            </w:r>
          </w:p>
        </w:tc>
        <w:tc>
          <w:tcPr>
            <w:tcW w:w="0" w:type="auto"/>
            <w:tcBorders>
              <w:left w:val="nil"/>
              <w:bottom w:val="single" w:sz="4" w:space="0" w:color="auto"/>
              <w:right w:val="nil"/>
            </w:tcBorders>
          </w:tcPr>
          <w:p w14:paraId="610D2000" w14:textId="77777777" w:rsidR="006B5EE0" w:rsidRPr="00C23A59" w:rsidRDefault="006B5EE0" w:rsidP="00D024A6">
            <w:pPr>
              <w:jc w:val="center"/>
              <w:rPr>
                <w:color w:val="000000" w:themeColor="text1"/>
                <w:sz w:val="18"/>
                <w:szCs w:val="18"/>
              </w:rPr>
            </w:pPr>
            <w:r w:rsidRPr="00C23A59">
              <w:rPr>
                <w:color w:val="000000" w:themeColor="text1"/>
                <w:sz w:val="20"/>
                <w:szCs w:val="20"/>
              </w:rPr>
              <w:t>Vote</w:t>
            </w:r>
          </w:p>
        </w:tc>
        <w:tc>
          <w:tcPr>
            <w:tcW w:w="0" w:type="auto"/>
            <w:tcBorders>
              <w:left w:val="nil"/>
              <w:bottom w:val="single" w:sz="4" w:space="0" w:color="auto"/>
              <w:right w:val="nil"/>
            </w:tcBorders>
          </w:tcPr>
          <w:p w14:paraId="4F917F62" w14:textId="77777777" w:rsidR="006B5EE0" w:rsidRPr="00C23A59" w:rsidRDefault="006B5EE0" w:rsidP="00D024A6">
            <w:pPr>
              <w:jc w:val="center"/>
              <w:rPr>
                <w:color w:val="000000" w:themeColor="text1"/>
                <w:sz w:val="18"/>
                <w:szCs w:val="18"/>
              </w:rPr>
            </w:pPr>
            <w:r w:rsidRPr="00C23A59">
              <w:rPr>
                <w:color w:val="000000" w:themeColor="text1"/>
                <w:sz w:val="20"/>
                <w:szCs w:val="20"/>
              </w:rPr>
              <w:t>Stack</w:t>
            </w:r>
          </w:p>
        </w:tc>
      </w:tr>
      <w:tr w:rsidR="006B5EE0" w:rsidRPr="00C23A59" w14:paraId="329E2E73" w14:textId="77777777" w:rsidTr="00D024A6">
        <w:tc>
          <w:tcPr>
            <w:tcW w:w="0" w:type="auto"/>
            <w:tcBorders>
              <w:top w:val="single" w:sz="4" w:space="0" w:color="auto"/>
              <w:left w:val="nil"/>
              <w:bottom w:val="nil"/>
              <w:right w:val="nil"/>
            </w:tcBorders>
          </w:tcPr>
          <w:p w14:paraId="30C48D98"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top w:val="single" w:sz="4" w:space="0" w:color="auto"/>
              <w:left w:val="nil"/>
              <w:bottom w:val="nil"/>
              <w:right w:val="nil"/>
            </w:tcBorders>
          </w:tcPr>
          <w:p w14:paraId="7F78C3CD" w14:textId="77777777" w:rsidR="006B5EE0" w:rsidRPr="00C23A59" w:rsidRDefault="006B5EE0" w:rsidP="00D024A6">
            <w:pPr>
              <w:jc w:val="center"/>
              <w:rPr>
                <w:color w:val="000000" w:themeColor="text1"/>
                <w:sz w:val="18"/>
                <w:szCs w:val="18"/>
              </w:rPr>
            </w:pPr>
            <w:r w:rsidRPr="00C23A59">
              <w:rPr>
                <w:color w:val="000000" w:themeColor="text1"/>
                <w:sz w:val="18"/>
                <w:szCs w:val="18"/>
              </w:rPr>
              <w:t>0.676</w:t>
            </w:r>
          </w:p>
        </w:tc>
        <w:tc>
          <w:tcPr>
            <w:tcW w:w="0" w:type="auto"/>
            <w:tcBorders>
              <w:top w:val="single" w:sz="4" w:space="0" w:color="auto"/>
              <w:left w:val="nil"/>
              <w:bottom w:val="nil"/>
              <w:right w:val="nil"/>
            </w:tcBorders>
          </w:tcPr>
          <w:p w14:paraId="56FC8988" w14:textId="77777777" w:rsidR="006B5EE0" w:rsidRPr="00C23A59" w:rsidRDefault="006B5EE0" w:rsidP="00D024A6">
            <w:pPr>
              <w:jc w:val="center"/>
              <w:rPr>
                <w:color w:val="000000" w:themeColor="text1"/>
                <w:sz w:val="18"/>
                <w:szCs w:val="18"/>
              </w:rPr>
            </w:pPr>
            <w:r w:rsidRPr="00C23A59">
              <w:rPr>
                <w:color w:val="000000" w:themeColor="text1"/>
                <w:sz w:val="18"/>
                <w:szCs w:val="18"/>
              </w:rPr>
              <w:t>0.752</w:t>
            </w:r>
          </w:p>
        </w:tc>
        <w:tc>
          <w:tcPr>
            <w:tcW w:w="0" w:type="auto"/>
            <w:tcBorders>
              <w:top w:val="single" w:sz="4" w:space="0" w:color="auto"/>
              <w:left w:val="nil"/>
              <w:bottom w:val="nil"/>
              <w:right w:val="nil"/>
            </w:tcBorders>
          </w:tcPr>
          <w:p w14:paraId="3134FC33" w14:textId="77777777" w:rsidR="006B5EE0" w:rsidRPr="00C23A59" w:rsidRDefault="006B5EE0" w:rsidP="00D024A6">
            <w:pPr>
              <w:jc w:val="center"/>
              <w:rPr>
                <w:color w:val="000000" w:themeColor="text1"/>
                <w:sz w:val="18"/>
                <w:szCs w:val="18"/>
              </w:rPr>
            </w:pPr>
            <w:r w:rsidRPr="00C23A59">
              <w:rPr>
                <w:color w:val="000000" w:themeColor="text1"/>
                <w:sz w:val="18"/>
                <w:szCs w:val="18"/>
              </w:rPr>
              <w:t>0.351</w:t>
            </w:r>
          </w:p>
        </w:tc>
        <w:tc>
          <w:tcPr>
            <w:tcW w:w="0" w:type="auto"/>
            <w:tcBorders>
              <w:top w:val="single" w:sz="4" w:space="0" w:color="auto"/>
              <w:left w:val="nil"/>
              <w:bottom w:val="nil"/>
              <w:right w:val="nil"/>
            </w:tcBorders>
          </w:tcPr>
          <w:p w14:paraId="58BC098A"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0" w:type="auto"/>
            <w:tcBorders>
              <w:top w:val="single" w:sz="4" w:space="0" w:color="auto"/>
              <w:left w:val="nil"/>
              <w:bottom w:val="nil"/>
              <w:right w:val="nil"/>
            </w:tcBorders>
          </w:tcPr>
          <w:p w14:paraId="40C6EB3E" w14:textId="77777777" w:rsidR="006B5EE0" w:rsidRPr="00C23A59" w:rsidRDefault="006B5EE0" w:rsidP="00D024A6">
            <w:pPr>
              <w:jc w:val="center"/>
              <w:rPr>
                <w:color w:val="000000" w:themeColor="text1"/>
                <w:sz w:val="18"/>
                <w:szCs w:val="18"/>
              </w:rPr>
            </w:pPr>
            <w:r w:rsidRPr="00C23A59">
              <w:rPr>
                <w:color w:val="000000" w:themeColor="text1"/>
                <w:sz w:val="18"/>
                <w:szCs w:val="18"/>
              </w:rPr>
              <w:t>0.774</w:t>
            </w:r>
          </w:p>
        </w:tc>
        <w:tc>
          <w:tcPr>
            <w:tcW w:w="0" w:type="auto"/>
            <w:tcBorders>
              <w:top w:val="single" w:sz="4" w:space="0" w:color="auto"/>
              <w:left w:val="nil"/>
              <w:bottom w:val="nil"/>
              <w:right w:val="nil"/>
            </w:tcBorders>
          </w:tcPr>
          <w:p w14:paraId="2A3B89E2" w14:textId="77777777" w:rsidR="006B5EE0" w:rsidRPr="00C23A59" w:rsidRDefault="006B5EE0" w:rsidP="00D024A6">
            <w:pPr>
              <w:jc w:val="center"/>
              <w:rPr>
                <w:color w:val="000000" w:themeColor="text1"/>
                <w:sz w:val="18"/>
                <w:szCs w:val="18"/>
              </w:rPr>
            </w:pPr>
            <w:r w:rsidRPr="00C23A59">
              <w:rPr>
                <w:color w:val="000000" w:themeColor="text1"/>
                <w:sz w:val="18"/>
                <w:szCs w:val="18"/>
              </w:rPr>
              <w:t>0.602</w:t>
            </w:r>
          </w:p>
        </w:tc>
        <w:tc>
          <w:tcPr>
            <w:tcW w:w="0" w:type="auto"/>
            <w:tcBorders>
              <w:top w:val="single" w:sz="4" w:space="0" w:color="auto"/>
              <w:left w:val="nil"/>
              <w:bottom w:val="nil"/>
              <w:right w:val="nil"/>
            </w:tcBorders>
          </w:tcPr>
          <w:p w14:paraId="49256D35" w14:textId="77777777" w:rsidR="006B5EE0" w:rsidRPr="00C23A59" w:rsidRDefault="006B5EE0" w:rsidP="00D024A6">
            <w:pPr>
              <w:jc w:val="center"/>
              <w:rPr>
                <w:color w:val="000000" w:themeColor="text1"/>
                <w:sz w:val="18"/>
                <w:szCs w:val="18"/>
              </w:rPr>
            </w:pPr>
            <w:r w:rsidRPr="00C23A59">
              <w:rPr>
                <w:color w:val="000000" w:themeColor="text1"/>
                <w:sz w:val="18"/>
                <w:szCs w:val="18"/>
              </w:rPr>
              <w:t>0.797</w:t>
            </w:r>
          </w:p>
        </w:tc>
        <w:tc>
          <w:tcPr>
            <w:tcW w:w="512" w:type="dxa"/>
            <w:tcBorders>
              <w:top w:val="single" w:sz="4" w:space="0" w:color="auto"/>
              <w:left w:val="nil"/>
              <w:bottom w:val="nil"/>
              <w:right w:val="nil"/>
            </w:tcBorders>
          </w:tcPr>
          <w:p w14:paraId="3BDB5662"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775" w:type="dxa"/>
            <w:tcBorders>
              <w:top w:val="single" w:sz="4" w:space="0" w:color="auto"/>
              <w:left w:val="nil"/>
              <w:bottom w:val="nil"/>
              <w:right w:val="nil"/>
            </w:tcBorders>
          </w:tcPr>
          <w:p w14:paraId="688DB60E" w14:textId="77777777" w:rsidR="006B5EE0" w:rsidRPr="00C23A59" w:rsidRDefault="006B5EE0" w:rsidP="00D024A6">
            <w:pPr>
              <w:jc w:val="center"/>
              <w:rPr>
                <w:color w:val="000000" w:themeColor="text1"/>
                <w:sz w:val="18"/>
                <w:szCs w:val="18"/>
              </w:rPr>
            </w:pPr>
            <w:r w:rsidRPr="00C23A59">
              <w:rPr>
                <w:color w:val="000000" w:themeColor="text1"/>
                <w:sz w:val="18"/>
                <w:szCs w:val="18"/>
              </w:rPr>
              <w:t>0.797</w:t>
            </w:r>
          </w:p>
        </w:tc>
        <w:tc>
          <w:tcPr>
            <w:tcW w:w="0" w:type="auto"/>
            <w:tcBorders>
              <w:top w:val="single" w:sz="4" w:space="0" w:color="auto"/>
              <w:left w:val="nil"/>
              <w:bottom w:val="nil"/>
              <w:right w:val="nil"/>
            </w:tcBorders>
          </w:tcPr>
          <w:p w14:paraId="1F8E29BB" w14:textId="77777777" w:rsidR="006B5EE0" w:rsidRPr="00C23A59" w:rsidRDefault="006B5EE0" w:rsidP="00D024A6">
            <w:pPr>
              <w:jc w:val="center"/>
              <w:rPr>
                <w:color w:val="000000" w:themeColor="text1"/>
                <w:sz w:val="18"/>
                <w:szCs w:val="18"/>
              </w:rPr>
            </w:pPr>
            <w:r w:rsidRPr="00C23A59">
              <w:rPr>
                <w:color w:val="000000" w:themeColor="text1"/>
                <w:sz w:val="18"/>
                <w:szCs w:val="18"/>
              </w:rPr>
              <w:t>0.715</w:t>
            </w:r>
          </w:p>
        </w:tc>
        <w:tc>
          <w:tcPr>
            <w:tcW w:w="0" w:type="auto"/>
            <w:tcBorders>
              <w:top w:val="single" w:sz="4" w:space="0" w:color="auto"/>
              <w:left w:val="nil"/>
              <w:bottom w:val="nil"/>
              <w:right w:val="nil"/>
            </w:tcBorders>
          </w:tcPr>
          <w:p w14:paraId="2BE39AF7" w14:textId="77777777" w:rsidR="006B5EE0" w:rsidRPr="00C23A59" w:rsidRDefault="006B5EE0" w:rsidP="00D024A6">
            <w:pPr>
              <w:jc w:val="center"/>
              <w:rPr>
                <w:color w:val="000000" w:themeColor="text1"/>
                <w:sz w:val="18"/>
                <w:szCs w:val="18"/>
              </w:rPr>
            </w:pPr>
            <w:r w:rsidRPr="00C23A59">
              <w:rPr>
                <w:color w:val="000000" w:themeColor="text1"/>
                <w:sz w:val="18"/>
                <w:szCs w:val="18"/>
              </w:rPr>
              <w:t>0.756</w:t>
            </w:r>
          </w:p>
        </w:tc>
        <w:tc>
          <w:tcPr>
            <w:tcW w:w="0" w:type="auto"/>
            <w:tcBorders>
              <w:top w:val="single" w:sz="4" w:space="0" w:color="auto"/>
              <w:left w:val="nil"/>
              <w:bottom w:val="nil"/>
              <w:right w:val="nil"/>
            </w:tcBorders>
          </w:tcPr>
          <w:p w14:paraId="55BCB9C4" w14:textId="77777777" w:rsidR="006B5EE0" w:rsidRPr="00C23A59" w:rsidRDefault="006B5EE0" w:rsidP="00D024A6">
            <w:pPr>
              <w:jc w:val="center"/>
              <w:rPr>
                <w:color w:val="000000" w:themeColor="text1"/>
                <w:sz w:val="18"/>
                <w:szCs w:val="18"/>
              </w:rPr>
            </w:pPr>
            <w:r w:rsidRPr="00C23A59">
              <w:rPr>
                <w:color w:val="000000" w:themeColor="text1"/>
                <w:sz w:val="18"/>
                <w:szCs w:val="18"/>
              </w:rPr>
              <w:t>0.786</w:t>
            </w:r>
          </w:p>
        </w:tc>
        <w:tc>
          <w:tcPr>
            <w:tcW w:w="0" w:type="auto"/>
            <w:tcBorders>
              <w:top w:val="single" w:sz="4" w:space="0" w:color="auto"/>
              <w:left w:val="nil"/>
              <w:bottom w:val="nil"/>
              <w:right w:val="nil"/>
            </w:tcBorders>
          </w:tcPr>
          <w:p w14:paraId="442F6B58"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0.806</w:t>
            </w:r>
          </w:p>
        </w:tc>
        <w:tc>
          <w:tcPr>
            <w:tcW w:w="0" w:type="auto"/>
            <w:tcBorders>
              <w:top w:val="single" w:sz="4" w:space="0" w:color="auto"/>
              <w:left w:val="nil"/>
              <w:bottom w:val="nil"/>
              <w:right w:val="nil"/>
            </w:tcBorders>
          </w:tcPr>
          <w:p w14:paraId="6A35F252" w14:textId="77777777" w:rsidR="006B5EE0" w:rsidRPr="00C23A59" w:rsidRDefault="006B5EE0" w:rsidP="00D024A6">
            <w:pPr>
              <w:jc w:val="center"/>
              <w:rPr>
                <w:color w:val="000000" w:themeColor="text1"/>
                <w:sz w:val="18"/>
                <w:szCs w:val="18"/>
              </w:rPr>
            </w:pPr>
            <w:r w:rsidRPr="00C23A59">
              <w:rPr>
                <w:color w:val="000000" w:themeColor="text1"/>
                <w:sz w:val="18"/>
                <w:szCs w:val="18"/>
              </w:rPr>
              <w:t>0.785</w:t>
            </w:r>
          </w:p>
        </w:tc>
      </w:tr>
      <w:tr w:rsidR="006B5EE0" w:rsidRPr="00C23A59" w14:paraId="6EFE51F1" w14:textId="77777777" w:rsidTr="00D024A6">
        <w:tc>
          <w:tcPr>
            <w:tcW w:w="0" w:type="auto"/>
            <w:tcBorders>
              <w:top w:val="nil"/>
              <w:left w:val="nil"/>
              <w:bottom w:val="nil"/>
              <w:right w:val="nil"/>
            </w:tcBorders>
          </w:tcPr>
          <w:p w14:paraId="7968B283"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tcPr>
          <w:p w14:paraId="40954965" w14:textId="77777777" w:rsidR="006B5EE0" w:rsidRPr="00C23A59" w:rsidRDefault="006B5EE0" w:rsidP="00D024A6">
            <w:pPr>
              <w:jc w:val="center"/>
              <w:rPr>
                <w:color w:val="000000" w:themeColor="text1"/>
                <w:sz w:val="18"/>
                <w:szCs w:val="18"/>
              </w:rPr>
            </w:pPr>
            <w:r w:rsidRPr="00C23A59">
              <w:rPr>
                <w:color w:val="000000" w:themeColor="text1"/>
                <w:sz w:val="18"/>
                <w:szCs w:val="18"/>
              </w:rPr>
              <w:t>0.499</w:t>
            </w:r>
          </w:p>
        </w:tc>
        <w:tc>
          <w:tcPr>
            <w:tcW w:w="0" w:type="auto"/>
            <w:tcBorders>
              <w:top w:val="nil"/>
              <w:left w:val="nil"/>
              <w:bottom w:val="nil"/>
              <w:right w:val="nil"/>
            </w:tcBorders>
          </w:tcPr>
          <w:p w14:paraId="3A2D80A2" w14:textId="77777777" w:rsidR="006B5EE0" w:rsidRPr="00C23A59" w:rsidRDefault="006B5EE0" w:rsidP="00D024A6">
            <w:pPr>
              <w:jc w:val="center"/>
              <w:rPr>
                <w:color w:val="000000" w:themeColor="text1"/>
                <w:sz w:val="18"/>
                <w:szCs w:val="18"/>
              </w:rPr>
            </w:pPr>
            <w:r w:rsidRPr="00C23A59">
              <w:rPr>
                <w:color w:val="000000" w:themeColor="text1"/>
                <w:sz w:val="18"/>
                <w:szCs w:val="18"/>
              </w:rPr>
              <w:t>0.715</w:t>
            </w:r>
          </w:p>
        </w:tc>
        <w:tc>
          <w:tcPr>
            <w:tcW w:w="0" w:type="auto"/>
            <w:tcBorders>
              <w:top w:val="nil"/>
              <w:left w:val="nil"/>
              <w:bottom w:val="nil"/>
              <w:right w:val="nil"/>
            </w:tcBorders>
          </w:tcPr>
          <w:p w14:paraId="7EAC91A0" w14:textId="77777777" w:rsidR="006B5EE0" w:rsidRPr="00C23A59" w:rsidRDefault="006B5EE0" w:rsidP="00D024A6">
            <w:pPr>
              <w:jc w:val="center"/>
              <w:rPr>
                <w:color w:val="000000" w:themeColor="text1"/>
                <w:sz w:val="18"/>
                <w:szCs w:val="18"/>
              </w:rPr>
            </w:pPr>
            <w:r w:rsidRPr="00C23A59">
              <w:rPr>
                <w:color w:val="000000" w:themeColor="text1"/>
                <w:sz w:val="18"/>
                <w:szCs w:val="18"/>
              </w:rPr>
              <w:t>0.345</w:t>
            </w:r>
          </w:p>
        </w:tc>
        <w:tc>
          <w:tcPr>
            <w:tcW w:w="0" w:type="auto"/>
            <w:tcBorders>
              <w:top w:val="nil"/>
              <w:left w:val="nil"/>
              <w:bottom w:val="nil"/>
              <w:right w:val="nil"/>
            </w:tcBorders>
          </w:tcPr>
          <w:p w14:paraId="3D5BB1F8" w14:textId="77777777" w:rsidR="006B5EE0" w:rsidRPr="00C23A59" w:rsidRDefault="006B5EE0" w:rsidP="00D024A6">
            <w:pPr>
              <w:jc w:val="center"/>
              <w:rPr>
                <w:color w:val="000000" w:themeColor="text1"/>
                <w:sz w:val="18"/>
                <w:szCs w:val="18"/>
              </w:rPr>
            </w:pPr>
            <w:r w:rsidRPr="00C23A59">
              <w:rPr>
                <w:color w:val="000000" w:themeColor="text1"/>
                <w:sz w:val="18"/>
                <w:szCs w:val="18"/>
              </w:rPr>
              <w:t>0.649</w:t>
            </w:r>
          </w:p>
        </w:tc>
        <w:tc>
          <w:tcPr>
            <w:tcW w:w="0" w:type="auto"/>
            <w:tcBorders>
              <w:top w:val="nil"/>
              <w:left w:val="nil"/>
              <w:bottom w:val="nil"/>
              <w:right w:val="nil"/>
            </w:tcBorders>
          </w:tcPr>
          <w:p w14:paraId="01C740E7" w14:textId="77777777" w:rsidR="006B5EE0" w:rsidRPr="00C23A59" w:rsidRDefault="006B5EE0" w:rsidP="00D024A6">
            <w:pPr>
              <w:jc w:val="center"/>
              <w:rPr>
                <w:color w:val="000000" w:themeColor="text1"/>
                <w:sz w:val="18"/>
                <w:szCs w:val="18"/>
              </w:rPr>
            </w:pPr>
            <w:r w:rsidRPr="00C23A59">
              <w:rPr>
                <w:color w:val="000000" w:themeColor="text1"/>
                <w:sz w:val="18"/>
                <w:szCs w:val="18"/>
              </w:rPr>
              <w:t>0.716</w:t>
            </w:r>
          </w:p>
        </w:tc>
        <w:tc>
          <w:tcPr>
            <w:tcW w:w="0" w:type="auto"/>
            <w:tcBorders>
              <w:top w:val="nil"/>
              <w:left w:val="nil"/>
              <w:bottom w:val="nil"/>
              <w:right w:val="nil"/>
            </w:tcBorders>
          </w:tcPr>
          <w:p w14:paraId="54118E2C" w14:textId="77777777" w:rsidR="006B5EE0" w:rsidRPr="00C23A59" w:rsidRDefault="006B5EE0" w:rsidP="00D024A6">
            <w:pPr>
              <w:jc w:val="center"/>
              <w:rPr>
                <w:color w:val="000000" w:themeColor="text1"/>
                <w:sz w:val="18"/>
                <w:szCs w:val="18"/>
              </w:rPr>
            </w:pPr>
            <w:r w:rsidRPr="00C23A59">
              <w:rPr>
                <w:color w:val="000000" w:themeColor="text1"/>
                <w:sz w:val="18"/>
                <w:szCs w:val="18"/>
              </w:rPr>
              <w:t>0.398</w:t>
            </w:r>
          </w:p>
        </w:tc>
        <w:tc>
          <w:tcPr>
            <w:tcW w:w="0" w:type="auto"/>
            <w:tcBorders>
              <w:top w:val="nil"/>
              <w:left w:val="nil"/>
              <w:bottom w:val="nil"/>
              <w:right w:val="nil"/>
            </w:tcBorders>
          </w:tcPr>
          <w:p w14:paraId="408806ED" w14:textId="77777777" w:rsidR="006B5EE0" w:rsidRPr="00C23A59" w:rsidRDefault="006B5EE0" w:rsidP="00D024A6">
            <w:pPr>
              <w:jc w:val="center"/>
              <w:rPr>
                <w:color w:val="000000" w:themeColor="text1"/>
                <w:sz w:val="18"/>
                <w:szCs w:val="18"/>
              </w:rPr>
            </w:pPr>
            <w:r w:rsidRPr="00C23A59">
              <w:rPr>
                <w:color w:val="000000" w:themeColor="text1"/>
                <w:sz w:val="18"/>
                <w:szCs w:val="18"/>
              </w:rPr>
              <w:t>0.723</w:t>
            </w:r>
          </w:p>
        </w:tc>
        <w:tc>
          <w:tcPr>
            <w:tcW w:w="512" w:type="dxa"/>
            <w:tcBorders>
              <w:top w:val="nil"/>
              <w:left w:val="nil"/>
              <w:bottom w:val="nil"/>
              <w:right w:val="nil"/>
            </w:tcBorders>
          </w:tcPr>
          <w:p w14:paraId="3D7E93E1" w14:textId="77777777" w:rsidR="006B5EE0" w:rsidRPr="00C23A59" w:rsidRDefault="006B5EE0" w:rsidP="00D024A6">
            <w:pPr>
              <w:jc w:val="center"/>
              <w:rPr>
                <w:color w:val="000000" w:themeColor="text1"/>
                <w:sz w:val="18"/>
                <w:szCs w:val="18"/>
              </w:rPr>
            </w:pPr>
            <w:r w:rsidRPr="00C23A59">
              <w:rPr>
                <w:color w:val="000000" w:themeColor="text1"/>
                <w:sz w:val="18"/>
                <w:szCs w:val="18"/>
              </w:rPr>
              <w:t>0.650</w:t>
            </w:r>
          </w:p>
        </w:tc>
        <w:tc>
          <w:tcPr>
            <w:tcW w:w="775" w:type="dxa"/>
            <w:tcBorders>
              <w:top w:val="nil"/>
              <w:left w:val="nil"/>
              <w:bottom w:val="nil"/>
              <w:right w:val="nil"/>
            </w:tcBorders>
          </w:tcPr>
          <w:p w14:paraId="3BFBFA27" w14:textId="77777777" w:rsidR="006B5EE0" w:rsidRPr="00C23A59" w:rsidRDefault="006B5EE0" w:rsidP="00D024A6">
            <w:pPr>
              <w:jc w:val="center"/>
              <w:rPr>
                <w:color w:val="000000" w:themeColor="text1"/>
                <w:sz w:val="18"/>
                <w:szCs w:val="18"/>
              </w:rPr>
            </w:pPr>
            <w:r w:rsidRPr="00C23A59">
              <w:rPr>
                <w:color w:val="000000" w:themeColor="text1"/>
                <w:sz w:val="18"/>
                <w:szCs w:val="18"/>
              </w:rPr>
              <w:t>0.739</w:t>
            </w:r>
          </w:p>
        </w:tc>
        <w:tc>
          <w:tcPr>
            <w:tcW w:w="0" w:type="auto"/>
            <w:tcBorders>
              <w:top w:val="nil"/>
              <w:left w:val="nil"/>
              <w:bottom w:val="nil"/>
              <w:right w:val="nil"/>
            </w:tcBorders>
          </w:tcPr>
          <w:p w14:paraId="4CB874B9" w14:textId="77777777" w:rsidR="006B5EE0" w:rsidRPr="00C23A59" w:rsidRDefault="006B5EE0" w:rsidP="00D024A6">
            <w:pPr>
              <w:jc w:val="center"/>
              <w:rPr>
                <w:color w:val="000000" w:themeColor="text1"/>
                <w:sz w:val="18"/>
                <w:szCs w:val="18"/>
              </w:rPr>
            </w:pPr>
            <w:r w:rsidRPr="00C23A59">
              <w:rPr>
                <w:color w:val="000000" w:themeColor="text1"/>
                <w:sz w:val="18"/>
                <w:szCs w:val="18"/>
              </w:rPr>
              <w:t>0.529</w:t>
            </w:r>
          </w:p>
        </w:tc>
        <w:tc>
          <w:tcPr>
            <w:tcW w:w="0" w:type="auto"/>
            <w:tcBorders>
              <w:top w:val="nil"/>
              <w:left w:val="nil"/>
              <w:bottom w:val="nil"/>
              <w:right w:val="nil"/>
            </w:tcBorders>
          </w:tcPr>
          <w:p w14:paraId="5B62ACC8" w14:textId="77777777" w:rsidR="006B5EE0" w:rsidRPr="00C23A59" w:rsidRDefault="006B5EE0" w:rsidP="00D024A6">
            <w:pPr>
              <w:jc w:val="center"/>
              <w:rPr>
                <w:color w:val="000000" w:themeColor="text1"/>
                <w:sz w:val="18"/>
                <w:szCs w:val="18"/>
              </w:rPr>
            </w:pPr>
            <w:r w:rsidRPr="00C23A59">
              <w:rPr>
                <w:color w:val="000000" w:themeColor="text1"/>
                <w:sz w:val="18"/>
                <w:szCs w:val="18"/>
              </w:rPr>
              <w:t>0.624</w:t>
            </w:r>
          </w:p>
        </w:tc>
        <w:tc>
          <w:tcPr>
            <w:tcW w:w="0" w:type="auto"/>
            <w:tcBorders>
              <w:top w:val="nil"/>
              <w:left w:val="nil"/>
              <w:bottom w:val="nil"/>
              <w:right w:val="nil"/>
            </w:tcBorders>
          </w:tcPr>
          <w:p w14:paraId="738B4ABF" w14:textId="77777777" w:rsidR="006B5EE0" w:rsidRPr="00C23A59" w:rsidRDefault="006B5EE0" w:rsidP="00D024A6">
            <w:pPr>
              <w:jc w:val="center"/>
              <w:rPr>
                <w:color w:val="000000" w:themeColor="text1"/>
                <w:sz w:val="18"/>
                <w:szCs w:val="18"/>
              </w:rPr>
            </w:pPr>
            <w:r w:rsidRPr="00C23A59">
              <w:rPr>
                <w:color w:val="000000" w:themeColor="text1"/>
                <w:sz w:val="18"/>
                <w:szCs w:val="18"/>
              </w:rPr>
              <w:t>0.681</w:t>
            </w:r>
          </w:p>
        </w:tc>
        <w:tc>
          <w:tcPr>
            <w:tcW w:w="0" w:type="auto"/>
            <w:tcBorders>
              <w:top w:val="nil"/>
              <w:left w:val="nil"/>
              <w:bottom w:val="nil"/>
              <w:right w:val="nil"/>
            </w:tcBorders>
          </w:tcPr>
          <w:p w14:paraId="41BF7646"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0.735</w:t>
            </w:r>
          </w:p>
        </w:tc>
        <w:tc>
          <w:tcPr>
            <w:tcW w:w="0" w:type="auto"/>
            <w:tcBorders>
              <w:top w:val="nil"/>
              <w:left w:val="nil"/>
              <w:bottom w:val="nil"/>
              <w:right w:val="nil"/>
            </w:tcBorders>
          </w:tcPr>
          <w:p w14:paraId="6929430E" w14:textId="77777777" w:rsidR="006B5EE0" w:rsidRPr="00C23A59" w:rsidRDefault="006B5EE0" w:rsidP="00D024A6">
            <w:pPr>
              <w:jc w:val="center"/>
              <w:rPr>
                <w:color w:val="000000" w:themeColor="text1"/>
                <w:sz w:val="18"/>
                <w:szCs w:val="18"/>
              </w:rPr>
            </w:pPr>
            <w:r w:rsidRPr="00C23A59">
              <w:rPr>
                <w:color w:val="000000" w:themeColor="text1"/>
                <w:sz w:val="18"/>
                <w:szCs w:val="18"/>
              </w:rPr>
              <w:t>0.722</w:t>
            </w:r>
          </w:p>
        </w:tc>
      </w:tr>
      <w:tr w:rsidR="006B5EE0" w:rsidRPr="00C23A59" w14:paraId="5E80ACCF" w14:textId="77777777" w:rsidTr="00D024A6">
        <w:tc>
          <w:tcPr>
            <w:tcW w:w="0" w:type="auto"/>
            <w:tcBorders>
              <w:top w:val="nil"/>
              <w:left w:val="nil"/>
              <w:bottom w:val="nil"/>
              <w:right w:val="nil"/>
            </w:tcBorders>
          </w:tcPr>
          <w:p w14:paraId="2D9A6CEF"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tcPr>
          <w:p w14:paraId="1851D356" w14:textId="77777777" w:rsidR="006B5EE0" w:rsidRPr="00C23A59" w:rsidRDefault="006B5EE0" w:rsidP="00D024A6">
            <w:pPr>
              <w:jc w:val="center"/>
              <w:rPr>
                <w:color w:val="000000" w:themeColor="text1"/>
                <w:sz w:val="18"/>
                <w:szCs w:val="18"/>
              </w:rPr>
            </w:pPr>
            <w:r w:rsidRPr="00C23A59">
              <w:rPr>
                <w:color w:val="000000" w:themeColor="text1"/>
                <w:sz w:val="18"/>
                <w:szCs w:val="18"/>
              </w:rPr>
              <w:t>0.671</w:t>
            </w:r>
          </w:p>
        </w:tc>
        <w:tc>
          <w:tcPr>
            <w:tcW w:w="0" w:type="auto"/>
            <w:tcBorders>
              <w:top w:val="nil"/>
              <w:left w:val="nil"/>
              <w:bottom w:val="nil"/>
              <w:right w:val="nil"/>
            </w:tcBorders>
          </w:tcPr>
          <w:p w14:paraId="16253ACC" w14:textId="77777777" w:rsidR="006B5EE0" w:rsidRPr="00C23A59" w:rsidRDefault="006B5EE0" w:rsidP="00D024A6">
            <w:pPr>
              <w:jc w:val="center"/>
              <w:rPr>
                <w:color w:val="000000" w:themeColor="text1"/>
                <w:sz w:val="18"/>
                <w:szCs w:val="18"/>
              </w:rPr>
            </w:pPr>
            <w:r w:rsidRPr="00C23A59">
              <w:rPr>
                <w:color w:val="000000" w:themeColor="text1"/>
                <w:sz w:val="18"/>
                <w:szCs w:val="18"/>
              </w:rPr>
              <w:t>0.752</w:t>
            </w:r>
          </w:p>
        </w:tc>
        <w:tc>
          <w:tcPr>
            <w:tcW w:w="0" w:type="auto"/>
            <w:tcBorders>
              <w:top w:val="nil"/>
              <w:left w:val="nil"/>
              <w:bottom w:val="nil"/>
              <w:right w:val="nil"/>
            </w:tcBorders>
          </w:tcPr>
          <w:p w14:paraId="2D4D7290" w14:textId="77777777" w:rsidR="006B5EE0" w:rsidRPr="00C23A59" w:rsidRDefault="006B5EE0" w:rsidP="00D024A6">
            <w:pPr>
              <w:jc w:val="center"/>
              <w:rPr>
                <w:color w:val="000000" w:themeColor="text1"/>
                <w:sz w:val="18"/>
                <w:szCs w:val="18"/>
              </w:rPr>
            </w:pPr>
            <w:r w:rsidRPr="00C23A59">
              <w:rPr>
                <w:color w:val="000000" w:themeColor="text1"/>
                <w:sz w:val="18"/>
                <w:szCs w:val="18"/>
              </w:rPr>
              <w:t>0.507</w:t>
            </w:r>
          </w:p>
        </w:tc>
        <w:tc>
          <w:tcPr>
            <w:tcW w:w="0" w:type="auto"/>
            <w:tcBorders>
              <w:top w:val="nil"/>
              <w:left w:val="nil"/>
              <w:bottom w:val="nil"/>
              <w:right w:val="nil"/>
            </w:tcBorders>
          </w:tcPr>
          <w:p w14:paraId="0F30B89C"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0" w:type="auto"/>
            <w:tcBorders>
              <w:top w:val="nil"/>
              <w:left w:val="nil"/>
              <w:bottom w:val="nil"/>
              <w:right w:val="nil"/>
            </w:tcBorders>
          </w:tcPr>
          <w:p w14:paraId="5B26F849" w14:textId="77777777" w:rsidR="006B5EE0" w:rsidRPr="00C23A59" w:rsidRDefault="006B5EE0" w:rsidP="00D024A6">
            <w:pPr>
              <w:jc w:val="center"/>
              <w:rPr>
                <w:color w:val="000000" w:themeColor="text1"/>
                <w:sz w:val="18"/>
                <w:szCs w:val="18"/>
              </w:rPr>
            </w:pPr>
            <w:r w:rsidRPr="00C23A59">
              <w:rPr>
                <w:color w:val="000000" w:themeColor="text1"/>
                <w:sz w:val="18"/>
                <w:szCs w:val="18"/>
              </w:rPr>
              <w:t>0.773</w:t>
            </w:r>
          </w:p>
        </w:tc>
        <w:tc>
          <w:tcPr>
            <w:tcW w:w="0" w:type="auto"/>
            <w:tcBorders>
              <w:top w:val="nil"/>
              <w:left w:val="nil"/>
              <w:bottom w:val="nil"/>
              <w:right w:val="nil"/>
            </w:tcBorders>
          </w:tcPr>
          <w:p w14:paraId="010FEA88" w14:textId="77777777" w:rsidR="006B5EE0" w:rsidRPr="00C23A59" w:rsidRDefault="006B5EE0" w:rsidP="00D024A6">
            <w:pPr>
              <w:jc w:val="center"/>
              <w:rPr>
                <w:color w:val="000000" w:themeColor="text1"/>
                <w:sz w:val="18"/>
                <w:szCs w:val="18"/>
              </w:rPr>
            </w:pPr>
            <w:r w:rsidRPr="00C23A59">
              <w:rPr>
                <w:color w:val="000000" w:themeColor="text1"/>
                <w:sz w:val="18"/>
                <w:szCs w:val="18"/>
              </w:rPr>
              <w:t>0.611</w:t>
            </w:r>
          </w:p>
        </w:tc>
        <w:tc>
          <w:tcPr>
            <w:tcW w:w="0" w:type="auto"/>
            <w:tcBorders>
              <w:top w:val="nil"/>
              <w:left w:val="nil"/>
              <w:bottom w:val="nil"/>
              <w:right w:val="nil"/>
            </w:tcBorders>
          </w:tcPr>
          <w:p w14:paraId="5AA506FF" w14:textId="77777777" w:rsidR="006B5EE0" w:rsidRPr="00C23A59" w:rsidRDefault="006B5EE0" w:rsidP="00D024A6">
            <w:pPr>
              <w:jc w:val="center"/>
              <w:rPr>
                <w:color w:val="000000" w:themeColor="text1"/>
                <w:sz w:val="18"/>
                <w:szCs w:val="18"/>
              </w:rPr>
            </w:pPr>
            <w:r w:rsidRPr="00C23A59">
              <w:rPr>
                <w:color w:val="000000" w:themeColor="text1"/>
                <w:sz w:val="18"/>
                <w:szCs w:val="18"/>
              </w:rPr>
              <w:t>0.796</w:t>
            </w:r>
          </w:p>
        </w:tc>
        <w:tc>
          <w:tcPr>
            <w:tcW w:w="512" w:type="dxa"/>
            <w:tcBorders>
              <w:top w:val="nil"/>
              <w:left w:val="nil"/>
              <w:bottom w:val="nil"/>
              <w:right w:val="nil"/>
            </w:tcBorders>
          </w:tcPr>
          <w:p w14:paraId="080A4932" w14:textId="77777777" w:rsidR="006B5EE0" w:rsidRPr="00C23A59" w:rsidRDefault="006B5EE0" w:rsidP="00D024A6">
            <w:pPr>
              <w:jc w:val="center"/>
              <w:rPr>
                <w:color w:val="000000" w:themeColor="text1"/>
                <w:sz w:val="18"/>
                <w:szCs w:val="18"/>
              </w:rPr>
            </w:pPr>
            <w:r w:rsidRPr="00C23A59">
              <w:rPr>
                <w:color w:val="000000" w:themeColor="text1"/>
                <w:sz w:val="18"/>
                <w:szCs w:val="18"/>
              </w:rPr>
              <w:t>0.758</w:t>
            </w:r>
          </w:p>
        </w:tc>
        <w:tc>
          <w:tcPr>
            <w:tcW w:w="775" w:type="dxa"/>
            <w:tcBorders>
              <w:top w:val="nil"/>
              <w:left w:val="nil"/>
              <w:bottom w:val="nil"/>
              <w:right w:val="nil"/>
            </w:tcBorders>
          </w:tcPr>
          <w:p w14:paraId="0DA6B8F7" w14:textId="77777777" w:rsidR="006B5EE0" w:rsidRPr="00C23A59" w:rsidRDefault="006B5EE0" w:rsidP="00D024A6">
            <w:pPr>
              <w:jc w:val="center"/>
              <w:rPr>
                <w:color w:val="000000" w:themeColor="text1"/>
                <w:sz w:val="18"/>
                <w:szCs w:val="18"/>
              </w:rPr>
            </w:pPr>
            <w:r w:rsidRPr="00C23A59">
              <w:rPr>
                <w:color w:val="000000" w:themeColor="text1"/>
                <w:sz w:val="18"/>
                <w:szCs w:val="18"/>
              </w:rPr>
              <w:t>0.796</w:t>
            </w:r>
          </w:p>
        </w:tc>
        <w:tc>
          <w:tcPr>
            <w:tcW w:w="0" w:type="auto"/>
            <w:tcBorders>
              <w:top w:val="nil"/>
              <w:left w:val="nil"/>
              <w:bottom w:val="nil"/>
              <w:right w:val="nil"/>
            </w:tcBorders>
          </w:tcPr>
          <w:p w14:paraId="50129F3D" w14:textId="77777777" w:rsidR="006B5EE0" w:rsidRPr="00C23A59" w:rsidRDefault="006B5EE0" w:rsidP="00D024A6">
            <w:pPr>
              <w:jc w:val="center"/>
              <w:rPr>
                <w:color w:val="000000" w:themeColor="text1"/>
                <w:sz w:val="18"/>
                <w:szCs w:val="18"/>
              </w:rPr>
            </w:pPr>
            <w:r w:rsidRPr="00C23A59">
              <w:rPr>
                <w:color w:val="000000" w:themeColor="text1"/>
                <w:sz w:val="18"/>
                <w:szCs w:val="18"/>
              </w:rPr>
              <w:t>0.711</w:t>
            </w:r>
          </w:p>
        </w:tc>
        <w:tc>
          <w:tcPr>
            <w:tcW w:w="0" w:type="auto"/>
            <w:tcBorders>
              <w:top w:val="nil"/>
              <w:left w:val="nil"/>
              <w:bottom w:val="nil"/>
              <w:right w:val="nil"/>
            </w:tcBorders>
          </w:tcPr>
          <w:p w14:paraId="7573DA3F" w14:textId="77777777" w:rsidR="006B5EE0" w:rsidRPr="00C23A59" w:rsidRDefault="006B5EE0" w:rsidP="00D024A6">
            <w:pPr>
              <w:jc w:val="center"/>
              <w:rPr>
                <w:color w:val="000000" w:themeColor="text1"/>
                <w:sz w:val="18"/>
                <w:szCs w:val="18"/>
              </w:rPr>
            </w:pPr>
            <w:r w:rsidRPr="00C23A59">
              <w:rPr>
                <w:color w:val="000000" w:themeColor="text1"/>
                <w:sz w:val="18"/>
                <w:szCs w:val="18"/>
              </w:rPr>
              <w:t>0.756</w:t>
            </w:r>
          </w:p>
        </w:tc>
        <w:tc>
          <w:tcPr>
            <w:tcW w:w="0" w:type="auto"/>
            <w:tcBorders>
              <w:top w:val="nil"/>
              <w:left w:val="nil"/>
              <w:bottom w:val="nil"/>
              <w:right w:val="nil"/>
            </w:tcBorders>
          </w:tcPr>
          <w:p w14:paraId="7888A316" w14:textId="77777777" w:rsidR="006B5EE0" w:rsidRPr="00C23A59" w:rsidRDefault="006B5EE0" w:rsidP="00D024A6">
            <w:pPr>
              <w:jc w:val="center"/>
              <w:rPr>
                <w:color w:val="000000" w:themeColor="text1"/>
                <w:sz w:val="18"/>
                <w:szCs w:val="18"/>
              </w:rPr>
            </w:pPr>
            <w:r w:rsidRPr="00C23A59">
              <w:rPr>
                <w:color w:val="000000" w:themeColor="text1"/>
                <w:sz w:val="18"/>
                <w:szCs w:val="18"/>
              </w:rPr>
              <w:t>0.787</w:t>
            </w:r>
          </w:p>
        </w:tc>
        <w:tc>
          <w:tcPr>
            <w:tcW w:w="0" w:type="auto"/>
            <w:tcBorders>
              <w:top w:val="nil"/>
              <w:left w:val="nil"/>
              <w:bottom w:val="nil"/>
              <w:right w:val="nil"/>
            </w:tcBorders>
          </w:tcPr>
          <w:p w14:paraId="2CE57B1B"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0.806</w:t>
            </w:r>
          </w:p>
        </w:tc>
        <w:tc>
          <w:tcPr>
            <w:tcW w:w="0" w:type="auto"/>
            <w:tcBorders>
              <w:top w:val="nil"/>
              <w:left w:val="nil"/>
              <w:bottom w:val="nil"/>
              <w:right w:val="nil"/>
            </w:tcBorders>
          </w:tcPr>
          <w:p w14:paraId="7AB074E0" w14:textId="77777777" w:rsidR="006B5EE0" w:rsidRPr="00C23A59" w:rsidRDefault="006B5EE0" w:rsidP="00D024A6">
            <w:pPr>
              <w:jc w:val="center"/>
              <w:rPr>
                <w:color w:val="000000" w:themeColor="text1"/>
                <w:sz w:val="18"/>
                <w:szCs w:val="18"/>
              </w:rPr>
            </w:pPr>
            <w:r w:rsidRPr="00C23A59">
              <w:rPr>
                <w:color w:val="000000" w:themeColor="text1"/>
                <w:sz w:val="18"/>
                <w:szCs w:val="18"/>
              </w:rPr>
              <w:t>0.786</w:t>
            </w:r>
          </w:p>
        </w:tc>
      </w:tr>
      <w:tr w:rsidR="006B5EE0" w:rsidRPr="00C23A59" w14:paraId="23B81AFD" w14:textId="77777777" w:rsidTr="00D024A6">
        <w:tc>
          <w:tcPr>
            <w:tcW w:w="0" w:type="auto"/>
            <w:tcBorders>
              <w:top w:val="nil"/>
              <w:left w:val="nil"/>
              <w:bottom w:val="nil"/>
              <w:right w:val="nil"/>
            </w:tcBorders>
          </w:tcPr>
          <w:p w14:paraId="09726F92"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tcPr>
          <w:p w14:paraId="062EFCE0" w14:textId="77777777" w:rsidR="006B5EE0" w:rsidRPr="00C23A59" w:rsidRDefault="006B5EE0" w:rsidP="00D024A6">
            <w:pPr>
              <w:jc w:val="center"/>
              <w:rPr>
                <w:color w:val="000000" w:themeColor="text1"/>
                <w:sz w:val="18"/>
                <w:szCs w:val="18"/>
              </w:rPr>
            </w:pPr>
            <w:r w:rsidRPr="00C23A59">
              <w:rPr>
                <w:color w:val="000000" w:themeColor="text1"/>
                <w:sz w:val="18"/>
                <w:szCs w:val="18"/>
              </w:rPr>
              <w:t>0.676</w:t>
            </w:r>
          </w:p>
        </w:tc>
        <w:tc>
          <w:tcPr>
            <w:tcW w:w="0" w:type="auto"/>
            <w:tcBorders>
              <w:top w:val="nil"/>
              <w:left w:val="nil"/>
              <w:bottom w:val="nil"/>
              <w:right w:val="nil"/>
            </w:tcBorders>
          </w:tcPr>
          <w:p w14:paraId="53A7BFC4" w14:textId="77777777" w:rsidR="006B5EE0" w:rsidRPr="00C23A59" w:rsidRDefault="006B5EE0" w:rsidP="00D024A6">
            <w:pPr>
              <w:jc w:val="center"/>
              <w:rPr>
                <w:color w:val="000000" w:themeColor="text1"/>
                <w:sz w:val="18"/>
                <w:szCs w:val="18"/>
              </w:rPr>
            </w:pPr>
            <w:r w:rsidRPr="00C23A59">
              <w:rPr>
                <w:color w:val="000000" w:themeColor="text1"/>
                <w:sz w:val="18"/>
                <w:szCs w:val="18"/>
              </w:rPr>
              <w:t>0.752</w:t>
            </w:r>
          </w:p>
        </w:tc>
        <w:tc>
          <w:tcPr>
            <w:tcW w:w="0" w:type="auto"/>
            <w:tcBorders>
              <w:top w:val="nil"/>
              <w:left w:val="nil"/>
              <w:bottom w:val="nil"/>
              <w:right w:val="nil"/>
            </w:tcBorders>
          </w:tcPr>
          <w:p w14:paraId="6574AA5A" w14:textId="77777777" w:rsidR="006B5EE0" w:rsidRPr="00C23A59" w:rsidRDefault="006B5EE0" w:rsidP="00D024A6">
            <w:pPr>
              <w:jc w:val="center"/>
              <w:rPr>
                <w:color w:val="000000" w:themeColor="text1"/>
                <w:sz w:val="18"/>
                <w:szCs w:val="18"/>
              </w:rPr>
            </w:pPr>
            <w:r w:rsidRPr="00C23A59">
              <w:rPr>
                <w:color w:val="000000" w:themeColor="text1"/>
                <w:sz w:val="18"/>
                <w:szCs w:val="18"/>
              </w:rPr>
              <w:t>0.351</w:t>
            </w:r>
          </w:p>
        </w:tc>
        <w:tc>
          <w:tcPr>
            <w:tcW w:w="0" w:type="auto"/>
            <w:tcBorders>
              <w:top w:val="nil"/>
              <w:left w:val="nil"/>
              <w:bottom w:val="nil"/>
              <w:right w:val="nil"/>
            </w:tcBorders>
          </w:tcPr>
          <w:p w14:paraId="47B82AF7"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0" w:type="auto"/>
            <w:tcBorders>
              <w:top w:val="nil"/>
              <w:left w:val="nil"/>
              <w:bottom w:val="nil"/>
              <w:right w:val="nil"/>
            </w:tcBorders>
          </w:tcPr>
          <w:p w14:paraId="7F5531A0" w14:textId="77777777" w:rsidR="006B5EE0" w:rsidRPr="00C23A59" w:rsidRDefault="006B5EE0" w:rsidP="00D024A6">
            <w:pPr>
              <w:jc w:val="center"/>
              <w:rPr>
                <w:color w:val="000000" w:themeColor="text1"/>
                <w:sz w:val="18"/>
                <w:szCs w:val="18"/>
              </w:rPr>
            </w:pPr>
            <w:r w:rsidRPr="00C23A59">
              <w:rPr>
                <w:color w:val="000000" w:themeColor="text1"/>
                <w:sz w:val="18"/>
                <w:szCs w:val="18"/>
              </w:rPr>
              <w:t>0.774</w:t>
            </w:r>
          </w:p>
        </w:tc>
        <w:tc>
          <w:tcPr>
            <w:tcW w:w="0" w:type="auto"/>
            <w:tcBorders>
              <w:top w:val="nil"/>
              <w:left w:val="nil"/>
              <w:bottom w:val="nil"/>
              <w:right w:val="nil"/>
            </w:tcBorders>
          </w:tcPr>
          <w:p w14:paraId="025DB68C" w14:textId="77777777" w:rsidR="006B5EE0" w:rsidRPr="00C23A59" w:rsidRDefault="006B5EE0" w:rsidP="00D024A6">
            <w:pPr>
              <w:jc w:val="center"/>
              <w:rPr>
                <w:color w:val="000000" w:themeColor="text1"/>
                <w:sz w:val="18"/>
                <w:szCs w:val="18"/>
              </w:rPr>
            </w:pPr>
            <w:r w:rsidRPr="00C23A59">
              <w:rPr>
                <w:color w:val="000000" w:themeColor="text1"/>
                <w:sz w:val="18"/>
                <w:szCs w:val="18"/>
              </w:rPr>
              <w:t>0.602</w:t>
            </w:r>
          </w:p>
        </w:tc>
        <w:tc>
          <w:tcPr>
            <w:tcW w:w="0" w:type="auto"/>
            <w:tcBorders>
              <w:top w:val="nil"/>
              <w:left w:val="nil"/>
              <w:bottom w:val="nil"/>
              <w:right w:val="nil"/>
            </w:tcBorders>
          </w:tcPr>
          <w:p w14:paraId="6030D03B" w14:textId="77777777" w:rsidR="006B5EE0" w:rsidRPr="00C23A59" w:rsidRDefault="006B5EE0" w:rsidP="00D024A6">
            <w:pPr>
              <w:jc w:val="center"/>
              <w:rPr>
                <w:color w:val="000000" w:themeColor="text1"/>
                <w:sz w:val="18"/>
                <w:szCs w:val="18"/>
              </w:rPr>
            </w:pPr>
            <w:r w:rsidRPr="00C23A59">
              <w:rPr>
                <w:color w:val="000000" w:themeColor="text1"/>
                <w:sz w:val="18"/>
                <w:szCs w:val="18"/>
              </w:rPr>
              <w:t>0.797</w:t>
            </w:r>
          </w:p>
        </w:tc>
        <w:tc>
          <w:tcPr>
            <w:tcW w:w="512" w:type="dxa"/>
            <w:tcBorders>
              <w:top w:val="nil"/>
              <w:left w:val="nil"/>
              <w:bottom w:val="nil"/>
              <w:right w:val="nil"/>
            </w:tcBorders>
          </w:tcPr>
          <w:p w14:paraId="4BB14A31"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775" w:type="dxa"/>
            <w:tcBorders>
              <w:top w:val="nil"/>
              <w:left w:val="nil"/>
              <w:bottom w:val="nil"/>
              <w:right w:val="nil"/>
            </w:tcBorders>
          </w:tcPr>
          <w:p w14:paraId="6B7813B6" w14:textId="77777777" w:rsidR="006B5EE0" w:rsidRPr="00C23A59" w:rsidRDefault="006B5EE0" w:rsidP="00D024A6">
            <w:pPr>
              <w:jc w:val="center"/>
              <w:rPr>
                <w:color w:val="000000" w:themeColor="text1"/>
                <w:sz w:val="18"/>
                <w:szCs w:val="18"/>
              </w:rPr>
            </w:pPr>
            <w:r w:rsidRPr="00C23A59">
              <w:rPr>
                <w:color w:val="000000" w:themeColor="text1"/>
                <w:sz w:val="18"/>
                <w:szCs w:val="18"/>
              </w:rPr>
              <w:t>0.797</w:t>
            </w:r>
          </w:p>
        </w:tc>
        <w:tc>
          <w:tcPr>
            <w:tcW w:w="0" w:type="auto"/>
            <w:tcBorders>
              <w:top w:val="nil"/>
              <w:left w:val="nil"/>
              <w:bottom w:val="nil"/>
              <w:right w:val="nil"/>
            </w:tcBorders>
          </w:tcPr>
          <w:p w14:paraId="78992C1E" w14:textId="77777777" w:rsidR="006B5EE0" w:rsidRPr="00C23A59" w:rsidRDefault="006B5EE0" w:rsidP="00D024A6">
            <w:pPr>
              <w:jc w:val="center"/>
              <w:rPr>
                <w:color w:val="000000" w:themeColor="text1"/>
                <w:sz w:val="18"/>
                <w:szCs w:val="18"/>
              </w:rPr>
            </w:pPr>
            <w:r w:rsidRPr="00C23A59">
              <w:rPr>
                <w:color w:val="000000" w:themeColor="text1"/>
                <w:sz w:val="18"/>
                <w:szCs w:val="18"/>
              </w:rPr>
              <w:t>0.715</w:t>
            </w:r>
          </w:p>
        </w:tc>
        <w:tc>
          <w:tcPr>
            <w:tcW w:w="0" w:type="auto"/>
            <w:tcBorders>
              <w:top w:val="nil"/>
              <w:left w:val="nil"/>
              <w:bottom w:val="nil"/>
              <w:right w:val="nil"/>
            </w:tcBorders>
          </w:tcPr>
          <w:p w14:paraId="273E769B" w14:textId="77777777" w:rsidR="006B5EE0" w:rsidRPr="00C23A59" w:rsidRDefault="006B5EE0" w:rsidP="00D024A6">
            <w:pPr>
              <w:jc w:val="center"/>
              <w:rPr>
                <w:color w:val="000000" w:themeColor="text1"/>
                <w:sz w:val="18"/>
                <w:szCs w:val="18"/>
              </w:rPr>
            </w:pPr>
            <w:r w:rsidRPr="00C23A59">
              <w:rPr>
                <w:color w:val="000000" w:themeColor="text1"/>
                <w:sz w:val="18"/>
                <w:szCs w:val="18"/>
              </w:rPr>
              <w:t>0.756</w:t>
            </w:r>
          </w:p>
        </w:tc>
        <w:tc>
          <w:tcPr>
            <w:tcW w:w="0" w:type="auto"/>
            <w:tcBorders>
              <w:top w:val="nil"/>
              <w:left w:val="nil"/>
              <w:bottom w:val="nil"/>
              <w:right w:val="nil"/>
            </w:tcBorders>
          </w:tcPr>
          <w:p w14:paraId="2258EDF4" w14:textId="77777777" w:rsidR="006B5EE0" w:rsidRPr="00C23A59" w:rsidRDefault="006B5EE0" w:rsidP="00D024A6">
            <w:pPr>
              <w:jc w:val="center"/>
              <w:rPr>
                <w:color w:val="000000" w:themeColor="text1"/>
                <w:sz w:val="18"/>
                <w:szCs w:val="18"/>
              </w:rPr>
            </w:pPr>
            <w:r w:rsidRPr="00C23A59">
              <w:rPr>
                <w:color w:val="000000" w:themeColor="text1"/>
                <w:sz w:val="18"/>
                <w:szCs w:val="18"/>
              </w:rPr>
              <w:t>0.786</w:t>
            </w:r>
          </w:p>
        </w:tc>
        <w:tc>
          <w:tcPr>
            <w:tcW w:w="0" w:type="auto"/>
            <w:tcBorders>
              <w:top w:val="nil"/>
              <w:left w:val="nil"/>
              <w:bottom w:val="nil"/>
              <w:right w:val="nil"/>
            </w:tcBorders>
          </w:tcPr>
          <w:p w14:paraId="48AD74B8"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0.806</w:t>
            </w:r>
          </w:p>
        </w:tc>
        <w:tc>
          <w:tcPr>
            <w:tcW w:w="0" w:type="auto"/>
            <w:tcBorders>
              <w:top w:val="nil"/>
              <w:left w:val="nil"/>
              <w:bottom w:val="nil"/>
              <w:right w:val="nil"/>
            </w:tcBorders>
          </w:tcPr>
          <w:p w14:paraId="416390D5" w14:textId="77777777" w:rsidR="006B5EE0" w:rsidRPr="00C23A59" w:rsidRDefault="006B5EE0" w:rsidP="00D024A6">
            <w:pPr>
              <w:jc w:val="center"/>
              <w:rPr>
                <w:color w:val="000000" w:themeColor="text1"/>
                <w:sz w:val="18"/>
                <w:szCs w:val="18"/>
              </w:rPr>
            </w:pPr>
            <w:r w:rsidRPr="00C23A59">
              <w:rPr>
                <w:color w:val="000000" w:themeColor="text1"/>
                <w:sz w:val="18"/>
                <w:szCs w:val="18"/>
              </w:rPr>
              <w:t>0.785</w:t>
            </w:r>
          </w:p>
        </w:tc>
      </w:tr>
      <w:tr w:rsidR="006B5EE0" w:rsidRPr="00C23A59" w14:paraId="2B348E8A" w14:textId="77777777" w:rsidTr="00D024A6">
        <w:tc>
          <w:tcPr>
            <w:tcW w:w="0" w:type="auto"/>
            <w:tcBorders>
              <w:top w:val="nil"/>
              <w:left w:val="nil"/>
              <w:bottom w:val="nil"/>
              <w:right w:val="nil"/>
            </w:tcBorders>
          </w:tcPr>
          <w:p w14:paraId="68F02D0E" w14:textId="77777777" w:rsidR="006B5EE0" w:rsidRPr="00C23A59" w:rsidRDefault="006B5EE0" w:rsidP="00D024A6">
            <w:pPr>
              <w:rPr>
                <w:color w:val="000000" w:themeColor="text1"/>
                <w:sz w:val="20"/>
                <w:szCs w:val="20"/>
              </w:rPr>
            </w:pPr>
            <w:r w:rsidRPr="00C23A59">
              <w:rPr>
                <w:rFonts w:hint="eastAsia"/>
                <w:color w:val="000000" w:themeColor="text1"/>
                <w:sz w:val="20"/>
                <w:szCs w:val="20"/>
              </w:rPr>
              <w:t>F</w:t>
            </w:r>
            <w:r w:rsidRPr="00C23A59">
              <w:rPr>
                <w:color w:val="000000" w:themeColor="text1"/>
                <w:sz w:val="20"/>
                <w:szCs w:val="20"/>
              </w:rPr>
              <w:t>1</w:t>
            </w:r>
          </w:p>
        </w:tc>
        <w:tc>
          <w:tcPr>
            <w:tcW w:w="0" w:type="auto"/>
            <w:tcBorders>
              <w:top w:val="nil"/>
              <w:left w:val="nil"/>
              <w:bottom w:val="nil"/>
              <w:right w:val="nil"/>
            </w:tcBorders>
          </w:tcPr>
          <w:p w14:paraId="60FD676C" w14:textId="77777777" w:rsidR="006B5EE0" w:rsidRPr="00C23A59" w:rsidRDefault="006B5EE0" w:rsidP="00D024A6">
            <w:pPr>
              <w:jc w:val="center"/>
              <w:rPr>
                <w:color w:val="000000" w:themeColor="text1"/>
                <w:sz w:val="18"/>
                <w:szCs w:val="18"/>
              </w:rPr>
            </w:pPr>
            <w:r w:rsidRPr="00C23A59">
              <w:rPr>
                <w:color w:val="000000" w:themeColor="text1"/>
                <w:sz w:val="18"/>
                <w:szCs w:val="18"/>
              </w:rPr>
              <w:t>0.670</w:t>
            </w:r>
          </w:p>
        </w:tc>
        <w:tc>
          <w:tcPr>
            <w:tcW w:w="0" w:type="auto"/>
            <w:tcBorders>
              <w:top w:val="nil"/>
              <w:left w:val="nil"/>
              <w:bottom w:val="nil"/>
              <w:right w:val="nil"/>
            </w:tcBorders>
          </w:tcPr>
          <w:p w14:paraId="7475854E" w14:textId="77777777" w:rsidR="006B5EE0" w:rsidRPr="00C23A59" w:rsidRDefault="006B5EE0" w:rsidP="00D024A6">
            <w:pPr>
              <w:jc w:val="center"/>
              <w:rPr>
                <w:color w:val="000000" w:themeColor="text1"/>
                <w:sz w:val="18"/>
                <w:szCs w:val="18"/>
              </w:rPr>
            </w:pPr>
            <w:r w:rsidRPr="00C23A59">
              <w:rPr>
                <w:color w:val="000000" w:themeColor="text1"/>
                <w:sz w:val="18"/>
                <w:szCs w:val="18"/>
              </w:rPr>
              <w:t>0.752</w:t>
            </w:r>
          </w:p>
        </w:tc>
        <w:tc>
          <w:tcPr>
            <w:tcW w:w="0" w:type="auto"/>
            <w:tcBorders>
              <w:top w:val="nil"/>
              <w:left w:val="nil"/>
              <w:bottom w:val="nil"/>
              <w:right w:val="nil"/>
            </w:tcBorders>
          </w:tcPr>
          <w:p w14:paraId="5B87F0D4" w14:textId="77777777" w:rsidR="006B5EE0" w:rsidRPr="00C23A59" w:rsidRDefault="006B5EE0" w:rsidP="00D024A6">
            <w:pPr>
              <w:jc w:val="center"/>
              <w:rPr>
                <w:color w:val="000000" w:themeColor="text1"/>
                <w:sz w:val="18"/>
                <w:szCs w:val="18"/>
              </w:rPr>
            </w:pPr>
            <w:r w:rsidRPr="00C23A59">
              <w:rPr>
                <w:color w:val="000000" w:themeColor="text1"/>
                <w:sz w:val="18"/>
                <w:szCs w:val="18"/>
              </w:rPr>
              <w:t>0.387</w:t>
            </w:r>
          </w:p>
        </w:tc>
        <w:tc>
          <w:tcPr>
            <w:tcW w:w="0" w:type="auto"/>
            <w:tcBorders>
              <w:top w:val="nil"/>
              <w:left w:val="nil"/>
              <w:bottom w:val="nil"/>
              <w:right w:val="nil"/>
            </w:tcBorders>
          </w:tcPr>
          <w:p w14:paraId="092ED9A6" w14:textId="77777777" w:rsidR="006B5EE0" w:rsidRPr="00C23A59" w:rsidRDefault="006B5EE0" w:rsidP="00D024A6">
            <w:pPr>
              <w:jc w:val="center"/>
              <w:rPr>
                <w:color w:val="000000" w:themeColor="text1"/>
                <w:sz w:val="18"/>
                <w:szCs w:val="18"/>
              </w:rPr>
            </w:pPr>
            <w:r w:rsidRPr="00C23A59">
              <w:rPr>
                <w:color w:val="000000" w:themeColor="text1"/>
                <w:sz w:val="18"/>
                <w:szCs w:val="18"/>
              </w:rPr>
              <w:t>0.755</w:t>
            </w:r>
          </w:p>
        </w:tc>
        <w:tc>
          <w:tcPr>
            <w:tcW w:w="0" w:type="auto"/>
            <w:tcBorders>
              <w:top w:val="nil"/>
              <w:left w:val="nil"/>
              <w:bottom w:val="nil"/>
              <w:right w:val="nil"/>
            </w:tcBorders>
          </w:tcPr>
          <w:p w14:paraId="6560669B" w14:textId="77777777" w:rsidR="006B5EE0" w:rsidRPr="00C23A59" w:rsidRDefault="006B5EE0" w:rsidP="00D024A6">
            <w:pPr>
              <w:jc w:val="center"/>
              <w:rPr>
                <w:color w:val="000000" w:themeColor="text1"/>
                <w:sz w:val="18"/>
                <w:szCs w:val="18"/>
              </w:rPr>
            </w:pPr>
            <w:r w:rsidRPr="00C23A59">
              <w:rPr>
                <w:color w:val="000000" w:themeColor="text1"/>
                <w:sz w:val="18"/>
                <w:szCs w:val="18"/>
              </w:rPr>
              <w:t>0.773</w:t>
            </w:r>
          </w:p>
        </w:tc>
        <w:tc>
          <w:tcPr>
            <w:tcW w:w="0" w:type="auto"/>
            <w:tcBorders>
              <w:top w:val="nil"/>
              <w:left w:val="nil"/>
              <w:bottom w:val="nil"/>
              <w:right w:val="nil"/>
            </w:tcBorders>
          </w:tcPr>
          <w:p w14:paraId="3E4D3614" w14:textId="77777777" w:rsidR="006B5EE0" w:rsidRPr="00C23A59" w:rsidRDefault="006B5EE0" w:rsidP="00D024A6">
            <w:pPr>
              <w:jc w:val="center"/>
              <w:rPr>
                <w:color w:val="000000" w:themeColor="text1"/>
                <w:sz w:val="18"/>
                <w:szCs w:val="18"/>
              </w:rPr>
            </w:pPr>
            <w:r w:rsidRPr="00C23A59">
              <w:rPr>
                <w:color w:val="000000" w:themeColor="text1"/>
                <w:sz w:val="18"/>
                <w:szCs w:val="18"/>
              </w:rPr>
              <w:t>0.594</w:t>
            </w:r>
          </w:p>
        </w:tc>
        <w:tc>
          <w:tcPr>
            <w:tcW w:w="0" w:type="auto"/>
            <w:tcBorders>
              <w:top w:val="nil"/>
              <w:left w:val="nil"/>
              <w:bottom w:val="nil"/>
              <w:right w:val="nil"/>
            </w:tcBorders>
          </w:tcPr>
          <w:p w14:paraId="33207B14" w14:textId="77777777" w:rsidR="006B5EE0" w:rsidRPr="00C23A59" w:rsidRDefault="006B5EE0" w:rsidP="00D024A6">
            <w:pPr>
              <w:jc w:val="center"/>
              <w:rPr>
                <w:color w:val="000000" w:themeColor="text1"/>
                <w:sz w:val="18"/>
                <w:szCs w:val="18"/>
              </w:rPr>
            </w:pPr>
            <w:r w:rsidRPr="00C23A59">
              <w:rPr>
                <w:color w:val="000000" w:themeColor="text1"/>
                <w:sz w:val="18"/>
                <w:szCs w:val="18"/>
              </w:rPr>
              <w:t>0.796</w:t>
            </w:r>
          </w:p>
        </w:tc>
        <w:tc>
          <w:tcPr>
            <w:tcW w:w="512" w:type="dxa"/>
            <w:tcBorders>
              <w:top w:val="nil"/>
              <w:left w:val="nil"/>
              <w:bottom w:val="nil"/>
              <w:right w:val="nil"/>
            </w:tcBorders>
          </w:tcPr>
          <w:p w14:paraId="001E71A1" w14:textId="77777777" w:rsidR="006B5EE0" w:rsidRPr="00C23A59" w:rsidRDefault="006B5EE0" w:rsidP="00D024A6">
            <w:pPr>
              <w:jc w:val="center"/>
              <w:rPr>
                <w:color w:val="000000" w:themeColor="text1"/>
                <w:sz w:val="18"/>
                <w:szCs w:val="18"/>
              </w:rPr>
            </w:pPr>
            <w:r w:rsidRPr="00C23A59">
              <w:rPr>
                <w:color w:val="000000" w:themeColor="text1"/>
                <w:sz w:val="18"/>
                <w:szCs w:val="18"/>
              </w:rPr>
              <w:t>0.756</w:t>
            </w:r>
          </w:p>
        </w:tc>
        <w:tc>
          <w:tcPr>
            <w:tcW w:w="775" w:type="dxa"/>
            <w:tcBorders>
              <w:top w:val="nil"/>
              <w:left w:val="nil"/>
              <w:bottom w:val="nil"/>
              <w:right w:val="nil"/>
            </w:tcBorders>
          </w:tcPr>
          <w:p w14:paraId="2AF9EC48" w14:textId="77777777" w:rsidR="006B5EE0" w:rsidRPr="00C23A59" w:rsidRDefault="006B5EE0" w:rsidP="00D024A6">
            <w:pPr>
              <w:jc w:val="center"/>
              <w:rPr>
                <w:color w:val="000000" w:themeColor="text1"/>
                <w:sz w:val="18"/>
                <w:szCs w:val="18"/>
              </w:rPr>
            </w:pPr>
            <w:r w:rsidRPr="00C23A59">
              <w:rPr>
                <w:color w:val="000000" w:themeColor="text1"/>
                <w:sz w:val="18"/>
                <w:szCs w:val="18"/>
              </w:rPr>
              <w:t>0.796</w:t>
            </w:r>
          </w:p>
        </w:tc>
        <w:tc>
          <w:tcPr>
            <w:tcW w:w="0" w:type="auto"/>
            <w:tcBorders>
              <w:top w:val="nil"/>
              <w:left w:val="nil"/>
              <w:bottom w:val="nil"/>
              <w:right w:val="nil"/>
            </w:tcBorders>
          </w:tcPr>
          <w:p w14:paraId="50EA41E0" w14:textId="77777777" w:rsidR="006B5EE0" w:rsidRPr="00C23A59" w:rsidRDefault="006B5EE0" w:rsidP="00D024A6">
            <w:pPr>
              <w:jc w:val="center"/>
              <w:rPr>
                <w:color w:val="000000" w:themeColor="text1"/>
                <w:sz w:val="18"/>
                <w:szCs w:val="18"/>
              </w:rPr>
            </w:pPr>
            <w:r w:rsidRPr="00C23A59">
              <w:rPr>
                <w:color w:val="000000" w:themeColor="text1"/>
                <w:sz w:val="18"/>
                <w:szCs w:val="18"/>
              </w:rPr>
              <w:t>0.709</w:t>
            </w:r>
          </w:p>
        </w:tc>
        <w:tc>
          <w:tcPr>
            <w:tcW w:w="0" w:type="auto"/>
            <w:tcBorders>
              <w:top w:val="nil"/>
              <w:left w:val="nil"/>
              <w:bottom w:val="nil"/>
              <w:right w:val="nil"/>
            </w:tcBorders>
          </w:tcPr>
          <w:p w14:paraId="45EE0DAF" w14:textId="77777777" w:rsidR="006B5EE0" w:rsidRPr="00C23A59" w:rsidRDefault="006B5EE0" w:rsidP="00D024A6">
            <w:pPr>
              <w:jc w:val="center"/>
              <w:rPr>
                <w:color w:val="000000" w:themeColor="text1"/>
                <w:sz w:val="18"/>
                <w:szCs w:val="18"/>
              </w:rPr>
            </w:pPr>
            <w:r w:rsidRPr="00C23A59">
              <w:rPr>
                <w:color w:val="000000" w:themeColor="text1"/>
                <w:sz w:val="18"/>
                <w:szCs w:val="18"/>
              </w:rPr>
              <w:t>0.753</w:t>
            </w:r>
          </w:p>
        </w:tc>
        <w:tc>
          <w:tcPr>
            <w:tcW w:w="0" w:type="auto"/>
            <w:tcBorders>
              <w:top w:val="nil"/>
              <w:left w:val="nil"/>
              <w:bottom w:val="nil"/>
              <w:right w:val="nil"/>
            </w:tcBorders>
          </w:tcPr>
          <w:p w14:paraId="588FCE36" w14:textId="77777777" w:rsidR="006B5EE0" w:rsidRPr="00C23A59" w:rsidRDefault="006B5EE0" w:rsidP="00D024A6">
            <w:pPr>
              <w:jc w:val="center"/>
              <w:rPr>
                <w:color w:val="000000" w:themeColor="text1"/>
                <w:sz w:val="18"/>
                <w:szCs w:val="18"/>
              </w:rPr>
            </w:pPr>
            <w:r w:rsidRPr="00C23A59">
              <w:rPr>
                <w:color w:val="000000" w:themeColor="text1"/>
                <w:sz w:val="18"/>
                <w:szCs w:val="18"/>
              </w:rPr>
              <w:t>0.783</w:t>
            </w:r>
          </w:p>
        </w:tc>
        <w:tc>
          <w:tcPr>
            <w:tcW w:w="0" w:type="auto"/>
            <w:tcBorders>
              <w:top w:val="nil"/>
              <w:left w:val="nil"/>
              <w:bottom w:val="nil"/>
              <w:right w:val="nil"/>
            </w:tcBorders>
          </w:tcPr>
          <w:p w14:paraId="1FE6CD14"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0.805</w:t>
            </w:r>
          </w:p>
        </w:tc>
        <w:tc>
          <w:tcPr>
            <w:tcW w:w="0" w:type="auto"/>
            <w:tcBorders>
              <w:top w:val="nil"/>
              <w:left w:val="nil"/>
              <w:bottom w:val="nil"/>
              <w:right w:val="nil"/>
            </w:tcBorders>
          </w:tcPr>
          <w:p w14:paraId="74563B79" w14:textId="77777777" w:rsidR="006B5EE0" w:rsidRPr="00C23A59" w:rsidRDefault="006B5EE0" w:rsidP="00D024A6">
            <w:pPr>
              <w:jc w:val="center"/>
              <w:rPr>
                <w:color w:val="000000" w:themeColor="text1"/>
                <w:sz w:val="18"/>
                <w:szCs w:val="18"/>
              </w:rPr>
            </w:pPr>
            <w:r w:rsidRPr="00C23A59">
              <w:rPr>
                <w:color w:val="000000" w:themeColor="text1"/>
                <w:sz w:val="18"/>
                <w:szCs w:val="18"/>
              </w:rPr>
              <w:t>0.783</w:t>
            </w:r>
          </w:p>
        </w:tc>
      </w:tr>
      <w:tr w:rsidR="006B5EE0" w:rsidRPr="00C23A59" w14:paraId="7929709E" w14:textId="77777777" w:rsidTr="00D024A6">
        <w:tc>
          <w:tcPr>
            <w:tcW w:w="0" w:type="auto"/>
            <w:tcBorders>
              <w:top w:val="nil"/>
              <w:left w:val="nil"/>
              <w:bottom w:val="single" w:sz="4" w:space="0" w:color="auto"/>
              <w:right w:val="nil"/>
            </w:tcBorders>
          </w:tcPr>
          <w:p w14:paraId="1A4D0818"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bottom w:val="single" w:sz="4" w:space="0" w:color="auto"/>
              <w:right w:val="nil"/>
            </w:tcBorders>
          </w:tcPr>
          <w:p w14:paraId="183C50E5"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tcPr>
          <w:p w14:paraId="5CF8224D" w14:textId="77777777" w:rsidR="006B5EE0" w:rsidRPr="00C23A59" w:rsidRDefault="006B5EE0" w:rsidP="00D024A6">
            <w:pPr>
              <w:jc w:val="center"/>
              <w:rPr>
                <w:color w:val="000000" w:themeColor="text1"/>
                <w:sz w:val="18"/>
                <w:szCs w:val="18"/>
              </w:rPr>
            </w:pPr>
            <w:r w:rsidRPr="00C23A59">
              <w:rPr>
                <w:color w:val="000000" w:themeColor="text1"/>
                <w:sz w:val="18"/>
                <w:szCs w:val="18"/>
              </w:rPr>
              <w:t>0.070</w:t>
            </w:r>
          </w:p>
        </w:tc>
        <w:tc>
          <w:tcPr>
            <w:tcW w:w="0" w:type="auto"/>
            <w:tcBorders>
              <w:top w:val="nil"/>
              <w:left w:val="nil"/>
              <w:bottom w:val="single" w:sz="4" w:space="0" w:color="auto"/>
              <w:right w:val="nil"/>
            </w:tcBorders>
          </w:tcPr>
          <w:p w14:paraId="3648DE42" w14:textId="77777777" w:rsidR="006B5EE0" w:rsidRPr="00C23A59" w:rsidRDefault="006B5EE0" w:rsidP="00D024A6">
            <w:pPr>
              <w:jc w:val="center"/>
              <w:rPr>
                <w:color w:val="000000" w:themeColor="text1"/>
                <w:sz w:val="18"/>
                <w:szCs w:val="18"/>
              </w:rPr>
            </w:pPr>
            <w:r w:rsidRPr="00C23A59">
              <w:rPr>
                <w:color w:val="000000" w:themeColor="text1"/>
                <w:sz w:val="18"/>
                <w:szCs w:val="18"/>
              </w:rPr>
              <w:t>0.164</w:t>
            </w:r>
          </w:p>
        </w:tc>
        <w:tc>
          <w:tcPr>
            <w:tcW w:w="0" w:type="auto"/>
            <w:tcBorders>
              <w:top w:val="nil"/>
              <w:left w:val="nil"/>
              <w:bottom w:val="single" w:sz="4" w:space="0" w:color="auto"/>
              <w:right w:val="nil"/>
            </w:tcBorders>
          </w:tcPr>
          <w:p w14:paraId="24834E3D"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tcPr>
          <w:p w14:paraId="5C5D3FD8" w14:textId="77777777" w:rsidR="006B5EE0" w:rsidRPr="00C23A59" w:rsidRDefault="006B5EE0" w:rsidP="00D024A6">
            <w:pPr>
              <w:jc w:val="center"/>
              <w:rPr>
                <w:color w:val="000000" w:themeColor="text1"/>
                <w:sz w:val="18"/>
                <w:szCs w:val="18"/>
              </w:rPr>
            </w:pPr>
            <w:r w:rsidRPr="00C23A59">
              <w:rPr>
                <w:color w:val="000000" w:themeColor="text1"/>
                <w:sz w:val="18"/>
                <w:szCs w:val="18"/>
              </w:rPr>
              <w:t>0.008</w:t>
            </w:r>
          </w:p>
        </w:tc>
        <w:tc>
          <w:tcPr>
            <w:tcW w:w="0" w:type="auto"/>
            <w:tcBorders>
              <w:top w:val="nil"/>
              <w:left w:val="nil"/>
              <w:bottom w:val="single" w:sz="4" w:space="0" w:color="auto"/>
              <w:right w:val="nil"/>
            </w:tcBorders>
          </w:tcPr>
          <w:p w14:paraId="00671877" w14:textId="77777777" w:rsidR="006B5EE0" w:rsidRPr="00C23A59" w:rsidRDefault="006B5EE0" w:rsidP="00D024A6">
            <w:pPr>
              <w:jc w:val="center"/>
              <w:rPr>
                <w:color w:val="000000" w:themeColor="text1"/>
                <w:sz w:val="18"/>
                <w:szCs w:val="18"/>
              </w:rPr>
            </w:pPr>
            <w:r w:rsidRPr="00C23A59">
              <w:rPr>
                <w:color w:val="000000" w:themeColor="text1"/>
                <w:sz w:val="18"/>
                <w:szCs w:val="18"/>
              </w:rPr>
              <w:t>0.077</w:t>
            </w:r>
          </w:p>
        </w:tc>
        <w:tc>
          <w:tcPr>
            <w:tcW w:w="0" w:type="auto"/>
            <w:tcBorders>
              <w:top w:val="nil"/>
              <w:left w:val="nil"/>
              <w:bottom w:val="single" w:sz="4" w:space="0" w:color="auto"/>
              <w:right w:val="nil"/>
            </w:tcBorders>
          </w:tcPr>
          <w:p w14:paraId="0E223C4A"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512" w:type="dxa"/>
            <w:tcBorders>
              <w:top w:val="nil"/>
              <w:left w:val="nil"/>
              <w:bottom w:val="single" w:sz="4" w:space="0" w:color="auto"/>
              <w:right w:val="nil"/>
            </w:tcBorders>
          </w:tcPr>
          <w:p w14:paraId="526F990E" w14:textId="77777777" w:rsidR="006B5EE0" w:rsidRPr="00C23A59" w:rsidRDefault="006B5EE0" w:rsidP="00D024A6">
            <w:pPr>
              <w:jc w:val="center"/>
              <w:rPr>
                <w:color w:val="000000" w:themeColor="text1"/>
                <w:sz w:val="18"/>
                <w:szCs w:val="18"/>
              </w:rPr>
            </w:pPr>
            <w:r w:rsidRPr="00C23A59">
              <w:rPr>
                <w:color w:val="000000" w:themeColor="text1"/>
                <w:sz w:val="18"/>
                <w:szCs w:val="18"/>
              </w:rPr>
              <w:t>0.019</w:t>
            </w:r>
          </w:p>
        </w:tc>
        <w:tc>
          <w:tcPr>
            <w:tcW w:w="775" w:type="dxa"/>
            <w:tcBorders>
              <w:top w:val="nil"/>
              <w:left w:val="nil"/>
              <w:bottom w:val="single" w:sz="4" w:space="0" w:color="auto"/>
              <w:right w:val="nil"/>
            </w:tcBorders>
          </w:tcPr>
          <w:p w14:paraId="1E4FA2CF" w14:textId="77777777" w:rsidR="006B5EE0" w:rsidRPr="00C23A59" w:rsidRDefault="006B5EE0" w:rsidP="00D024A6">
            <w:pPr>
              <w:jc w:val="center"/>
              <w:rPr>
                <w:color w:val="000000" w:themeColor="text1"/>
                <w:sz w:val="18"/>
                <w:szCs w:val="18"/>
              </w:rPr>
            </w:pPr>
            <w:r w:rsidRPr="00C23A59">
              <w:rPr>
                <w:color w:val="000000" w:themeColor="text1"/>
                <w:sz w:val="18"/>
                <w:szCs w:val="18"/>
              </w:rPr>
              <w:t>0.018</w:t>
            </w:r>
          </w:p>
        </w:tc>
        <w:tc>
          <w:tcPr>
            <w:tcW w:w="0" w:type="auto"/>
            <w:tcBorders>
              <w:top w:val="nil"/>
              <w:left w:val="nil"/>
              <w:bottom w:val="single" w:sz="4" w:space="0" w:color="auto"/>
              <w:right w:val="nil"/>
            </w:tcBorders>
          </w:tcPr>
          <w:p w14:paraId="70259A64" w14:textId="77777777" w:rsidR="006B5EE0" w:rsidRPr="00C23A59" w:rsidRDefault="006B5EE0" w:rsidP="00D024A6">
            <w:pPr>
              <w:jc w:val="center"/>
              <w:rPr>
                <w:color w:val="000000" w:themeColor="text1"/>
                <w:sz w:val="18"/>
                <w:szCs w:val="18"/>
              </w:rPr>
            </w:pPr>
            <w:r w:rsidRPr="00C23A59">
              <w:rPr>
                <w:color w:val="000000" w:themeColor="text1"/>
                <w:sz w:val="18"/>
                <w:szCs w:val="18"/>
              </w:rPr>
              <w:t>0.034</w:t>
            </w:r>
          </w:p>
        </w:tc>
        <w:tc>
          <w:tcPr>
            <w:tcW w:w="0" w:type="auto"/>
            <w:tcBorders>
              <w:top w:val="nil"/>
              <w:left w:val="nil"/>
              <w:bottom w:val="single" w:sz="4" w:space="0" w:color="auto"/>
              <w:right w:val="nil"/>
            </w:tcBorders>
          </w:tcPr>
          <w:p w14:paraId="6DA0DB32" w14:textId="77777777" w:rsidR="006B5EE0" w:rsidRPr="00C23A59" w:rsidRDefault="006B5EE0" w:rsidP="00D024A6">
            <w:pPr>
              <w:jc w:val="center"/>
              <w:rPr>
                <w:color w:val="000000" w:themeColor="text1"/>
                <w:sz w:val="18"/>
                <w:szCs w:val="18"/>
              </w:rPr>
            </w:pPr>
            <w:r w:rsidRPr="00C23A59">
              <w:rPr>
                <w:color w:val="000000" w:themeColor="text1"/>
                <w:sz w:val="18"/>
                <w:szCs w:val="18"/>
              </w:rPr>
              <w:t>0.030</w:t>
            </w:r>
          </w:p>
        </w:tc>
        <w:tc>
          <w:tcPr>
            <w:tcW w:w="0" w:type="auto"/>
            <w:tcBorders>
              <w:top w:val="nil"/>
              <w:left w:val="nil"/>
              <w:bottom w:val="single" w:sz="4" w:space="0" w:color="auto"/>
              <w:right w:val="nil"/>
            </w:tcBorders>
          </w:tcPr>
          <w:p w14:paraId="4F060A85"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35CE65CF"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4A2499B4"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r w:rsidR="006B5EE0" w:rsidRPr="00C23A59" w14:paraId="331E45F4" w14:textId="77777777" w:rsidTr="00D024A6">
        <w:tc>
          <w:tcPr>
            <w:tcW w:w="0" w:type="auto"/>
            <w:gridSpan w:val="15"/>
            <w:tcBorders>
              <w:top w:val="nil"/>
              <w:left w:val="nil"/>
              <w:bottom w:val="single" w:sz="4" w:space="0" w:color="auto"/>
              <w:right w:val="nil"/>
            </w:tcBorders>
          </w:tcPr>
          <w:p w14:paraId="45D2629F" w14:textId="77777777" w:rsidR="006B5EE0" w:rsidRPr="00C23A59" w:rsidRDefault="006B5EE0" w:rsidP="00D024A6">
            <w:pPr>
              <w:jc w:val="center"/>
              <w:rPr>
                <w:color w:val="000000" w:themeColor="text1"/>
                <w:sz w:val="18"/>
                <w:szCs w:val="18"/>
              </w:rPr>
            </w:pPr>
            <w:r w:rsidRPr="00C23A59">
              <w:rPr>
                <w:color w:val="000000" w:themeColor="text1"/>
                <w:sz w:val="20"/>
                <w:szCs w:val="20"/>
              </w:rPr>
              <w:t>(</w:t>
            </w:r>
            <w:r w:rsidRPr="00C23A59">
              <w:rPr>
                <w:rFonts w:hint="eastAsia"/>
                <w:color w:val="000000" w:themeColor="text1"/>
                <w:sz w:val="20"/>
                <w:szCs w:val="20"/>
              </w:rPr>
              <w:t>d</w:t>
            </w:r>
            <w:r w:rsidRPr="00C23A59">
              <w:rPr>
                <w:color w:val="000000" w:themeColor="text1"/>
                <w:sz w:val="20"/>
                <w:szCs w:val="20"/>
              </w:rPr>
              <w:t>) Concatenate local models for each NAICS code (with derived distance, trained on all training data)</w:t>
            </w:r>
          </w:p>
        </w:tc>
      </w:tr>
      <w:tr w:rsidR="006B5EE0" w:rsidRPr="00C23A59" w14:paraId="73956E2B" w14:textId="77777777" w:rsidTr="00D024A6">
        <w:tc>
          <w:tcPr>
            <w:tcW w:w="0" w:type="auto"/>
            <w:tcBorders>
              <w:top w:val="nil"/>
              <w:left w:val="nil"/>
              <w:bottom w:val="single" w:sz="4" w:space="0" w:color="auto"/>
              <w:right w:val="nil"/>
            </w:tcBorders>
          </w:tcPr>
          <w:p w14:paraId="2B6E7377" w14:textId="77777777" w:rsidR="006B5EE0" w:rsidRPr="00C23A59" w:rsidRDefault="006B5EE0" w:rsidP="00D024A6">
            <w:pPr>
              <w:rPr>
                <w:color w:val="000000" w:themeColor="text1"/>
                <w:sz w:val="20"/>
                <w:szCs w:val="20"/>
              </w:rPr>
            </w:pPr>
          </w:p>
        </w:tc>
        <w:tc>
          <w:tcPr>
            <w:tcW w:w="0" w:type="auto"/>
            <w:tcBorders>
              <w:top w:val="nil"/>
              <w:left w:val="nil"/>
              <w:bottom w:val="single" w:sz="4" w:space="0" w:color="auto"/>
              <w:right w:val="nil"/>
            </w:tcBorders>
          </w:tcPr>
          <w:p w14:paraId="47505D31" w14:textId="77777777" w:rsidR="006B5EE0" w:rsidRPr="00C23A59" w:rsidRDefault="006B5EE0" w:rsidP="00D024A6">
            <w:pPr>
              <w:jc w:val="center"/>
              <w:rPr>
                <w:color w:val="000000" w:themeColor="text1"/>
                <w:sz w:val="18"/>
                <w:szCs w:val="18"/>
              </w:rPr>
            </w:pPr>
            <w:r w:rsidRPr="00C23A59">
              <w:rPr>
                <w:color w:val="000000" w:themeColor="text1"/>
                <w:sz w:val="20"/>
                <w:szCs w:val="20"/>
              </w:rPr>
              <w:t>LR</w:t>
            </w:r>
          </w:p>
        </w:tc>
        <w:tc>
          <w:tcPr>
            <w:tcW w:w="0" w:type="auto"/>
            <w:tcBorders>
              <w:top w:val="nil"/>
              <w:left w:val="nil"/>
              <w:bottom w:val="single" w:sz="4" w:space="0" w:color="auto"/>
              <w:right w:val="nil"/>
            </w:tcBorders>
          </w:tcPr>
          <w:p w14:paraId="71140D25" w14:textId="77777777" w:rsidR="006B5EE0" w:rsidRPr="00C23A59" w:rsidRDefault="006B5EE0" w:rsidP="00D024A6">
            <w:pPr>
              <w:jc w:val="center"/>
              <w:rPr>
                <w:color w:val="000000" w:themeColor="text1"/>
                <w:sz w:val="18"/>
                <w:szCs w:val="18"/>
              </w:rPr>
            </w:pPr>
            <w:r w:rsidRPr="00C23A59">
              <w:rPr>
                <w:color w:val="000000" w:themeColor="text1"/>
                <w:sz w:val="20"/>
                <w:szCs w:val="20"/>
              </w:rPr>
              <w:t>DT</w:t>
            </w:r>
          </w:p>
        </w:tc>
        <w:tc>
          <w:tcPr>
            <w:tcW w:w="0" w:type="auto"/>
            <w:tcBorders>
              <w:top w:val="nil"/>
              <w:left w:val="nil"/>
              <w:bottom w:val="single" w:sz="4" w:space="0" w:color="auto"/>
              <w:right w:val="nil"/>
            </w:tcBorders>
          </w:tcPr>
          <w:p w14:paraId="2949374F" w14:textId="77777777" w:rsidR="006B5EE0" w:rsidRPr="00C23A59" w:rsidRDefault="006B5EE0" w:rsidP="00D024A6">
            <w:pPr>
              <w:jc w:val="center"/>
              <w:rPr>
                <w:color w:val="000000" w:themeColor="text1"/>
                <w:sz w:val="18"/>
                <w:szCs w:val="18"/>
              </w:rPr>
            </w:pPr>
            <w:r w:rsidRPr="00C23A59">
              <w:rPr>
                <w:color w:val="000000" w:themeColor="text1"/>
                <w:sz w:val="20"/>
                <w:szCs w:val="20"/>
              </w:rPr>
              <w:t>SVM</w:t>
            </w:r>
          </w:p>
        </w:tc>
        <w:tc>
          <w:tcPr>
            <w:tcW w:w="0" w:type="auto"/>
            <w:tcBorders>
              <w:top w:val="nil"/>
              <w:left w:val="nil"/>
              <w:bottom w:val="single" w:sz="4" w:space="0" w:color="auto"/>
              <w:right w:val="nil"/>
            </w:tcBorders>
          </w:tcPr>
          <w:p w14:paraId="78DB96B4" w14:textId="77777777" w:rsidR="006B5EE0" w:rsidRPr="00C23A59" w:rsidRDefault="006B5EE0" w:rsidP="00D024A6">
            <w:pPr>
              <w:jc w:val="center"/>
              <w:rPr>
                <w:color w:val="000000" w:themeColor="text1"/>
                <w:sz w:val="18"/>
                <w:szCs w:val="18"/>
              </w:rPr>
            </w:pPr>
            <w:r w:rsidRPr="00C23A59">
              <w:rPr>
                <w:color w:val="000000" w:themeColor="text1"/>
                <w:sz w:val="20"/>
                <w:szCs w:val="20"/>
              </w:rPr>
              <w:t>MLP</w:t>
            </w:r>
          </w:p>
        </w:tc>
        <w:tc>
          <w:tcPr>
            <w:tcW w:w="0" w:type="auto"/>
            <w:tcBorders>
              <w:top w:val="nil"/>
              <w:left w:val="nil"/>
              <w:bottom w:val="single" w:sz="4" w:space="0" w:color="auto"/>
              <w:right w:val="nil"/>
            </w:tcBorders>
          </w:tcPr>
          <w:p w14:paraId="1B3182C3" w14:textId="77777777" w:rsidR="006B5EE0" w:rsidRPr="00C23A59" w:rsidRDefault="006B5EE0" w:rsidP="00D024A6">
            <w:pPr>
              <w:jc w:val="center"/>
              <w:rPr>
                <w:color w:val="000000" w:themeColor="text1"/>
                <w:sz w:val="18"/>
                <w:szCs w:val="18"/>
              </w:rPr>
            </w:pPr>
            <w:r w:rsidRPr="00C23A59">
              <w:rPr>
                <w:color w:val="000000" w:themeColor="text1"/>
                <w:sz w:val="20"/>
                <w:szCs w:val="20"/>
              </w:rPr>
              <w:t>KNN</w:t>
            </w:r>
          </w:p>
        </w:tc>
        <w:tc>
          <w:tcPr>
            <w:tcW w:w="0" w:type="auto"/>
            <w:tcBorders>
              <w:top w:val="nil"/>
              <w:left w:val="nil"/>
              <w:bottom w:val="single" w:sz="4" w:space="0" w:color="auto"/>
              <w:right w:val="nil"/>
            </w:tcBorders>
          </w:tcPr>
          <w:p w14:paraId="5572209F" w14:textId="77777777" w:rsidR="006B5EE0" w:rsidRPr="00C23A59" w:rsidRDefault="006B5EE0" w:rsidP="00D024A6">
            <w:pPr>
              <w:jc w:val="center"/>
              <w:rPr>
                <w:color w:val="000000" w:themeColor="text1"/>
                <w:sz w:val="18"/>
                <w:szCs w:val="18"/>
              </w:rPr>
            </w:pPr>
            <w:r w:rsidRPr="00C23A59">
              <w:rPr>
                <w:color w:val="000000" w:themeColor="text1"/>
                <w:sz w:val="20"/>
                <w:szCs w:val="20"/>
              </w:rPr>
              <w:t>NB</w:t>
            </w:r>
          </w:p>
        </w:tc>
        <w:tc>
          <w:tcPr>
            <w:tcW w:w="0" w:type="auto"/>
            <w:tcBorders>
              <w:top w:val="nil"/>
              <w:left w:val="nil"/>
              <w:bottom w:val="single" w:sz="4" w:space="0" w:color="auto"/>
              <w:right w:val="nil"/>
            </w:tcBorders>
          </w:tcPr>
          <w:p w14:paraId="165A4CEE" w14:textId="77777777" w:rsidR="006B5EE0" w:rsidRPr="00C23A59" w:rsidRDefault="006B5EE0" w:rsidP="00D024A6">
            <w:pPr>
              <w:jc w:val="center"/>
              <w:rPr>
                <w:color w:val="000000" w:themeColor="text1"/>
                <w:sz w:val="18"/>
                <w:szCs w:val="18"/>
              </w:rPr>
            </w:pPr>
            <w:r w:rsidRPr="00C23A59">
              <w:rPr>
                <w:color w:val="000000" w:themeColor="text1"/>
                <w:sz w:val="20"/>
                <w:szCs w:val="20"/>
              </w:rPr>
              <w:t>RF</w:t>
            </w:r>
          </w:p>
        </w:tc>
        <w:tc>
          <w:tcPr>
            <w:tcW w:w="512" w:type="dxa"/>
            <w:tcBorders>
              <w:top w:val="nil"/>
              <w:left w:val="nil"/>
              <w:bottom w:val="single" w:sz="4" w:space="0" w:color="auto"/>
              <w:right w:val="nil"/>
            </w:tcBorders>
          </w:tcPr>
          <w:p w14:paraId="2145FFC9" w14:textId="77777777" w:rsidR="006B5EE0" w:rsidRPr="00C23A59" w:rsidRDefault="006B5EE0" w:rsidP="00D024A6">
            <w:pPr>
              <w:jc w:val="center"/>
              <w:rPr>
                <w:color w:val="000000" w:themeColor="text1"/>
                <w:sz w:val="18"/>
                <w:szCs w:val="18"/>
              </w:rPr>
            </w:pPr>
            <w:r w:rsidRPr="00C23A59">
              <w:rPr>
                <w:color w:val="000000" w:themeColor="text1"/>
                <w:sz w:val="20"/>
                <w:szCs w:val="20"/>
              </w:rPr>
              <w:t>GB</w:t>
            </w:r>
          </w:p>
        </w:tc>
        <w:tc>
          <w:tcPr>
            <w:tcW w:w="775" w:type="dxa"/>
            <w:tcBorders>
              <w:top w:val="nil"/>
              <w:left w:val="nil"/>
              <w:bottom w:val="single" w:sz="4" w:space="0" w:color="auto"/>
              <w:right w:val="nil"/>
            </w:tcBorders>
          </w:tcPr>
          <w:p w14:paraId="157273C6" w14:textId="77777777" w:rsidR="006B5EE0" w:rsidRPr="00C23A59" w:rsidRDefault="006B5EE0" w:rsidP="00D024A6">
            <w:pPr>
              <w:jc w:val="center"/>
              <w:rPr>
                <w:color w:val="000000" w:themeColor="text1"/>
                <w:sz w:val="18"/>
                <w:szCs w:val="18"/>
              </w:rPr>
            </w:pPr>
            <w:r w:rsidRPr="00C23A59">
              <w:rPr>
                <w:color w:val="000000" w:themeColor="text1"/>
                <w:sz w:val="20"/>
                <w:szCs w:val="20"/>
              </w:rPr>
              <w:t>BAG</w:t>
            </w:r>
          </w:p>
        </w:tc>
        <w:tc>
          <w:tcPr>
            <w:tcW w:w="0" w:type="auto"/>
            <w:tcBorders>
              <w:top w:val="nil"/>
              <w:left w:val="nil"/>
              <w:bottom w:val="single" w:sz="4" w:space="0" w:color="auto"/>
              <w:right w:val="nil"/>
            </w:tcBorders>
          </w:tcPr>
          <w:p w14:paraId="62D03DC8" w14:textId="77777777" w:rsidR="006B5EE0" w:rsidRPr="00C23A59" w:rsidRDefault="006B5EE0" w:rsidP="00D024A6">
            <w:pPr>
              <w:jc w:val="center"/>
              <w:rPr>
                <w:color w:val="000000" w:themeColor="text1"/>
                <w:sz w:val="18"/>
                <w:szCs w:val="18"/>
              </w:rPr>
            </w:pPr>
            <w:r w:rsidRPr="00C23A59">
              <w:rPr>
                <w:color w:val="000000" w:themeColor="text1"/>
                <w:sz w:val="20"/>
                <w:szCs w:val="20"/>
              </w:rPr>
              <w:t>ADA</w:t>
            </w:r>
          </w:p>
        </w:tc>
        <w:tc>
          <w:tcPr>
            <w:tcW w:w="0" w:type="auto"/>
            <w:tcBorders>
              <w:top w:val="nil"/>
              <w:left w:val="nil"/>
              <w:bottom w:val="single" w:sz="4" w:space="0" w:color="auto"/>
              <w:right w:val="nil"/>
            </w:tcBorders>
          </w:tcPr>
          <w:p w14:paraId="69DF0D1A" w14:textId="77777777" w:rsidR="006B5EE0" w:rsidRPr="00C23A59" w:rsidRDefault="006B5EE0" w:rsidP="00D024A6">
            <w:pPr>
              <w:jc w:val="center"/>
              <w:rPr>
                <w:color w:val="000000" w:themeColor="text1"/>
                <w:sz w:val="18"/>
                <w:szCs w:val="18"/>
              </w:rPr>
            </w:pPr>
            <w:r w:rsidRPr="00C23A59">
              <w:rPr>
                <w:color w:val="000000" w:themeColor="text1"/>
                <w:sz w:val="20"/>
                <w:szCs w:val="20"/>
              </w:rPr>
              <w:t>Extra</w:t>
            </w:r>
          </w:p>
        </w:tc>
        <w:tc>
          <w:tcPr>
            <w:tcW w:w="0" w:type="auto"/>
            <w:tcBorders>
              <w:top w:val="nil"/>
              <w:left w:val="nil"/>
              <w:bottom w:val="single" w:sz="4" w:space="0" w:color="auto"/>
              <w:right w:val="nil"/>
            </w:tcBorders>
          </w:tcPr>
          <w:p w14:paraId="2D068A6B" w14:textId="77777777" w:rsidR="006B5EE0" w:rsidRPr="00C23A59" w:rsidRDefault="006B5EE0" w:rsidP="00D024A6">
            <w:pPr>
              <w:jc w:val="center"/>
              <w:rPr>
                <w:color w:val="000000" w:themeColor="text1"/>
                <w:sz w:val="20"/>
                <w:szCs w:val="20"/>
              </w:rPr>
            </w:pPr>
            <w:r w:rsidRPr="00C23A59">
              <w:rPr>
                <w:color w:val="000000" w:themeColor="text1"/>
                <w:sz w:val="20"/>
                <w:szCs w:val="20"/>
              </w:rPr>
              <w:t>XGBoost</w:t>
            </w:r>
          </w:p>
        </w:tc>
        <w:tc>
          <w:tcPr>
            <w:tcW w:w="0" w:type="auto"/>
            <w:tcBorders>
              <w:top w:val="nil"/>
              <w:left w:val="nil"/>
              <w:bottom w:val="single" w:sz="4" w:space="0" w:color="auto"/>
              <w:right w:val="nil"/>
            </w:tcBorders>
          </w:tcPr>
          <w:p w14:paraId="6EF8FAE4" w14:textId="77777777" w:rsidR="006B5EE0" w:rsidRPr="00C23A59" w:rsidRDefault="006B5EE0" w:rsidP="00D024A6">
            <w:pPr>
              <w:jc w:val="center"/>
              <w:rPr>
                <w:color w:val="000000" w:themeColor="text1"/>
                <w:sz w:val="18"/>
                <w:szCs w:val="18"/>
              </w:rPr>
            </w:pPr>
            <w:r w:rsidRPr="00C23A59">
              <w:rPr>
                <w:color w:val="000000" w:themeColor="text1"/>
                <w:sz w:val="20"/>
                <w:szCs w:val="20"/>
              </w:rPr>
              <w:t>Vote</w:t>
            </w:r>
          </w:p>
        </w:tc>
        <w:tc>
          <w:tcPr>
            <w:tcW w:w="0" w:type="auto"/>
            <w:tcBorders>
              <w:top w:val="nil"/>
              <w:left w:val="nil"/>
              <w:bottom w:val="single" w:sz="4" w:space="0" w:color="auto"/>
              <w:right w:val="nil"/>
            </w:tcBorders>
          </w:tcPr>
          <w:p w14:paraId="60BDFCBB" w14:textId="77777777" w:rsidR="006B5EE0" w:rsidRPr="00C23A59" w:rsidRDefault="006B5EE0" w:rsidP="00D024A6">
            <w:pPr>
              <w:jc w:val="center"/>
              <w:rPr>
                <w:color w:val="000000" w:themeColor="text1"/>
                <w:sz w:val="18"/>
                <w:szCs w:val="18"/>
              </w:rPr>
            </w:pPr>
            <w:r w:rsidRPr="00C23A59">
              <w:rPr>
                <w:color w:val="000000" w:themeColor="text1"/>
                <w:sz w:val="20"/>
                <w:szCs w:val="20"/>
              </w:rPr>
              <w:t>Stack</w:t>
            </w:r>
          </w:p>
        </w:tc>
      </w:tr>
      <w:tr w:rsidR="006B5EE0" w:rsidRPr="00C23A59" w14:paraId="3173B1DA" w14:textId="77777777" w:rsidTr="00D024A6">
        <w:tc>
          <w:tcPr>
            <w:tcW w:w="0" w:type="auto"/>
            <w:tcBorders>
              <w:top w:val="single" w:sz="4" w:space="0" w:color="auto"/>
              <w:left w:val="nil"/>
              <w:bottom w:val="nil"/>
              <w:right w:val="nil"/>
            </w:tcBorders>
          </w:tcPr>
          <w:p w14:paraId="46B05877"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top w:val="single" w:sz="4" w:space="0" w:color="auto"/>
              <w:left w:val="nil"/>
              <w:bottom w:val="nil"/>
              <w:right w:val="nil"/>
            </w:tcBorders>
          </w:tcPr>
          <w:p w14:paraId="763E95D5" w14:textId="77777777" w:rsidR="006B5EE0" w:rsidRPr="00C23A59" w:rsidRDefault="006B5EE0" w:rsidP="00D024A6">
            <w:pPr>
              <w:jc w:val="center"/>
              <w:rPr>
                <w:color w:val="000000" w:themeColor="text1"/>
                <w:sz w:val="18"/>
                <w:szCs w:val="18"/>
              </w:rPr>
            </w:pPr>
            <w:r w:rsidRPr="00C23A59">
              <w:rPr>
                <w:color w:val="000000" w:themeColor="text1"/>
                <w:sz w:val="18"/>
                <w:szCs w:val="18"/>
              </w:rPr>
              <w:t>0.681</w:t>
            </w:r>
          </w:p>
        </w:tc>
        <w:tc>
          <w:tcPr>
            <w:tcW w:w="0" w:type="auto"/>
            <w:tcBorders>
              <w:top w:val="single" w:sz="4" w:space="0" w:color="auto"/>
              <w:left w:val="nil"/>
              <w:bottom w:val="nil"/>
              <w:right w:val="nil"/>
            </w:tcBorders>
          </w:tcPr>
          <w:p w14:paraId="5A070CF4" w14:textId="77777777" w:rsidR="006B5EE0" w:rsidRPr="00C23A59" w:rsidRDefault="006B5EE0" w:rsidP="00D024A6">
            <w:pPr>
              <w:jc w:val="center"/>
              <w:rPr>
                <w:color w:val="000000" w:themeColor="text1"/>
                <w:sz w:val="18"/>
                <w:szCs w:val="18"/>
              </w:rPr>
            </w:pPr>
            <w:r w:rsidRPr="00C23A59">
              <w:rPr>
                <w:color w:val="000000" w:themeColor="text1"/>
                <w:sz w:val="18"/>
                <w:szCs w:val="18"/>
              </w:rPr>
              <w:t>0.884</w:t>
            </w:r>
          </w:p>
        </w:tc>
        <w:tc>
          <w:tcPr>
            <w:tcW w:w="0" w:type="auto"/>
            <w:tcBorders>
              <w:top w:val="single" w:sz="4" w:space="0" w:color="auto"/>
              <w:left w:val="nil"/>
              <w:bottom w:val="nil"/>
              <w:right w:val="nil"/>
            </w:tcBorders>
          </w:tcPr>
          <w:p w14:paraId="5B88E127" w14:textId="77777777" w:rsidR="006B5EE0" w:rsidRPr="00C23A59" w:rsidRDefault="006B5EE0" w:rsidP="00D024A6">
            <w:pPr>
              <w:jc w:val="center"/>
              <w:rPr>
                <w:color w:val="000000" w:themeColor="text1"/>
                <w:sz w:val="18"/>
                <w:szCs w:val="18"/>
              </w:rPr>
            </w:pPr>
            <w:r w:rsidRPr="00C23A59">
              <w:rPr>
                <w:color w:val="000000" w:themeColor="text1"/>
                <w:sz w:val="18"/>
                <w:szCs w:val="18"/>
              </w:rPr>
              <w:t>0.441</w:t>
            </w:r>
          </w:p>
        </w:tc>
        <w:tc>
          <w:tcPr>
            <w:tcW w:w="0" w:type="auto"/>
            <w:tcBorders>
              <w:top w:val="single" w:sz="4" w:space="0" w:color="auto"/>
              <w:left w:val="nil"/>
              <w:bottom w:val="nil"/>
              <w:right w:val="nil"/>
            </w:tcBorders>
          </w:tcPr>
          <w:p w14:paraId="2D328051" w14:textId="77777777" w:rsidR="006B5EE0" w:rsidRPr="00C23A59" w:rsidRDefault="006B5EE0" w:rsidP="00D024A6">
            <w:pPr>
              <w:jc w:val="center"/>
              <w:rPr>
                <w:color w:val="000000" w:themeColor="text1"/>
                <w:sz w:val="18"/>
                <w:szCs w:val="18"/>
              </w:rPr>
            </w:pPr>
            <w:r w:rsidRPr="00C23A59">
              <w:rPr>
                <w:color w:val="000000" w:themeColor="text1"/>
                <w:sz w:val="18"/>
                <w:szCs w:val="18"/>
              </w:rPr>
              <w:t>0.843</w:t>
            </w:r>
          </w:p>
        </w:tc>
        <w:tc>
          <w:tcPr>
            <w:tcW w:w="0" w:type="auto"/>
            <w:tcBorders>
              <w:top w:val="single" w:sz="4" w:space="0" w:color="auto"/>
              <w:left w:val="nil"/>
              <w:bottom w:val="nil"/>
              <w:right w:val="nil"/>
            </w:tcBorders>
          </w:tcPr>
          <w:p w14:paraId="05717387" w14:textId="77777777" w:rsidR="006B5EE0" w:rsidRPr="00C23A59" w:rsidRDefault="006B5EE0" w:rsidP="00D024A6">
            <w:pPr>
              <w:jc w:val="center"/>
              <w:rPr>
                <w:color w:val="000000" w:themeColor="text1"/>
                <w:sz w:val="18"/>
                <w:szCs w:val="18"/>
              </w:rPr>
            </w:pPr>
            <w:r w:rsidRPr="00C23A59">
              <w:rPr>
                <w:color w:val="000000" w:themeColor="text1"/>
                <w:sz w:val="18"/>
                <w:szCs w:val="18"/>
              </w:rPr>
              <w:t>0.873</w:t>
            </w:r>
          </w:p>
        </w:tc>
        <w:tc>
          <w:tcPr>
            <w:tcW w:w="0" w:type="auto"/>
            <w:tcBorders>
              <w:top w:val="single" w:sz="4" w:space="0" w:color="auto"/>
              <w:left w:val="nil"/>
              <w:bottom w:val="nil"/>
              <w:right w:val="nil"/>
            </w:tcBorders>
          </w:tcPr>
          <w:p w14:paraId="6C69BC2F" w14:textId="77777777" w:rsidR="006B5EE0" w:rsidRPr="00C23A59" w:rsidRDefault="006B5EE0" w:rsidP="00D024A6">
            <w:pPr>
              <w:jc w:val="center"/>
              <w:rPr>
                <w:color w:val="000000" w:themeColor="text1"/>
                <w:sz w:val="18"/>
                <w:szCs w:val="18"/>
              </w:rPr>
            </w:pPr>
            <w:r w:rsidRPr="00C23A59">
              <w:rPr>
                <w:color w:val="000000" w:themeColor="text1"/>
                <w:sz w:val="18"/>
                <w:szCs w:val="18"/>
              </w:rPr>
              <w:t>0.636</w:t>
            </w:r>
          </w:p>
        </w:tc>
        <w:tc>
          <w:tcPr>
            <w:tcW w:w="0" w:type="auto"/>
            <w:tcBorders>
              <w:top w:val="single" w:sz="4" w:space="0" w:color="auto"/>
              <w:left w:val="nil"/>
              <w:bottom w:val="nil"/>
              <w:right w:val="nil"/>
            </w:tcBorders>
          </w:tcPr>
          <w:p w14:paraId="2F65557B" w14:textId="77777777" w:rsidR="006B5EE0" w:rsidRPr="00C23A59" w:rsidRDefault="006B5EE0" w:rsidP="00D024A6">
            <w:pPr>
              <w:jc w:val="center"/>
              <w:rPr>
                <w:color w:val="000000" w:themeColor="text1"/>
                <w:sz w:val="18"/>
                <w:szCs w:val="18"/>
              </w:rPr>
            </w:pPr>
            <w:r w:rsidRPr="00C23A59">
              <w:rPr>
                <w:color w:val="000000" w:themeColor="text1"/>
                <w:sz w:val="18"/>
                <w:szCs w:val="18"/>
              </w:rPr>
              <w:t>0.916</w:t>
            </w:r>
          </w:p>
        </w:tc>
        <w:tc>
          <w:tcPr>
            <w:tcW w:w="512" w:type="dxa"/>
            <w:tcBorders>
              <w:top w:val="single" w:sz="4" w:space="0" w:color="auto"/>
              <w:left w:val="nil"/>
              <w:bottom w:val="nil"/>
              <w:right w:val="nil"/>
            </w:tcBorders>
          </w:tcPr>
          <w:p w14:paraId="5D8D13A4" w14:textId="77777777" w:rsidR="006B5EE0" w:rsidRPr="00C23A59" w:rsidRDefault="006B5EE0" w:rsidP="00D024A6">
            <w:pPr>
              <w:jc w:val="center"/>
              <w:rPr>
                <w:color w:val="000000" w:themeColor="text1"/>
                <w:sz w:val="18"/>
                <w:szCs w:val="18"/>
              </w:rPr>
            </w:pPr>
            <w:r w:rsidRPr="00C23A59">
              <w:rPr>
                <w:color w:val="000000" w:themeColor="text1"/>
                <w:sz w:val="18"/>
                <w:szCs w:val="18"/>
              </w:rPr>
              <w:t>0.812</w:t>
            </w:r>
          </w:p>
        </w:tc>
        <w:tc>
          <w:tcPr>
            <w:tcW w:w="775" w:type="dxa"/>
            <w:tcBorders>
              <w:top w:val="single" w:sz="4" w:space="0" w:color="auto"/>
              <w:left w:val="nil"/>
              <w:bottom w:val="nil"/>
              <w:right w:val="nil"/>
            </w:tcBorders>
          </w:tcPr>
          <w:p w14:paraId="0837711E" w14:textId="77777777" w:rsidR="006B5EE0" w:rsidRPr="00C23A59" w:rsidRDefault="006B5EE0" w:rsidP="00D024A6">
            <w:pPr>
              <w:jc w:val="center"/>
              <w:rPr>
                <w:color w:val="000000" w:themeColor="text1"/>
                <w:sz w:val="18"/>
                <w:szCs w:val="18"/>
              </w:rPr>
            </w:pPr>
            <w:r w:rsidRPr="00C23A59">
              <w:rPr>
                <w:color w:val="000000" w:themeColor="text1"/>
                <w:sz w:val="18"/>
                <w:szCs w:val="18"/>
              </w:rPr>
              <w:t>0.913</w:t>
            </w:r>
          </w:p>
        </w:tc>
        <w:tc>
          <w:tcPr>
            <w:tcW w:w="0" w:type="auto"/>
            <w:tcBorders>
              <w:top w:val="single" w:sz="4" w:space="0" w:color="auto"/>
              <w:left w:val="nil"/>
              <w:bottom w:val="nil"/>
              <w:right w:val="nil"/>
            </w:tcBorders>
          </w:tcPr>
          <w:p w14:paraId="51FB4D03" w14:textId="77777777" w:rsidR="006B5EE0" w:rsidRPr="00C23A59" w:rsidRDefault="006B5EE0" w:rsidP="00D024A6">
            <w:pPr>
              <w:jc w:val="center"/>
              <w:rPr>
                <w:color w:val="000000" w:themeColor="text1"/>
                <w:sz w:val="18"/>
                <w:szCs w:val="18"/>
              </w:rPr>
            </w:pPr>
            <w:r w:rsidRPr="00C23A59">
              <w:rPr>
                <w:color w:val="000000" w:themeColor="text1"/>
                <w:sz w:val="18"/>
                <w:szCs w:val="18"/>
              </w:rPr>
              <w:t>0.712</w:t>
            </w:r>
          </w:p>
        </w:tc>
        <w:tc>
          <w:tcPr>
            <w:tcW w:w="0" w:type="auto"/>
            <w:tcBorders>
              <w:top w:val="single" w:sz="4" w:space="0" w:color="auto"/>
              <w:left w:val="nil"/>
              <w:bottom w:val="nil"/>
              <w:right w:val="nil"/>
            </w:tcBorders>
          </w:tcPr>
          <w:p w14:paraId="30C64003" w14:textId="77777777" w:rsidR="006B5EE0" w:rsidRPr="00C23A59" w:rsidRDefault="006B5EE0" w:rsidP="00D024A6">
            <w:pPr>
              <w:jc w:val="center"/>
              <w:rPr>
                <w:color w:val="000000" w:themeColor="text1"/>
                <w:sz w:val="18"/>
                <w:szCs w:val="18"/>
              </w:rPr>
            </w:pPr>
            <w:r w:rsidRPr="00C23A59">
              <w:rPr>
                <w:color w:val="000000" w:themeColor="text1"/>
                <w:sz w:val="18"/>
                <w:szCs w:val="18"/>
              </w:rPr>
              <w:t>0.902</w:t>
            </w:r>
          </w:p>
        </w:tc>
        <w:tc>
          <w:tcPr>
            <w:tcW w:w="0" w:type="auto"/>
            <w:tcBorders>
              <w:top w:val="single" w:sz="4" w:space="0" w:color="auto"/>
              <w:left w:val="nil"/>
              <w:bottom w:val="nil"/>
              <w:right w:val="nil"/>
            </w:tcBorders>
          </w:tcPr>
          <w:p w14:paraId="4092775A" w14:textId="77777777" w:rsidR="006B5EE0" w:rsidRPr="00C23A59" w:rsidRDefault="006B5EE0" w:rsidP="00D024A6">
            <w:pPr>
              <w:jc w:val="center"/>
              <w:rPr>
                <w:color w:val="000000" w:themeColor="text1"/>
                <w:sz w:val="18"/>
                <w:szCs w:val="18"/>
              </w:rPr>
            </w:pPr>
            <w:r w:rsidRPr="00C23A59">
              <w:rPr>
                <w:color w:val="000000" w:themeColor="text1"/>
                <w:sz w:val="18"/>
                <w:szCs w:val="18"/>
              </w:rPr>
              <w:t>0.868</w:t>
            </w:r>
          </w:p>
        </w:tc>
        <w:tc>
          <w:tcPr>
            <w:tcW w:w="0" w:type="auto"/>
            <w:tcBorders>
              <w:top w:val="single" w:sz="4" w:space="0" w:color="auto"/>
              <w:left w:val="nil"/>
              <w:bottom w:val="nil"/>
              <w:right w:val="nil"/>
            </w:tcBorders>
          </w:tcPr>
          <w:p w14:paraId="4DF97D61"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0.922</w:t>
            </w:r>
          </w:p>
        </w:tc>
        <w:tc>
          <w:tcPr>
            <w:tcW w:w="0" w:type="auto"/>
            <w:tcBorders>
              <w:top w:val="single" w:sz="4" w:space="0" w:color="auto"/>
              <w:left w:val="nil"/>
              <w:bottom w:val="nil"/>
              <w:right w:val="nil"/>
            </w:tcBorders>
          </w:tcPr>
          <w:p w14:paraId="774BC93A" w14:textId="77777777" w:rsidR="006B5EE0" w:rsidRPr="00C23A59" w:rsidRDefault="006B5EE0" w:rsidP="00D024A6">
            <w:pPr>
              <w:jc w:val="center"/>
              <w:rPr>
                <w:color w:val="000000" w:themeColor="text1"/>
                <w:sz w:val="18"/>
                <w:szCs w:val="18"/>
              </w:rPr>
            </w:pPr>
            <w:r w:rsidRPr="00C23A59">
              <w:rPr>
                <w:color w:val="000000" w:themeColor="text1"/>
                <w:sz w:val="18"/>
                <w:szCs w:val="18"/>
              </w:rPr>
              <w:t>0.919</w:t>
            </w:r>
          </w:p>
        </w:tc>
      </w:tr>
      <w:tr w:rsidR="006B5EE0" w:rsidRPr="00C23A59" w14:paraId="36744B11" w14:textId="77777777" w:rsidTr="00D024A6">
        <w:tc>
          <w:tcPr>
            <w:tcW w:w="0" w:type="auto"/>
            <w:tcBorders>
              <w:top w:val="nil"/>
              <w:left w:val="nil"/>
              <w:bottom w:val="nil"/>
              <w:right w:val="nil"/>
            </w:tcBorders>
          </w:tcPr>
          <w:p w14:paraId="3E7AD4BB"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tcPr>
          <w:p w14:paraId="093FF04A" w14:textId="77777777" w:rsidR="006B5EE0" w:rsidRPr="00C23A59" w:rsidRDefault="006B5EE0" w:rsidP="00D024A6">
            <w:pPr>
              <w:jc w:val="center"/>
              <w:rPr>
                <w:color w:val="000000" w:themeColor="text1"/>
                <w:sz w:val="18"/>
                <w:szCs w:val="18"/>
              </w:rPr>
            </w:pPr>
            <w:r w:rsidRPr="00C23A59">
              <w:rPr>
                <w:color w:val="000000" w:themeColor="text1"/>
                <w:sz w:val="18"/>
                <w:szCs w:val="18"/>
              </w:rPr>
              <w:t>0.552</w:t>
            </w:r>
          </w:p>
        </w:tc>
        <w:tc>
          <w:tcPr>
            <w:tcW w:w="0" w:type="auto"/>
            <w:tcBorders>
              <w:top w:val="nil"/>
              <w:left w:val="nil"/>
              <w:bottom w:val="nil"/>
              <w:right w:val="nil"/>
            </w:tcBorders>
          </w:tcPr>
          <w:p w14:paraId="74F1FF00" w14:textId="77777777" w:rsidR="006B5EE0" w:rsidRPr="00C23A59" w:rsidRDefault="006B5EE0" w:rsidP="00D024A6">
            <w:pPr>
              <w:jc w:val="center"/>
              <w:rPr>
                <w:color w:val="000000" w:themeColor="text1"/>
                <w:sz w:val="18"/>
                <w:szCs w:val="18"/>
              </w:rPr>
            </w:pPr>
            <w:r w:rsidRPr="00C23A59">
              <w:rPr>
                <w:color w:val="000000" w:themeColor="text1"/>
                <w:sz w:val="18"/>
                <w:szCs w:val="18"/>
              </w:rPr>
              <w:t>0.834</w:t>
            </w:r>
          </w:p>
        </w:tc>
        <w:tc>
          <w:tcPr>
            <w:tcW w:w="0" w:type="auto"/>
            <w:tcBorders>
              <w:top w:val="nil"/>
              <w:left w:val="nil"/>
              <w:bottom w:val="nil"/>
              <w:right w:val="nil"/>
            </w:tcBorders>
          </w:tcPr>
          <w:p w14:paraId="02D0A514" w14:textId="77777777" w:rsidR="006B5EE0" w:rsidRPr="00C23A59" w:rsidRDefault="006B5EE0" w:rsidP="00D024A6">
            <w:pPr>
              <w:jc w:val="center"/>
              <w:rPr>
                <w:color w:val="000000" w:themeColor="text1"/>
                <w:sz w:val="18"/>
                <w:szCs w:val="18"/>
              </w:rPr>
            </w:pPr>
            <w:r w:rsidRPr="00C23A59">
              <w:rPr>
                <w:color w:val="000000" w:themeColor="text1"/>
                <w:sz w:val="18"/>
                <w:szCs w:val="18"/>
              </w:rPr>
              <w:t>0.325</w:t>
            </w:r>
          </w:p>
        </w:tc>
        <w:tc>
          <w:tcPr>
            <w:tcW w:w="0" w:type="auto"/>
            <w:tcBorders>
              <w:top w:val="nil"/>
              <w:left w:val="nil"/>
              <w:bottom w:val="nil"/>
              <w:right w:val="nil"/>
            </w:tcBorders>
          </w:tcPr>
          <w:p w14:paraId="1959B055" w14:textId="77777777" w:rsidR="006B5EE0" w:rsidRPr="00C23A59" w:rsidRDefault="006B5EE0" w:rsidP="00D024A6">
            <w:pPr>
              <w:jc w:val="center"/>
              <w:rPr>
                <w:color w:val="000000" w:themeColor="text1"/>
                <w:sz w:val="18"/>
                <w:szCs w:val="18"/>
              </w:rPr>
            </w:pPr>
            <w:r w:rsidRPr="00C23A59">
              <w:rPr>
                <w:color w:val="000000" w:themeColor="text1"/>
                <w:sz w:val="18"/>
                <w:szCs w:val="18"/>
              </w:rPr>
              <w:t>0.752</w:t>
            </w:r>
          </w:p>
        </w:tc>
        <w:tc>
          <w:tcPr>
            <w:tcW w:w="0" w:type="auto"/>
            <w:tcBorders>
              <w:top w:val="nil"/>
              <w:left w:val="nil"/>
              <w:bottom w:val="nil"/>
              <w:right w:val="nil"/>
            </w:tcBorders>
          </w:tcPr>
          <w:p w14:paraId="20CE6BF9" w14:textId="77777777" w:rsidR="006B5EE0" w:rsidRPr="00C23A59" w:rsidRDefault="006B5EE0" w:rsidP="00D024A6">
            <w:pPr>
              <w:jc w:val="center"/>
              <w:rPr>
                <w:color w:val="000000" w:themeColor="text1"/>
                <w:sz w:val="18"/>
                <w:szCs w:val="18"/>
              </w:rPr>
            </w:pPr>
            <w:r w:rsidRPr="00C23A59">
              <w:rPr>
                <w:color w:val="000000" w:themeColor="text1"/>
                <w:sz w:val="18"/>
                <w:szCs w:val="18"/>
              </w:rPr>
              <w:t>0.818</w:t>
            </w:r>
          </w:p>
        </w:tc>
        <w:tc>
          <w:tcPr>
            <w:tcW w:w="0" w:type="auto"/>
            <w:tcBorders>
              <w:top w:val="nil"/>
              <w:left w:val="nil"/>
              <w:bottom w:val="nil"/>
              <w:right w:val="nil"/>
            </w:tcBorders>
          </w:tcPr>
          <w:p w14:paraId="2A10F7B1" w14:textId="77777777" w:rsidR="006B5EE0" w:rsidRPr="00C23A59" w:rsidRDefault="006B5EE0" w:rsidP="00D024A6">
            <w:pPr>
              <w:jc w:val="center"/>
              <w:rPr>
                <w:color w:val="000000" w:themeColor="text1"/>
                <w:sz w:val="18"/>
                <w:szCs w:val="18"/>
              </w:rPr>
            </w:pPr>
            <w:r w:rsidRPr="00C23A59">
              <w:rPr>
                <w:color w:val="000000" w:themeColor="text1"/>
                <w:sz w:val="18"/>
                <w:szCs w:val="18"/>
              </w:rPr>
              <w:t>0.482</w:t>
            </w:r>
          </w:p>
        </w:tc>
        <w:tc>
          <w:tcPr>
            <w:tcW w:w="0" w:type="auto"/>
            <w:tcBorders>
              <w:top w:val="nil"/>
              <w:left w:val="nil"/>
              <w:bottom w:val="nil"/>
              <w:right w:val="nil"/>
            </w:tcBorders>
          </w:tcPr>
          <w:p w14:paraId="67FAF8AC" w14:textId="77777777" w:rsidR="006B5EE0" w:rsidRPr="00C23A59" w:rsidRDefault="006B5EE0" w:rsidP="00D024A6">
            <w:pPr>
              <w:jc w:val="center"/>
              <w:rPr>
                <w:color w:val="000000" w:themeColor="text1"/>
                <w:sz w:val="18"/>
                <w:szCs w:val="18"/>
              </w:rPr>
            </w:pPr>
            <w:r w:rsidRPr="00C23A59">
              <w:rPr>
                <w:color w:val="000000" w:themeColor="text1"/>
                <w:sz w:val="18"/>
                <w:szCs w:val="18"/>
              </w:rPr>
              <w:t>0.849</w:t>
            </w:r>
          </w:p>
        </w:tc>
        <w:tc>
          <w:tcPr>
            <w:tcW w:w="512" w:type="dxa"/>
            <w:tcBorders>
              <w:top w:val="nil"/>
              <w:left w:val="nil"/>
              <w:bottom w:val="nil"/>
              <w:right w:val="nil"/>
            </w:tcBorders>
          </w:tcPr>
          <w:p w14:paraId="2222C13E" w14:textId="77777777" w:rsidR="006B5EE0" w:rsidRPr="00C23A59" w:rsidRDefault="006B5EE0" w:rsidP="00D024A6">
            <w:pPr>
              <w:jc w:val="center"/>
              <w:rPr>
                <w:color w:val="000000" w:themeColor="text1"/>
                <w:sz w:val="18"/>
                <w:szCs w:val="18"/>
              </w:rPr>
            </w:pPr>
            <w:r w:rsidRPr="00C23A59">
              <w:rPr>
                <w:color w:val="000000" w:themeColor="text1"/>
                <w:sz w:val="18"/>
                <w:szCs w:val="18"/>
              </w:rPr>
              <w:t>0.696</w:t>
            </w:r>
          </w:p>
        </w:tc>
        <w:tc>
          <w:tcPr>
            <w:tcW w:w="775" w:type="dxa"/>
            <w:tcBorders>
              <w:top w:val="nil"/>
              <w:left w:val="nil"/>
              <w:bottom w:val="nil"/>
              <w:right w:val="nil"/>
            </w:tcBorders>
          </w:tcPr>
          <w:p w14:paraId="2A5C2A70" w14:textId="77777777" w:rsidR="006B5EE0" w:rsidRPr="00C23A59" w:rsidRDefault="006B5EE0" w:rsidP="00D024A6">
            <w:pPr>
              <w:jc w:val="center"/>
              <w:rPr>
                <w:color w:val="000000" w:themeColor="text1"/>
                <w:sz w:val="18"/>
                <w:szCs w:val="18"/>
              </w:rPr>
            </w:pPr>
            <w:r w:rsidRPr="00C23A59">
              <w:rPr>
                <w:color w:val="000000" w:themeColor="text1"/>
                <w:sz w:val="18"/>
                <w:szCs w:val="18"/>
              </w:rPr>
              <w:t>0.848</w:t>
            </w:r>
          </w:p>
        </w:tc>
        <w:tc>
          <w:tcPr>
            <w:tcW w:w="0" w:type="auto"/>
            <w:tcBorders>
              <w:top w:val="nil"/>
              <w:left w:val="nil"/>
              <w:bottom w:val="nil"/>
              <w:right w:val="nil"/>
            </w:tcBorders>
          </w:tcPr>
          <w:p w14:paraId="2CD4C608" w14:textId="77777777" w:rsidR="006B5EE0" w:rsidRPr="00C23A59" w:rsidRDefault="006B5EE0" w:rsidP="00D024A6">
            <w:pPr>
              <w:jc w:val="center"/>
              <w:rPr>
                <w:color w:val="000000" w:themeColor="text1"/>
                <w:sz w:val="18"/>
                <w:szCs w:val="18"/>
              </w:rPr>
            </w:pPr>
            <w:r w:rsidRPr="00C23A59">
              <w:rPr>
                <w:color w:val="000000" w:themeColor="text1"/>
                <w:sz w:val="18"/>
                <w:szCs w:val="18"/>
              </w:rPr>
              <w:t>0.530</w:t>
            </w:r>
          </w:p>
        </w:tc>
        <w:tc>
          <w:tcPr>
            <w:tcW w:w="0" w:type="auto"/>
            <w:tcBorders>
              <w:top w:val="nil"/>
              <w:left w:val="nil"/>
              <w:bottom w:val="nil"/>
              <w:right w:val="nil"/>
            </w:tcBorders>
          </w:tcPr>
          <w:p w14:paraId="79BDF559" w14:textId="77777777" w:rsidR="006B5EE0" w:rsidRPr="00C23A59" w:rsidRDefault="006B5EE0" w:rsidP="00D024A6">
            <w:pPr>
              <w:jc w:val="center"/>
              <w:rPr>
                <w:color w:val="000000" w:themeColor="text1"/>
                <w:sz w:val="18"/>
                <w:szCs w:val="18"/>
              </w:rPr>
            </w:pPr>
            <w:r w:rsidRPr="00C23A59">
              <w:rPr>
                <w:color w:val="000000" w:themeColor="text1"/>
                <w:sz w:val="18"/>
                <w:szCs w:val="18"/>
              </w:rPr>
              <w:t>0.837</w:t>
            </w:r>
          </w:p>
        </w:tc>
        <w:tc>
          <w:tcPr>
            <w:tcW w:w="0" w:type="auto"/>
            <w:tcBorders>
              <w:top w:val="nil"/>
              <w:left w:val="nil"/>
              <w:bottom w:val="nil"/>
              <w:right w:val="nil"/>
            </w:tcBorders>
          </w:tcPr>
          <w:p w14:paraId="077A4C60" w14:textId="77777777" w:rsidR="006B5EE0" w:rsidRPr="00C23A59" w:rsidRDefault="006B5EE0" w:rsidP="00D024A6">
            <w:pPr>
              <w:jc w:val="center"/>
              <w:rPr>
                <w:color w:val="000000" w:themeColor="text1"/>
                <w:sz w:val="18"/>
                <w:szCs w:val="18"/>
              </w:rPr>
            </w:pPr>
            <w:r w:rsidRPr="00C23A59">
              <w:rPr>
                <w:color w:val="000000" w:themeColor="text1"/>
                <w:sz w:val="18"/>
                <w:szCs w:val="18"/>
              </w:rPr>
              <w:t>0.775</w:t>
            </w:r>
          </w:p>
        </w:tc>
        <w:tc>
          <w:tcPr>
            <w:tcW w:w="0" w:type="auto"/>
            <w:tcBorders>
              <w:top w:val="nil"/>
              <w:left w:val="nil"/>
              <w:bottom w:val="nil"/>
              <w:right w:val="nil"/>
            </w:tcBorders>
          </w:tcPr>
          <w:p w14:paraId="79D0A7B5"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0.859</w:t>
            </w:r>
          </w:p>
        </w:tc>
        <w:tc>
          <w:tcPr>
            <w:tcW w:w="0" w:type="auto"/>
            <w:tcBorders>
              <w:top w:val="nil"/>
              <w:left w:val="nil"/>
              <w:bottom w:val="nil"/>
              <w:right w:val="nil"/>
            </w:tcBorders>
          </w:tcPr>
          <w:p w14:paraId="54BECABB"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0.859</w:t>
            </w:r>
          </w:p>
        </w:tc>
      </w:tr>
      <w:tr w:rsidR="006B5EE0" w:rsidRPr="00C23A59" w14:paraId="1E7DC9EF" w14:textId="77777777" w:rsidTr="00D024A6">
        <w:tc>
          <w:tcPr>
            <w:tcW w:w="0" w:type="auto"/>
            <w:tcBorders>
              <w:top w:val="nil"/>
              <w:left w:val="nil"/>
              <w:bottom w:val="nil"/>
              <w:right w:val="nil"/>
            </w:tcBorders>
          </w:tcPr>
          <w:p w14:paraId="26708A91"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tcPr>
          <w:p w14:paraId="4680A9C7" w14:textId="77777777" w:rsidR="006B5EE0" w:rsidRPr="00C23A59" w:rsidRDefault="006B5EE0" w:rsidP="00D024A6">
            <w:pPr>
              <w:jc w:val="center"/>
              <w:rPr>
                <w:color w:val="000000" w:themeColor="text1"/>
                <w:sz w:val="18"/>
                <w:szCs w:val="18"/>
              </w:rPr>
            </w:pPr>
            <w:r w:rsidRPr="00C23A59">
              <w:rPr>
                <w:color w:val="000000" w:themeColor="text1"/>
                <w:sz w:val="18"/>
                <w:szCs w:val="18"/>
              </w:rPr>
              <w:t>0.679</w:t>
            </w:r>
          </w:p>
        </w:tc>
        <w:tc>
          <w:tcPr>
            <w:tcW w:w="0" w:type="auto"/>
            <w:tcBorders>
              <w:top w:val="nil"/>
              <w:left w:val="nil"/>
              <w:bottom w:val="nil"/>
              <w:right w:val="nil"/>
            </w:tcBorders>
          </w:tcPr>
          <w:p w14:paraId="50FE0D9C" w14:textId="77777777" w:rsidR="006B5EE0" w:rsidRPr="00C23A59" w:rsidRDefault="006B5EE0" w:rsidP="00D024A6">
            <w:pPr>
              <w:jc w:val="center"/>
              <w:rPr>
                <w:color w:val="000000" w:themeColor="text1"/>
                <w:sz w:val="18"/>
                <w:szCs w:val="18"/>
              </w:rPr>
            </w:pPr>
            <w:r w:rsidRPr="00C23A59">
              <w:rPr>
                <w:color w:val="000000" w:themeColor="text1"/>
                <w:sz w:val="18"/>
                <w:szCs w:val="18"/>
              </w:rPr>
              <w:t>0.884</w:t>
            </w:r>
          </w:p>
        </w:tc>
        <w:tc>
          <w:tcPr>
            <w:tcW w:w="0" w:type="auto"/>
            <w:tcBorders>
              <w:top w:val="nil"/>
              <w:left w:val="nil"/>
              <w:bottom w:val="nil"/>
              <w:right w:val="nil"/>
            </w:tcBorders>
          </w:tcPr>
          <w:p w14:paraId="3D5CFD1A" w14:textId="77777777" w:rsidR="006B5EE0" w:rsidRPr="00C23A59" w:rsidRDefault="006B5EE0" w:rsidP="00D024A6">
            <w:pPr>
              <w:jc w:val="center"/>
              <w:rPr>
                <w:color w:val="000000" w:themeColor="text1"/>
                <w:sz w:val="18"/>
                <w:szCs w:val="18"/>
              </w:rPr>
            </w:pPr>
            <w:r w:rsidRPr="00C23A59">
              <w:rPr>
                <w:color w:val="000000" w:themeColor="text1"/>
                <w:sz w:val="18"/>
                <w:szCs w:val="18"/>
              </w:rPr>
              <w:t>0.476</w:t>
            </w:r>
          </w:p>
        </w:tc>
        <w:tc>
          <w:tcPr>
            <w:tcW w:w="0" w:type="auto"/>
            <w:tcBorders>
              <w:top w:val="nil"/>
              <w:left w:val="nil"/>
              <w:bottom w:val="nil"/>
              <w:right w:val="nil"/>
            </w:tcBorders>
          </w:tcPr>
          <w:p w14:paraId="3366A9B6" w14:textId="77777777" w:rsidR="006B5EE0" w:rsidRPr="00C23A59" w:rsidRDefault="006B5EE0" w:rsidP="00D024A6">
            <w:pPr>
              <w:jc w:val="center"/>
              <w:rPr>
                <w:color w:val="000000" w:themeColor="text1"/>
                <w:sz w:val="18"/>
                <w:szCs w:val="18"/>
              </w:rPr>
            </w:pPr>
            <w:r w:rsidRPr="00C23A59">
              <w:rPr>
                <w:color w:val="000000" w:themeColor="text1"/>
                <w:sz w:val="18"/>
                <w:szCs w:val="18"/>
              </w:rPr>
              <w:t>0.842</w:t>
            </w:r>
          </w:p>
        </w:tc>
        <w:tc>
          <w:tcPr>
            <w:tcW w:w="0" w:type="auto"/>
            <w:tcBorders>
              <w:top w:val="nil"/>
              <w:left w:val="nil"/>
              <w:bottom w:val="nil"/>
              <w:right w:val="nil"/>
            </w:tcBorders>
          </w:tcPr>
          <w:p w14:paraId="048967BD" w14:textId="77777777" w:rsidR="006B5EE0" w:rsidRPr="00C23A59" w:rsidRDefault="006B5EE0" w:rsidP="00D024A6">
            <w:pPr>
              <w:jc w:val="center"/>
              <w:rPr>
                <w:color w:val="000000" w:themeColor="text1"/>
                <w:sz w:val="18"/>
                <w:szCs w:val="18"/>
              </w:rPr>
            </w:pPr>
            <w:r w:rsidRPr="00C23A59">
              <w:rPr>
                <w:color w:val="000000" w:themeColor="text1"/>
                <w:sz w:val="18"/>
                <w:szCs w:val="18"/>
              </w:rPr>
              <w:t>0.873</w:t>
            </w:r>
          </w:p>
        </w:tc>
        <w:tc>
          <w:tcPr>
            <w:tcW w:w="0" w:type="auto"/>
            <w:tcBorders>
              <w:top w:val="nil"/>
              <w:left w:val="nil"/>
              <w:bottom w:val="nil"/>
              <w:right w:val="nil"/>
            </w:tcBorders>
          </w:tcPr>
          <w:p w14:paraId="265D6F1D" w14:textId="77777777" w:rsidR="006B5EE0" w:rsidRPr="00C23A59" w:rsidRDefault="006B5EE0" w:rsidP="00D024A6">
            <w:pPr>
              <w:jc w:val="center"/>
              <w:rPr>
                <w:color w:val="000000" w:themeColor="text1"/>
                <w:sz w:val="18"/>
                <w:szCs w:val="18"/>
              </w:rPr>
            </w:pPr>
            <w:r w:rsidRPr="00C23A59">
              <w:rPr>
                <w:color w:val="000000" w:themeColor="text1"/>
                <w:sz w:val="18"/>
                <w:szCs w:val="18"/>
              </w:rPr>
              <w:t>0.634</w:t>
            </w:r>
          </w:p>
        </w:tc>
        <w:tc>
          <w:tcPr>
            <w:tcW w:w="0" w:type="auto"/>
            <w:tcBorders>
              <w:top w:val="nil"/>
              <w:left w:val="nil"/>
              <w:bottom w:val="nil"/>
              <w:right w:val="nil"/>
            </w:tcBorders>
          </w:tcPr>
          <w:p w14:paraId="697C80E0" w14:textId="77777777" w:rsidR="006B5EE0" w:rsidRPr="00C23A59" w:rsidRDefault="006B5EE0" w:rsidP="00D024A6">
            <w:pPr>
              <w:jc w:val="center"/>
              <w:rPr>
                <w:color w:val="000000" w:themeColor="text1"/>
                <w:sz w:val="18"/>
                <w:szCs w:val="18"/>
              </w:rPr>
            </w:pPr>
            <w:r w:rsidRPr="00C23A59">
              <w:rPr>
                <w:color w:val="000000" w:themeColor="text1"/>
                <w:sz w:val="18"/>
                <w:szCs w:val="18"/>
              </w:rPr>
              <w:t>0.916</w:t>
            </w:r>
          </w:p>
        </w:tc>
        <w:tc>
          <w:tcPr>
            <w:tcW w:w="512" w:type="dxa"/>
            <w:tcBorders>
              <w:top w:val="nil"/>
              <w:left w:val="nil"/>
              <w:bottom w:val="nil"/>
              <w:right w:val="nil"/>
            </w:tcBorders>
          </w:tcPr>
          <w:p w14:paraId="68690D4E" w14:textId="77777777" w:rsidR="006B5EE0" w:rsidRPr="00C23A59" w:rsidRDefault="006B5EE0" w:rsidP="00D024A6">
            <w:pPr>
              <w:jc w:val="center"/>
              <w:rPr>
                <w:color w:val="000000" w:themeColor="text1"/>
                <w:sz w:val="18"/>
                <w:szCs w:val="18"/>
              </w:rPr>
            </w:pPr>
            <w:r w:rsidRPr="00C23A59">
              <w:rPr>
                <w:color w:val="000000" w:themeColor="text1"/>
                <w:sz w:val="18"/>
                <w:szCs w:val="18"/>
              </w:rPr>
              <w:t>0.812</w:t>
            </w:r>
          </w:p>
        </w:tc>
        <w:tc>
          <w:tcPr>
            <w:tcW w:w="775" w:type="dxa"/>
            <w:tcBorders>
              <w:top w:val="nil"/>
              <w:left w:val="nil"/>
              <w:bottom w:val="nil"/>
              <w:right w:val="nil"/>
            </w:tcBorders>
          </w:tcPr>
          <w:p w14:paraId="213053D0" w14:textId="77777777" w:rsidR="006B5EE0" w:rsidRPr="00C23A59" w:rsidRDefault="006B5EE0" w:rsidP="00D024A6">
            <w:pPr>
              <w:jc w:val="center"/>
              <w:rPr>
                <w:color w:val="000000" w:themeColor="text1"/>
                <w:sz w:val="18"/>
                <w:szCs w:val="18"/>
              </w:rPr>
            </w:pPr>
            <w:r w:rsidRPr="00C23A59">
              <w:rPr>
                <w:color w:val="000000" w:themeColor="text1"/>
                <w:sz w:val="18"/>
                <w:szCs w:val="18"/>
              </w:rPr>
              <w:t>0.913</w:t>
            </w:r>
          </w:p>
        </w:tc>
        <w:tc>
          <w:tcPr>
            <w:tcW w:w="0" w:type="auto"/>
            <w:tcBorders>
              <w:top w:val="nil"/>
              <w:left w:val="nil"/>
              <w:bottom w:val="nil"/>
              <w:right w:val="nil"/>
            </w:tcBorders>
          </w:tcPr>
          <w:p w14:paraId="560C0A4F" w14:textId="77777777" w:rsidR="006B5EE0" w:rsidRPr="00C23A59" w:rsidRDefault="006B5EE0" w:rsidP="00D024A6">
            <w:pPr>
              <w:jc w:val="center"/>
              <w:rPr>
                <w:color w:val="000000" w:themeColor="text1"/>
                <w:sz w:val="18"/>
                <w:szCs w:val="18"/>
              </w:rPr>
            </w:pPr>
            <w:r w:rsidRPr="00C23A59">
              <w:rPr>
                <w:color w:val="000000" w:themeColor="text1"/>
                <w:sz w:val="18"/>
                <w:szCs w:val="18"/>
              </w:rPr>
              <w:t>0.710</w:t>
            </w:r>
          </w:p>
        </w:tc>
        <w:tc>
          <w:tcPr>
            <w:tcW w:w="0" w:type="auto"/>
            <w:tcBorders>
              <w:top w:val="nil"/>
              <w:left w:val="nil"/>
              <w:bottom w:val="nil"/>
              <w:right w:val="nil"/>
            </w:tcBorders>
          </w:tcPr>
          <w:p w14:paraId="26F457EF" w14:textId="77777777" w:rsidR="006B5EE0" w:rsidRPr="00C23A59" w:rsidRDefault="006B5EE0" w:rsidP="00D024A6">
            <w:pPr>
              <w:jc w:val="center"/>
              <w:rPr>
                <w:color w:val="000000" w:themeColor="text1"/>
                <w:sz w:val="18"/>
                <w:szCs w:val="18"/>
              </w:rPr>
            </w:pPr>
            <w:r w:rsidRPr="00C23A59">
              <w:rPr>
                <w:color w:val="000000" w:themeColor="text1"/>
                <w:sz w:val="18"/>
                <w:szCs w:val="18"/>
              </w:rPr>
              <w:t>0.903</w:t>
            </w:r>
          </w:p>
        </w:tc>
        <w:tc>
          <w:tcPr>
            <w:tcW w:w="0" w:type="auto"/>
            <w:tcBorders>
              <w:top w:val="nil"/>
              <w:left w:val="nil"/>
              <w:bottom w:val="nil"/>
              <w:right w:val="nil"/>
            </w:tcBorders>
          </w:tcPr>
          <w:p w14:paraId="06DE407F" w14:textId="77777777" w:rsidR="006B5EE0" w:rsidRPr="00C23A59" w:rsidRDefault="006B5EE0" w:rsidP="00D024A6">
            <w:pPr>
              <w:jc w:val="center"/>
              <w:rPr>
                <w:color w:val="000000" w:themeColor="text1"/>
                <w:sz w:val="18"/>
                <w:szCs w:val="18"/>
              </w:rPr>
            </w:pPr>
            <w:r w:rsidRPr="00C23A59">
              <w:rPr>
                <w:color w:val="000000" w:themeColor="text1"/>
                <w:sz w:val="18"/>
                <w:szCs w:val="18"/>
              </w:rPr>
              <w:t>0.870</w:t>
            </w:r>
          </w:p>
        </w:tc>
        <w:tc>
          <w:tcPr>
            <w:tcW w:w="0" w:type="auto"/>
            <w:tcBorders>
              <w:top w:val="nil"/>
              <w:left w:val="nil"/>
              <w:bottom w:val="nil"/>
              <w:right w:val="nil"/>
            </w:tcBorders>
          </w:tcPr>
          <w:p w14:paraId="175D055B"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0.923</w:t>
            </w:r>
          </w:p>
        </w:tc>
        <w:tc>
          <w:tcPr>
            <w:tcW w:w="0" w:type="auto"/>
            <w:tcBorders>
              <w:top w:val="nil"/>
              <w:left w:val="nil"/>
              <w:bottom w:val="nil"/>
              <w:right w:val="nil"/>
            </w:tcBorders>
          </w:tcPr>
          <w:p w14:paraId="66A336E5" w14:textId="77777777" w:rsidR="006B5EE0" w:rsidRPr="00C23A59" w:rsidRDefault="006B5EE0" w:rsidP="00D024A6">
            <w:pPr>
              <w:jc w:val="center"/>
              <w:rPr>
                <w:color w:val="000000" w:themeColor="text1"/>
                <w:sz w:val="18"/>
                <w:szCs w:val="18"/>
              </w:rPr>
            </w:pPr>
            <w:r w:rsidRPr="00C23A59">
              <w:rPr>
                <w:color w:val="000000" w:themeColor="text1"/>
                <w:sz w:val="18"/>
                <w:szCs w:val="18"/>
              </w:rPr>
              <w:t>0.920</w:t>
            </w:r>
          </w:p>
        </w:tc>
      </w:tr>
      <w:tr w:rsidR="006B5EE0" w:rsidRPr="00C23A59" w14:paraId="4B76F61B" w14:textId="77777777" w:rsidTr="00D024A6">
        <w:tc>
          <w:tcPr>
            <w:tcW w:w="0" w:type="auto"/>
            <w:tcBorders>
              <w:top w:val="nil"/>
              <w:left w:val="nil"/>
              <w:bottom w:val="nil"/>
              <w:right w:val="nil"/>
            </w:tcBorders>
          </w:tcPr>
          <w:p w14:paraId="5AB88806"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tcPr>
          <w:p w14:paraId="744742D7" w14:textId="77777777" w:rsidR="006B5EE0" w:rsidRPr="00C23A59" w:rsidRDefault="006B5EE0" w:rsidP="00D024A6">
            <w:pPr>
              <w:jc w:val="center"/>
              <w:rPr>
                <w:color w:val="000000" w:themeColor="text1"/>
                <w:sz w:val="18"/>
                <w:szCs w:val="18"/>
              </w:rPr>
            </w:pPr>
            <w:r w:rsidRPr="00C23A59">
              <w:rPr>
                <w:color w:val="000000" w:themeColor="text1"/>
                <w:sz w:val="18"/>
                <w:szCs w:val="18"/>
              </w:rPr>
              <w:t>0.681</w:t>
            </w:r>
          </w:p>
        </w:tc>
        <w:tc>
          <w:tcPr>
            <w:tcW w:w="0" w:type="auto"/>
            <w:tcBorders>
              <w:top w:val="nil"/>
              <w:left w:val="nil"/>
              <w:bottom w:val="nil"/>
              <w:right w:val="nil"/>
            </w:tcBorders>
          </w:tcPr>
          <w:p w14:paraId="6CDC2B30" w14:textId="77777777" w:rsidR="006B5EE0" w:rsidRPr="00C23A59" w:rsidRDefault="006B5EE0" w:rsidP="00D024A6">
            <w:pPr>
              <w:jc w:val="center"/>
              <w:rPr>
                <w:color w:val="000000" w:themeColor="text1"/>
                <w:sz w:val="18"/>
                <w:szCs w:val="18"/>
              </w:rPr>
            </w:pPr>
            <w:r w:rsidRPr="00C23A59">
              <w:rPr>
                <w:color w:val="000000" w:themeColor="text1"/>
                <w:sz w:val="18"/>
                <w:szCs w:val="18"/>
              </w:rPr>
              <w:t>0.884</w:t>
            </w:r>
          </w:p>
        </w:tc>
        <w:tc>
          <w:tcPr>
            <w:tcW w:w="0" w:type="auto"/>
            <w:tcBorders>
              <w:top w:val="nil"/>
              <w:left w:val="nil"/>
              <w:bottom w:val="nil"/>
              <w:right w:val="nil"/>
            </w:tcBorders>
          </w:tcPr>
          <w:p w14:paraId="5571BEA8" w14:textId="77777777" w:rsidR="006B5EE0" w:rsidRPr="00C23A59" w:rsidRDefault="006B5EE0" w:rsidP="00D024A6">
            <w:pPr>
              <w:jc w:val="center"/>
              <w:rPr>
                <w:color w:val="000000" w:themeColor="text1"/>
                <w:sz w:val="18"/>
                <w:szCs w:val="18"/>
              </w:rPr>
            </w:pPr>
            <w:r w:rsidRPr="00C23A59">
              <w:rPr>
                <w:color w:val="000000" w:themeColor="text1"/>
                <w:sz w:val="18"/>
                <w:szCs w:val="18"/>
              </w:rPr>
              <w:t>0.441</w:t>
            </w:r>
          </w:p>
        </w:tc>
        <w:tc>
          <w:tcPr>
            <w:tcW w:w="0" w:type="auto"/>
            <w:tcBorders>
              <w:top w:val="nil"/>
              <w:left w:val="nil"/>
              <w:bottom w:val="nil"/>
              <w:right w:val="nil"/>
            </w:tcBorders>
          </w:tcPr>
          <w:p w14:paraId="07AC145E" w14:textId="77777777" w:rsidR="006B5EE0" w:rsidRPr="00C23A59" w:rsidRDefault="006B5EE0" w:rsidP="00D024A6">
            <w:pPr>
              <w:jc w:val="center"/>
              <w:rPr>
                <w:color w:val="000000" w:themeColor="text1"/>
                <w:sz w:val="18"/>
                <w:szCs w:val="18"/>
              </w:rPr>
            </w:pPr>
            <w:r w:rsidRPr="00C23A59">
              <w:rPr>
                <w:color w:val="000000" w:themeColor="text1"/>
                <w:sz w:val="18"/>
                <w:szCs w:val="18"/>
              </w:rPr>
              <w:t>0.843</w:t>
            </w:r>
          </w:p>
        </w:tc>
        <w:tc>
          <w:tcPr>
            <w:tcW w:w="0" w:type="auto"/>
            <w:tcBorders>
              <w:top w:val="nil"/>
              <w:left w:val="nil"/>
              <w:bottom w:val="nil"/>
              <w:right w:val="nil"/>
            </w:tcBorders>
          </w:tcPr>
          <w:p w14:paraId="6F960BC0" w14:textId="77777777" w:rsidR="006B5EE0" w:rsidRPr="00C23A59" w:rsidRDefault="006B5EE0" w:rsidP="00D024A6">
            <w:pPr>
              <w:jc w:val="center"/>
              <w:rPr>
                <w:color w:val="000000" w:themeColor="text1"/>
                <w:sz w:val="18"/>
                <w:szCs w:val="18"/>
              </w:rPr>
            </w:pPr>
            <w:r w:rsidRPr="00C23A59">
              <w:rPr>
                <w:color w:val="000000" w:themeColor="text1"/>
                <w:sz w:val="18"/>
                <w:szCs w:val="18"/>
              </w:rPr>
              <w:t>0.873</w:t>
            </w:r>
          </w:p>
        </w:tc>
        <w:tc>
          <w:tcPr>
            <w:tcW w:w="0" w:type="auto"/>
            <w:tcBorders>
              <w:top w:val="nil"/>
              <w:left w:val="nil"/>
              <w:bottom w:val="nil"/>
              <w:right w:val="nil"/>
            </w:tcBorders>
          </w:tcPr>
          <w:p w14:paraId="6A4DA807" w14:textId="77777777" w:rsidR="006B5EE0" w:rsidRPr="00C23A59" w:rsidRDefault="006B5EE0" w:rsidP="00D024A6">
            <w:pPr>
              <w:jc w:val="center"/>
              <w:rPr>
                <w:color w:val="000000" w:themeColor="text1"/>
                <w:sz w:val="18"/>
                <w:szCs w:val="18"/>
              </w:rPr>
            </w:pPr>
            <w:r w:rsidRPr="00C23A59">
              <w:rPr>
                <w:color w:val="000000" w:themeColor="text1"/>
                <w:sz w:val="18"/>
                <w:szCs w:val="18"/>
              </w:rPr>
              <w:t>0.636</w:t>
            </w:r>
          </w:p>
        </w:tc>
        <w:tc>
          <w:tcPr>
            <w:tcW w:w="0" w:type="auto"/>
            <w:tcBorders>
              <w:top w:val="nil"/>
              <w:left w:val="nil"/>
              <w:bottom w:val="nil"/>
              <w:right w:val="nil"/>
            </w:tcBorders>
          </w:tcPr>
          <w:p w14:paraId="4034084F" w14:textId="77777777" w:rsidR="006B5EE0" w:rsidRPr="00C23A59" w:rsidRDefault="006B5EE0" w:rsidP="00D024A6">
            <w:pPr>
              <w:jc w:val="center"/>
              <w:rPr>
                <w:color w:val="000000" w:themeColor="text1"/>
                <w:sz w:val="18"/>
                <w:szCs w:val="18"/>
              </w:rPr>
            </w:pPr>
            <w:r w:rsidRPr="00C23A59">
              <w:rPr>
                <w:color w:val="000000" w:themeColor="text1"/>
                <w:sz w:val="18"/>
                <w:szCs w:val="18"/>
              </w:rPr>
              <w:t>0.916</w:t>
            </w:r>
          </w:p>
        </w:tc>
        <w:tc>
          <w:tcPr>
            <w:tcW w:w="512" w:type="dxa"/>
            <w:tcBorders>
              <w:top w:val="nil"/>
              <w:left w:val="nil"/>
              <w:bottom w:val="nil"/>
              <w:right w:val="nil"/>
            </w:tcBorders>
          </w:tcPr>
          <w:p w14:paraId="272F8A87" w14:textId="77777777" w:rsidR="006B5EE0" w:rsidRPr="00C23A59" w:rsidRDefault="006B5EE0" w:rsidP="00D024A6">
            <w:pPr>
              <w:jc w:val="center"/>
              <w:rPr>
                <w:color w:val="000000" w:themeColor="text1"/>
                <w:sz w:val="18"/>
                <w:szCs w:val="18"/>
              </w:rPr>
            </w:pPr>
            <w:r w:rsidRPr="00C23A59">
              <w:rPr>
                <w:color w:val="000000" w:themeColor="text1"/>
                <w:sz w:val="18"/>
                <w:szCs w:val="18"/>
              </w:rPr>
              <w:t>0.812</w:t>
            </w:r>
          </w:p>
        </w:tc>
        <w:tc>
          <w:tcPr>
            <w:tcW w:w="775" w:type="dxa"/>
            <w:tcBorders>
              <w:top w:val="nil"/>
              <w:left w:val="nil"/>
              <w:bottom w:val="nil"/>
              <w:right w:val="nil"/>
            </w:tcBorders>
          </w:tcPr>
          <w:p w14:paraId="65E22FFD" w14:textId="77777777" w:rsidR="006B5EE0" w:rsidRPr="00C23A59" w:rsidRDefault="006B5EE0" w:rsidP="00D024A6">
            <w:pPr>
              <w:jc w:val="center"/>
              <w:rPr>
                <w:color w:val="000000" w:themeColor="text1"/>
                <w:sz w:val="18"/>
                <w:szCs w:val="18"/>
              </w:rPr>
            </w:pPr>
            <w:r w:rsidRPr="00C23A59">
              <w:rPr>
                <w:color w:val="000000" w:themeColor="text1"/>
                <w:sz w:val="18"/>
                <w:szCs w:val="18"/>
              </w:rPr>
              <w:t>0.913</w:t>
            </w:r>
          </w:p>
        </w:tc>
        <w:tc>
          <w:tcPr>
            <w:tcW w:w="0" w:type="auto"/>
            <w:tcBorders>
              <w:top w:val="nil"/>
              <w:left w:val="nil"/>
              <w:bottom w:val="nil"/>
              <w:right w:val="nil"/>
            </w:tcBorders>
          </w:tcPr>
          <w:p w14:paraId="3157D9AC" w14:textId="77777777" w:rsidR="006B5EE0" w:rsidRPr="00C23A59" w:rsidRDefault="006B5EE0" w:rsidP="00D024A6">
            <w:pPr>
              <w:jc w:val="center"/>
              <w:rPr>
                <w:color w:val="000000" w:themeColor="text1"/>
                <w:sz w:val="18"/>
                <w:szCs w:val="18"/>
              </w:rPr>
            </w:pPr>
            <w:r w:rsidRPr="00C23A59">
              <w:rPr>
                <w:color w:val="000000" w:themeColor="text1"/>
                <w:sz w:val="18"/>
                <w:szCs w:val="18"/>
              </w:rPr>
              <w:t>0.712</w:t>
            </w:r>
          </w:p>
        </w:tc>
        <w:tc>
          <w:tcPr>
            <w:tcW w:w="0" w:type="auto"/>
            <w:tcBorders>
              <w:top w:val="nil"/>
              <w:left w:val="nil"/>
              <w:bottom w:val="nil"/>
              <w:right w:val="nil"/>
            </w:tcBorders>
          </w:tcPr>
          <w:p w14:paraId="12467062" w14:textId="77777777" w:rsidR="006B5EE0" w:rsidRPr="00C23A59" w:rsidRDefault="006B5EE0" w:rsidP="00D024A6">
            <w:pPr>
              <w:jc w:val="center"/>
              <w:rPr>
                <w:color w:val="000000" w:themeColor="text1"/>
                <w:sz w:val="18"/>
                <w:szCs w:val="18"/>
              </w:rPr>
            </w:pPr>
            <w:r w:rsidRPr="00C23A59">
              <w:rPr>
                <w:color w:val="000000" w:themeColor="text1"/>
                <w:sz w:val="18"/>
                <w:szCs w:val="18"/>
              </w:rPr>
              <w:t>0.902</w:t>
            </w:r>
          </w:p>
        </w:tc>
        <w:tc>
          <w:tcPr>
            <w:tcW w:w="0" w:type="auto"/>
            <w:tcBorders>
              <w:top w:val="nil"/>
              <w:left w:val="nil"/>
              <w:bottom w:val="nil"/>
              <w:right w:val="nil"/>
            </w:tcBorders>
          </w:tcPr>
          <w:p w14:paraId="33520B5C" w14:textId="77777777" w:rsidR="006B5EE0" w:rsidRPr="00C23A59" w:rsidRDefault="006B5EE0" w:rsidP="00D024A6">
            <w:pPr>
              <w:jc w:val="center"/>
              <w:rPr>
                <w:color w:val="000000" w:themeColor="text1"/>
                <w:sz w:val="18"/>
                <w:szCs w:val="18"/>
              </w:rPr>
            </w:pPr>
            <w:r w:rsidRPr="00C23A59">
              <w:rPr>
                <w:color w:val="000000" w:themeColor="text1"/>
                <w:sz w:val="18"/>
                <w:szCs w:val="18"/>
              </w:rPr>
              <w:t>0.868</w:t>
            </w:r>
          </w:p>
        </w:tc>
        <w:tc>
          <w:tcPr>
            <w:tcW w:w="0" w:type="auto"/>
            <w:tcBorders>
              <w:top w:val="nil"/>
              <w:left w:val="nil"/>
              <w:bottom w:val="nil"/>
              <w:right w:val="nil"/>
            </w:tcBorders>
          </w:tcPr>
          <w:p w14:paraId="6D8AA541"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0.922</w:t>
            </w:r>
          </w:p>
        </w:tc>
        <w:tc>
          <w:tcPr>
            <w:tcW w:w="0" w:type="auto"/>
            <w:tcBorders>
              <w:top w:val="nil"/>
              <w:left w:val="nil"/>
              <w:bottom w:val="nil"/>
              <w:right w:val="nil"/>
            </w:tcBorders>
          </w:tcPr>
          <w:p w14:paraId="7AF2B0D6" w14:textId="77777777" w:rsidR="006B5EE0" w:rsidRPr="00C23A59" w:rsidRDefault="006B5EE0" w:rsidP="00D024A6">
            <w:pPr>
              <w:jc w:val="center"/>
              <w:rPr>
                <w:color w:val="000000" w:themeColor="text1"/>
                <w:sz w:val="18"/>
                <w:szCs w:val="18"/>
              </w:rPr>
            </w:pPr>
            <w:r w:rsidRPr="00C23A59">
              <w:rPr>
                <w:color w:val="000000" w:themeColor="text1"/>
                <w:sz w:val="18"/>
                <w:szCs w:val="18"/>
              </w:rPr>
              <w:t>0.919</w:t>
            </w:r>
          </w:p>
        </w:tc>
      </w:tr>
      <w:tr w:rsidR="006B5EE0" w:rsidRPr="00C23A59" w14:paraId="42EE41E9" w14:textId="77777777" w:rsidTr="00D024A6">
        <w:tc>
          <w:tcPr>
            <w:tcW w:w="0" w:type="auto"/>
            <w:tcBorders>
              <w:top w:val="nil"/>
              <w:left w:val="nil"/>
              <w:bottom w:val="nil"/>
              <w:right w:val="nil"/>
            </w:tcBorders>
          </w:tcPr>
          <w:p w14:paraId="2DCC4719" w14:textId="77777777" w:rsidR="006B5EE0" w:rsidRPr="00C23A59" w:rsidRDefault="006B5EE0" w:rsidP="00D024A6">
            <w:pPr>
              <w:rPr>
                <w:color w:val="000000" w:themeColor="text1"/>
                <w:sz w:val="20"/>
                <w:szCs w:val="20"/>
              </w:rPr>
            </w:pPr>
            <w:r w:rsidRPr="00C23A59">
              <w:rPr>
                <w:rFonts w:hint="eastAsia"/>
                <w:color w:val="000000" w:themeColor="text1"/>
                <w:sz w:val="20"/>
                <w:szCs w:val="20"/>
              </w:rPr>
              <w:t>F</w:t>
            </w:r>
            <w:r w:rsidRPr="00C23A59">
              <w:rPr>
                <w:color w:val="000000" w:themeColor="text1"/>
                <w:sz w:val="20"/>
                <w:szCs w:val="20"/>
              </w:rPr>
              <w:t>1</w:t>
            </w:r>
          </w:p>
        </w:tc>
        <w:tc>
          <w:tcPr>
            <w:tcW w:w="0" w:type="auto"/>
            <w:tcBorders>
              <w:top w:val="nil"/>
              <w:left w:val="nil"/>
              <w:bottom w:val="nil"/>
              <w:right w:val="nil"/>
            </w:tcBorders>
          </w:tcPr>
          <w:p w14:paraId="10D04308" w14:textId="77777777" w:rsidR="006B5EE0" w:rsidRPr="00C23A59" w:rsidRDefault="006B5EE0" w:rsidP="00D024A6">
            <w:pPr>
              <w:jc w:val="center"/>
              <w:rPr>
                <w:color w:val="000000" w:themeColor="text1"/>
                <w:sz w:val="18"/>
                <w:szCs w:val="18"/>
              </w:rPr>
            </w:pPr>
            <w:r w:rsidRPr="00C23A59">
              <w:rPr>
                <w:color w:val="000000" w:themeColor="text1"/>
                <w:sz w:val="18"/>
                <w:szCs w:val="18"/>
              </w:rPr>
              <w:t>0.678</w:t>
            </w:r>
          </w:p>
        </w:tc>
        <w:tc>
          <w:tcPr>
            <w:tcW w:w="0" w:type="auto"/>
            <w:tcBorders>
              <w:top w:val="nil"/>
              <w:left w:val="nil"/>
              <w:bottom w:val="nil"/>
              <w:right w:val="nil"/>
            </w:tcBorders>
          </w:tcPr>
          <w:p w14:paraId="20A83F2F" w14:textId="77777777" w:rsidR="006B5EE0" w:rsidRPr="00C23A59" w:rsidRDefault="006B5EE0" w:rsidP="00D024A6">
            <w:pPr>
              <w:jc w:val="center"/>
              <w:rPr>
                <w:color w:val="000000" w:themeColor="text1"/>
                <w:sz w:val="18"/>
                <w:szCs w:val="18"/>
              </w:rPr>
            </w:pPr>
            <w:r w:rsidRPr="00C23A59">
              <w:rPr>
                <w:color w:val="000000" w:themeColor="text1"/>
                <w:sz w:val="18"/>
                <w:szCs w:val="18"/>
              </w:rPr>
              <w:t>0.884</w:t>
            </w:r>
          </w:p>
        </w:tc>
        <w:tc>
          <w:tcPr>
            <w:tcW w:w="0" w:type="auto"/>
            <w:tcBorders>
              <w:top w:val="nil"/>
              <w:left w:val="nil"/>
              <w:bottom w:val="nil"/>
              <w:right w:val="nil"/>
            </w:tcBorders>
          </w:tcPr>
          <w:p w14:paraId="718CA72B" w14:textId="77777777" w:rsidR="006B5EE0" w:rsidRPr="00C23A59" w:rsidRDefault="006B5EE0" w:rsidP="00D024A6">
            <w:pPr>
              <w:jc w:val="center"/>
              <w:rPr>
                <w:color w:val="000000" w:themeColor="text1"/>
                <w:sz w:val="18"/>
                <w:szCs w:val="18"/>
              </w:rPr>
            </w:pPr>
            <w:r w:rsidRPr="00C23A59">
              <w:rPr>
                <w:color w:val="000000" w:themeColor="text1"/>
                <w:sz w:val="18"/>
                <w:szCs w:val="18"/>
              </w:rPr>
              <w:t>0.447</w:t>
            </w:r>
          </w:p>
        </w:tc>
        <w:tc>
          <w:tcPr>
            <w:tcW w:w="0" w:type="auto"/>
            <w:tcBorders>
              <w:top w:val="nil"/>
              <w:left w:val="nil"/>
              <w:bottom w:val="nil"/>
              <w:right w:val="nil"/>
            </w:tcBorders>
          </w:tcPr>
          <w:p w14:paraId="3BF60632" w14:textId="77777777" w:rsidR="006B5EE0" w:rsidRPr="00C23A59" w:rsidRDefault="006B5EE0" w:rsidP="00D024A6">
            <w:pPr>
              <w:jc w:val="center"/>
              <w:rPr>
                <w:color w:val="000000" w:themeColor="text1"/>
                <w:sz w:val="18"/>
                <w:szCs w:val="18"/>
              </w:rPr>
            </w:pPr>
            <w:r w:rsidRPr="00C23A59">
              <w:rPr>
                <w:color w:val="000000" w:themeColor="text1"/>
                <w:sz w:val="18"/>
                <w:szCs w:val="18"/>
              </w:rPr>
              <w:t>0.841</w:t>
            </w:r>
          </w:p>
        </w:tc>
        <w:tc>
          <w:tcPr>
            <w:tcW w:w="0" w:type="auto"/>
            <w:tcBorders>
              <w:top w:val="nil"/>
              <w:left w:val="nil"/>
              <w:bottom w:val="nil"/>
              <w:right w:val="nil"/>
            </w:tcBorders>
          </w:tcPr>
          <w:p w14:paraId="68588374" w14:textId="77777777" w:rsidR="006B5EE0" w:rsidRPr="00C23A59" w:rsidRDefault="006B5EE0" w:rsidP="00D024A6">
            <w:pPr>
              <w:jc w:val="center"/>
              <w:rPr>
                <w:color w:val="000000" w:themeColor="text1"/>
                <w:sz w:val="18"/>
                <w:szCs w:val="18"/>
              </w:rPr>
            </w:pPr>
            <w:r w:rsidRPr="00C23A59">
              <w:rPr>
                <w:color w:val="000000" w:themeColor="text1"/>
                <w:sz w:val="18"/>
                <w:szCs w:val="18"/>
              </w:rPr>
              <w:t>0.873</w:t>
            </w:r>
          </w:p>
        </w:tc>
        <w:tc>
          <w:tcPr>
            <w:tcW w:w="0" w:type="auto"/>
            <w:tcBorders>
              <w:top w:val="nil"/>
              <w:left w:val="nil"/>
              <w:bottom w:val="nil"/>
              <w:right w:val="nil"/>
            </w:tcBorders>
          </w:tcPr>
          <w:p w14:paraId="26B7EA6F" w14:textId="77777777" w:rsidR="006B5EE0" w:rsidRPr="00C23A59" w:rsidRDefault="006B5EE0" w:rsidP="00D024A6">
            <w:pPr>
              <w:jc w:val="center"/>
              <w:rPr>
                <w:color w:val="000000" w:themeColor="text1"/>
                <w:sz w:val="18"/>
                <w:szCs w:val="18"/>
              </w:rPr>
            </w:pPr>
            <w:r w:rsidRPr="00C23A59">
              <w:rPr>
                <w:color w:val="000000" w:themeColor="text1"/>
                <w:sz w:val="18"/>
                <w:szCs w:val="18"/>
              </w:rPr>
              <w:t>0.632</w:t>
            </w:r>
          </w:p>
        </w:tc>
        <w:tc>
          <w:tcPr>
            <w:tcW w:w="0" w:type="auto"/>
            <w:tcBorders>
              <w:top w:val="nil"/>
              <w:left w:val="nil"/>
              <w:bottom w:val="nil"/>
              <w:right w:val="nil"/>
            </w:tcBorders>
          </w:tcPr>
          <w:p w14:paraId="78A97060" w14:textId="77777777" w:rsidR="006B5EE0" w:rsidRPr="00C23A59" w:rsidRDefault="006B5EE0" w:rsidP="00D024A6">
            <w:pPr>
              <w:jc w:val="center"/>
              <w:rPr>
                <w:color w:val="000000" w:themeColor="text1"/>
                <w:sz w:val="18"/>
                <w:szCs w:val="18"/>
              </w:rPr>
            </w:pPr>
            <w:r w:rsidRPr="00C23A59">
              <w:rPr>
                <w:color w:val="000000" w:themeColor="text1"/>
                <w:sz w:val="18"/>
                <w:szCs w:val="18"/>
              </w:rPr>
              <w:t>0.915</w:t>
            </w:r>
          </w:p>
        </w:tc>
        <w:tc>
          <w:tcPr>
            <w:tcW w:w="512" w:type="dxa"/>
            <w:tcBorders>
              <w:top w:val="nil"/>
              <w:left w:val="nil"/>
              <w:bottom w:val="nil"/>
              <w:right w:val="nil"/>
            </w:tcBorders>
          </w:tcPr>
          <w:p w14:paraId="1748FABA" w14:textId="77777777" w:rsidR="006B5EE0" w:rsidRPr="00C23A59" w:rsidRDefault="006B5EE0" w:rsidP="00D024A6">
            <w:pPr>
              <w:jc w:val="center"/>
              <w:rPr>
                <w:color w:val="000000" w:themeColor="text1"/>
                <w:sz w:val="18"/>
                <w:szCs w:val="18"/>
              </w:rPr>
            </w:pPr>
            <w:r w:rsidRPr="00C23A59">
              <w:rPr>
                <w:color w:val="000000" w:themeColor="text1"/>
                <w:sz w:val="18"/>
                <w:szCs w:val="18"/>
              </w:rPr>
              <w:t>0.809</w:t>
            </w:r>
          </w:p>
        </w:tc>
        <w:tc>
          <w:tcPr>
            <w:tcW w:w="775" w:type="dxa"/>
            <w:tcBorders>
              <w:top w:val="nil"/>
              <w:left w:val="nil"/>
              <w:bottom w:val="nil"/>
              <w:right w:val="nil"/>
            </w:tcBorders>
          </w:tcPr>
          <w:p w14:paraId="65C781F7" w14:textId="77777777" w:rsidR="006B5EE0" w:rsidRPr="00C23A59" w:rsidRDefault="006B5EE0" w:rsidP="00D024A6">
            <w:pPr>
              <w:jc w:val="center"/>
              <w:rPr>
                <w:color w:val="000000" w:themeColor="text1"/>
                <w:sz w:val="18"/>
                <w:szCs w:val="18"/>
              </w:rPr>
            </w:pPr>
            <w:r w:rsidRPr="00C23A59">
              <w:rPr>
                <w:color w:val="000000" w:themeColor="text1"/>
                <w:sz w:val="18"/>
                <w:szCs w:val="18"/>
              </w:rPr>
              <w:t>0.913</w:t>
            </w:r>
          </w:p>
        </w:tc>
        <w:tc>
          <w:tcPr>
            <w:tcW w:w="0" w:type="auto"/>
            <w:tcBorders>
              <w:top w:val="nil"/>
              <w:left w:val="nil"/>
              <w:bottom w:val="nil"/>
              <w:right w:val="nil"/>
            </w:tcBorders>
          </w:tcPr>
          <w:p w14:paraId="31D1DD1D" w14:textId="77777777" w:rsidR="006B5EE0" w:rsidRPr="00C23A59" w:rsidRDefault="006B5EE0" w:rsidP="00D024A6">
            <w:pPr>
              <w:jc w:val="center"/>
              <w:rPr>
                <w:color w:val="000000" w:themeColor="text1"/>
                <w:sz w:val="18"/>
                <w:szCs w:val="18"/>
              </w:rPr>
            </w:pPr>
            <w:r w:rsidRPr="00C23A59">
              <w:rPr>
                <w:color w:val="000000" w:themeColor="text1"/>
                <w:sz w:val="18"/>
                <w:szCs w:val="18"/>
              </w:rPr>
              <w:t>0.706</w:t>
            </w:r>
          </w:p>
        </w:tc>
        <w:tc>
          <w:tcPr>
            <w:tcW w:w="0" w:type="auto"/>
            <w:tcBorders>
              <w:top w:val="nil"/>
              <w:left w:val="nil"/>
              <w:bottom w:val="nil"/>
              <w:right w:val="nil"/>
            </w:tcBorders>
          </w:tcPr>
          <w:p w14:paraId="5B1C6917" w14:textId="77777777" w:rsidR="006B5EE0" w:rsidRPr="00C23A59" w:rsidRDefault="006B5EE0" w:rsidP="00D024A6">
            <w:pPr>
              <w:jc w:val="center"/>
              <w:rPr>
                <w:color w:val="000000" w:themeColor="text1"/>
                <w:sz w:val="18"/>
                <w:szCs w:val="18"/>
              </w:rPr>
            </w:pPr>
            <w:r w:rsidRPr="00C23A59">
              <w:rPr>
                <w:color w:val="000000" w:themeColor="text1"/>
                <w:sz w:val="18"/>
                <w:szCs w:val="18"/>
              </w:rPr>
              <w:t>0.902</w:t>
            </w:r>
          </w:p>
        </w:tc>
        <w:tc>
          <w:tcPr>
            <w:tcW w:w="0" w:type="auto"/>
            <w:tcBorders>
              <w:top w:val="nil"/>
              <w:left w:val="nil"/>
              <w:bottom w:val="nil"/>
              <w:right w:val="nil"/>
            </w:tcBorders>
          </w:tcPr>
          <w:p w14:paraId="6BF8831A" w14:textId="77777777" w:rsidR="006B5EE0" w:rsidRPr="00C23A59" w:rsidRDefault="006B5EE0" w:rsidP="00D024A6">
            <w:pPr>
              <w:jc w:val="center"/>
              <w:rPr>
                <w:color w:val="000000" w:themeColor="text1"/>
                <w:sz w:val="18"/>
                <w:szCs w:val="18"/>
              </w:rPr>
            </w:pPr>
            <w:r w:rsidRPr="00C23A59">
              <w:rPr>
                <w:color w:val="000000" w:themeColor="text1"/>
                <w:sz w:val="18"/>
                <w:szCs w:val="18"/>
              </w:rPr>
              <w:t>0.866</w:t>
            </w:r>
          </w:p>
        </w:tc>
        <w:tc>
          <w:tcPr>
            <w:tcW w:w="0" w:type="auto"/>
            <w:tcBorders>
              <w:top w:val="nil"/>
              <w:left w:val="nil"/>
              <w:bottom w:val="nil"/>
              <w:right w:val="nil"/>
            </w:tcBorders>
          </w:tcPr>
          <w:p w14:paraId="37CA5DEE"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0.922</w:t>
            </w:r>
          </w:p>
        </w:tc>
        <w:tc>
          <w:tcPr>
            <w:tcW w:w="0" w:type="auto"/>
            <w:tcBorders>
              <w:top w:val="nil"/>
              <w:left w:val="nil"/>
              <w:bottom w:val="nil"/>
              <w:right w:val="nil"/>
            </w:tcBorders>
          </w:tcPr>
          <w:p w14:paraId="69823313" w14:textId="77777777" w:rsidR="006B5EE0" w:rsidRPr="00C23A59" w:rsidRDefault="006B5EE0" w:rsidP="00D024A6">
            <w:pPr>
              <w:jc w:val="center"/>
              <w:rPr>
                <w:color w:val="000000" w:themeColor="text1"/>
                <w:sz w:val="18"/>
                <w:szCs w:val="18"/>
              </w:rPr>
            </w:pPr>
            <w:r w:rsidRPr="00C23A59">
              <w:rPr>
                <w:color w:val="000000" w:themeColor="text1"/>
                <w:sz w:val="18"/>
                <w:szCs w:val="18"/>
              </w:rPr>
              <w:t>0.918</w:t>
            </w:r>
          </w:p>
        </w:tc>
      </w:tr>
      <w:tr w:rsidR="006B5EE0" w:rsidRPr="00C23A59" w14:paraId="3661763B" w14:textId="77777777" w:rsidTr="00D024A6">
        <w:tc>
          <w:tcPr>
            <w:tcW w:w="0" w:type="auto"/>
            <w:tcBorders>
              <w:top w:val="nil"/>
              <w:left w:val="nil"/>
              <w:bottom w:val="single" w:sz="4" w:space="0" w:color="auto"/>
              <w:right w:val="nil"/>
            </w:tcBorders>
          </w:tcPr>
          <w:p w14:paraId="49635199"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bottom w:val="single" w:sz="4" w:space="0" w:color="auto"/>
              <w:right w:val="nil"/>
            </w:tcBorders>
          </w:tcPr>
          <w:p w14:paraId="023E3F24"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2908F26A" w14:textId="77777777" w:rsidR="006B5EE0" w:rsidRPr="00C23A59" w:rsidRDefault="006B5EE0" w:rsidP="00D024A6">
            <w:pPr>
              <w:jc w:val="center"/>
              <w:rPr>
                <w:color w:val="000000" w:themeColor="text1"/>
                <w:sz w:val="18"/>
                <w:szCs w:val="18"/>
              </w:rPr>
            </w:pPr>
            <w:r w:rsidRPr="00C23A59">
              <w:rPr>
                <w:color w:val="000000" w:themeColor="text1"/>
                <w:sz w:val="18"/>
                <w:szCs w:val="18"/>
              </w:rPr>
              <w:t>0.101</w:t>
            </w:r>
          </w:p>
        </w:tc>
        <w:tc>
          <w:tcPr>
            <w:tcW w:w="0" w:type="auto"/>
            <w:tcBorders>
              <w:top w:val="nil"/>
              <w:left w:val="nil"/>
              <w:bottom w:val="single" w:sz="4" w:space="0" w:color="auto"/>
              <w:right w:val="nil"/>
            </w:tcBorders>
          </w:tcPr>
          <w:p w14:paraId="57489809" w14:textId="77777777" w:rsidR="006B5EE0" w:rsidRPr="00C23A59" w:rsidRDefault="006B5EE0" w:rsidP="00D024A6">
            <w:pPr>
              <w:jc w:val="center"/>
              <w:rPr>
                <w:color w:val="000000" w:themeColor="text1"/>
                <w:sz w:val="18"/>
                <w:szCs w:val="18"/>
              </w:rPr>
            </w:pPr>
            <w:r w:rsidRPr="00C23A59">
              <w:rPr>
                <w:color w:val="000000" w:themeColor="text1"/>
                <w:sz w:val="18"/>
                <w:szCs w:val="18"/>
              </w:rPr>
              <w:t>0.073</w:t>
            </w:r>
          </w:p>
        </w:tc>
        <w:tc>
          <w:tcPr>
            <w:tcW w:w="0" w:type="auto"/>
            <w:tcBorders>
              <w:top w:val="nil"/>
              <w:left w:val="nil"/>
              <w:bottom w:val="single" w:sz="4" w:space="0" w:color="auto"/>
              <w:right w:val="nil"/>
            </w:tcBorders>
          </w:tcPr>
          <w:p w14:paraId="16FD85B6"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16FF54F0" w14:textId="77777777" w:rsidR="006B5EE0" w:rsidRPr="00C23A59" w:rsidRDefault="006B5EE0" w:rsidP="00D024A6">
            <w:pPr>
              <w:jc w:val="center"/>
              <w:rPr>
                <w:color w:val="000000" w:themeColor="text1"/>
                <w:sz w:val="18"/>
                <w:szCs w:val="18"/>
              </w:rPr>
            </w:pPr>
            <w:r w:rsidRPr="00C23A59">
              <w:rPr>
                <w:color w:val="000000" w:themeColor="text1"/>
                <w:sz w:val="18"/>
                <w:szCs w:val="18"/>
              </w:rPr>
              <w:t>0.015</w:t>
            </w:r>
          </w:p>
        </w:tc>
        <w:tc>
          <w:tcPr>
            <w:tcW w:w="0" w:type="auto"/>
            <w:tcBorders>
              <w:top w:val="nil"/>
              <w:left w:val="nil"/>
              <w:bottom w:val="single" w:sz="4" w:space="0" w:color="auto"/>
              <w:right w:val="nil"/>
            </w:tcBorders>
          </w:tcPr>
          <w:p w14:paraId="5C6A290B" w14:textId="77777777" w:rsidR="006B5EE0" w:rsidRPr="00C23A59" w:rsidRDefault="006B5EE0" w:rsidP="00D024A6">
            <w:pPr>
              <w:jc w:val="center"/>
              <w:rPr>
                <w:color w:val="000000" w:themeColor="text1"/>
                <w:sz w:val="18"/>
                <w:szCs w:val="18"/>
              </w:rPr>
            </w:pPr>
            <w:r w:rsidRPr="00C23A59">
              <w:rPr>
                <w:color w:val="000000" w:themeColor="text1"/>
                <w:sz w:val="18"/>
                <w:szCs w:val="18"/>
              </w:rPr>
              <w:t>0.105</w:t>
            </w:r>
          </w:p>
        </w:tc>
        <w:tc>
          <w:tcPr>
            <w:tcW w:w="0" w:type="auto"/>
            <w:tcBorders>
              <w:top w:val="nil"/>
              <w:left w:val="nil"/>
              <w:bottom w:val="single" w:sz="4" w:space="0" w:color="auto"/>
              <w:right w:val="nil"/>
            </w:tcBorders>
          </w:tcPr>
          <w:p w14:paraId="6FB56B20"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512" w:type="dxa"/>
            <w:tcBorders>
              <w:top w:val="nil"/>
              <w:left w:val="nil"/>
              <w:bottom w:val="single" w:sz="4" w:space="0" w:color="auto"/>
              <w:right w:val="nil"/>
            </w:tcBorders>
          </w:tcPr>
          <w:p w14:paraId="1DDBAC8E" w14:textId="77777777" w:rsidR="006B5EE0" w:rsidRPr="00C23A59" w:rsidRDefault="006B5EE0" w:rsidP="00D024A6">
            <w:pPr>
              <w:jc w:val="center"/>
              <w:rPr>
                <w:color w:val="000000" w:themeColor="text1"/>
                <w:sz w:val="18"/>
                <w:szCs w:val="18"/>
              </w:rPr>
            </w:pPr>
            <w:r w:rsidRPr="00C23A59">
              <w:rPr>
                <w:color w:val="000000" w:themeColor="text1"/>
                <w:sz w:val="18"/>
                <w:szCs w:val="18"/>
              </w:rPr>
              <w:t>0.052</w:t>
            </w:r>
          </w:p>
        </w:tc>
        <w:tc>
          <w:tcPr>
            <w:tcW w:w="775" w:type="dxa"/>
            <w:tcBorders>
              <w:top w:val="nil"/>
              <w:left w:val="nil"/>
              <w:bottom w:val="single" w:sz="4" w:space="0" w:color="auto"/>
              <w:right w:val="nil"/>
            </w:tcBorders>
          </w:tcPr>
          <w:p w14:paraId="0F7775B7" w14:textId="77777777" w:rsidR="006B5EE0" w:rsidRPr="00C23A59" w:rsidRDefault="006B5EE0" w:rsidP="00D024A6">
            <w:pPr>
              <w:jc w:val="center"/>
              <w:rPr>
                <w:color w:val="000000" w:themeColor="text1"/>
                <w:sz w:val="18"/>
                <w:szCs w:val="18"/>
              </w:rPr>
            </w:pPr>
            <w:r w:rsidRPr="00C23A59">
              <w:rPr>
                <w:color w:val="000000" w:themeColor="text1"/>
                <w:sz w:val="18"/>
                <w:szCs w:val="18"/>
              </w:rPr>
              <w:t>0.048</w:t>
            </w:r>
          </w:p>
        </w:tc>
        <w:tc>
          <w:tcPr>
            <w:tcW w:w="0" w:type="auto"/>
            <w:tcBorders>
              <w:top w:val="nil"/>
              <w:left w:val="nil"/>
              <w:bottom w:val="single" w:sz="4" w:space="0" w:color="auto"/>
              <w:right w:val="nil"/>
            </w:tcBorders>
          </w:tcPr>
          <w:p w14:paraId="74EBB4CF" w14:textId="77777777" w:rsidR="006B5EE0" w:rsidRPr="00C23A59" w:rsidRDefault="006B5EE0" w:rsidP="00D024A6">
            <w:pPr>
              <w:jc w:val="center"/>
              <w:rPr>
                <w:color w:val="000000" w:themeColor="text1"/>
                <w:sz w:val="18"/>
                <w:szCs w:val="18"/>
              </w:rPr>
            </w:pPr>
            <w:r w:rsidRPr="00C23A59">
              <w:rPr>
                <w:color w:val="000000" w:themeColor="text1"/>
                <w:sz w:val="18"/>
                <w:szCs w:val="18"/>
              </w:rPr>
              <w:t>0.084</w:t>
            </w:r>
          </w:p>
        </w:tc>
        <w:tc>
          <w:tcPr>
            <w:tcW w:w="0" w:type="auto"/>
            <w:tcBorders>
              <w:top w:val="nil"/>
              <w:left w:val="nil"/>
              <w:bottom w:val="single" w:sz="4" w:space="0" w:color="auto"/>
              <w:right w:val="nil"/>
            </w:tcBorders>
          </w:tcPr>
          <w:p w14:paraId="11846668" w14:textId="77777777" w:rsidR="006B5EE0" w:rsidRPr="00C23A59" w:rsidRDefault="006B5EE0" w:rsidP="00D024A6">
            <w:pPr>
              <w:jc w:val="center"/>
              <w:rPr>
                <w:color w:val="000000" w:themeColor="text1"/>
                <w:sz w:val="18"/>
                <w:szCs w:val="18"/>
              </w:rPr>
            </w:pPr>
            <w:r w:rsidRPr="00C23A59">
              <w:rPr>
                <w:color w:val="000000" w:themeColor="text1"/>
                <w:sz w:val="18"/>
                <w:szCs w:val="18"/>
              </w:rPr>
              <w:t>0.080</w:t>
            </w:r>
          </w:p>
        </w:tc>
        <w:tc>
          <w:tcPr>
            <w:tcW w:w="0" w:type="auto"/>
            <w:tcBorders>
              <w:top w:val="nil"/>
              <w:left w:val="nil"/>
              <w:bottom w:val="single" w:sz="4" w:space="0" w:color="auto"/>
              <w:right w:val="nil"/>
            </w:tcBorders>
          </w:tcPr>
          <w:p w14:paraId="1F596B57"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tcPr>
          <w:p w14:paraId="4477ADFD"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3E5AA464"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r w:rsidR="006B5EE0" w:rsidRPr="00C23A59" w14:paraId="5B104008" w14:textId="77777777" w:rsidTr="00D024A6">
        <w:tc>
          <w:tcPr>
            <w:tcW w:w="0" w:type="auto"/>
            <w:gridSpan w:val="15"/>
            <w:tcBorders>
              <w:top w:val="nil"/>
              <w:left w:val="nil"/>
              <w:bottom w:val="single" w:sz="4" w:space="0" w:color="auto"/>
              <w:right w:val="nil"/>
            </w:tcBorders>
          </w:tcPr>
          <w:p w14:paraId="54019078" w14:textId="77777777" w:rsidR="006B5EE0" w:rsidRPr="00C23A59" w:rsidRDefault="006B5EE0" w:rsidP="00D024A6">
            <w:pPr>
              <w:jc w:val="center"/>
              <w:rPr>
                <w:color w:val="000000" w:themeColor="text1"/>
                <w:sz w:val="18"/>
                <w:szCs w:val="18"/>
              </w:rPr>
            </w:pPr>
            <w:r w:rsidRPr="00C23A59">
              <w:rPr>
                <w:color w:val="000000" w:themeColor="text1"/>
                <w:sz w:val="20"/>
                <w:szCs w:val="20"/>
              </w:rPr>
              <w:t>(</w:t>
            </w:r>
            <w:r w:rsidRPr="00C23A59">
              <w:rPr>
                <w:rFonts w:hint="eastAsia"/>
                <w:color w:val="000000" w:themeColor="text1"/>
                <w:sz w:val="20"/>
                <w:szCs w:val="20"/>
              </w:rPr>
              <w:t>e</w:t>
            </w:r>
            <w:r w:rsidRPr="00C23A59">
              <w:rPr>
                <w:color w:val="000000" w:themeColor="text1"/>
                <w:sz w:val="20"/>
                <w:szCs w:val="20"/>
              </w:rPr>
              <w:t>) Concatenate local models for each SCTG code (without derived distance, trained on all training data)</w:t>
            </w:r>
          </w:p>
        </w:tc>
      </w:tr>
      <w:tr w:rsidR="006B5EE0" w:rsidRPr="00C23A59" w14:paraId="55537808" w14:textId="77777777" w:rsidTr="00D024A6">
        <w:tc>
          <w:tcPr>
            <w:tcW w:w="0" w:type="auto"/>
            <w:tcBorders>
              <w:top w:val="nil"/>
              <w:left w:val="nil"/>
              <w:bottom w:val="single" w:sz="4" w:space="0" w:color="auto"/>
              <w:right w:val="nil"/>
            </w:tcBorders>
          </w:tcPr>
          <w:p w14:paraId="19755717" w14:textId="77777777" w:rsidR="006B5EE0" w:rsidRPr="00C23A59" w:rsidRDefault="006B5EE0" w:rsidP="00D024A6">
            <w:pPr>
              <w:rPr>
                <w:color w:val="000000" w:themeColor="text1"/>
                <w:sz w:val="20"/>
                <w:szCs w:val="20"/>
              </w:rPr>
            </w:pPr>
          </w:p>
        </w:tc>
        <w:tc>
          <w:tcPr>
            <w:tcW w:w="0" w:type="auto"/>
            <w:tcBorders>
              <w:top w:val="nil"/>
              <w:left w:val="nil"/>
              <w:bottom w:val="single" w:sz="4" w:space="0" w:color="auto"/>
              <w:right w:val="nil"/>
            </w:tcBorders>
          </w:tcPr>
          <w:p w14:paraId="459ABB36" w14:textId="77777777" w:rsidR="006B5EE0" w:rsidRPr="00C23A59" w:rsidRDefault="006B5EE0" w:rsidP="00D024A6">
            <w:pPr>
              <w:jc w:val="center"/>
              <w:rPr>
                <w:color w:val="000000" w:themeColor="text1"/>
                <w:sz w:val="18"/>
                <w:szCs w:val="18"/>
              </w:rPr>
            </w:pPr>
            <w:r w:rsidRPr="00C23A59">
              <w:rPr>
                <w:color w:val="000000" w:themeColor="text1"/>
                <w:sz w:val="20"/>
                <w:szCs w:val="20"/>
              </w:rPr>
              <w:t>LR</w:t>
            </w:r>
          </w:p>
        </w:tc>
        <w:tc>
          <w:tcPr>
            <w:tcW w:w="0" w:type="auto"/>
            <w:tcBorders>
              <w:top w:val="nil"/>
              <w:left w:val="nil"/>
              <w:bottom w:val="single" w:sz="4" w:space="0" w:color="auto"/>
              <w:right w:val="nil"/>
            </w:tcBorders>
          </w:tcPr>
          <w:p w14:paraId="5C0CE6C0" w14:textId="77777777" w:rsidR="006B5EE0" w:rsidRPr="00C23A59" w:rsidRDefault="006B5EE0" w:rsidP="00D024A6">
            <w:pPr>
              <w:jc w:val="center"/>
              <w:rPr>
                <w:color w:val="000000" w:themeColor="text1"/>
                <w:sz w:val="18"/>
                <w:szCs w:val="18"/>
              </w:rPr>
            </w:pPr>
            <w:r w:rsidRPr="00C23A59">
              <w:rPr>
                <w:color w:val="000000" w:themeColor="text1"/>
                <w:sz w:val="20"/>
                <w:szCs w:val="20"/>
              </w:rPr>
              <w:t>DT</w:t>
            </w:r>
          </w:p>
        </w:tc>
        <w:tc>
          <w:tcPr>
            <w:tcW w:w="0" w:type="auto"/>
            <w:tcBorders>
              <w:top w:val="nil"/>
              <w:left w:val="nil"/>
              <w:bottom w:val="single" w:sz="4" w:space="0" w:color="auto"/>
              <w:right w:val="nil"/>
            </w:tcBorders>
          </w:tcPr>
          <w:p w14:paraId="75FD2F4F" w14:textId="77777777" w:rsidR="006B5EE0" w:rsidRPr="00C23A59" w:rsidRDefault="006B5EE0" w:rsidP="00D024A6">
            <w:pPr>
              <w:jc w:val="center"/>
              <w:rPr>
                <w:color w:val="000000" w:themeColor="text1"/>
                <w:sz w:val="18"/>
                <w:szCs w:val="18"/>
              </w:rPr>
            </w:pPr>
            <w:r w:rsidRPr="00C23A59">
              <w:rPr>
                <w:color w:val="000000" w:themeColor="text1"/>
                <w:sz w:val="20"/>
                <w:szCs w:val="20"/>
              </w:rPr>
              <w:t>SVM</w:t>
            </w:r>
          </w:p>
        </w:tc>
        <w:tc>
          <w:tcPr>
            <w:tcW w:w="0" w:type="auto"/>
            <w:tcBorders>
              <w:top w:val="nil"/>
              <w:left w:val="nil"/>
              <w:bottom w:val="single" w:sz="4" w:space="0" w:color="auto"/>
              <w:right w:val="nil"/>
            </w:tcBorders>
          </w:tcPr>
          <w:p w14:paraId="0D0CE88E" w14:textId="77777777" w:rsidR="006B5EE0" w:rsidRPr="00C23A59" w:rsidRDefault="006B5EE0" w:rsidP="00D024A6">
            <w:pPr>
              <w:jc w:val="center"/>
              <w:rPr>
                <w:color w:val="000000" w:themeColor="text1"/>
                <w:sz w:val="18"/>
                <w:szCs w:val="18"/>
              </w:rPr>
            </w:pPr>
            <w:r w:rsidRPr="00C23A59">
              <w:rPr>
                <w:color w:val="000000" w:themeColor="text1"/>
                <w:sz w:val="20"/>
                <w:szCs w:val="20"/>
              </w:rPr>
              <w:t>MLP</w:t>
            </w:r>
          </w:p>
        </w:tc>
        <w:tc>
          <w:tcPr>
            <w:tcW w:w="0" w:type="auto"/>
            <w:tcBorders>
              <w:top w:val="nil"/>
              <w:left w:val="nil"/>
              <w:bottom w:val="single" w:sz="4" w:space="0" w:color="auto"/>
              <w:right w:val="nil"/>
            </w:tcBorders>
          </w:tcPr>
          <w:p w14:paraId="434256FE" w14:textId="77777777" w:rsidR="006B5EE0" w:rsidRPr="00C23A59" w:rsidRDefault="006B5EE0" w:rsidP="00D024A6">
            <w:pPr>
              <w:jc w:val="center"/>
              <w:rPr>
                <w:color w:val="000000" w:themeColor="text1"/>
                <w:sz w:val="18"/>
                <w:szCs w:val="18"/>
              </w:rPr>
            </w:pPr>
            <w:r w:rsidRPr="00C23A59">
              <w:rPr>
                <w:color w:val="000000" w:themeColor="text1"/>
                <w:sz w:val="20"/>
                <w:szCs w:val="20"/>
              </w:rPr>
              <w:t>KNN</w:t>
            </w:r>
          </w:p>
        </w:tc>
        <w:tc>
          <w:tcPr>
            <w:tcW w:w="0" w:type="auto"/>
            <w:tcBorders>
              <w:top w:val="nil"/>
              <w:left w:val="nil"/>
              <w:bottom w:val="single" w:sz="4" w:space="0" w:color="auto"/>
              <w:right w:val="nil"/>
            </w:tcBorders>
          </w:tcPr>
          <w:p w14:paraId="63102C15" w14:textId="77777777" w:rsidR="006B5EE0" w:rsidRPr="00C23A59" w:rsidRDefault="006B5EE0" w:rsidP="00D024A6">
            <w:pPr>
              <w:jc w:val="center"/>
              <w:rPr>
                <w:color w:val="000000" w:themeColor="text1"/>
                <w:sz w:val="18"/>
                <w:szCs w:val="18"/>
              </w:rPr>
            </w:pPr>
            <w:r w:rsidRPr="00C23A59">
              <w:rPr>
                <w:color w:val="000000" w:themeColor="text1"/>
                <w:sz w:val="20"/>
                <w:szCs w:val="20"/>
              </w:rPr>
              <w:t>NB</w:t>
            </w:r>
          </w:p>
        </w:tc>
        <w:tc>
          <w:tcPr>
            <w:tcW w:w="0" w:type="auto"/>
            <w:tcBorders>
              <w:top w:val="nil"/>
              <w:left w:val="nil"/>
              <w:bottom w:val="single" w:sz="4" w:space="0" w:color="auto"/>
              <w:right w:val="nil"/>
            </w:tcBorders>
          </w:tcPr>
          <w:p w14:paraId="7E780B59" w14:textId="77777777" w:rsidR="006B5EE0" w:rsidRPr="00C23A59" w:rsidRDefault="006B5EE0" w:rsidP="00D024A6">
            <w:pPr>
              <w:jc w:val="center"/>
              <w:rPr>
                <w:color w:val="000000" w:themeColor="text1"/>
                <w:sz w:val="18"/>
                <w:szCs w:val="18"/>
              </w:rPr>
            </w:pPr>
            <w:r w:rsidRPr="00C23A59">
              <w:rPr>
                <w:color w:val="000000" w:themeColor="text1"/>
                <w:sz w:val="20"/>
                <w:szCs w:val="20"/>
              </w:rPr>
              <w:t>RF</w:t>
            </w:r>
          </w:p>
        </w:tc>
        <w:tc>
          <w:tcPr>
            <w:tcW w:w="512" w:type="dxa"/>
            <w:tcBorders>
              <w:top w:val="nil"/>
              <w:left w:val="nil"/>
              <w:bottom w:val="single" w:sz="4" w:space="0" w:color="auto"/>
              <w:right w:val="nil"/>
            </w:tcBorders>
          </w:tcPr>
          <w:p w14:paraId="5E5860D9" w14:textId="77777777" w:rsidR="006B5EE0" w:rsidRPr="00C23A59" w:rsidRDefault="006B5EE0" w:rsidP="00D024A6">
            <w:pPr>
              <w:jc w:val="center"/>
              <w:rPr>
                <w:color w:val="000000" w:themeColor="text1"/>
                <w:sz w:val="18"/>
                <w:szCs w:val="18"/>
              </w:rPr>
            </w:pPr>
            <w:r w:rsidRPr="00C23A59">
              <w:rPr>
                <w:color w:val="000000" w:themeColor="text1"/>
                <w:sz w:val="20"/>
                <w:szCs w:val="20"/>
              </w:rPr>
              <w:t>GB</w:t>
            </w:r>
          </w:p>
        </w:tc>
        <w:tc>
          <w:tcPr>
            <w:tcW w:w="775" w:type="dxa"/>
            <w:tcBorders>
              <w:top w:val="nil"/>
              <w:left w:val="nil"/>
              <w:bottom w:val="single" w:sz="4" w:space="0" w:color="auto"/>
              <w:right w:val="nil"/>
            </w:tcBorders>
          </w:tcPr>
          <w:p w14:paraId="7F8846E9" w14:textId="77777777" w:rsidR="006B5EE0" w:rsidRPr="00C23A59" w:rsidRDefault="006B5EE0" w:rsidP="00D024A6">
            <w:pPr>
              <w:jc w:val="center"/>
              <w:rPr>
                <w:color w:val="000000" w:themeColor="text1"/>
                <w:sz w:val="18"/>
                <w:szCs w:val="18"/>
              </w:rPr>
            </w:pPr>
            <w:r w:rsidRPr="00C23A59">
              <w:rPr>
                <w:color w:val="000000" w:themeColor="text1"/>
                <w:sz w:val="20"/>
                <w:szCs w:val="20"/>
              </w:rPr>
              <w:t>BAG</w:t>
            </w:r>
          </w:p>
        </w:tc>
        <w:tc>
          <w:tcPr>
            <w:tcW w:w="0" w:type="auto"/>
            <w:tcBorders>
              <w:top w:val="nil"/>
              <w:left w:val="nil"/>
              <w:bottom w:val="single" w:sz="4" w:space="0" w:color="auto"/>
              <w:right w:val="nil"/>
            </w:tcBorders>
          </w:tcPr>
          <w:p w14:paraId="2A154FEF" w14:textId="77777777" w:rsidR="006B5EE0" w:rsidRPr="00C23A59" w:rsidRDefault="006B5EE0" w:rsidP="00D024A6">
            <w:pPr>
              <w:jc w:val="center"/>
              <w:rPr>
                <w:color w:val="000000" w:themeColor="text1"/>
                <w:sz w:val="18"/>
                <w:szCs w:val="18"/>
              </w:rPr>
            </w:pPr>
            <w:r w:rsidRPr="00C23A59">
              <w:rPr>
                <w:color w:val="000000" w:themeColor="text1"/>
                <w:sz w:val="20"/>
                <w:szCs w:val="20"/>
              </w:rPr>
              <w:t>ADA</w:t>
            </w:r>
          </w:p>
        </w:tc>
        <w:tc>
          <w:tcPr>
            <w:tcW w:w="0" w:type="auto"/>
            <w:tcBorders>
              <w:top w:val="nil"/>
              <w:left w:val="nil"/>
              <w:bottom w:val="single" w:sz="4" w:space="0" w:color="auto"/>
              <w:right w:val="nil"/>
            </w:tcBorders>
          </w:tcPr>
          <w:p w14:paraId="0EA83DE6" w14:textId="77777777" w:rsidR="006B5EE0" w:rsidRPr="00C23A59" w:rsidRDefault="006B5EE0" w:rsidP="00D024A6">
            <w:pPr>
              <w:jc w:val="center"/>
              <w:rPr>
                <w:color w:val="000000" w:themeColor="text1"/>
                <w:sz w:val="18"/>
                <w:szCs w:val="18"/>
              </w:rPr>
            </w:pPr>
            <w:r w:rsidRPr="00C23A59">
              <w:rPr>
                <w:color w:val="000000" w:themeColor="text1"/>
                <w:sz w:val="20"/>
                <w:szCs w:val="20"/>
              </w:rPr>
              <w:t>Extra</w:t>
            </w:r>
          </w:p>
        </w:tc>
        <w:tc>
          <w:tcPr>
            <w:tcW w:w="0" w:type="auto"/>
            <w:tcBorders>
              <w:top w:val="nil"/>
              <w:left w:val="nil"/>
              <w:bottom w:val="single" w:sz="4" w:space="0" w:color="auto"/>
              <w:right w:val="nil"/>
            </w:tcBorders>
          </w:tcPr>
          <w:p w14:paraId="675B4B43" w14:textId="77777777" w:rsidR="006B5EE0" w:rsidRPr="00C23A59" w:rsidRDefault="006B5EE0" w:rsidP="00D024A6">
            <w:pPr>
              <w:jc w:val="center"/>
              <w:rPr>
                <w:color w:val="000000" w:themeColor="text1"/>
                <w:sz w:val="20"/>
                <w:szCs w:val="20"/>
              </w:rPr>
            </w:pPr>
            <w:r w:rsidRPr="00C23A59">
              <w:rPr>
                <w:color w:val="000000" w:themeColor="text1"/>
                <w:sz w:val="20"/>
                <w:szCs w:val="20"/>
              </w:rPr>
              <w:t>XGBoost</w:t>
            </w:r>
          </w:p>
        </w:tc>
        <w:tc>
          <w:tcPr>
            <w:tcW w:w="0" w:type="auto"/>
            <w:tcBorders>
              <w:top w:val="nil"/>
              <w:left w:val="nil"/>
              <w:bottom w:val="single" w:sz="4" w:space="0" w:color="auto"/>
              <w:right w:val="nil"/>
            </w:tcBorders>
          </w:tcPr>
          <w:p w14:paraId="346337B6" w14:textId="77777777" w:rsidR="006B5EE0" w:rsidRPr="00C23A59" w:rsidRDefault="006B5EE0" w:rsidP="00D024A6">
            <w:pPr>
              <w:jc w:val="center"/>
              <w:rPr>
                <w:color w:val="000000" w:themeColor="text1"/>
                <w:sz w:val="18"/>
                <w:szCs w:val="18"/>
              </w:rPr>
            </w:pPr>
            <w:r w:rsidRPr="00C23A59">
              <w:rPr>
                <w:color w:val="000000" w:themeColor="text1"/>
                <w:sz w:val="20"/>
                <w:szCs w:val="20"/>
              </w:rPr>
              <w:t>Vote</w:t>
            </w:r>
          </w:p>
        </w:tc>
        <w:tc>
          <w:tcPr>
            <w:tcW w:w="0" w:type="auto"/>
            <w:tcBorders>
              <w:top w:val="nil"/>
              <w:left w:val="nil"/>
              <w:bottom w:val="single" w:sz="4" w:space="0" w:color="auto"/>
              <w:right w:val="nil"/>
            </w:tcBorders>
          </w:tcPr>
          <w:p w14:paraId="5D5D09F2" w14:textId="77777777" w:rsidR="006B5EE0" w:rsidRPr="00C23A59" w:rsidRDefault="006B5EE0" w:rsidP="00D024A6">
            <w:pPr>
              <w:jc w:val="center"/>
              <w:rPr>
                <w:color w:val="000000" w:themeColor="text1"/>
                <w:sz w:val="18"/>
                <w:szCs w:val="18"/>
              </w:rPr>
            </w:pPr>
            <w:r w:rsidRPr="00C23A59">
              <w:rPr>
                <w:color w:val="000000" w:themeColor="text1"/>
                <w:sz w:val="20"/>
                <w:szCs w:val="20"/>
              </w:rPr>
              <w:t>Stack</w:t>
            </w:r>
          </w:p>
        </w:tc>
      </w:tr>
      <w:tr w:rsidR="006B5EE0" w:rsidRPr="00C23A59" w14:paraId="79AA76C7" w14:textId="77777777" w:rsidTr="00D024A6">
        <w:tc>
          <w:tcPr>
            <w:tcW w:w="0" w:type="auto"/>
            <w:tcBorders>
              <w:top w:val="single" w:sz="4" w:space="0" w:color="auto"/>
              <w:left w:val="nil"/>
              <w:bottom w:val="nil"/>
              <w:right w:val="nil"/>
            </w:tcBorders>
          </w:tcPr>
          <w:p w14:paraId="7E30B30E"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top w:val="single" w:sz="4" w:space="0" w:color="auto"/>
              <w:left w:val="nil"/>
              <w:bottom w:val="nil"/>
              <w:right w:val="nil"/>
            </w:tcBorders>
          </w:tcPr>
          <w:p w14:paraId="2D520C5C" w14:textId="77777777" w:rsidR="006B5EE0" w:rsidRPr="00C23A59" w:rsidRDefault="006B5EE0" w:rsidP="00D024A6">
            <w:pPr>
              <w:jc w:val="center"/>
              <w:rPr>
                <w:color w:val="000000" w:themeColor="text1"/>
                <w:sz w:val="18"/>
                <w:szCs w:val="18"/>
              </w:rPr>
            </w:pPr>
            <w:r w:rsidRPr="00C23A59">
              <w:rPr>
                <w:color w:val="000000" w:themeColor="text1"/>
                <w:sz w:val="18"/>
                <w:szCs w:val="18"/>
              </w:rPr>
              <w:t>0.661</w:t>
            </w:r>
          </w:p>
        </w:tc>
        <w:tc>
          <w:tcPr>
            <w:tcW w:w="0" w:type="auto"/>
            <w:tcBorders>
              <w:top w:val="single" w:sz="4" w:space="0" w:color="auto"/>
              <w:left w:val="nil"/>
              <w:bottom w:val="nil"/>
              <w:right w:val="nil"/>
            </w:tcBorders>
          </w:tcPr>
          <w:p w14:paraId="3FB0EB08"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single" w:sz="4" w:space="0" w:color="auto"/>
              <w:left w:val="nil"/>
              <w:bottom w:val="nil"/>
              <w:right w:val="nil"/>
            </w:tcBorders>
          </w:tcPr>
          <w:p w14:paraId="013561EF" w14:textId="77777777" w:rsidR="006B5EE0" w:rsidRPr="00C23A59" w:rsidRDefault="006B5EE0" w:rsidP="00D024A6">
            <w:pPr>
              <w:jc w:val="center"/>
              <w:rPr>
                <w:color w:val="000000" w:themeColor="text1"/>
                <w:sz w:val="18"/>
                <w:szCs w:val="18"/>
              </w:rPr>
            </w:pPr>
            <w:r w:rsidRPr="00C23A59">
              <w:rPr>
                <w:color w:val="000000" w:themeColor="text1"/>
                <w:sz w:val="18"/>
                <w:szCs w:val="18"/>
              </w:rPr>
              <w:t>0.280</w:t>
            </w:r>
          </w:p>
        </w:tc>
        <w:tc>
          <w:tcPr>
            <w:tcW w:w="0" w:type="auto"/>
            <w:tcBorders>
              <w:top w:val="single" w:sz="4" w:space="0" w:color="auto"/>
              <w:left w:val="nil"/>
              <w:bottom w:val="nil"/>
              <w:right w:val="nil"/>
            </w:tcBorders>
          </w:tcPr>
          <w:p w14:paraId="77FAC0FF" w14:textId="77777777" w:rsidR="006B5EE0" w:rsidRPr="00C23A59" w:rsidRDefault="006B5EE0" w:rsidP="00D024A6">
            <w:pPr>
              <w:jc w:val="center"/>
              <w:rPr>
                <w:color w:val="000000" w:themeColor="text1"/>
                <w:sz w:val="18"/>
                <w:szCs w:val="18"/>
              </w:rPr>
            </w:pPr>
            <w:r w:rsidRPr="00C23A59">
              <w:rPr>
                <w:color w:val="000000" w:themeColor="text1"/>
                <w:sz w:val="18"/>
                <w:szCs w:val="18"/>
              </w:rPr>
              <w:t>0.742</w:t>
            </w:r>
          </w:p>
        </w:tc>
        <w:tc>
          <w:tcPr>
            <w:tcW w:w="0" w:type="auto"/>
            <w:tcBorders>
              <w:top w:val="single" w:sz="4" w:space="0" w:color="auto"/>
              <w:left w:val="nil"/>
              <w:bottom w:val="nil"/>
              <w:right w:val="nil"/>
            </w:tcBorders>
          </w:tcPr>
          <w:p w14:paraId="69CAF929" w14:textId="77777777" w:rsidR="006B5EE0" w:rsidRPr="00C23A59" w:rsidRDefault="006B5EE0" w:rsidP="00D024A6">
            <w:pPr>
              <w:jc w:val="center"/>
              <w:rPr>
                <w:color w:val="000000" w:themeColor="text1"/>
                <w:sz w:val="18"/>
                <w:szCs w:val="18"/>
              </w:rPr>
            </w:pPr>
            <w:r w:rsidRPr="00C23A59">
              <w:rPr>
                <w:color w:val="000000" w:themeColor="text1"/>
                <w:sz w:val="18"/>
                <w:szCs w:val="18"/>
              </w:rPr>
              <w:t>0.755</w:t>
            </w:r>
          </w:p>
        </w:tc>
        <w:tc>
          <w:tcPr>
            <w:tcW w:w="0" w:type="auto"/>
            <w:tcBorders>
              <w:top w:val="single" w:sz="4" w:space="0" w:color="auto"/>
              <w:left w:val="nil"/>
              <w:bottom w:val="nil"/>
              <w:right w:val="nil"/>
            </w:tcBorders>
          </w:tcPr>
          <w:p w14:paraId="2AC58F4F" w14:textId="77777777" w:rsidR="006B5EE0" w:rsidRPr="00C23A59" w:rsidRDefault="006B5EE0" w:rsidP="00D024A6">
            <w:pPr>
              <w:jc w:val="center"/>
              <w:rPr>
                <w:color w:val="000000" w:themeColor="text1"/>
                <w:sz w:val="18"/>
                <w:szCs w:val="18"/>
              </w:rPr>
            </w:pPr>
            <w:r w:rsidRPr="00C23A59">
              <w:rPr>
                <w:color w:val="000000" w:themeColor="text1"/>
                <w:sz w:val="18"/>
                <w:szCs w:val="18"/>
              </w:rPr>
              <w:t>0.554</w:t>
            </w:r>
          </w:p>
        </w:tc>
        <w:tc>
          <w:tcPr>
            <w:tcW w:w="0" w:type="auto"/>
            <w:tcBorders>
              <w:top w:val="single" w:sz="4" w:space="0" w:color="auto"/>
              <w:left w:val="nil"/>
              <w:bottom w:val="nil"/>
              <w:right w:val="nil"/>
            </w:tcBorders>
          </w:tcPr>
          <w:p w14:paraId="78179560"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0.773</w:t>
            </w:r>
          </w:p>
        </w:tc>
        <w:tc>
          <w:tcPr>
            <w:tcW w:w="512" w:type="dxa"/>
            <w:tcBorders>
              <w:top w:val="single" w:sz="4" w:space="0" w:color="auto"/>
              <w:left w:val="nil"/>
              <w:bottom w:val="nil"/>
              <w:right w:val="nil"/>
            </w:tcBorders>
          </w:tcPr>
          <w:p w14:paraId="3BCA6F3F" w14:textId="77777777" w:rsidR="006B5EE0" w:rsidRPr="00C23A59" w:rsidRDefault="006B5EE0" w:rsidP="00D024A6">
            <w:pPr>
              <w:jc w:val="center"/>
              <w:rPr>
                <w:color w:val="000000" w:themeColor="text1"/>
                <w:sz w:val="18"/>
                <w:szCs w:val="18"/>
              </w:rPr>
            </w:pPr>
            <w:r w:rsidRPr="00C23A59">
              <w:rPr>
                <w:color w:val="000000" w:themeColor="text1"/>
                <w:sz w:val="18"/>
                <w:szCs w:val="18"/>
              </w:rPr>
              <w:t>0.750</w:t>
            </w:r>
          </w:p>
        </w:tc>
        <w:tc>
          <w:tcPr>
            <w:tcW w:w="775" w:type="dxa"/>
            <w:tcBorders>
              <w:top w:val="single" w:sz="4" w:space="0" w:color="auto"/>
              <w:left w:val="nil"/>
              <w:bottom w:val="nil"/>
              <w:right w:val="nil"/>
            </w:tcBorders>
          </w:tcPr>
          <w:p w14:paraId="601AA8F7" w14:textId="77777777" w:rsidR="006B5EE0" w:rsidRPr="00C23A59" w:rsidRDefault="006B5EE0" w:rsidP="00D024A6">
            <w:pPr>
              <w:jc w:val="center"/>
              <w:rPr>
                <w:color w:val="000000" w:themeColor="text1"/>
                <w:sz w:val="18"/>
                <w:szCs w:val="18"/>
              </w:rPr>
            </w:pPr>
            <w:r w:rsidRPr="00C23A59">
              <w:rPr>
                <w:color w:val="000000" w:themeColor="text1"/>
                <w:sz w:val="18"/>
                <w:szCs w:val="18"/>
              </w:rPr>
              <w:t>0.769</w:t>
            </w:r>
          </w:p>
        </w:tc>
        <w:tc>
          <w:tcPr>
            <w:tcW w:w="0" w:type="auto"/>
            <w:tcBorders>
              <w:top w:val="single" w:sz="4" w:space="0" w:color="auto"/>
              <w:left w:val="nil"/>
              <w:bottom w:val="nil"/>
              <w:right w:val="nil"/>
            </w:tcBorders>
          </w:tcPr>
          <w:p w14:paraId="79D0E6D7" w14:textId="77777777" w:rsidR="006B5EE0" w:rsidRPr="00C23A59" w:rsidRDefault="006B5EE0" w:rsidP="00D024A6">
            <w:pPr>
              <w:jc w:val="center"/>
              <w:rPr>
                <w:color w:val="000000" w:themeColor="text1"/>
                <w:sz w:val="18"/>
                <w:szCs w:val="18"/>
              </w:rPr>
            </w:pPr>
            <w:r w:rsidRPr="00C23A59">
              <w:rPr>
                <w:color w:val="000000" w:themeColor="text1"/>
                <w:sz w:val="18"/>
                <w:szCs w:val="18"/>
              </w:rPr>
              <w:t>0.706</w:t>
            </w:r>
          </w:p>
        </w:tc>
        <w:tc>
          <w:tcPr>
            <w:tcW w:w="0" w:type="auto"/>
            <w:tcBorders>
              <w:top w:val="single" w:sz="4" w:space="0" w:color="auto"/>
              <w:left w:val="nil"/>
              <w:bottom w:val="nil"/>
              <w:right w:val="nil"/>
            </w:tcBorders>
          </w:tcPr>
          <w:p w14:paraId="5E34C183"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single" w:sz="4" w:space="0" w:color="auto"/>
              <w:left w:val="nil"/>
              <w:bottom w:val="nil"/>
              <w:right w:val="nil"/>
            </w:tcBorders>
          </w:tcPr>
          <w:p w14:paraId="28F09EB9" w14:textId="77777777" w:rsidR="006B5EE0" w:rsidRPr="00C23A59" w:rsidRDefault="006B5EE0" w:rsidP="00D024A6">
            <w:pPr>
              <w:jc w:val="center"/>
              <w:rPr>
                <w:color w:val="000000" w:themeColor="text1"/>
                <w:sz w:val="18"/>
                <w:szCs w:val="18"/>
              </w:rPr>
            </w:pPr>
            <w:r w:rsidRPr="00C23A59">
              <w:rPr>
                <w:color w:val="000000" w:themeColor="text1"/>
                <w:sz w:val="18"/>
                <w:szCs w:val="18"/>
              </w:rPr>
              <w:t>0.766</w:t>
            </w:r>
          </w:p>
        </w:tc>
        <w:tc>
          <w:tcPr>
            <w:tcW w:w="0" w:type="auto"/>
            <w:tcBorders>
              <w:top w:val="single" w:sz="4" w:space="0" w:color="auto"/>
              <w:left w:val="nil"/>
              <w:bottom w:val="nil"/>
              <w:right w:val="nil"/>
            </w:tcBorders>
          </w:tcPr>
          <w:p w14:paraId="3205FAC5"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0" w:type="auto"/>
            <w:tcBorders>
              <w:top w:val="single" w:sz="4" w:space="0" w:color="auto"/>
              <w:left w:val="nil"/>
              <w:bottom w:val="nil"/>
              <w:right w:val="nil"/>
            </w:tcBorders>
          </w:tcPr>
          <w:p w14:paraId="2A72300F" w14:textId="77777777" w:rsidR="006B5EE0" w:rsidRPr="00C23A59" w:rsidRDefault="006B5EE0" w:rsidP="00D024A6">
            <w:pPr>
              <w:jc w:val="center"/>
              <w:rPr>
                <w:color w:val="000000" w:themeColor="text1"/>
                <w:sz w:val="18"/>
                <w:szCs w:val="18"/>
              </w:rPr>
            </w:pPr>
            <w:r w:rsidRPr="00C23A59">
              <w:rPr>
                <w:color w:val="000000" w:themeColor="text1"/>
                <w:sz w:val="18"/>
                <w:szCs w:val="18"/>
              </w:rPr>
              <w:t>0.751</w:t>
            </w:r>
          </w:p>
        </w:tc>
      </w:tr>
      <w:tr w:rsidR="006B5EE0" w:rsidRPr="00C23A59" w14:paraId="7FE2A320" w14:textId="77777777" w:rsidTr="00D024A6">
        <w:tc>
          <w:tcPr>
            <w:tcW w:w="0" w:type="auto"/>
            <w:tcBorders>
              <w:top w:val="nil"/>
              <w:left w:val="nil"/>
              <w:bottom w:val="nil"/>
              <w:right w:val="nil"/>
            </w:tcBorders>
          </w:tcPr>
          <w:p w14:paraId="1B9BAD80"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tcPr>
          <w:p w14:paraId="3E5BCF0F" w14:textId="77777777" w:rsidR="006B5EE0" w:rsidRPr="00C23A59" w:rsidRDefault="006B5EE0" w:rsidP="00D024A6">
            <w:pPr>
              <w:jc w:val="center"/>
              <w:rPr>
                <w:color w:val="000000" w:themeColor="text1"/>
                <w:sz w:val="18"/>
                <w:szCs w:val="18"/>
              </w:rPr>
            </w:pPr>
            <w:r w:rsidRPr="00C23A59">
              <w:rPr>
                <w:color w:val="000000" w:themeColor="text1"/>
                <w:sz w:val="18"/>
                <w:szCs w:val="18"/>
              </w:rPr>
              <w:t>0.505</w:t>
            </w:r>
          </w:p>
        </w:tc>
        <w:tc>
          <w:tcPr>
            <w:tcW w:w="0" w:type="auto"/>
            <w:tcBorders>
              <w:top w:val="nil"/>
              <w:left w:val="nil"/>
              <w:bottom w:val="nil"/>
              <w:right w:val="nil"/>
            </w:tcBorders>
          </w:tcPr>
          <w:p w14:paraId="632337D5" w14:textId="77777777" w:rsidR="006B5EE0" w:rsidRPr="00C23A59" w:rsidRDefault="006B5EE0" w:rsidP="00D024A6">
            <w:pPr>
              <w:jc w:val="center"/>
              <w:rPr>
                <w:color w:val="000000" w:themeColor="text1"/>
                <w:sz w:val="18"/>
                <w:szCs w:val="18"/>
              </w:rPr>
            </w:pPr>
            <w:r w:rsidRPr="00C23A59">
              <w:rPr>
                <w:color w:val="000000" w:themeColor="text1"/>
                <w:sz w:val="18"/>
                <w:szCs w:val="18"/>
              </w:rPr>
              <w:t>0.689</w:t>
            </w:r>
          </w:p>
        </w:tc>
        <w:tc>
          <w:tcPr>
            <w:tcW w:w="0" w:type="auto"/>
            <w:tcBorders>
              <w:top w:val="nil"/>
              <w:left w:val="nil"/>
              <w:bottom w:val="nil"/>
              <w:right w:val="nil"/>
            </w:tcBorders>
          </w:tcPr>
          <w:p w14:paraId="5921C7DC" w14:textId="77777777" w:rsidR="006B5EE0" w:rsidRPr="00C23A59" w:rsidRDefault="006B5EE0" w:rsidP="00D024A6">
            <w:pPr>
              <w:jc w:val="center"/>
              <w:rPr>
                <w:color w:val="000000" w:themeColor="text1"/>
                <w:sz w:val="18"/>
                <w:szCs w:val="18"/>
              </w:rPr>
            </w:pPr>
            <w:r w:rsidRPr="00C23A59">
              <w:rPr>
                <w:color w:val="000000" w:themeColor="text1"/>
                <w:sz w:val="18"/>
                <w:szCs w:val="18"/>
              </w:rPr>
              <w:t>0.294</w:t>
            </w:r>
          </w:p>
        </w:tc>
        <w:tc>
          <w:tcPr>
            <w:tcW w:w="0" w:type="auto"/>
            <w:tcBorders>
              <w:top w:val="nil"/>
              <w:left w:val="nil"/>
              <w:bottom w:val="nil"/>
              <w:right w:val="nil"/>
            </w:tcBorders>
          </w:tcPr>
          <w:p w14:paraId="7FFD28D2" w14:textId="77777777" w:rsidR="006B5EE0" w:rsidRPr="00C23A59" w:rsidRDefault="006B5EE0" w:rsidP="00D024A6">
            <w:pPr>
              <w:jc w:val="center"/>
              <w:rPr>
                <w:color w:val="000000" w:themeColor="text1"/>
                <w:sz w:val="18"/>
                <w:szCs w:val="18"/>
              </w:rPr>
            </w:pPr>
            <w:r w:rsidRPr="00C23A59">
              <w:rPr>
                <w:color w:val="000000" w:themeColor="text1"/>
                <w:sz w:val="18"/>
                <w:szCs w:val="18"/>
              </w:rPr>
              <w:t>0.639</w:t>
            </w:r>
          </w:p>
        </w:tc>
        <w:tc>
          <w:tcPr>
            <w:tcW w:w="0" w:type="auto"/>
            <w:tcBorders>
              <w:top w:val="nil"/>
              <w:left w:val="nil"/>
              <w:bottom w:val="nil"/>
              <w:right w:val="nil"/>
            </w:tcBorders>
          </w:tcPr>
          <w:p w14:paraId="2E1401B1" w14:textId="77777777" w:rsidR="006B5EE0" w:rsidRPr="00C23A59" w:rsidRDefault="006B5EE0" w:rsidP="00D024A6">
            <w:pPr>
              <w:jc w:val="center"/>
              <w:rPr>
                <w:color w:val="000000" w:themeColor="text1"/>
                <w:sz w:val="18"/>
                <w:szCs w:val="18"/>
              </w:rPr>
            </w:pPr>
            <w:r w:rsidRPr="00C23A59">
              <w:rPr>
                <w:color w:val="000000" w:themeColor="text1"/>
                <w:sz w:val="18"/>
                <w:szCs w:val="18"/>
              </w:rPr>
              <w:t>0.685</w:t>
            </w:r>
          </w:p>
        </w:tc>
        <w:tc>
          <w:tcPr>
            <w:tcW w:w="0" w:type="auto"/>
            <w:tcBorders>
              <w:top w:val="nil"/>
              <w:left w:val="nil"/>
              <w:bottom w:val="nil"/>
              <w:right w:val="nil"/>
            </w:tcBorders>
          </w:tcPr>
          <w:p w14:paraId="5091B173" w14:textId="77777777" w:rsidR="006B5EE0" w:rsidRPr="00C23A59" w:rsidRDefault="006B5EE0" w:rsidP="00D024A6">
            <w:pPr>
              <w:jc w:val="center"/>
              <w:rPr>
                <w:color w:val="000000" w:themeColor="text1"/>
                <w:sz w:val="18"/>
                <w:szCs w:val="18"/>
              </w:rPr>
            </w:pPr>
            <w:r w:rsidRPr="00C23A59">
              <w:rPr>
                <w:color w:val="000000" w:themeColor="text1"/>
                <w:sz w:val="18"/>
                <w:szCs w:val="18"/>
              </w:rPr>
              <w:t>0.363</w:t>
            </w:r>
          </w:p>
        </w:tc>
        <w:tc>
          <w:tcPr>
            <w:tcW w:w="0" w:type="auto"/>
            <w:tcBorders>
              <w:top w:val="nil"/>
              <w:left w:val="nil"/>
              <w:bottom w:val="nil"/>
              <w:right w:val="nil"/>
            </w:tcBorders>
          </w:tcPr>
          <w:p w14:paraId="005173EE"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0.700</w:t>
            </w:r>
          </w:p>
        </w:tc>
        <w:tc>
          <w:tcPr>
            <w:tcW w:w="512" w:type="dxa"/>
            <w:tcBorders>
              <w:top w:val="nil"/>
              <w:left w:val="nil"/>
              <w:bottom w:val="nil"/>
              <w:right w:val="nil"/>
            </w:tcBorders>
          </w:tcPr>
          <w:p w14:paraId="4FD91B32" w14:textId="77777777" w:rsidR="006B5EE0" w:rsidRPr="00C23A59" w:rsidRDefault="006B5EE0" w:rsidP="00D024A6">
            <w:pPr>
              <w:jc w:val="center"/>
              <w:rPr>
                <w:color w:val="000000" w:themeColor="text1"/>
                <w:sz w:val="18"/>
                <w:szCs w:val="18"/>
              </w:rPr>
            </w:pPr>
            <w:r w:rsidRPr="00C23A59">
              <w:rPr>
                <w:color w:val="000000" w:themeColor="text1"/>
                <w:sz w:val="18"/>
                <w:szCs w:val="18"/>
              </w:rPr>
              <w:t>0.641</w:t>
            </w:r>
          </w:p>
        </w:tc>
        <w:tc>
          <w:tcPr>
            <w:tcW w:w="775" w:type="dxa"/>
            <w:tcBorders>
              <w:top w:val="nil"/>
              <w:left w:val="nil"/>
              <w:bottom w:val="nil"/>
              <w:right w:val="nil"/>
            </w:tcBorders>
          </w:tcPr>
          <w:p w14:paraId="56F52DAC" w14:textId="77777777" w:rsidR="006B5EE0" w:rsidRPr="00C23A59" w:rsidRDefault="006B5EE0" w:rsidP="00D024A6">
            <w:pPr>
              <w:jc w:val="center"/>
              <w:rPr>
                <w:color w:val="000000" w:themeColor="text1"/>
                <w:sz w:val="18"/>
                <w:szCs w:val="18"/>
              </w:rPr>
            </w:pPr>
            <w:r w:rsidRPr="00C23A59">
              <w:rPr>
                <w:color w:val="000000" w:themeColor="text1"/>
                <w:sz w:val="18"/>
                <w:szCs w:val="18"/>
              </w:rPr>
              <w:t>0.713</w:t>
            </w:r>
          </w:p>
        </w:tc>
        <w:tc>
          <w:tcPr>
            <w:tcW w:w="0" w:type="auto"/>
            <w:tcBorders>
              <w:top w:val="nil"/>
              <w:left w:val="nil"/>
              <w:bottom w:val="nil"/>
              <w:right w:val="nil"/>
            </w:tcBorders>
          </w:tcPr>
          <w:p w14:paraId="16E605EA" w14:textId="77777777" w:rsidR="006B5EE0" w:rsidRPr="00C23A59" w:rsidRDefault="006B5EE0" w:rsidP="00D024A6">
            <w:pPr>
              <w:jc w:val="center"/>
              <w:rPr>
                <w:color w:val="000000" w:themeColor="text1"/>
                <w:sz w:val="18"/>
                <w:szCs w:val="18"/>
              </w:rPr>
            </w:pPr>
            <w:r w:rsidRPr="00C23A59">
              <w:rPr>
                <w:color w:val="000000" w:themeColor="text1"/>
                <w:sz w:val="18"/>
                <w:szCs w:val="18"/>
              </w:rPr>
              <w:t>0.545</w:t>
            </w:r>
          </w:p>
        </w:tc>
        <w:tc>
          <w:tcPr>
            <w:tcW w:w="0" w:type="auto"/>
            <w:tcBorders>
              <w:top w:val="nil"/>
              <w:left w:val="nil"/>
              <w:bottom w:val="nil"/>
              <w:right w:val="nil"/>
            </w:tcBorders>
          </w:tcPr>
          <w:p w14:paraId="117DA11A" w14:textId="77777777" w:rsidR="006B5EE0" w:rsidRPr="00C23A59" w:rsidRDefault="006B5EE0" w:rsidP="00D024A6">
            <w:pPr>
              <w:jc w:val="center"/>
              <w:rPr>
                <w:color w:val="000000" w:themeColor="text1"/>
                <w:sz w:val="18"/>
                <w:szCs w:val="18"/>
              </w:rPr>
            </w:pPr>
            <w:r w:rsidRPr="00C23A59">
              <w:rPr>
                <w:color w:val="000000" w:themeColor="text1"/>
                <w:sz w:val="18"/>
                <w:szCs w:val="18"/>
              </w:rPr>
              <w:t>0.582</w:t>
            </w:r>
          </w:p>
        </w:tc>
        <w:tc>
          <w:tcPr>
            <w:tcW w:w="0" w:type="auto"/>
            <w:tcBorders>
              <w:top w:val="nil"/>
              <w:left w:val="nil"/>
              <w:bottom w:val="nil"/>
              <w:right w:val="nil"/>
            </w:tcBorders>
          </w:tcPr>
          <w:p w14:paraId="1B9A13AD" w14:textId="77777777" w:rsidR="006B5EE0" w:rsidRPr="00C23A59" w:rsidRDefault="006B5EE0" w:rsidP="00D024A6">
            <w:pPr>
              <w:jc w:val="center"/>
              <w:rPr>
                <w:color w:val="000000" w:themeColor="text1"/>
                <w:sz w:val="18"/>
                <w:szCs w:val="18"/>
              </w:rPr>
            </w:pPr>
            <w:r w:rsidRPr="00C23A59">
              <w:rPr>
                <w:color w:val="000000" w:themeColor="text1"/>
                <w:sz w:val="18"/>
                <w:szCs w:val="18"/>
              </w:rPr>
              <w:t>0.659</w:t>
            </w:r>
          </w:p>
        </w:tc>
        <w:tc>
          <w:tcPr>
            <w:tcW w:w="0" w:type="auto"/>
            <w:tcBorders>
              <w:top w:val="nil"/>
              <w:left w:val="nil"/>
              <w:bottom w:val="nil"/>
              <w:right w:val="nil"/>
            </w:tcBorders>
          </w:tcPr>
          <w:p w14:paraId="00F1944A" w14:textId="77777777" w:rsidR="006B5EE0" w:rsidRPr="00C23A59" w:rsidRDefault="006B5EE0" w:rsidP="00D024A6">
            <w:pPr>
              <w:jc w:val="center"/>
              <w:rPr>
                <w:color w:val="000000" w:themeColor="text1"/>
                <w:sz w:val="18"/>
                <w:szCs w:val="18"/>
              </w:rPr>
            </w:pPr>
            <w:r w:rsidRPr="00C23A59">
              <w:rPr>
                <w:color w:val="000000" w:themeColor="text1"/>
                <w:sz w:val="18"/>
                <w:szCs w:val="18"/>
              </w:rPr>
              <w:t>0.488</w:t>
            </w:r>
          </w:p>
        </w:tc>
        <w:tc>
          <w:tcPr>
            <w:tcW w:w="0" w:type="auto"/>
            <w:tcBorders>
              <w:top w:val="nil"/>
              <w:left w:val="nil"/>
              <w:bottom w:val="nil"/>
              <w:right w:val="nil"/>
            </w:tcBorders>
          </w:tcPr>
          <w:p w14:paraId="4ED29673" w14:textId="77777777" w:rsidR="006B5EE0" w:rsidRPr="00C23A59" w:rsidRDefault="006B5EE0" w:rsidP="00D024A6">
            <w:pPr>
              <w:jc w:val="center"/>
              <w:rPr>
                <w:color w:val="000000" w:themeColor="text1"/>
                <w:sz w:val="18"/>
                <w:szCs w:val="18"/>
              </w:rPr>
            </w:pPr>
            <w:r w:rsidRPr="00C23A59">
              <w:rPr>
                <w:color w:val="000000" w:themeColor="text1"/>
                <w:sz w:val="18"/>
                <w:szCs w:val="18"/>
              </w:rPr>
              <w:t>0.486</w:t>
            </w:r>
          </w:p>
        </w:tc>
      </w:tr>
      <w:tr w:rsidR="006B5EE0" w:rsidRPr="00C23A59" w14:paraId="71B1CF47" w14:textId="77777777" w:rsidTr="00D024A6">
        <w:tc>
          <w:tcPr>
            <w:tcW w:w="0" w:type="auto"/>
            <w:tcBorders>
              <w:top w:val="nil"/>
              <w:left w:val="nil"/>
              <w:bottom w:val="nil"/>
              <w:right w:val="nil"/>
            </w:tcBorders>
          </w:tcPr>
          <w:p w14:paraId="3498F6C4"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tcPr>
          <w:p w14:paraId="6B3F8582" w14:textId="77777777" w:rsidR="006B5EE0" w:rsidRPr="00C23A59" w:rsidRDefault="006B5EE0" w:rsidP="00D024A6">
            <w:pPr>
              <w:jc w:val="center"/>
              <w:rPr>
                <w:color w:val="000000" w:themeColor="text1"/>
                <w:sz w:val="18"/>
                <w:szCs w:val="18"/>
              </w:rPr>
            </w:pPr>
            <w:r w:rsidRPr="00C23A59">
              <w:rPr>
                <w:color w:val="000000" w:themeColor="text1"/>
                <w:sz w:val="18"/>
                <w:szCs w:val="18"/>
              </w:rPr>
              <w:t>0.658</w:t>
            </w:r>
          </w:p>
        </w:tc>
        <w:tc>
          <w:tcPr>
            <w:tcW w:w="0" w:type="auto"/>
            <w:tcBorders>
              <w:top w:val="nil"/>
              <w:left w:val="nil"/>
              <w:bottom w:val="nil"/>
              <w:right w:val="nil"/>
            </w:tcBorders>
          </w:tcPr>
          <w:p w14:paraId="7EF1B0ED"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nil"/>
              <w:left w:val="nil"/>
              <w:bottom w:val="nil"/>
              <w:right w:val="nil"/>
            </w:tcBorders>
          </w:tcPr>
          <w:p w14:paraId="191D7919" w14:textId="77777777" w:rsidR="006B5EE0" w:rsidRPr="00C23A59" w:rsidRDefault="006B5EE0" w:rsidP="00D024A6">
            <w:pPr>
              <w:jc w:val="center"/>
              <w:rPr>
                <w:color w:val="000000" w:themeColor="text1"/>
                <w:sz w:val="18"/>
                <w:szCs w:val="18"/>
              </w:rPr>
            </w:pPr>
            <w:r w:rsidRPr="00C23A59">
              <w:rPr>
                <w:color w:val="000000" w:themeColor="text1"/>
                <w:sz w:val="18"/>
                <w:szCs w:val="18"/>
              </w:rPr>
              <w:t>0.415</w:t>
            </w:r>
          </w:p>
        </w:tc>
        <w:tc>
          <w:tcPr>
            <w:tcW w:w="0" w:type="auto"/>
            <w:tcBorders>
              <w:top w:val="nil"/>
              <w:left w:val="nil"/>
              <w:bottom w:val="nil"/>
              <w:right w:val="nil"/>
            </w:tcBorders>
          </w:tcPr>
          <w:p w14:paraId="1ABB7772" w14:textId="77777777" w:rsidR="006B5EE0" w:rsidRPr="00C23A59" w:rsidRDefault="006B5EE0" w:rsidP="00D024A6">
            <w:pPr>
              <w:jc w:val="center"/>
              <w:rPr>
                <w:color w:val="000000" w:themeColor="text1"/>
                <w:sz w:val="18"/>
                <w:szCs w:val="18"/>
              </w:rPr>
            </w:pPr>
            <w:r w:rsidRPr="00C23A59">
              <w:rPr>
                <w:color w:val="000000" w:themeColor="text1"/>
                <w:sz w:val="18"/>
                <w:szCs w:val="18"/>
              </w:rPr>
              <w:t>0.742</w:t>
            </w:r>
          </w:p>
        </w:tc>
        <w:tc>
          <w:tcPr>
            <w:tcW w:w="0" w:type="auto"/>
            <w:tcBorders>
              <w:top w:val="nil"/>
              <w:left w:val="nil"/>
              <w:bottom w:val="nil"/>
              <w:right w:val="nil"/>
            </w:tcBorders>
          </w:tcPr>
          <w:p w14:paraId="24E20F35" w14:textId="77777777" w:rsidR="006B5EE0" w:rsidRPr="00C23A59" w:rsidRDefault="006B5EE0" w:rsidP="00D024A6">
            <w:pPr>
              <w:jc w:val="center"/>
              <w:rPr>
                <w:color w:val="000000" w:themeColor="text1"/>
                <w:sz w:val="18"/>
                <w:szCs w:val="18"/>
              </w:rPr>
            </w:pPr>
            <w:r w:rsidRPr="00C23A59">
              <w:rPr>
                <w:color w:val="000000" w:themeColor="text1"/>
                <w:sz w:val="18"/>
                <w:szCs w:val="18"/>
              </w:rPr>
              <w:t>0.755</w:t>
            </w:r>
          </w:p>
        </w:tc>
        <w:tc>
          <w:tcPr>
            <w:tcW w:w="0" w:type="auto"/>
            <w:tcBorders>
              <w:top w:val="nil"/>
              <w:left w:val="nil"/>
              <w:bottom w:val="nil"/>
              <w:right w:val="nil"/>
            </w:tcBorders>
          </w:tcPr>
          <w:p w14:paraId="0F6E1FFA" w14:textId="77777777" w:rsidR="006B5EE0" w:rsidRPr="00C23A59" w:rsidRDefault="006B5EE0" w:rsidP="00D024A6">
            <w:pPr>
              <w:jc w:val="center"/>
              <w:rPr>
                <w:color w:val="000000" w:themeColor="text1"/>
                <w:sz w:val="18"/>
                <w:szCs w:val="18"/>
              </w:rPr>
            </w:pPr>
            <w:r w:rsidRPr="00C23A59">
              <w:rPr>
                <w:color w:val="000000" w:themeColor="text1"/>
                <w:sz w:val="18"/>
                <w:szCs w:val="18"/>
              </w:rPr>
              <w:t>0.572</w:t>
            </w:r>
          </w:p>
        </w:tc>
        <w:tc>
          <w:tcPr>
            <w:tcW w:w="0" w:type="auto"/>
            <w:tcBorders>
              <w:top w:val="nil"/>
              <w:left w:val="nil"/>
              <w:bottom w:val="nil"/>
              <w:right w:val="nil"/>
            </w:tcBorders>
          </w:tcPr>
          <w:p w14:paraId="0ECD6462"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0.773</w:t>
            </w:r>
          </w:p>
        </w:tc>
        <w:tc>
          <w:tcPr>
            <w:tcW w:w="512" w:type="dxa"/>
            <w:tcBorders>
              <w:top w:val="nil"/>
              <w:left w:val="nil"/>
              <w:bottom w:val="nil"/>
              <w:right w:val="nil"/>
            </w:tcBorders>
          </w:tcPr>
          <w:p w14:paraId="7890BDAB" w14:textId="77777777" w:rsidR="006B5EE0" w:rsidRPr="00C23A59" w:rsidRDefault="006B5EE0" w:rsidP="00D024A6">
            <w:pPr>
              <w:jc w:val="center"/>
              <w:rPr>
                <w:color w:val="000000" w:themeColor="text1"/>
                <w:sz w:val="18"/>
                <w:szCs w:val="18"/>
              </w:rPr>
            </w:pPr>
            <w:r w:rsidRPr="00C23A59">
              <w:rPr>
                <w:color w:val="000000" w:themeColor="text1"/>
                <w:sz w:val="18"/>
                <w:szCs w:val="18"/>
              </w:rPr>
              <w:t>0.750</w:t>
            </w:r>
          </w:p>
        </w:tc>
        <w:tc>
          <w:tcPr>
            <w:tcW w:w="775" w:type="dxa"/>
            <w:tcBorders>
              <w:top w:val="nil"/>
              <w:left w:val="nil"/>
              <w:bottom w:val="nil"/>
              <w:right w:val="nil"/>
            </w:tcBorders>
          </w:tcPr>
          <w:p w14:paraId="63C9408E" w14:textId="77777777" w:rsidR="006B5EE0" w:rsidRPr="00C23A59" w:rsidRDefault="006B5EE0" w:rsidP="00D024A6">
            <w:pPr>
              <w:jc w:val="center"/>
              <w:rPr>
                <w:color w:val="000000" w:themeColor="text1"/>
                <w:sz w:val="18"/>
                <w:szCs w:val="18"/>
              </w:rPr>
            </w:pPr>
            <w:r w:rsidRPr="00C23A59">
              <w:rPr>
                <w:color w:val="000000" w:themeColor="text1"/>
                <w:sz w:val="18"/>
                <w:szCs w:val="18"/>
              </w:rPr>
              <w:t>0.768</w:t>
            </w:r>
          </w:p>
        </w:tc>
        <w:tc>
          <w:tcPr>
            <w:tcW w:w="0" w:type="auto"/>
            <w:tcBorders>
              <w:top w:val="nil"/>
              <w:left w:val="nil"/>
              <w:bottom w:val="nil"/>
              <w:right w:val="nil"/>
            </w:tcBorders>
          </w:tcPr>
          <w:p w14:paraId="3ABE75F5" w14:textId="77777777" w:rsidR="006B5EE0" w:rsidRPr="00C23A59" w:rsidRDefault="006B5EE0" w:rsidP="00D024A6">
            <w:pPr>
              <w:jc w:val="center"/>
              <w:rPr>
                <w:color w:val="000000" w:themeColor="text1"/>
                <w:sz w:val="18"/>
                <w:szCs w:val="18"/>
              </w:rPr>
            </w:pPr>
            <w:r w:rsidRPr="00C23A59">
              <w:rPr>
                <w:color w:val="000000" w:themeColor="text1"/>
                <w:sz w:val="18"/>
                <w:szCs w:val="18"/>
              </w:rPr>
              <w:t>0.704</w:t>
            </w:r>
          </w:p>
        </w:tc>
        <w:tc>
          <w:tcPr>
            <w:tcW w:w="0" w:type="auto"/>
            <w:tcBorders>
              <w:top w:val="nil"/>
              <w:left w:val="nil"/>
              <w:bottom w:val="nil"/>
              <w:right w:val="nil"/>
            </w:tcBorders>
          </w:tcPr>
          <w:p w14:paraId="37C000D6" w14:textId="77777777" w:rsidR="006B5EE0" w:rsidRPr="00C23A59" w:rsidRDefault="006B5EE0" w:rsidP="00D024A6">
            <w:pPr>
              <w:jc w:val="center"/>
              <w:rPr>
                <w:color w:val="000000" w:themeColor="text1"/>
                <w:sz w:val="18"/>
                <w:szCs w:val="18"/>
              </w:rPr>
            </w:pPr>
            <w:r w:rsidRPr="00C23A59">
              <w:rPr>
                <w:color w:val="000000" w:themeColor="text1"/>
                <w:sz w:val="18"/>
                <w:szCs w:val="18"/>
              </w:rPr>
              <w:t>0.729</w:t>
            </w:r>
          </w:p>
        </w:tc>
        <w:tc>
          <w:tcPr>
            <w:tcW w:w="0" w:type="auto"/>
            <w:tcBorders>
              <w:top w:val="nil"/>
              <w:left w:val="nil"/>
              <w:bottom w:val="nil"/>
              <w:right w:val="nil"/>
            </w:tcBorders>
          </w:tcPr>
          <w:p w14:paraId="5BECDA7F" w14:textId="77777777" w:rsidR="006B5EE0" w:rsidRPr="00C23A59" w:rsidRDefault="006B5EE0" w:rsidP="00D024A6">
            <w:pPr>
              <w:jc w:val="center"/>
              <w:rPr>
                <w:color w:val="000000" w:themeColor="text1"/>
                <w:sz w:val="18"/>
                <w:szCs w:val="18"/>
              </w:rPr>
            </w:pPr>
            <w:r w:rsidRPr="00C23A59">
              <w:rPr>
                <w:color w:val="000000" w:themeColor="text1"/>
                <w:sz w:val="18"/>
                <w:szCs w:val="18"/>
              </w:rPr>
              <w:t>0.768</w:t>
            </w:r>
          </w:p>
        </w:tc>
        <w:tc>
          <w:tcPr>
            <w:tcW w:w="0" w:type="auto"/>
            <w:tcBorders>
              <w:top w:val="nil"/>
              <w:left w:val="nil"/>
              <w:bottom w:val="nil"/>
              <w:right w:val="nil"/>
            </w:tcBorders>
          </w:tcPr>
          <w:p w14:paraId="2887224A" w14:textId="77777777" w:rsidR="006B5EE0" w:rsidRPr="00C23A59" w:rsidRDefault="006B5EE0" w:rsidP="00D024A6">
            <w:pPr>
              <w:jc w:val="center"/>
              <w:rPr>
                <w:color w:val="000000" w:themeColor="text1"/>
                <w:sz w:val="18"/>
                <w:szCs w:val="18"/>
              </w:rPr>
            </w:pPr>
            <w:r w:rsidRPr="00C23A59">
              <w:rPr>
                <w:color w:val="000000" w:themeColor="text1"/>
                <w:sz w:val="18"/>
                <w:szCs w:val="18"/>
              </w:rPr>
              <w:t>0.751</w:t>
            </w:r>
          </w:p>
        </w:tc>
        <w:tc>
          <w:tcPr>
            <w:tcW w:w="0" w:type="auto"/>
            <w:tcBorders>
              <w:top w:val="nil"/>
              <w:left w:val="nil"/>
              <w:bottom w:val="nil"/>
              <w:right w:val="nil"/>
            </w:tcBorders>
          </w:tcPr>
          <w:p w14:paraId="633B36CA" w14:textId="77777777" w:rsidR="006B5EE0" w:rsidRPr="00C23A59" w:rsidRDefault="006B5EE0" w:rsidP="00D024A6">
            <w:pPr>
              <w:jc w:val="center"/>
              <w:rPr>
                <w:color w:val="000000" w:themeColor="text1"/>
                <w:sz w:val="18"/>
                <w:szCs w:val="18"/>
              </w:rPr>
            </w:pPr>
            <w:r w:rsidRPr="00C23A59">
              <w:rPr>
                <w:color w:val="000000" w:themeColor="text1"/>
                <w:sz w:val="18"/>
                <w:szCs w:val="18"/>
              </w:rPr>
              <w:t>0.746</w:t>
            </w:r>
          </w:p>
        </w:tc>
      </w:tr>
      <w:tr w:rsidR="006B5EE0" w:rsidRPr="00C23A59" w14:paraId="4E726B4D" w14:textId="77777777" w:rsidTr="00D024A6">
        <w:tc>
          <w:tcPr>
            <w:tcW w:w="0" w:type="auto"/>
            <w:tcBorders>
              <w:top w:val="nil"/>
              <w:left w:val="nil"/>
              <w:bottom w:val="nil"/>
              <w:right w:val="nil"/>
            </w:tcBorders>
          </w:tcPr>
          <w:p w14:paraId="4D69C636"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tcPr>
          <w:p w14:paraId="6DE5E35A" w14:textId="77777777" w:rsidR="006B5EE0" w:rsidRPr="00C23A59" w:rsidRDefault="006B5EE0" w:rsidP="00D024A6">
            <w:pPr>
              <w:jc w:val="center"/>
              <w:rPr>
                <w:color w:val="000000" w:themeColor="text1"/>
                <w:sz w:val="18"/>
                <w:szCs w:val="18"/>
              </w:rPr>
            </w:pPr>
            <w:r w:rsidRPr="00C23A59">
              <w:rPr>
                <w:color w:val="000000" w:themeColor="text1"/>
                <w:sz w:val="18"/>
                <w:szCs w:val="18"/>
              </w:rPr>
              <w:t>0.661</w:t>
            </w:r>
          </w:p>
        </w:tc>
        <w:tc>
          <w:tcPr>
            <w:tcW w:w="0" w:type="auto"/>
            <w:tcBorders>
              <w:top w:val="nil"/>
              <w:left w:val="nil"/>
              <w:bottom w:val="nil"/>
              <w:right w:val="nil"/>
            </w:tcBorders>
          </w:tcPr>
          <w:p w14:paraId="274FD674"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nil"/>
              <w:left w:val="nil"/>
              <w:bottom w:val="nil"/>
              <w:right w:val="nil"/>
            </w:tcBorders>
          </w:tcPr>
          <w:p w14:paraId="3CE2E30D" w14:textId="77777777" w:rsidR="006B5EE0" w:rsidRPr="00C23A59" w:rsidRDefault="006B5EE0" w:rsidP="00D024A6">
            <w:pPr>
              <w:jc w:val="center"/>
              <w:rPr>
                <w:color w:val="000000" w:themeColor="text1"/>
                <w:sz w:val="18"/>
                <w:szCs w:val="18"/>
              </w:rPr>
            </w:pPr>
            <w:r w:rsidRPr="00C23A59">
              <w:rPr>
                <w:color w:val="000000" w:themeColor="text1"/>
                <w:sz w:val="18"/>
                <w:szCs w:val="18"/>
              </w:rPr>
              <w:t>0.280</w:t>
            </w:r>
          </w:p>
        </w:tc>
        <w:tc>
          <w:tcPr>
            <w:tcW w:w="0" w:type="auto"/>
            <w:tcBorders>
              <w:top w:val="nil"/>
              <w:left w:val="nil"/>
              <w:bottom w:val="nil"/>
              <w:right w:val="nil"/>
            </w:tcBorders>
          </w:tcPr>
          <w:p w14:paraId="672D4B6D" w14:textId="77777777" w:rsidR="006B5EE0" w:rsidRPr="00C23A59" w:rsidRDefault="006B5EE0" w:rsidP="00D024A6">
            <w:pPr>
              <w:jc w:val="center"/>
              <w:rPr>
                <w:color w:val="000000" w:themeColor="text1"/>
                <w:sz w:val="18"/>
                <w:szCs w:val="18"/>
              </w:rPr>
            </w:pPr>
            <w:r w:rsidRPr="00C23A59">
              <w:rPr>
                <w:color w:val="000000" w:themeColor="text1"/>
                <w:sz w:val="18"/>
                <w:szCs w:val="18"/>
              </w:rPr>
              <w:t>0.742</w:t>
            </w:r>
          </w:p>
        </w:tc>
        <w:tc>
          <w:tcPr>
            <w:tcW w:w="0" w:type="auto"/>
            <w:tcBorders>
              <w:top w:val="nil"/>
              <w:left w:val="nil"/>
              <w:bottom w:val="nil"/>
              <w:right w:val="nil"/>
            </w:tcBorders>
          </w:tcPr>
          <w:p w14:paraId="4FB38F68" w14:textId="77777777" w:rsidR="006B5EE0" w:rsidRPr="00C23A59" w:rsidRDefault="006B5EE0" w:rsidP="00D024A6">
            <w:pPr>
              <w:jc w:val="center"/>
              <w:rPr>
                <w:color w:val="000000" w:themeColor="text1"/>
                <w:sz w:val="18"/>
                <w:szCs w:val="18"/>
              </w:rPr>
            </w:pPr>
            <w:r w:rsidRPr="00C23A59">
              <w:rPr>
                <w:color w:val="000000" w:themeColor="text1"/>
                <w:sz w:val="18"/>
                <w:szCs w:val="18"/>
              </w:rPr>
              <w:t>0.755</w:t>
            </w:r>
          </w:p>
        </w:tc>
        <w:tc>
          <w:tcPr>
            <w:tcW w:w="0" w:type="auto"/>
            <w:tcBorders>
              <w:top w:val="nil"/>
              <w:left w:val="nil"/>
              <w:bottom w:val="nil"/>
              <w:right w:val="nil"/>
            </w:tcBorders>
          </w:tcPr>
          <w:p w14:paraId="36915775" w14:textId="77777777" w:rsidR="006B5EE0" w:rsidRPr="00C23A59" w:rsidRDefault="006B5EE0" w:rsidP="00D024A6">
            <w:pPr>
              <w:jc w:val="center"/>
              <w:rPr>
                <w:color w:val="000000" w:themeColor="text1"/>
                <w:sz w:val="18"/>
                <w:szCs w:val="18"/>
              </w:rPr>
            </w:pPr>
            <w:r w:rsidRPr="00C23A59">
              <w:rPr>
                <w:color w:val="000000" w:themeColor="text1"/>
                <w:sz w:val="18"/>
                <w:szCs w:val="18"/>
              </w:rPr>
              <w:t>0.554</w:t>
            </w:r>
          </w:p>
        </w:tc>
        <w:tc>
          <w:tcPr>
            <w:tcW w:w="0" w:type="auto"/>
            <w:tcBorders>
              <w:top w:val="nil"/>
              <w:left w:val="nil"/>
              <w:bottom w:val="nil"/>
              <w:right w:val="nil"/>
            </w:tcBorders>
          </w:tcPr>
          <w:p w14:paraId="00D4F2B5"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0.773</w:t>
            </w:r>
          </w:p>
        </w:tc>
        <w:tc>
          <w:tcPr>
            <w:tcW w:w="512" w:type="dxa"/>
            <w:tcBorders>
              <w:top w:val="nil"/>
              <w:left w:val="nil"/>
              <w:bottom w:val="nil"/>
              <w:right w:val="nil"/>
            </w:tcBorders>
          </w:tcPr>
          <w:p w14:paraId="046FBD02" w14:textId="77777777" w:rsidR="006B5EE0" w:rsidRPr="00C23A59" w:rsidRDefault="006B5EE0" w:rsidP="00D024A6">
            <w:pPr>
              <w:jc w:val="center"/>
              <w:rPr>
                <w:color w:val="000000" w:themeColor="text1"/>
                <w:sz w:val="18"/>
                <w:szCs w:val="18"/>
              </w:rPr>
            </w:pPr>
            <w:r w:rsidRPr="00C23A59">
              <w:rPr>
                <w:color w:val="000000" w:themeColor="text1"/>
                <w:sz w:val="18"/>
                <w:szCs w:val="18"/>
              </w:rPr>
              <w:t>0.750</w:t>
            </w:r>
          </w:p>
        </w:tc>
        <w:tc>
          <w:tcPr>
            <w:tcW w:w="775" w:type="dxa"/>
            <w:tcBorders>
              <w:top w:val="nil"/>
              <w:left w:val="nil"/>
              <w:bottom w:val="nil"/>
              <w:right w:val="nil"/>
            </w:tcBorders>
          </w:tcPr>
          <w:p w14:paraId="4DB2B27E" w14:textId="77777777" w:rsidR="006B5EE0" w:rsidRPr="00C23A59" w:rsidRDefault="006B5EE0" w:rsidP="00D024A6">
            <w:pPr>
              <w:jc w:val="center"/>
              <w:rPr>
                <w:color w:val="000000" w:themeColor="text1"/>
                <w:sz w:val="18"/>
                <w:szCs w:val="18"/>
              </w:rPr>
            </w:pPr>
            <w:r w:rsidRPr="00C23A59">
              <w:rPr>
                <w:color w:val="000000" w:themeColor="text1"/>
                <w:sz w:val="18"/>
                <w:szCs w:val="18"/>
              </w:rPr>
              <w:t>0.769</w:t>
            </w:r>
          </w:p>
        </w:tc>
        <w:tc>
          <w:tcPr>
            <w:tcW w:w="0" w:type="auto"/>
            <w:tcBorders>
              <w:top w:val="nil"/>
              <w:left w:val="nil"/>
              <w:bottom w:val="nil"/>
              <w:right w:val="nil"/>
            </w:tcBorders>
          </w:tcPr>
          <w:p w14:paraId="5B767D07" w14:textId="77777777" w:rsidR="006B5EE0" w:rsidRPr="00C23A59" w:rsidRDefault="006B5EE0" w:rsidP="00D024A6">
            <w:pPr>
              <w:jc w:val="center"/>
              <w:rPr>
                <w:color w:val="000000" w:themeColor="text1"/>
                <w:sz w:val="18"/>
                <w:szCs w:val="18"/>
              </w:rPr>
            </w:pPr>
            <w:r w:rsidRPr="00C23A59">
              <w:rPr>
                <w:color w:val="000000" w:themeColor="text1"/>
                <w:sz w:val="18"/>
                <w:szCs w:val="18"/>
              </w:rPr>
              <w:t>0.706</w:t>
            </w:r>
          </w:p>
        </w:tc>
        <w:tc>
          <w:tcPr>
            <w:tcW w:w="0" w:type="auto"/>
            <w:tcBorders>
              <w:top w:val="nil"/>
              <w:left w:val="nil"/>
              <w:bottom w:val="nil"/>
              <w:right w:val="nil"/>
            </w:tcBorders>
          </w:tcPr>
          <w:p w14:paraId="6BA75154"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nil"/>
              <w:left w:val="nil"/>
              <w:bottom w:val="nil"/>
              <w:right w:val="nil"/>
            </w:tcBorders>
          </w:tcPr>
          <w:p w14:paraId="0CE7F0EA" w14:textId="77777777" w:rsidR="006B5EE0" w:rsidRPr="00C23A59" w:rsidRDefault="006B5EE0" w:rsidP="00D024A6">
            <w:pPr>
              <w:jc w:val="center"/>
              <w:rPr>
                <w:color w:val="000000" w:themeColor="text1"/>
                <w:sz w:val="18"/>
                <w:szCs w:val="18"/>
              </w:rPr>
            </w:pPr>
            <w:r w:rsidRPr="00C23A59">
              <w:rPr>
                <w:color w:val="000000" w:themeColor="text1"/>
                <w:sz w:val="18"/>
                <w:szCs w:val="18"/>
              </w:rPr>
              <w:t>0.766</w:t>
            </w:r>
          </w:p>
        </w:tc>
        <w:tc>
          <w:tcPr>
            <w:tcW w:w="0" w:type="auto"/>
            <w:tcBorders>
              <w:top w:val="nil"/>
              <w:left w:val="nil"/>
              <w:bottom w:val="nil"/>
              <w:right w:val="nil"/>
            </w:tcBorders>
          </w:tcPr>
          <w:p w14:paraId="3911FBFA"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0" w:type="auto"/>
            <w:tcBorders>
              <w:top w:val="nil"/>
              <w:left w:val="nil"/>
              <w:bottom w:val="nil"/>
              <w:right w:val="nil"/>
            </w:tcBorders>
          </w:tcPr>
          <w:p w14:paraId="01FC7DCA" w14:textId="77777777" w:rsidR="006B5EE0" w:rsidRPr="00C23A59" w:rsidRDefault="006B5EE0" w:rsidP="00D024A6">
            <w:pPr>
              <w:jc w:val="center"/>
              <w:rPr>
                <w:color w:val="000000" w:themeColor="text1"/>
                <w:sz w:val="18"/>
                <w:szCs w:val="18"/>
              </w:rPr>
            </w:pPr>
            <w:r w:rsidRPr="00C23A59">
              <w:rPr>
                <w:color w:val="000000" w:themeColor="text1"/>
                <w:sz w:val="18"/>
                <w:szCs w:val="18"/>
              </w:rPr>
              <w:t>0.751</w:t>
            </w:r>
          </w:p>
        </w:tc>
      </w:tr>
      <w:tr w:rsidR="006B5EE0" w:rsidRPr="00C23A59" w14:paraId="21247D4E" w14:textId="77777777" w:rsidTr="00D024A6">
        <w:tc>
          <w:tcPr>
            <w:tcW w:w="0" w:type="auto"/>
            <w:tcBorders>
              <w:top w:val="nil"/>
              <w:left w:val="nil"/>
              <w:bottom w:val="nil"/>
              <w:right w:val="nil"/>
            </w:tcBorders>
          </w:tcPr>
          <w:p w14:paraId="168B364E" w14:textId="77777777" w:rsidR="006B5EE0" w:rsidRPr="00C23A59" w:rsidRDefault="006B5EE0" w:rsidP="00D024A6">
            <w:pPr>
              <w:rPr>
                <w:color w:val="000000" w:themeColor="text1"/>
                <w:sz w:val="20"/>
                <w:szCs w:val="20"/>
              </w:rPr>
            </w:pPr>
            <w:r w:rsidRPr="00C23A59">
              <w:rPr>
                <w:rFonts w:hint="eastAsia"/>
                <w:color w:val="000000" w:themeColor="text1"/>
                <w:sz w:val="20"/>
                <w:szCs w:val="20"/>
              </w:rPr>
              <w:t>F</w:t>
            </w:r>
            <w:r w:rsidRPr="00C23A59">
              <w:rPr>
                <w:color w:val="000000" w:themeColor="text1"/>
                <w:sz w:val="20"/>
                <w:szCs w:val="20"/>
              </w:rPr>
              <w:t>1</w:t>
            </w:r>
          </w:p>
        </w:tc>
        <w:tc>
          <w:tcPr>
            <w:tcW w:w="0" w:type="auto"/>
            <w:tcBorders>
              <w:top w:val="nil"/>
              <w:left w:val="nil"/>
              <w:bottom w:val="nil"/>
              <w:right w:val="nil"/>
            </w:tcBorders>
          </w:tcPr>
          <w:p w14:paraId="75AF03D5" w14:textId="77777777" w:rsidR="006B5EE0" w:rsidRPr="00C23A59" w:rsidRDefault="006B5EE0" w:rsidP="00D024A6">
            <w:pPr>
              <w:jc w:val="center"/>
              <w:rPr>
                <w:color w:val="000000" w:themeColor="text1"/>
                <w:sz w:val="18"/>
                <w:szCs w:val="18"/>
              </w:rPr>
            </w:pPr>
            <w:r w:rsidRPr="00C23A59">
              <w:rPr>
                <w:color w:val="000000" w:themeColor="text1"/>
                <w:sz w:val="18"/>
                <w:szCs w:val="18"/>
              </w:rPr>
              <w:t>0.655</w:t>
            </w:r>
          </w:p>
        </w:tc>
        <w:tc>
          <w:tcPr>
            <w:tcW w:w="0" w:type="auto"/>
            <w:tcBorders>
              <w:top w:val="nil"/>
              <w:left w:val="nil"/>
              <w:bottom w:val="nil"/>
              <w:right w:val="nil"/>
            </w:tcBorders>
          </w:tcPr>
          <w:p w14:paraId="5632F6BE" w14:textId="77777777" w:rsidR="006B5EE0" w:rsidRPr="00C23A59" w:rsidRDefault="006B5EE0" w:rsidP="00D024A6">
            <w:pPr>
              <w:jc w:val="center"/>
              <w:rPr>
                <w:color w:val="000000" w:themeColor="text1"/>
                <w:sz w:val="18"/>
                <w:szCs w:val="18"/>
              </w:rPr>
            </w:pPr>
            <w:r w:rsidRPr="00C23A59">
              <w:rPr>
                <w:color w:val="000000" w:themeColor="text1"/>
                <w:sz w:val="18"/>
                <w:szCs w:val="18"/>
              </w:rPr>
              <w:t>0.724</w:t>
            </w:r>
          </w:p>
        </w:tc>
        <w:tc>
          <w:tcPr>
            <w:tcW w:w="0" w:type="auto"/>
            <w:tcBorders>
              <w:top w:val="nil"/>
              <w:left w:val="nil"/>
              <w:bottom w:val="nil"/>
              <w:right w:val="nil"/>
            </w:tcBorders>
          </w:tcPr>
          <w:p w14:paraId="7C30B44E" w14:textId="77777777" w:rsidR="006B5EE0" w:rsidRPr="00C23A59" w:rsidRDefault="006B5EE0" w:rsidP="00D024A6">
            <w:pPr>
              <w:jc w:val="center"/>
              <w:rPr>
                <w:color w:val="000000" w:themeColor="text1"/>
                <w:sz w:val="18"/>
                <w:szCs w:val="18"/>
              </w:rPr>
            </w:pPr>
            <w:r w:rsidRPr="00C23A59">
              <w:rPr>
                <w:color w:val="000000" w:themeColor="text1"/>
                <w:sz w:val="18"/>
                <w:szCs w:val="18"/>
              </w:rPr>
              <w:t>0.306</w:t>
            </w:r>
          </w:p>
        </w:tc>
        <w:tc>
          <w:tcPr>
            <w:tcW w:w="0" w:type="auto"/>
            <w:tcBorders>
              <w:top w:val="nil"/>
              <w:left w:val="nil"/>
              <w:bottom w:val="nil"/>
              <w:right w:val="nil"/>
            </w:tcBorders>
          </w:tcPr>
          <w:p w14:paraId="73821A01" w14:textId="77777777" w:rsidR="006B5EE0" w:rsidRPr="00C23A59" w:rsidRDefault="006B5EE0" w:rsidP="00D024A6">
            <w:pPr>
              <w:jc w:val="center"/>
              <w:rPr>
                <w:color w:val="000000" w:themeColor="text1"/>
                <w:sz w:val="18"/>
                <w:szCs w:val="18"/>
              </w:rPr>
            </w:pPr>
            <w:r w:rsidRPr="00C23A59">
              <w:rPr>
                <w:color w:val="000000" w:themeColor="text1"/>
                <w:sz w:val="18"/>
                <w:szCs w:val="18"/>
              </w:rPr>
              <w:t>0.739</w:t>
            </w:r>
          </w:p>
        </w:tc>
        <w:tc>
          <w:tcPr>
            <w:tcW w:w="0" w:type="auto"/>
            <w:tcBorders>
              <w:top w:val="nil"/>
              <w:left w:val="nil"/>
              <w:bottom w:val="nil"/>
              <w:right w:val="nil"/>
            </w:tcBorders>
          </w:tcPr>
          <w:p w14:paraId="612C9A5D" w14:textId="77777777" w:rsidR="006B5EE0" w:rsidRPr="00C23A59" w:rsidRDefault="006B5EE0" w:rsidP="00D024A6">
            <w:pPr>
              <w:jc w:val="center"/>
              <w:rPr>
                <w:color w:val="000000" w:themeColor="text1"/>
                <w:sz w:val="18"/>
                <w:szCs w:val="18"/>
              </w:rPr>
            </w:pPr>
            <w:r w:rsidRPr="00C23A59">
              <w:rPr>
                <w:color w:val="000000" w:themeColor="text1"/>
                <w:sz w:val="18"/>
                <w:szCs w:val="18"/>
              </w:rPr>
              <w:t>0.754</w:t>
            </w:r>
          </w:p>
        </w:tc>
        <w:tc>
          <w:tcPr>
            <w:tcW w:w="0" w:type="auto"/>
            <w:tcBorders>
              <w:top w:val="nil"/>
              <w:left w:val="nil"/>
              <w:bottom w:val="nil"/>
              <w:right w:val="nil"/>
            </w:tcBorders>
          </w:tcPr>
          <w:p w14:paraId="072AC153" w14:textId="77777777" w:rsidR="006B5EE0" w:rsidRPr="00C23A59" w:rsidRDefault="006B5EE0" w:rsidP="00D024A6">
            <w:pPr>
              <w:jc w:val="center"/>
              <w:rPr>
                <w:color w:val="000000" w:themeColor="text1"/>
                <w:sz w:val="18"/>
                <w:szCs w:val="18"/>
              </w:rPr>
            </w:pPr>
            <w:r w:rsidRPr="00C23A59">
              <w:rPr>
                <w:color w:val="000000" w:themeColor="text1"/>
                <w:sz w:val="18"/>
                <w:szCs w:val="18"/>
              </w:rPr>
              <w:t>0.545</w:t>
            </w:r>
          </w:p>
        </w:tc>
        <w:tc>
          <w:tcPr>
            <w:tcW w:w="0" w:type="auto"/>
            <w:tcBorders>
              <w:top w:val="nil"/>
              <w:left w:val="nil"/>
              <w:bottom w:val="nil"/>
              <w:right w:val="nil"/>
            </w:tcBorders>
          </w:tcPr>
          <w:p w14:paraId="0E4730F9"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0.771</w:t>
            </w:r>
          </w:p>
        </w:tc>
        <w:tc>
          <w:tcPr>
            <w:tcW w:w="512" w:type="dxa"/>
            <w:tcBorders>
              <w:top w:val="nil"/>
              <w:left w:val="nil"/>
              <w:bottom w:val="nil"/>
              <w:right w:val="nil"/>
            </w:tcBorders>
          </w:tcPr>
          <w:p w14:paraId="5C2E6D30" w14:textId="77777777" w:rsidR="006B5EE0" w:rsidRPr="00C23A59" w:rsidRDefault="006B5EE0" w:rsidP="00D024A6">
            <w:pPr>
              <w:jc w:val="center"/>
              <w:rPr>
                <w:color w:val="000000" w:themeColor="text1"/>
                <w:sz w:val="18"/>
                <w:szCs w:val="18"/>
              </w:rPr>
            </w:pPr>
            <w:r w:rsidRPr="00C23A59">
              <w:rPr>
                <w:color w:val="000000" w:themeColor="text1"/>
                <w:sz w:val="18"/>
                <w:szCs w:val="18"/>
              </w:rPr>
              <w:t>0.746</w:t>
            </w:r>
          </w:p>
        </w:tc>
        <w:tc>
          <w:tcPr>
            <w:tcW w:w="775" w:type="dxa"/>
            <w:tcBorders>
              <w:top w:val="nil"/>
              <w:left w:val="nil"/>
              <w:bottom w:val="nil"/>
              <w:right w:val="nil"/>
            </w:tcBorders>
          </w:tcPr>
          <w:p w14:paraId="7C1FB522" w14:textId="77777777" w:rsidR="006B5EE0" w:rsidRPr="00C23A59" w:rsidRDefault="006B5EE0" w:rsidP="00D024A6">
            <w:pPr>
              <w:jc w:val="center"/>
              <w:rPr>
                <w:color w:val="000000" w:themeColor="text1"/>
                <w:sz w:val="18"/>
                <w:szCs w:val="18"/>
              </w:rPr>
            </w:pPr>
            <w:r w:rsidRPr="00C23A59">
              <w:rPr>
                <w:color w:val="000000" w:themeColor="text1"/>
                <w:sz w:val="18"/>
                <w:szCs w:val="18"/>
              </w:rPr>
              <w:t>0.768</w:t>
            </w:r>
          </w:p>
        </w:tc>
        <w:tc>
          <w:tcPr>
            <w:tcW w:w="0" w:type="auto"/>
            <w:tcBorders>
              <w:top w:val="nil"/>
              <w:left w:val="nil"/>
              <w:bottom w:val="nil"/>
              <w:right w:val="nil"/>
            </w:tcBorders>
          </w:tcPr>
          <w:p w14:paraId="6774CC5D" w14:textId="77777777" w:rsidR="006B5EE0" w:rsidRPr="00C23A59" w:rsidRDefault="006B5EE0" w:rsidP="00D024A6">
            <w:pPr>
              <w:jc w:val="center"/>
              <w:rPr>
                <w:color w:val="000000" w:themeColor="text1"/>
                <w:sz w:val="18"/>
                <w:szCs w:val="18"/>
              </w:rPr>
            </w:pPr>
            <w:r w:rsidRPr="00C23A59">
              <w:rPr>
                <w:color w:val="000000" w:themeColor="text1"/>
                <w:sz w:val="18"/>
                <w:szCs w:val="18"/>
              </w:rPr>
              <w:t>0.701</w:t>
            </w:r>
          </w:p>
        </w:tc>
        <w:tc>
          <w:tcPr>
            <w:tcW w:w="0" w:type="auto"/>
            <w:tcBorders>
              <w:top w:val="nil"/>
              <w:left w:val="nil"/>
              <w:bottom w:val="nil"/>
              <w:right w:val="nil"/>
            </w:tcBorders>
          </w:tcPr>
          <w:p w14:paraId="06D10519" w14:textId="77777777" w:rsidR="006B5EE0" w:rsidRPr="00C23A59" w:rsidRDefault="006B5EE0" w:rsidP="00D024A6">
            <w:pPr>
              <w:jc w:val="center"/>
              <w:rPr>
                <w:color w:val="000000" w:themeColor="text1"/>
                <w:sz w:val="18"/>
                <w:szCs w:val="18"/>
              </w:rPr>
            </w:pPr>
            <w:r w:rsidRPr="00C23A59">
              <w:rPr>
                <w:color w:val="000000" w:themeColor="text1"/>
                <w:sz w:val="18"/>
                <w:szCs w:val="18"/>
              </w:rPr>
              <w:t>0.72</w:t>
            </w:r>
          </w:p>
        </w:tc>
        <w:tc>
          <w:tcPr>
            <w:tcW w:w="0" w:type="auto"/>
            <w:tcBorders>
              <w:top w:val="nil"/>
              <w:left w:val="nil"/>
              <w:bottom w:val="nil"/>
              <w:right w:val="nil"/>
            </w:tcBorders>
          </w:tcPr>
          <w:p w14:paraId="1BBD467C" w14:textId="77777777" w:rsidR="006B5EE0" w:rsidRPr="00C23A59" w:rsidRDefault="006B5EE0" w:rsidP="00D024A6">
            <w:pPr>
              <w:jc w:val="center"/>
              <w:rPr>
                <w:color w:val="000000" w:themeColor="text1"/>
                <w:sz w:val="18"/>
                <w:szCs w:val="18"/>
              </w:rPr>
            </w:pPr>
            <w:r w:rsidRPr="00C23A59">
              <w:rPr>
                <w:color w:val="000000" w:themeColor="text1"/>
                <w:sz w:val="18"/>
                <w:szCs w:val="18"/>
              </w:rPr>
              <w:t>0.762</w:t>
            </w:r>
          </w:p>
        </w:tc>
        <w:tc>
          <w:tcPr>
            <w:tcW w:w="0" w:type="auto"/>
            <w:tcBorders>
              <w:top w:val="nil"/>
              <w:left w:val="nil"/>
              <w:bottom w:val="nil"/>
              <w:right w:val="nil"/>
            </w:tcBorders>
          </w:tcPr>
          <w:p w14:paraId="4745B194" w14:textId="77777777" w:rsidR="006B5EE0" w:rsidRPr="00C23A59" w:rsidRDefault="006B5EE0" w:rsidP="00D024A6">
            <w:pPr>
              <w:jc w:val="center"/>
              <w:rPr>
                <w:color w:val="000000" w:themeColor="text1"/>
                <w:sz w:val="18"/>
                <w:szCs w:val="18"/>
              </w:rPr>
            </w:pPr>
            <w:r w:rsidRPr="00C23A59">
              <w:rPr>
                <w:color w:val="000000" w:themeColor="text1"/>
                <w:sz w:val="18"/>
                <w:szCs w:val="18"/>
              </w:rPr>
              <w:t>0.754</w:t>
            </w:r>
          </w:p>
        </w:tc>
        <w:tc>
          <w:tcPr>
            <w:tcW w:w="0" w:type="auto"/>
            <w:tcBorders>
              <w:top w:val="nil"/>
              <w:left w:val="nil"/>
              <w:bottom w:val="nil"/>
              <w:right w:val="nil"/>
            </w:tcBorders>
          </w:tcPr>
          <w:p w14:paraId="57BA4CE3" w14:textId="77777777" w:rsidR="006B5EE0" w:rsidRPr="00C23A59" w:rsidRDefault="006B5EE0" w:rsidP="00D024A6">
            <w:pPr>
              <w:jc w:val="center"/>
              <w:rPr>
                <w:color w:val="000000" w:themeColor="text1"/>
                <w:sz w:val="18"/>
                <w:szCs w:val="18"/>
              </w:rPr>
            </w:pPr>
            <w:r w:rsidRPr="00C23A59">
              <w:rPr>
                <w:color w:val="000000" w:themeColor="text1"/>
                <w:sz w:val="18"/>
                <w:szCs w:val="18"/>
              </w:rPr>
              <w:t>0.744</w:t>
            </w:r>
          </w:p>
        </w:tc>
      </w:tr>
      <w:tr w:rsidR="006B5EE0" w:rsidRPr="00C23A59" w14:paraId="1FF480E7" w14:textId="77777777" w:rsidTr="00D024A6">
        <w:tc>
          <w:tcPr>
            <w:tcW w:w="0" w:type="auto"/>
            <w:tcBorders>
              <w:top w:val="nil"/>
              <w:left w:val="nil"/>
              <w:bottom w:val="single" w:sz="4" w:space="0" w:color="auto"/>
              <w:right w:val="nil"/>
            </w:tcBorders>
          </w:tcPr>
          <w:p w14:paraId="0FE7CED7"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bottom w:val="single" w:sz="4" w:space="0" w:color="auto"/>
              <w:right w:val="nil"/>
            </w:tcBorders>
          </w:tcPr>
          <w:p w14:paraId="4AF6B5BE"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75A7173B" w14:textId="77777777" w:rsidR="006B5EE0" w:rsidRPr="00C23A59" w:rsidRDefault="006B5EE0" w:rsidP="00D024A6">
            <w:pPr>
              <w:jc w:val="center"/>
              <w:rPr>
                <w:color w:val="000000" w:themeColor="text1"/>
                <w:sz w:val="18"/>
                <w:szCs w:val="18"/>
              </w:rPr>
            </w:pPr>
            <w:r w:rsidRPr="00C23A59">
              <w:rPr>
                <w:color w:val="000000" w:themeColor="text1"/>
                <w:sz w:val="18"/>
                <w:szCs w:val="18"/>
              </w:rPr>
              <w:t>0.081</w:t>
            </w:r>
          </w:p>
        </w:tc>
        <w:tc>
          <w:tcPr>
            <w:tcW w:w="0" w:type="auto"/>
            <w:tcBorders>
              <w:top w:val="nil"/>
              <w:left w:val="nil"/>
              <w:bottom w:val="single" w:sz="4" w:space="0" w:color="auto"/>
              <w:right w:val="nil"/>
            </w:tcBorders>
          </w:tcPr>
          <w:p w14:paraId="26333124" w14:textId="77777777" w:rsidR="006B5EE0" w:rsidRPr="00C23A59" w:rsidRDefault="006B5EE0" w:rsidP="00D024A6">
            <w:pPr>
              <w:jc w:val="center"/>
              <w:rPr>
                <w:color w:val="000000" w:themeColor="text1"/>
                <w:sz w:val="18"/>
                <w:szCs w:val="18"/>
              </w:rPr>
            </w:pPr>
            <w:r w:rsidRPr="00C23A59">
              <w:rPr>
                <w:color w:val="000000" w:themeColor="text1"/>
                <w:sz w:val="18"/>
                <w:szCs w:val="18"/>
              </w:rPr>
              <w:t>0.190</w:t>
            </w:r>
          </w:p>
        </w:tc>
        <w:tc>
          <w:tcPr>
            <w:tcW w:w="0" w:type="auto"/>
            <w:tcBorders>
              <w:top w:val="nil"/>
              <w:left w:val="nil"/>
              <w:bottom w:val="single" w:sz="4" w:space="0" w:color="auto"/>
              <w:right w:val="nil"/>
            </w:tcBorders>
          </w:tcPr>
          <w:p w14:paraId="14F0EB8D"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79893FE9" w14:textId="77777777" w:rsidR="006B5EE0" w:rsidRPr="00C23A59" w:rsidRDefault="006B5EE0" w:rsidP="00D024A6">
            <w:pPr>
              <w:jc w:val="center"/>
              <w:rPr>
                <w:color w:val="000000" w:themeColor="text1"/>
                <w:sz w:val="18"/>
                <w:szCs w:val="18"/>
              </w:rPr>
            </w:pPr>
            <w:r w:rsidRPr="00C23A59">
              <w:rPr>
                <w:color w:val="000000" w:themeColor="text1"/>
                <w:sz w:val="18"/>
                <w:szCs w:val="18"/>
              </w:rPr>
              <w:t>0.006</w:t>
            </w:r>
          </w:p>
        </w:tc>
        <w:tc>
          <w:tcPr>
            <w:tcW w:w="0" w:type="auto"/>
            <w:tcBorders>
              <w:top w:val="nil"/>
              <w:left w:val="nil"/>
              <w:bottom w:val="single" w:sz="4" w:space="0" w:color="auto"/>
              <w:right w:val="nil"/>
            </w:tcBorders>
          </w:tcPr>
          <w:p w14:paraId="2165B69F" w14:textId="77777777" w:rsidR="006B5EE0" w:rsidRPr="00C23A59" w:rsidRDefault="006B5EE0" w:rsidP="00D024A6">
            <w:pPr>
              <w:jc w:val="center"/>
              <w:rPr>
                <w:color w:val="000000" w:themeColor="text1"/>
                <w:sz w:val="18"/>
                <w:szCs w:val="18"/>
              </w:rPr>
            </w:pPr>
            <w:r w:rsidRPr="00C23A59">
              <w:rPr>
                <w:color w:val="000000" w:themeColor="text1"/>
                <w:sz w:val="18"/>
                <w:szCs w:val="18"/>
              </w:rPr>
              <w:t>0.092</w:t>
            </w:r>
          </w:p>
        </w:tc>
        <w:tc>
          <w:tcPr>
            <w:tcW w:w="0" w:type="auto"/>
            <w:tcBorders>
              <w:top w:val="nil"/>
              <w:left w:val="nil"/>
              <w:bottom w:val="single" w:sz="4" w:space="0" w:color="auto"/>
              <w:right w:val="nil"/>
            </w:tcBorders>
          </w:tcPr>
          <w:p w14:paraId="561BB7AB"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512" w:type="dxa"/>
            <w:tcBorders>
              <w:top w:val="nil"/>
              <w:left w:val="nil"/>
              <w:bottom w:val="single" w:sz="4" w:space="0" w:color="auto"/>
              <w:right w:val="nil"/>
            </w:tcBorders>
          </w:tcPr>
          <w:p w14:paraId="00620706" w14:textId="77777777" w:rsidR="006B5EE0" w:rsidRPr="00C23A59" w:rsidRDefault="006B5EE0" w:rsidP="00D024A6">
            <w:pPr>
              <w:jc w:val="center"/>
              <w:rPr>
                <w:color w:val="000000" w:themeColor="text1"/>
                <w:sz w:val="18"/>
                <w:szCs w:val="18"/>
              </w:rPr>
            </w:pPr>
            <w:r w:rsidRPr="00C23A59">
              <w:rPr>
                <w:color w:val="000000" w:themeColor="text1"/>
                <w:sz w:val="18"/>
                <w:szCs w:val="18"/>
              </w:rPr>
              <w:t>0.012</w:t>
            </w:r>
          </w:p>
        </w:tc>
        <w:tc>
          <w:tcPr>
            <w:tcW w:w="775" w:type="dxa"/>
            <w:tcBorders>
              <w:top w:val="nil"/>
              <w:left w:val="nil"/>
              <w:bottom w:val="single" w:sz="4" w:space="0" w:color="auto"/>
              <w:right w:val="nil"/>
            </w:tcBorders>
          </w:tcPr>
          <w:p w14:paraId="4BB413DF" w14:textId="77777777" w:rsidR="006B5EE0" w:rsidRPr="00C23A59" w:rsidRDefault="006B5EE0" w:rsidP="00D024A6">
            <w:pPr>
              <w:jc w:val="center"/>
              <w:rPr>
                <w:color w:val="000000" w:themeColor="text1"/>
                <w:sz w:val="18"/>
                <w:szCs w:val="18"/>
              </w:rPr>
            </w:pPr>
            <w:r w:rsidRPr="00C23A59">
              <w:rPr>
                <w:color w:val="000000" w:themeColor="text1"/>
                <w:sz w:val="18"/>
                <w:szCs w:val="18"/>
              </w:rPr>
              <w:t>0.010</w:t>
            </w:r>
          </w:p>
        </w:tc>
        <w:tc>
          <w:tcPr>
            <w:tcW w:w="0" w:type="auto"/>
            <w:tcBorders>
              <w:top w:val="nil"/>
              <w:left w:val="nil"/>
              <w:bottom w:val="single" w:sz="4" w:space="0" w:color="auto"/>
              <w:right w:val="nil"/>
            </w:tcBorders>
          </w:tcPr>
          <w:p w14:paraId="566B2FAC" w14:textId="77777777" w:rsidR="006B5EE0" w:rsidRPr="00C23A59" w:rsidRDefault="006B5EE0" w:rsidP="00D024A6">
            <w:pPr>
              <w:jc w:val="center"/>
              <w:rPr>
                <w:color w:val="000000" w:themeColor="text1"/>
                <w:sz w:val="18"/>
                <w:szCs w:val="18"/>
              </w:rPr>
            </w:pPr>
            <w:r w:rsidRPr="00C23A59">
              <w:rPr>
                <w:color w:val="000000" w:themeColor="text1"/>
                <w:sz w:val="18"/>
                <w:szCs w:val="18"/>
              </w:rPr>
              <w:t>0.027</w:t>
            </w:r>
          </w:p>
        </w:tc>
        <w:tc>
          <w:tcPr>
            <w:tcW w:w="0" w:type="auto"/>
            <w:tcBorders>
              <w:top w:val="nil"/>
              <w:left w:val="nil"/>
              <w:bottom w:val="single" w:sz="4" w:space="0" w:color="auto"/>
              <w:right w:val="nil"/>
            </w:tcBorders>
          </w:tcPr>
          <w:p w14:paraId="6910C3A8" w14:textId="77777777" w:rsidR="006B5EE0" w:rsidRPr="00C23A59" w:rsidRDefault="006B5EE0" w:rsidP="00D024A6">
            <w:pPr>
              <w:jc w:val="center"/>
              <w:rPr>
                <w:color w:val="000000" w:themeColor="text1"/>
                <w:sz w:val="18"/>
                <w:szCs w:val="18"/>
              </w:rPr>
            </w:pPr>
            <w:r w:rsidRPr="00C23A59">
              <w:rPr>
                <w:color w:val="000000" w:themeColor="text1"/>
                <w:sz w:val="18"/>
                <w:szCs w:val="18"/>
              </w:rPr>
              <w:t>0.026</w:t>
            </w:r>
          </w:p>
        </w:tc>
        <w:tc>
          <w:tcPr>
            <w:tcW w:w="0" w:type="auto"/>
            <w:tcBorders>
              <w:top w:val="nil"/>
              <w:left w:val="nil"/>
              <w:bottom w:val="single" w:sz="4" w:space="0" w:color="auto"/>
              <w:right w:val="nil"/>
            </w:tcBorders>
          </w:tcPr>
          <w:p w14:paraId="432EECA2"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tcPr>
          <w:p w14:paraId="7A38CC34"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tcPr>
          <w:p w14:paraId="6FFEE06C"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r w:rsidR="006B5EE0" w:rsidRPr="00C23A59" w14:paraId="1DF57CE5" w14:textId="77777777" w:rsidTr="00D024A6">
        <w:tc>
          <w:tcPr>
            <w:tcW w:w="0" w:type="auto"/>
            <w:gridSpan w:val="15"/>
            <w:tcBorders>
              <w:left w:val="nil"/>
              <w:bottom w:val="single" w:sz="4" w:space="0" w:color="auto"/>
              <w:right w:val="nil"/>
            </w:tcBorders>
          </w:tcPr>
          <w:p w14:paraId="0201E687" w14:textId="77777777" w:rsidR="006B5EE0" w:rsidRPr="00C23A59" w:rsidRDefault="006B5EE0" w:rsidP="00D024A6">
            <w:pPr>
              <w:jc w:val="center"/>
              <w:rPr>
                <w:color w:val="000000" w:themeColor="text1"/>
                <w:sz w:val="18"/>
                <w:szCs w:val="18"/>
              </w:rPr>
            </w:pPr>
            <w:r w:rsidRPr="00C23A59">
              <w:rPr>
                <w:color w:val="000000" w:themeColor="text1"/>
                <w:sz w:val="20"/>
                <w:szCs w:val="20"/>
              </w:rPr>
              <w:t>(f) Concatenate local models for each SCTG code (with derived distance, trained on all training data)</w:t>
            </w:r>
          </w:p>
        </w:tc>
      </w:tr>
      <w:tr w:rsidR="006B5EE0" w:rsidRPr="00C23A59" w14:paraId="7D6A69F7" w14:textId="77777777" w:rsidTr="00D024A6">
        <w:tc>
          <w:tcPr>
            <w:tcW w:w="0" w:type="auto"/>
            <w:tcBorders>
              <w:left w:val="nil"/>
              <w:bottom w:val="single" w:sz="4" w:space="0" w:color="auto"/>
              <w:right w:val="nil"/>
            </w:tcBorders>
          </w:tcPr>
          <w:p w14:paraId="6DC52B57" w14:textId="77777777" w:rsidR="006B5EE0" w:rsidRPr="00C23A59" w:rsidRDefault="006B5EE0" w:rsidP="00D024A6">
            <w:pPr>
              <w:rPr>
                <w:color w:val="000000" w:themeColor="text1"/>
                <w:sz w:val="20"/>
                <w:szCs w:val="20"/>
              </w:rPr>
            </w:pPr>
          </w:p>
        </w:tc>
        <w:tc>
          <w:tcPr>
            <w:tcW w:w="0" w:type="auto"/>
            <w:tcBorders>
              <w:left w:val="nil"/>
              <w:bottom w:val="single" w:sz="4" w:space="0" w:color="auto"/>
              <w:right w:val="nil"/>
            </w:tcBorders>
          </w:tcPr>
          <w:p w14:paraId="401CAAC2" w14:textId="77777777" w:rsidR="006B5EE0" w:rsidRPr="00C23A59" w:rsidRDefault="006B5EE0" w:rsidP="00D024A6">
            <w:pPr>
              <w:jc w:val="center"/>
              <w:rPr>
                <w:color w:val="000000" w:themeColor="text1"/>
                <w:sz w:val="18"/>
                <w:szCs w:val="18"/>
              </w:rPr>
            </w:pPr>
            <w:r w:rsidRPr="00C23A59">
              <w:rPr>
                <w:color w:val="000000" w:themeColor="text1"/>
                <w:sz w:val="20"/>
                <w:szCs w:val="20"/>
              </w:rPr>
              <w:t>LR</w:t>
            </w:r>
          </w:p>
        </w:tc>
        <w:tc>
          <w:tcPr>
            <w:tcW w:w="0" w:type="auto"/>
            <w:tcBorders>
              <w:left w:val="nil"/>
              <w:bottom w:val="single" w:sz="4" w:space="0" w:color="auto"/>
              <w:right w:val="nil"/>
            </w:tcBorders>
          </w:tcPr>
          <w:p w14:paraId="26CF9B96" w14:textId="77777777" w:rsidR="006B5EE0" w:rsidRPr="00C23A59" w:rsidRDefault="006B5EE0" w:rsidP="00D024A6">
            <w:pPr>
              <w:jc w:val="center"/>
              <w:rPr>
                <w:color w:val="000000" w:themeColor="text1"/>
                <w:sz w:val="18"/>
                <w:szCs w:val="18"/>
              </w:rPr>
            </w:pPr>
            <w:r w:rsidRPr="00C23A59">
              <w:rPr>
                <w:color w:val="000000" w:themeColor="text1"/>
                <w:sz w:val="20"/>
                <w:szCs w:val="20"/>
              </w:rPr>
              <w:t>DT</w:t>
            </w:r>
          </w:p>
        </w:tc>
        <w:tc>
          <w:tcPr>
            <w:tcW w:w="0" w:type="auto"/>
            <w:tcBorders>
              <w:left w:val="nil"/>
              <w:bottom w:val="single" w:sz="4" w:space="0" w:color="auto"/>
              <w:right w:val="nil"/>
            </w:tcBorders>
          </w:tcPr>
          <w:p w14:paraId="05908B6F" w14:textId="77777777" w:rsidR="006B5EE0" w:rsidRPr="00C23A59" w:rsidRDefault="006B5EE0" w:rsidP="00D024A6">
            <w:pPr>
              <w:jc w:val="center"/>
              <w:rPr>
                <w:color w:val="000000" w:themeColor="text1"/>
                <w:sz w:val="18"/>
                <w:szCs w:val="18"/>
              </w:rPr>
            </w:pPr>
            <w:r w:rsidRPr="00C23A59">
              <w:rPr>
                <w:color w:val="000000" w:themeColor="text1"/>
                <w:sz w:val="20"/>
                <w:szCs w:val="20"/>
              </w:rPr>
              <w:t>SVM</w:t>
            </w:r>
          </w:p>
        </w:tc>
        <w:tc>
          <w:tcPr>
            <w:tcW w:w="0" w:type="auto"/>
            <w:tcBorders>
              <w:left w:val="nil"/>
              <w:bottom w:val="single" w:sz="4" w:space="0" w:color="auto"/>
              <w:right w:val="nil"/>
            </w:tcBorders>
          </w:tcPr>
          <w:p w14:paraId="1541CECF" w14:textId="77777777" w:rsidR="006B5EE0" w:rsidRPr="00C23A59" w:rsidRDefault="006B5EE0" w:rsidP="00D024A6">
            <w:pPr>
              <w:jc w:val="center"/>
              <w:rPr>
                <w:color w:val="000000" w:themeColor="text1"/>
                <w:sz w:val="18"/>
                <w:szCs w:val="18"/>
              </w:rPr>
            </w:pPr>
            <w:r w:rsidRPr="00C23A59">
              <w:rPr>
                <w:color w:val="000000" w:themeColor="text1"/>
                <w:sz w:val="20"/>
                <w:szCs w:val="20"/>
              </w:rPr>
              <w:t>MLP</w:t>
            </w:r>
          </w:p>
        </w:tc>
        <w:tc>
          <w:tcPr>
            <w:tcW w:w="0" w:type="auto"/>
            <w:tcBorders>
              <w:left w:val="nil"/>
              <w:bottom w:val="single" w:sz="4" w:space="0" w:color="auto"/>
              <w:right w:val="nil"/>
            </w:tcBorders>
          </w:tcPr>
          <w:p w14:paraId="18A7987E" w14:textId="77777777" w:rsidR="006B5EE0" w:rsidRPr="00C23A59" w:rsidRDefault="006B5EE0" w:rsidP="00D024A6">
            <w:pPr>
              <w:jc w:val="center"/>
              <w:rPr>
                <w:color w:val="000000" w:themeColor="text1"/>
                <w:sz w:val="18"/>
                <w:szCs w:val="18"/>
              </w:rPr>
            </w:pPr>
            <w:r w:rsidRPr="00C23A59">
              <w:rPr>
                <w:color w:val="000000" w:themeColor="text1"/>
                <w:sz w:val="20"/>
                <w:szCs w:val="20"/>
              </w:rPr>
              <w:t>KNN</w:t>
            </w:r>
          </w:p>
        </w:tc>
        <w:tc>
          <w:tcPr>
            <w:tcW w:w="0" w:type="auto"/>
            <w:tcBorders>
              <w:left w:val="nil"/>
              <w:bottom w:val="single" w:sz="4" w:space="0" w:color="auto"/>
              <w:right w:val="nil"/>
            </w:tcBorders>
          </w:tcPr>
          <w:p w14:paraId="7091E393" w14:textId="77777777" w:rsidR="006B5EE0" w:rsidRPr="00C23A59" w:rsidRDefault="006B5EE0" w:rsidP="00D024A6">
            <w:pPr>
              <w:jc w:val="center"/>
              <w:rPr>
                <w:color w:val="000000" w:themeColor="text1"/>
                <w:sz w:val="18"/>
                <w:szCs w:val="18"/>
              </w:rPr>
            </w:pPr>
            <w:r w:rsidRPr="00C23A59">
              <w:rPr>
                <w:color w:val="000000" w:themeColor="text1"/>
                <w:sz w:val="20"/>
                <w:szCs w:val="20"/>
              </w:rPr>
              <w:t>NB</w:t>
            </w:r>
          </w:p>
        </w:tc>
        <w:tc>
          <w:tcPr>
            <w:tcW w:w="0" w:type="auto"/>
            <w:tcBorders>
              <w:left w:val="nil"/>
              <w:bottom w:val="single" w:sz="4" w:space="0" w:color="auto"/>
              <w:right w:val="nil"/>
            </w:tcBorders>
          </w:tcPr>
          <w:p w14:paraId="27D47B62" w14:textId="77777777" w:rsidR="006B5EE0" w:rsidRPr="00C23A59" w:rsidRDefault="006B5EE0" w:rsidP="00D024A6">
            <w:pPr>
              <w:jc w:val="center"/>
              <w:rPr>
                <w:color w:val="000000" w:themeColor="text1"/>
                <w:sz w:val="18"/>
                <w:szCs w:val="18"/>
              </w:rPr>
            </w:pPr>
            <w:r w:rsidRPr="00C23A59">
              <w:rPr>
                <w:color w:val="000000" w:themeColor="text1"/>
                <w:sz w:val="20"/>
                <w:szCs w:val="20"/>
              </w:rPr>
              <w:t>RF</w:t>
            </w:r>
          </w:p>
        </w:tc>
        <w:tc>
          <w:tcPr>
            <w:tcW w:w="512" w:type="dxa"/>
            <w:tcBorders>
              <w:left w:val="nil"/>
              <w:bottom w:val="single" w:sz="4" w:space="0" w:color="auto"/>
              <w:right w:val="nil"/>
            </w:tcBorders>
          </w:tcPr>
          <w:p w14:paraId="1D8E378B" w14:textId="77777777" w:rsidR="006B5EE0" w:rsidRPr="00C23A59" w:rsidRDefault="006B5EE0" w:rsidP="00D024A6">
            <w:pPr>
              <w:jc w:val="center"/>
              <w:rPr>
                <w:color w:val="000000" w:themeColor="text1"/>
                <w:sz w:val="18"/>
                <w:szCs w:val="18"/>
              </w:rPr>
            </w:pPr>
            <w:r w:rsidRPr="00C23A59">
              <w:rPr>
                <w:color w:val="000000" w:themeColor="text1"/>
                <w:sz w:val="20"/>
                <w:szCs w:val="20"/>
              </w:rPr>
              <w:t>GB</w:t>
            </w:r>
          </w:p>
        </w:tc>
        <w:tc>
          <w:tcPr>
            <w:tcW w:w="775" w:type="dxa"/>
            <w:tcBorders>
              <w:left w:val="nil"/>
              <w:bottom w:val="single" w:sz="4" w:space="0" w:color="auto"/>
              <w:right w:val="nil"/>
            </w:tcBorders>
          </w:tcPr>
          <w:p w14:paraId="73F59A46" w14:textId="77777777" w:rsidR="006B5EE0" w:rsidRPr="00C23A59" w:rsidRDefault="006B5EE0" w:rsidP="00D024A6">
            <w:pPr>
              <w:jc w:val="center"/>
              <w:rPr>
                <w:color w:val="000000" w:themeColor="text1"/>
                <w:sz w:val="18"/>
                <w:szCs w:val="18"/>
              </w:rPr>
            </w:pPr>
            <w:r w:rsidRPr="00C23A59">
              <w:rPr>
                <w:color w:val="000000" w:themeColor="text1"/>
                <w:sz w:val="20"/>
                <w:szCs w:val="20"/>
              </w:rPr>
              <w:t>BAG</w:t>
            </w:r>
          </w:p>
        </w:tc>
        <w:tc>
          <w:tcPr>
            <w:tcW w:w="0" w:type="auto"/>
            <w:tcBorders>
              <w:left w:val="nil"/>
              <w:bottom w:val="single" w:sz="4" w:space="0" w:color="auto"/>
              <w:right w:val="nil"/>
            </w:tcBorders>
          </w:tcPr>
          <w:p w14:paraId="302C53E9" w14:textId="77777777" w:rsidR="006B5EE0" w:rsidRPr="00C23A59" w:rsidRDefault="006B5EE0" w:rsidP="00D024A6">
            <w:pPr>
              <w:jc w:val="center"/>
              <w:rPr>
                <w:color w:val="000000" w:themeColor="text1"/>
                <w:sz w:val="18"/>
                <w:szCs w:val="18"/>
              </w:rPr>
            </w:pPr>
            <w:r w:rsidRPr="00C23A59">
              <w:rPr>
                <w:color w:val="000000" w:themeColor="text1"/>
                <w:sz w:val="20"/>
                <w:szCs w:val="20"/>
              </w:rPr>
              <w:t>ADA</w:t>
            </w:r>
          </w:p>
        </w:tc>
        <w:tc>
          <w:tcPr>
            <w:tcW w:w="0" w:type="auto"/>
            <w:tcBorders>
              <w:left w:val="nil"/>
              <w:bottom w:val="single" w:sz="4" w:space="0" w:color="auto"/>
              <w:right w:val="nil"/>
            </w:tcBorders>
          </w:tcPr>
          <w:p w14:paraId="2F9BDB73" w14:textId="77777777" w:rsidR="006B5EE0" w:rsidRPr="00C23A59" w:rsidRDefault="006B5EE0" w:rsidP="00D024A6">
            <w:pPr>
              <w:jc w:val="center"/>
              <w:rPr>
                <w:color w:val="000000" w:themeColor="text1"/>
                <w:sz w:val="18"/>
                <w:szCs w:val="18"/>
              </w:rPr>
            </w:pPr>
            <w:r w:rsidRPr="00C23A59">
              <w:rPr>
                <w:color w:val="000000" w:themeColor="text1"/>
                <w:sz w:val="20"/>
                <w:szCs w:val="20"/>
              </w:rPr>
              <w:t>Extra</w:t>
            </w:r>
          </w:p>
        </w:tc>
        <w:tc>
          <w:tcPr>
            <w:tcW w:w="0" w:type="auto"/>
            <w:tcBorders>
              <w:left w:val="nil"/>
              <w:bottom w:val="single" w:sz="4" w:space="0" w:color="auto"/>
              <w:right w:val="nil"/>
            </w:tcBorders>
          </w:tcPr>
          <w:p w14:paraId="093EA166" w14:textId="77777777" w:rsidR="006B5EE0" w:rsidRPr="00C23A59" w:rsidRDefault="006B5EE0" w:rsidP="00D024A6">
            <w:pPr>
              <w:jc w:val="center"/>
              <w:rPr>
                <w:color w:val="000000" w:themeColor="text1"/>
                <w:sz w:val="20"/>
                <w:szCs w:val="20"/>
              </w:rPr>
            </w:pPr>
            <w:r w:rsidRPr="00C23A59">
              <w:rPr>
                <w:color w:val="000000" w:themeColor="text1"/>
                <w:sz w:val="20"/>
                <w:szCs w:val="20"/>
              </w:rPr>
              <w:t>XGBoost</w:t>
            </w:r>
          </w:p>
        </w:tc>
        <w:tc>
          <w:tcPr>
            <w:tcW w:w="0" w:type="auto"/>
            <w:tcBorders>
              <w:left w:val="nil"/>
              <w:bottom w:val="single" w:sz="4" w:space="0" w:color="auto"/>
              <w:right w:val="nil"/>
            </w:tcBorders>
          </w:tcPr>
          <w:p w14:paraId="42C278A2" w14:textId="77777777" w:rsidR="006B5EE0" w:rsidRPr="00C23A59" w:rsidRDefault="006B5EE0" w:rsidP="00D024A6">
            <w:pPr>
              <w:jc w:val="center"/>
              <w:rPr>
                <w:color w:val="000000" w:themeColor="text1"/>
                <w:sz w:val="18"/>
                <w:szCs w:val="18"/>
              </w:rPr>
            </w:pPr>
            <w:r w:rsidRPr="00C23A59">
              <w:rPr>
                <w:color w:val="000000" w:themeColor="text1"/>
                <w:sz w:val="20"/>
                <w:szCs w:val="20"/>
              </w:rPr>
              <w:t>Vote</w:t>
            </w:r>
          </w:p>
        </w:tc>
        <w:tc>
          <w:tcPr>
            <w:tcW w:w="0" w:type="auto"/>
            <w:tcBorders>
              <w:left w:val="nil"/>
              <w:bottom w:val="single" w:sz="4" w:space="0" w:color="auto"/>
              <w:right w:val="nil"/>
            </w:tcBorders>
          </w:tcPr>
          <w:p w14:paraId="399AA9A1" w14:textId="77777777" w:rsidR="006B5EE0" w:rsidRPr="00C23A59" w:rsidRDefault="006B5EE0" w:rsidP="00D024A6">
            <w:pPr>
              <w:jc w:val="center"/>
              <w:rPr>
                <w:color w:val="000000" w:themeColor="text1"/>
                <w:sz w:val="18"/>
                <w:szCs w:val="18"/>
              </w:rPr>
            </w:pPr>
            <w:r w:rsidRPr="00C23A59">
              <w:rPr>
                <w:color w:val="000000" w:themeColor="text1"/>
                <w:sz w:val="20"/>
                <w:szCs w:val="20"/>
              </w:rPr>
              <w:t>Stack</w:t>
            </w:r>
          </w:p>
        </w:tc>
      </w:tr>
      <w:tr w:rsidR="006B5EE0" w:rsidRPr="00C23A59" w14:paraId="11A571BD" w14:textId="77777777" w:rsidTr="00D024A6">
        <w:tc>
          <w:tcPr>
            <w:tcW w:w="0" w:type="auto"/>
            <w:tcBorders>
              <w:top w:val="single" w:sz="4" w:space="0" w:color="auto"/>
              <w:left w:val="nil"/>
              <w:bottom w:val="nil"/>
              <w:right w:val="nil"/>
            </w:tcBorders>
          </w:tcPr>
          <w:p w14:paraId="767018D2"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top w:val="single" w:sz="4" w:space="0" w:color="auto"/>
              <w:left w:val="nil"/>
              <w:bottom w:val="nil"/>
              <w:right w:val="nil"/>
            </w:tcBorders>
            <w:vAlign w:val="center"/>
          </w:tcPr>
          <w:p w14:paraId="4575264D" w14:textId="77777777" w:rsidR="006B5EE0" w:rsidRPr="00C23A59" w:rsidRDefault="006B5EE0" w:rsidP="00D024A6">
            <w:pPr>
              <w:jc w:val="center"/>
              <w:rPr>
                <w:color w:val="000000" w:themeColor="text1"/>
                <w:sz w:val="18"/>
                <w:szCs w:val="18"/>
              </w:rPr>
            </w:pPr>
            <w:r w:rsidRPr="00C23A59">
              <w:rPr>
                <w:color w:val="000000" w:themeColor="text1"/>
                <w:sz w:val="18"/>
                <w:szCs w:val="18"/>
              </w:rPr>
              <w:t>0.662</w:t>
            </w:r>
          </w:p>
        </w:tc>
        <w:tc>
          <w:tcPr>
            <w:tcW w:w="0" w:type="auto"/>
            <w:tcBorders>
              <w:top w:val="single" w:sz="4" w:space="0" w:color="auto"/>
              <w:left w:val="nil"/>
              <w:bottom w:val="nil"/>
              <w:right w:val="nil"/>
            </w:tcBorders>
            <w:vAlign w:val="center"/>
          </w:tcPr>
          <w:p w14:paraId="3A4B351C" w14:textId="77777777" w:rsidR="006B5EE0" w:rsidRPr="00C23A59" w:rsidRDefault="006B5EE0" w:rsidP="00D024A6">
            <w:pPr>
              <w:jc w:val="center"/>
              <w:rPr>
                <w:color w:val="000000" w:themeColor="text1"/>
                <w:sz w:val="18"/>
                <w:szCs w:val="18"/>
              </w:rPr>
            </w:pPr>
            <w:r w:rsidRPr="00C23A59">
              <w:rPr>
                <w:color w:val="000000" w:themeColor="text1"/>
                <w:sz w:val="18"/>
                <w:szCs w:val="18"/>
              </w:rPr>
              <w:t>0.869</w:t>
            </w:r>
          </w:p>
        </w:tc>
        <w:tc>
          <w:tcPr>
            <w:tcW w:w="0" w:type="auto"/>
            <w:tcBorders>
              <w:top w:val="single" w:sz="4" w:space="0" w:color="auto"/>
              <w:left w:val="nil"/>
              <w:bottom w:val="nil"/>
              <w:right w:val="nil"/>
            </w:tcBorders>
            <w:vAlign w:val="center"/>
          </w:tcPr>
          <w:p w14:paraId="7241448B" w14:textId="77777777" w:rsidR="006B5EE0" w:rsidRPr="00C23A59" w:rsidRDefault="006B5EE0" w:rsidP="00D024A6">
            <w:pPr>
              <w:jc w:val="center"/>
              <w:rPr>
                <w:color w:val="000000" w:themeColor="text1"/>
                <w:sz w:val="18"/>
                <w:szCs w:val="18"/>
              </w:rPr>
            </w:pPr>
            <w:r w:rsidRPr="00C23A59">
              <w:rPr>
                <w:color w:val="000000" w:themeColor="text1"/>
                <w:sz w:val="18"/>
                <w:szCs w:val="18"/>
              </w:rPr>
              <w:t>0.423</w:t>
            </w:r>
          </w:p>
        </w:tc>
        <w:tc>
          <w:tcPr>
            <w:tcW w:w="0" w:type="auto"/>
            <w:tcBorders>
              <w:top w:val="single" w:sz="4" w:space="0" w:color="auto"/>
              <w:left w:val="nil"/>
              <w:bottom w:val="nil"/>
              <w:right w:val="nil"/>
            </w:tcBorders>
            <w:vAlign w:val="center"/>
          </w:tcPr>
          <w:p w14:paraId="4CEF6C60" w14:textId="77777777" w:rsidR="006B5EE0" w:rsidRPr="00C23A59" w:rsidRDefault="006B5EE0" w:rsidP="00D024A6">
            <w:pPr>
              <w:jc w:val="center"/>
              <w:rPr>
                <w:color w:val="000000" w:themeColor="text1"/>
                <w:sz w:val="18"/>
                <w:szCs w:val="18"/>
              </w:rPr>
            </w:pPr>
            <w:r w:rsidRPr="00C23A59">
              <w:rPr>
                <w:color w:val="000000" w:themeColor="text1"/>
                <w:sz w:val="18"/>
                <w:szCs w:val="18"/>
              </w:rPr>
              <w:t>0.867</w:t>
            </w:r>
          </w:p>
        </w:tc>
        <w:tc>
          <w:tcPr>
            <w:tcW w:w="0" w:type="auto"/>
            <w:tcBorders>
              <w:top w:val="single" w:sz="4" w:space="0" w:color="auto"/>
              <w:left w:val="nil"/>
              <w:bottom w:val="nil"/>
              <w:right w:val="nil"/>
            </w:tcBorders>
            <w:vAlign w:val="center"/>
          </w:tcPr>
          <w:p w14:paraId="181D7DA9" w14:textId="77777777" w:rsidR="006B5EE0" w:rsidRPr="00C23A59" w:rsidRDefault="006B5EE0" w:rsidP="00D024A6">
            <w:pPr>
              <w:jc w:val="center"/>
              <w:rPr>
                <w:color w:val="000000" w:themeColor="text1"/>
                <w:sz w:val="18"/>
                <w:szCs w:val="18"/>
              </w:rPr>
            </w:pPr>
            <w:r w:rsidRPr="00C23A59">
              <w:rPr>
                <w:color w:val="000000" w:themeColor="text1"/>
                <w:sz w:val="18"/>
                <w:szCs w:val="18"/>
              </w:rPr>
              <w:t>0.867</w:t>
            </w:r>
          </w:p>
        </w:tc>
        <w:tc>
          <w:tcPr>
            <w:tcW w:w="0" w:type="auto"/>
            <w:tcBorders>
              <w:top w:val="single" w:sz="4" w:space="0" w:color="auto"/>
              <w:left w:val="nil"/>
              <w:bottom w:val="nil"/>
              <w:right w:val="nil"/>
            </w:tcBorders>
            <w:vAlign w:val="center"/>
          </w:tcPr>
          <w:p w14:paraId="3E6A8D9E" w14:textId="77777777" w:rsidR="006B5EE0" w:rsidRPr="00C23A59" w:rsidRDefault="006B5EE0" w:rsidP="00D024A6">
            <w:pPr>
              <w:jc w:val="center"/>
              <w:rPr>
                <w:color w:val="000000" w:themeColor="text1"/>
                <w:sz w:val="18"/>
                <w:szCs w:val="18"/>
              </w:rPr>
            </w:pPr>
            <w:r w:rsidRPr="00C23A59">
              <w:rPr>
                <w:color w:val="000000" w:themeColor="text1"/>
                <w:sz w:val="18"/>
                <w:szCs w:val="18"/>
              </w:rPr>
              <w:t>0.586</w:t>
            </w:r>
          </w:p>
        </w:tc>
        <w:tc>
          <w:tcPr>
            <w:tcW w:w="0" w:type="auto"/>
            <w:tcBorders>
              <w:top w:val="single" w:sz="4" w:space="0" w:color="auto"/>
              <w:left w:val="nil"/>
              <w:bottom w:val="nil"/>
              <w:right w:val="nil"/>
            </w:tcBorders>
            <w:vAlign w:val="center"/>
          </w:tcPr>
          <w:p w14:paraId="18C7BC58" w14:textId="77777777" w:rsidR="006B5EE0" w:rsidRPr="00C23A59" w:rsidRDefault="006B5EE0" w:rsidP="00D024A6">
            <w:pPr>
              <w:jc w:val="center"/>
              <w:rPr>
                <w:color w:val="000000" w:themeColor="text1"/>
                <w:sz w:val="18"/>
                <w:szCs w:val="18"/>
              </w:rPr>
            </w:pPr>
            <w:r w:rsidRPr="00C23A59">
              <w:rPr>
                <w:color w:val="000000" w:themeColor="text1"/>
                <w:sz w:val="18"/>
                <w:szCs w:val="18"/>
              </w:rPr>
              <w:t>0.902</w:t>
            </w:r>
          </w:p>
        </w:tc>
        <w:tc>
          <w:tcPr>
            <w:tcW w:w="512" w:type="dxa"/>
            <w:tcBorders>
              <w:top w:val="single" w:sz="4" w:space="0" w:color="auto"/>
              <w:left w:val="nil"/>
              <w:bottom w:val="nil"/>
              <w:right w:val="nil"/>
            </w:tcBorders>
            <w:vAlign w:val="center"/>
          </w:tcPr>
          <w:p w14:paraId="41913C8F" w14:textId="77777777" w:rsidR="006B5EE0" w:rsidRPr="00C23A59" w:rsidRDefault="006B5EE0" w:rsidP="00D024A6">
            <w:pPr>
              <w:jc w:val="center"/>
              <w:rPr>
                <w:color w:val="000000" w:themeColor="text1"/>
                <w:sz w:val="18"/>
                <w:szCs w:val="18"/>
              </w:rPr>
            </w:pPr>
            <w:r w:rsidRPr="00C23A59">
              <w:rPr>
                <w:color w:val="000000" w:themeColor="text1"/>
                <w:sz w:val="18"/>
                <w:szCs w:val="18"/>
              </w:rPr>
              <w:t>0.806</w:t>
            </w:r>
          </w:p>
        </w:tc>
        <w:tc>
          <w:tcPr>
            <w:tcW w:w="775" w:type="dxa"/>
            <w:tcBorders>
              <w:top w:val="single" w:sz="4" w:space="0" w:color="auto"/>
              <w:left w:val="nil"/>
              <w:bottom w:val="nil"/>
              <w:right w:val="nil"/>
            </w:tcBorders>
            <w:vAlign w:val="center"/>
          </w:tcPr>
          <w:p w14:paraId="7BCD0373" w14:textId="77777777" w:rsidR="006B5EE0" w:rsidRPr="00C23A59" w:rsidRDefault="006B5EE0" w:rsidP="00D024A6">
            <w:pPr>
              <w:jc w:val="center"/>
              <w:rPr>
                <w:color w:val="000000" w:themeColor="text1"/>
                <w:sz w:val="18"/>
                <w:szCs w:val="18"/>
              </w:rPr>
            </w:pPr>
            <w:r w:rsidRPr="00C23A59">
              <w:rPr>
                <w:color w:val="000000" w:themeColor="text1"/>
                <w:sz w:val="18"/>
                <w:szCs w:val="18"/>
              </w:rPr>
              <w:t>0.901</w:t>
            </w:r>
          </w:p>
        </w:tc>
        <w:tc>
          <w:tcPr>
            <w:tcW w:w="0" w:type="auto"/>
            <w:tcBorders>
              <w:top w:val="single" w:sz="4" w:space="0" w:color="auto"/>
              <w:left w:val="nil"/>
              <w:bottom w:val="nil"/>
              <w:right w:val="nil"/>
            </w:tcBorders>
            <w:vAlign w:val="center"/>
          </w:tcPr>
          <w:p w14:paraId="030A5A40" w14:textId="77777777" w:rsidR="006B5EE0" w:rsidRPr="00C23A59" w:rsidRDefault="006B5EE0" w:rsidP="00D024A6">
            <w:pPr>
              <w:jc w:val="center"/>
              <w:rPr>
                <w:color w:val="000000" w:themeColor="text1"/>
                <w:sz w:val="18"/>
                <w:szCs w:val="18"/>
              </w:rPr>
            </w:pPr>
            <w:r w:rsidRPr="00C23A59">
              <w:rPr>
                <w:color w:val="000000" w:themeColor="text1"/>
                <w:sz w:val="18"/>
                <w:szCs w:val="18"/>
              </w:rPr>
              <w:t>0.706</w:t>
            </w:r>
          </w:p>
        </w:tc>
        <w:tc>
          <w:tcPr>
            <w:tcW w:w="0" w:type="auto"/>
            <w:tcBorders>
              <w:top w:val="single" w:sz="4" w:space="0" w:color="auto"/>
              <w:left w:val="nil"/>
              <w:bottom w:val="nil"/>
              <w:right w:val="nil"/>
            </w:tcBorders>
            <w:vAlign w:val="center"/>
          </w:tcPr>
          <w:p w14:paraId="3F350C50" w14:textId="77777777" w:rsidR="006B5EE0" w:rsidRPr="00C23A59" w:rsidRDefault="006B5EE0" w:rsidP="00D024A6">
            <w:pPr>
              <w:jc w:val="center"/>
              <w:rPr>
                <w:color w:val="000000" w:themeColor="text1"/>
                <w:sz w:val="18"/>
                <w:szCs w:val="18"/>
              </w:rPr>
            </w:pPr>
            <w:r w:rsidRPr="00C23A59">
              <w:rPr>
                <w:color w:val="000000" w:themeColor="text1"/>
                <w:sz w:val="18"/>
                <w:szCs w:val="18"/>
              </w:rPr>
              <w:t>0.887</w:t>
            </w:r>
          </w:p>
        </w:tc>
        <w:tc>
          <w:tcPr>
            <w:tcW w:w="0" w:type="auto"/>
            <w:tcBorders>
              <w:top w:val="single" w:sz="4" w:space="0" w:color="auto"/>
              <w:left w:val="nil"/>
              <w:bottom w:val="nil"/>
              <w:right w:val="nil"/>
            </w:tcBorders>
          </w:tcPr>
          <w:p w14:paraId="71262258" w14:textId="77777777" w:rsidR="006B5EE0" w:rsidRPr="00C23A59" w:rsidRDefault="006B5EE0" w:rsidP="00D024A6">
            <w:pPr>
              <w:jc w:val="center"/>
              <w:rPr>
                <w:color w:val="000000" w:themeColor="text1"/>
                <w:sz w:val="18"/>
                <w:szCs w:val="18"/>
              </w:rPr>
            </w:pPr>
            <w:r w:rsidRPr="00C23A59">
              <w:rPr>
                <w:color w:val="000000" w:themeColor="text1"/>
                <w:sz w:val="18"/>
                <w:szCs w:val="18"/>
              </w:rPr>
              <w:t>0.853</w:t>
            </w:r>
          </w:p>
        </w:tc>
        <w:tc>
          <w:tcPr>
            <w:tcW w:w="0" w:type="auto"/>
            <w:tcBorders>
              <w:top w:val="single" w:sz="4" w:space="0" w:color="auto"/>
              <w:left w:val="nil"/>
              <w:bottom w:val="nil"/>
              <w:right w:val="nil"/>
            </w:tcBorders>
            <w:vAlign w:val="center"/>
          </w:tcPr>
          <w:p w14:paraId="5F006D2C"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0.908</w:t>
            </w:r>
          </w:p>
        </w:tc>
        <w:tc>
          <w:tcPr>
            <w:tcW w:w="0" w:type="auto"/>
            <w:tcBorders>
              <w:top w:val="single" w:sz="4" w:space="0" w:color="auto"/>
              <w:left w:val="nil"/>
              <w:bottom w:val="nil"/>
              <w:right w:val="nil"/>
            </w:tcBorders>
            <w:vAlign w:val="center"/>
          </w:tcPr>
          <w:p w14:paraId="2E691DB5"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0.908</w:t>
            </w:r>
          </w:p>
        </w:tc>
      </w:tr>
      <w:tr w:rsidR="006B5EE0" w:rsidRPr="00C23A59" w14:paraId="26251DA1" w14:textId="77777777" w:rsidTr="00D024A6">
        <w:tc>
          <w:tcPr>
            <w:tcW w:w="0" w:type="auto"/>
            <w:tcBorders>
              <w:top w:val="nil"/>
              <w:left w:val="nil"/>
              <w:bottom w:val="nil"/>
              <w:right w:val="nil"/>
            </w:tcBorders>
          </w:tcPr>
          <w:p w14:paraId="13090FFE"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vAlign w:val="center"/>
          </w:tcPr>
          <w:p w14:paraId="5DB73CD1" w14:textId="77777777" w:rsidR="006B5EE0" w:rsidRPr="00C23A59" w:rsidRDefault="006B5EE0" w:rsidP="00D024A6">
            <w:pPr>
              <w:jc w:val="center"/>
              <w:rPr>
                <w:color w:val="000000" w:themeColor="text1"/>
                <w:sz w:val="18"/>
                <w:szCs w:val="18"/>
              </w:rPr>
            </w:pPr>
            <w:r w:rsidRPr="00C23A59">
              <w:rPr>
                <w:color w:val="000000" w:themeColor="text1"/>
                <w:sz w:val="18"/>
                <w:szCs w:val="18"/>
              </w:rPr>
              <w:t>0.563</w:t>
            </w:r>
          </w:p>
        </w:tc>
        <w:tc>
          <w:tcPr>
            <w:tcW w:w="0" w:type="auto"/>
            <w:tcBorders>
              <w:top w:val="nil"/>
              <w:left w:val="nil"/>
              <w:bottom w:val="nil"/>
              <w:right w:val="nil"/>
            </w:tcBorders>
            <w:vAlign w:val="center"/>
          </w:tcPr>
          <w:p w14:paraId="59A50AF2" w14:textId="77777777" w:rsidR="006B5EE0" w:rsidRPr="00C23A59" w:rsidRDefault="006B5EE0" w:rsidP="00D024A6">
            <w:pPr>
              <w:jc w:val="center"/>
              <w:rPr>
                <w:color w:val="000000" w:themeColor="text1"/>
                <w:sz w:val="18"/>
                <w:szCs w:val="18"/>
              </w:rPr>
            </w:pPr>
            <w:r w:rsidRPr="00C23A59">
              <w:rPr>
                <w:color w:val="000000" w:themeColor="text1"/>
                <w:sz w:val="18"/>
                <w:szCs w:val="18"/>
              </w:rPr>
              <w:t>0.820</w:t>
            </w:r>
          </w:p>
        </w:tc>
        <w:tc>
          <w:tcPr>
            <w:tcW w:w="0" w:type="auto"/>
            <w:tcBorders>
              <w:top w:val="nil"/>
              <w:left w:val="nil"/>
              <w:bottom w:val="nil"/>
              <w:right w:val="nil"/>
            </w:tcBorders>
            <w:vAlign w:val="center"/>
          </w:tcPr>
          <w:p w14:paraId="2BA1CAC5" w14:textId="77777777" w:rsidR="006B5EE0" w:rsidRPr="00C23A59" w:rsidRDefault="006B5EE0" w:rsidP="00D024A6">
            <w:pPr>
              <w:jc w:val="center"/>
              <w:rPr>
                <w:color w:val="000000" w:themeColor="text1"/>
                <w:sz w:val="18"/>
                <w:szCs w:val="18"/>
              </w:rPr>
            </w:pPr>
            <w:r w:rsidRPr="00C23A59">
              <w:rPr>
                <w:color w:val="000000" w:themeColor="text1"/>
                <w:sz w:val="18"/>
                <w:szCs w:val="18"/>
              </w:rPr>
              <w:t>0.340</w:t>
            </w:r>
          </w:p>
        </w:tc>
        <w:tc>
          <w:tcPr>
            <w:tcW w:w="0" w:type="auto"/>
            <w:tcBorders>
              <w:top w:val="nil"/>
              <w:left w:val="nil"/>
              <w:bottom w:val="nil"/>
              <w:right w:val="nil"/>
            </w:tcBorders>
            <w:vAlign w:val="center"/>
          </w:tcPr>
          <w:p w14:paraId="78ECADC5" w14:textId="77777777" w:rsidR="006B5EE0" w:rsidRPr="00C23A59" w:rsidRDefault="006B5EE0" w:rsidP="00D024A6">
            <w:pPr>
              <w:jc w:val="center"/>
              <w:rPr>
                <w:color w:val="000000" w:themeColor="text1"/>
                <w:sz w:val="18"/>
                <w:szCs w:val="18"/>
              </w:rPr>
            </w:pPr>
            <w:r w:rsidRPr="00C23A59">
              <w:rPr>
                <w:color w:val="000000" w:themeColor="text1"/>
                <w:sz w:val="18"/>
                <w:szCs w:val="18"/>
              </w:rPr>
              <w:t>0.814</w:t>
            </w:r>
          </w:p>
        </w:tc>
        <w:tc>
          <w:tcPr>
            <w:tcW w:w="0" w:type="auto"/>
            <w:tcBorders>
              <w:top w:val="nil"/>
              <w:left w:val="nil"/>
              <w:bottom w:val="nil"/>
              <w:right w:val="nil"/>
            </w:tcBorders>
            <w:vAlign w:val="center"/>
          </w:tcPr>
          <w:p w14:paraId="2AD36657" w14:textId="77777777" w:rsidR="006B5EE0" w:rsidRPr="00C23A59" w:rsidRDefault="006B5EE0" w:rsidP="00D024A6">
            <w:pPr>
              <w:jc w:val="center"/>
              <w:rPr>
                <w:color w:val="000000" w:themeColor="text1"/>
                <w:sz w:val="18"/>
                <w:szCs w:val="18"/>
              </w:rPr>
            </w:pPr>
            <w:r w:rsidRPr="00C23A59">
              <w:rPr>
                <w:color w:val="000000" w:themeColor="text1"/>
                <w:sz w:val="18"/>
                <w:szCs w:val="18"/>
              </w:rPr>
              <w:t>0.814</w:t>
            </w:r>
          </w:p>
        </w:tc>
        <w:tc>
          <w:tcPr>
            <w:tcW w:w="0" w:type="auto"/>
            <w:tcBorders>
              <w:top w:val="nil"/>
              <w:left w:val="nil"/>
              <w:bottom w:val="nil"/>
              <w:right w:val="nil"/>
            </w:tcBorders>
            <w:vAlign w:val="center"/>
          </w:tcPr>
          <w:p w14:paraId="0B09D02E" w14:textId="77777777" w:rsidR="006B5EE0" w:rsidRPr="00C23A59" w:rsidRDefault="006B5EE0" w:rsidP="00D024A6">
            <w:pPr>
              <w:jc w:val="center"/>
              <w:rPr>
                <w:color w:val="000000" w:themeColor="text1"/>
                <w:sz w:val="18"/>
                <w:szCs w:val="18"/>
              </w:rPr>
            </w:pPr>
            <w:r w:rsidRPr="00C23A59">
              <w:rPr>
                <w:color w:val="000000" w:themeColor="text1"/>
                <w:sz w:val="18"/>
                <w:szCs w:val="18"/>
              </w:rPr>
              <w:t>0.430</w:t>
            </w:r>
          </w:p>
        </w:tc>
        <w:tc>
          <w:tcPr>
            <w:tcW w:w="0" w:type="auto"/>
            <w:tcBorders>
              <w:top w:val="nil"/>
              <w:left w:val="nil"/>
              <w:bottom w:val="nil"/>
              <w:right w:val="nil"/>
            </w:tcBorders>
            <w:vAlign w:val="center"/>
          </w:tcPr>
          <w:p w14:paraId="12842D82" w14:textId="77777777" w:rsidR="006B5EE0" w:rsidRPr="00C23A59" w:rsidRDefault="006B5EE0" w:rsidP="00D024A6">
            <w:pPr>
              <w:jc w:val="center"/>
              <w:rPr>
                <w:color w:val="000000" w:themeColor="text1"/>
                <w:sz w:val="18"/>
                <w:szCs w:val="18"/>
              </w:rPr>
            </w:pPr>
            <w:r w:rsidRPr="00C23A59">
              <w:rPr>
                <w:color w:val="000000" w:themeColor="text1"/>
                <w:sz w:val="18"/>
                <w:szCs w:val="18"/>
              </w:rPr>
              <w:t>0.836</w:t>
            </w:r>
          </w:p>
        </w:tc>
        <w:tc>
          <w:tcPr>
            <w:tcW w:w="512" w:type="dxa"/>
            <w:tcBorders>
              <w:top w:val="nil"/>
              <w:left w:val="nil"/>
              <w:bottom w:val="nil"/>
              <w:right w:val="nil"/>
            </w:tcBorders>
            <w:vAlign w:val="center"/>
          </w:tcPr>
          <w:p w14:paraId="73D2A1ED" w14:textId="77777777" w:rsidR="006B5EE0" w:rsidRPr="00C23A59" w:rsidRDefault="006B5EE0" w:rsidP="00D024A6">
            <w:pPr>
              <w:jc w:val="center"/>
              <w:rPr>
                <w:color w:val="000000" w:themeColor="text1"/>
                <w:sz w:val="18"/>
                <w:szCs w:val="18"/>
              </w:rPr>
            </w:pPr>
            <w:r w:rsidRPr="00C23A59">
              <w:rPr>
                <w:color w:val="000000" w:themeColor="text1"/>
                <w:sz w:val="18"/>
                <w:szCs w:val="18"/>
              </w:rPr>
              <w:t>0.691</w:t>
            </w:r>
          </w:p>
        </w:tc>
        <w:tc>
          <w:tcPr>
            <w:tcW w:w="775" w:type="dxa"/>
            <w:tcBorders>
              <w:top w:val="nil"/>
              <w:left w:val="nil"/>
              <w:bottom w:val="nil"/>
              <w:right w:val="nil"/>
            </w:tcBorders>
            <w:vAlign w:val="center"/>
          </w:tcPr>
          <w:p w14:paraId="729AE8CC"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0.838</w:t>
            </w:r>
          </w:p>
        </w:tc>
        <w:tc>
          <w:tcPr>
            <w:tcW w:w="0" w:type="auto"/>
            <w:tcBorders>
              <w:top w:val="nil"/>
              <w:left w:val="nil"/>
              <w:bottom w:val="nil"/>
              <w:right w:val="nil"/>
            </w:tcBorders>
            <w:vAlign w:val="center"/>
          </w:tcPr>
          <w:p w14:paraId="3BE1C2EF" w14:textId="77777777" w:rsidR="006B5EE0" w:rsidRPr="00C23A59" w:rsidRDefault="006B5EE0" w:rsidP="00D024A6">
            <w:pPr>
              <w:jc w:val="center"/>
              <w:rPr>
                <w:color w:val="000000" w:themeColor="text1"/>
                <w:sz w:val="18"/>
                <w:szCs w:val="18"/>
              </w:rPr>
            </w:pPr>
            <w:r w:rsidRPr="00C23A59">
              <w:rPr>
                <w:color w:val="000000" w:themeColor="text1"/>
                <w:sz w:val="18"/>
                <w:szCs w:val="18"/>
              </w:rPr>
              <w:t>0.546</w:t>
            </w:r>
          </w:p>
        </w:tc>
        <w:tc>
          <w:tcPr>
            <w:tcW w:w="0" w:type="auto"/>
            <w:tcBorders>
              <w:top w:val="nil"/>
              <w:left w:val="nil"/>
              <w:bottom w:val="nil"/>
              <w:right w:val="nil"/>
            </w:tcBorders>
            <w:vAlign w:val="center"/>
          </w:tcPr>
          <w:p w14:paraId="5F002928" w14:textId="77777777" w:rsidR="006B5EE0" w:rsidRPr="00C23A59" w:rsidRDefault="006B5EE0" w:rsidP="00D024A6">
            <w:pPr>
              <w:jc w:val="center"/>
              <w:rPr>
                <w:color w:val="000000" w:themeColor="text1"/>
                <w:sz w:val="18"/>
                <w:szCs w:val="18"/>
              </w:rPr>
            </w:pPr>
            <w:r w:rsidRPr="00C23A59">
              <w:rPr>
                <w:color w:val="000000" w:themeColor="text1"/>
                <w:sz w:val="18"/>
                <w:szCs w:val="18"/>
              </w:rPr>
              <w:t>0.819</w:t>
            </w:r>
          </w:p>
        </w:tc>
        <w:tc>
          <w:tcPr>
            <w:tcW w:w="0" w:type="auto"/>
            <w:tcBorders>
              <w:top w:val="nil"/>
              <w:left w:val="nil"/>
              <w:bottom w:val="nil"/>
              <w:right w:val="nil"/>
            </w:tcBorders>
          </w:tcPr>
          <w:p w14:paraId="2437D7AC" w14:textId="77777777" w:rsidR="006B5EE0" w:rsidRPr="00C23A59" w:rsidRDefault="006B5EE0" w:rsidP="00D024A6">
            <w:pPr>
              <w:jc w:val="center"/>
              <w:rPr>
                <w:color w:val="000000" w:themeColor="text1"/>
                <w:sz w:val="18"/>
                <w:szCs w:val="18"/>
              </w:rPr>
            </w:pPr>
            <w:r w:rsidRPr="00C23A59">
              <w:rPr>
                <w:color w:val="000000" w:themeColor="text1"/>
                <w:sz w:val="18"/>
                <w:szCs w:val="18"/>
              </w:rPr>
              <w:t>0.759</w:t>
            </w:r>
          </w:p>
        </w:tc>
        <w:tc>
          <w:tcPr>
            <w:tcW w:w="0" w:type="auto"/>
            <w:tcBorders>
              <w:top w:val="nil"/>
              <w:left w:val="nil"/>
              <w:bottom w:val="nil"/>
              <w:right w:val="nil"/>
            </w:tcBorders>
            <w:vAlign w:val="center"/>
          </w:tcPr>
          <w:p w14:paraId="0D59A9CB" w14:textId="77777777" w:rsidR="006B5EE0" w:rsidRPr="00C23A59" w:rsidRDefault="006B5EE0" w:rsidP="00D024A6">
            <w:pPr>
              <w:jc w:val="center"/>
              <w:rPr>
                <w:color w:val="000000" w:themeColor="text1"/>
                <w:sz w:val="18"/>
                <w:szCs w:val="18"/>
              </w:rPr>
            </w:pPr>
            <w:r w:rsidRPr="00C23A59">
              <w:rPr>
                <w:color w:val="000000" w:themeColor="text1"/>
                <w:sz w:val="18"/>
                <w:szCs w:val="18"/>
              </w:rPr>
              <w:t>0.834</w:t>
            </w:r>
          </w:p>
        </w:tc>
        <w:tc>
          <w:tcPr>
            <w:tcW w:w="0" w:type="auto"/>
            <w:tcBorders>
              <w:top w:val="nil"/>
              <w:left w:val="nil"/>
              <w:bottom w:val="nil"/>
              <w:right w:val="nil"/>
            </w:tcBorders>
            <w:vAlign w:val="center"/>
          </w:tcPr>
          <w:p w14:paraId="43D38F16" w14:textId="77777777" w:rsidR="006B5EE0" w:rsidRPr="00C23A59" w:rsidRDefault="006B5EE0" w:rsidP="00D024A6">
            <w:pPr>
              <w:jc w:val="center"/>
              <w:rPr>
                <w:color w:val="000000" w:themeColor="text1"/>
                <w:sz w:val="18"/>
                <w:szCs w:val="18"/>
              </w:rPr>
            </w:pPr>
            <w:r w:rsidRPr="00C23A59">
              <w:rPr>
                <w:color w:val="000000" w:themeColor="text1"/>
                <w:sz w:val="18"/>
                <w:szCs w:val="18"/>
              </w:rPr>
              <w:t>0.833</w:t>
            </w:r>
          </w:p>
        </w:tc>
      </w:tr>
      <w:tr w:rsidR="006B5EE0" w:rsidRPr="00C23A59" w14:paraId="1B755688" w14:textId="77777777" w:rsidTr="00D024A6">
        <w:tc>
          <w:tcPr>
            <w:tcW w:w="0" w:type="auto"/>
            <w:tcBorders>
              <w:top w:val="nil"/>
              <w:left w:val="nil"/>
              <w:bottom w:val="nil"/>
              <w:right w:val="nil"/>
            </w:tcBorders>
          </w:tcPr>
          <w:p w14:paraId="78EE6CC5"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vAlign w:val="center"/>
          </w:tcPr>
          <w:p w14:paraId="6DCFC61D" w14:textId="77777777" w:rsidR="006B5EE0" w:rsidRPr="00C23A59" w:rsidRDefault="006B5EE0" w:rsidP="00D024A6">
            <w:pPr>
              <w:jc w:val="center"/>
              <w:rPr>
                <w:color w:val="000000" w:themeColor="text1"/>
                <w:sz w:val="18"/>
                <w:szCs w:val="18"/>
              </w:rPr>
            </w:pPr>
            <w:r w:rsidRPr="00C23A59">
              <w:rPr>
                <w:color w:val="000000" w:themeColor="text1"/>
                <w:sz w:val="18"/>
                <w:szCs w:val="18"/>
              </w:rPr>
              <w:t>0.662</w:t>
            </w:r>
          </w:p>
        </w:tc>
        <w:tc>
          <w:tcPr>
            <w:tcW w:w="0" w:type="auto"/>
            <w:tcBorders>
              <w:top w:val="nil"/>
              <w:left w:val="nil"/>
              <w:bottom w:val="nil"/>
              <w:right w:val="nil"/>
            </w:tcBorders>
            <w:vAlign w:val="center"/>
          </w:tcPr>
          <w:p w14:paraId="56F02CD0" w14:textId="77777777" w:rsidR="006B5EE0" w:rsidRPr="00C23A59" w:rsidRDefault="006B5EE0" w:rsidP="00D024A6">
            <w:pPr>
              <w:jc w:val="center"/>
              <w:rPr>
                <w:color w:val="000000" w:themeColor="text1"/>
                <w:sz w:val="18"/>
                <w:szCs w:val="18"/>
              </w:rPr>
            </w:pPr>
            <w:r w:rsidRPr="00C23A59">
              <w:rPr>
                <w:color w:val="000000" w:themeColor="text1"/>
                <w:sz w:val="18"/>
                <w:szCs w:val="18"/>
              </w:rPr>
              <w:t>0.869</w:t>
            </w:r>
          </w:p>
        </w:tc>
        <w:tc>
          <w:tcPr>
            <w:tcW w:w="0" w:type="auto"/>
            <w:tcBorders>
              <w:top w:val="nil"/>
              <w:left w:val="nil"/>
              <w:bottom w:val="nil"/>
              <w:right w:val="nil"/>
            </w:tcBorders>
            <w:vAlign w:val="center"/>
          </w:tcPr>
          <w:p w14:paraId="56F3FF27" w14:textId="77777777" w:rsidR="006B5EE0" w:rsidRPr="00C23A59" w:rsidRDefault="006B5EE0" w:rsidP="00D024A6">
            <w:pPr>
              <w:jc w:val="center"/>
              <w:rPr>
                <w:color w:val="000000" w:themeColor="text1"/>
                <w:sz w:val="18"/>
                <w:szCs w:val="18"/>
              </w:rPr>
            </w:pPr>
            <w:r w:rsidRPr="00C23A59">
              <w:rPr>
                <w:color w:val="000000" w:themeColor="text1"/>
                <w:sz w:val="18"/>
                <w:szCs w:val="18"/>
              </w:rPr>
              <w:t>0.467</w:t>
            </w:r>
          </w:p>
        </w:tc>
        <w:tc>
          <w:tcPr>
            <w:tcW w:w="0" w:type="auto"/>
            <w:tcBorders>
              <w:top w:val="nil"/>
              <w:left w:val="nil"/>
              <w:bottom w:val="nil"/>
              <w:right w:val="nil"/>
            </w:tcBorders>
            <w:vAlign w:val="center"/>
          </w:tcPr>
          <w:p w14:paraId="699061F8" w14:textId="77777777" w:rsidR="006B5EE0" w:rsidRPr="00C23A59" w:rsidRDefault="006B5EE0" w:rsidP="00D024A6">
            <w:pPr>
              <w:jc w:val="center"/>
              <w:rPr>
                <w:color w:val="000000" w:themeColor="text1"/>
                <w:sz w:val="18"/>
                <w:szCs w:val="18"/>
              </w:rPr>
            </w:pPr>
            <w:r w:rsidRPr="00C23A59">
              <w:rPr>
                <w:color w:val="000000" w:themeColor="text1"/>
                <w:sz w:val="18"/>
                <w:szCs w:val="18"/>
              </w:rPr>
              <w:t>0.866</w:t>
            </w:r>
          </w:p>
        </w:tc>
        <w:tc>
          <w:tcPr>
            <w:tcW w:w="0" w:type="auto"/>
            <w:tcBorders>
              <w:top w:val="nil"/>
              <w:left w:val="nil"/>
              <w:bottom w:val="nil"/>
              <w:right w:val="nil"/>
            </w:tcBorders>
            <w:vAlign w:val="center"/>
          </w:tcPr>
          <w:p w14:paraId="630B4906" w14:textId="77777777" w:rsidR="006B5EE0" w:rsidRPr="00C23A59" w:rsidRDefault="006B5EE0" w:rsidP="00D024A6">
            <w:pPr>
              <w:jc w:val="center"/>
              <w:rPr>
                <w:color w:val="000000" w:themeColor="text1"/>
                <w:sz w:val="18"/>
                <w:szCs w:val="18"/>
              </w:rPr>
            </w:pPr>
            <w:r w:rsidRPr="00C23A59">
              <w:rPr>
                <w:color w:val="000000" w:themeColor="text1"/>
                <w:sz w:val="18"/>
                <w:szCs w:val="18"/>
              </w:rPr>
              <w:t>0.866</w:t>
            </w:r>
          </w:p>
        </w:tc>
        <w:tc>
          <w:tcPr>
            <w:tcW w:w="0" w:type="auto"/>
            <w:tcBorders>
              <w:top w:val="nil"/>
              <w:left w:val="nil"/>
              <w:bottom w:val="nil"/>
              <w:right w:val="nil"/>
            </w:tcBorders>
            <w:vAlign w:val="center"/>
          </w:tcPr>
          <w:p w14:paraId="42FD5487" w14:textId="77777777" w:rsidR="006B5EE0" w:rsidRPr="00C23A59" w:rsidRDefault="006B5EE0" w:rsidP="00D024A6">
            <w:pPr>
              <w:jc w:val="center"/>
              <w:rPr>
                <w:color w:val="000000" w:themeColor="text1"/>
                <w:sz w:val="18"/>
                <w:szCs w:val="18"/>
              </w:rPr>
            </w:pPr>
            <w:r w:rsidRPr="00C23A59">
              <w:rPr>
                <w:color w:val="000000" w:themeColor="text1"/>
                <w:sz w:val="18"/>
                <w:szCs w:val="18"/>
              </w:rPr>
              <w:t>0.585</w:t>
            </w:r>
          </w:p>
        </w:tc>
        <w:tc>
          <w:tcPr>
            <w:tcW w:w="0" w:type="auto"/>
            <w:tcBorders>
              <w:top w:val="nil"/>
              <w:left w:val="nil"/>
              <w:bottom w:val="nil"/>
              <w:right w:val="nil"/>
            </w:tcBorders>
            <w:vAlign w:val="center"/>
          </w:tcPr>
          <w:p w14:paraId="0BA0A7B9" w14:textId="77777777" w:rsidR="006B5EE0" w:rsidRPr="00C23A59" w:rsidRDefault="006B5EE0" w:rsidP="00D024A6">
            <w:pPr>
              <w:jc w:val="center"/>
              <w:rPr>
                <w:color w:val="000000" w:themeColor="text1"/>
                <w:sz w:val="18"/>
                <w:szCs w:val="18"/>
              </w:rPr>
            </w:pPr>
            <w:r w:rsidRPr="00C23A59">
              <w:rPr>
                <w:color w:val="000000" w:themeColor="text1"/>
                <w:sz w:val="18"/>
                <w:szCs w:val="18"/>
              </w:rPr>
              <w:t>0.902</w:t>
            </w:r>
          </w:p>
        </w:tc>
        <w:tc>
          <w:tcPr>
            <w:tcW w:w="512" w:type="dxa"/>
            <w:tcBorders>
              <w:top w:val="nil"/>
              <w:left w:val="nil"/>
              <w:bottom w:val="nil"/>
              <w:right w:val="nil"/>
            </w:tcBorders>
            <w:vAlign w:val="center"/>
          </w:tcPr>
          <w:p w14:paraId="2D4F0E2B" w14:textId="77777777" w:rsidR="006B5EE0" w:rsidRPr="00C23A59" w:rsidRDefault="006B5EE0" w:rsidP="00D024A6">
            <w:pPr>
              <w:jc w:val="center"/>
              <w:rPr>
                <w:color w:val="000000" w:themeColor="text1"/>
                <w:sz w:val="18"/>
                <w:szCs w:val="18"/>
              </w:rPr>
            </w:pPr>
            <w:r w:rsidRPr="00C23A59">
              <w:rPr>
                <w:color w:val="000000" w:themeColor="text1"/>
                <w:sz w:val="18"/>
                <w:szCs w:val="18"/>
              </w:rPr>
              <w:t>0.807</w:t>
            </w:r>
          </w:p>
        </w:tc>
        <w:tc>
          <w:tcPr>
            <w:tcW w:w="775" w:type="dxa"/>
            <w:tcBorders>
              <w:top w:val="nil"/>
              <w:left w:val="nil"/>
              <w:bottom w:val="nil"/>
              <w:right w:val="nil"/>
            </w:tcBorders>
            <w:vAlign w:val="center"/>
          </w:tcPr>
          <w:p w14:paraId="4CDF56AC" w14:textId="77777777" w:rsidR="006B5EE0" w:rsidRPr="00C23A59" w:rsidRDefault="006B5EE0" w:rsidP="00D024A6">
            <w:pPr>
              <w:jc w:val="center"/>
              <w:rPr>
                <w:color w:val="000000" w:themeColor="text1"/>
                <w:sz w:val="18"/>
                <w:szCs w:val="18"/>
              </w:rPr>
            </w:pPr>
            <w:r w:rsidRPr="00C23A59">
              <w:rPr>
                <w:color w:val="000000" w:themeColor="text1"/>
                <w:sz w:val="18"/>
                <w:szCs w:val="18"/>
              </w:rPr>
              <w:t>0.901</w:t>
            </w:r>
          </w:p>
        </w:tc>
        <w:tc>
          <w:tcPr>
            <w:tcW w:w="0" w:type="auto"/>
            <w:tcBorders>
              <w:top w:val="nil"/>
              <w:left w:val="nil"/>
              <w:bottom w:val="nil"/>
              <w:right w:val="nil"/>
            </w:tcBorders>
            <w:vAlign w:val="center"/>
          </w:tcPr>
          <w:p w14:paraId="2F0CD02A" w14:textId="77777777" w:rsidR="006B5EE0" w:rsidRPr="00C23A59" w:rsidRDefault="006B5EE0" w:rsidP="00D024A6">
            <w:pPr>
              <w:jc w:val="center"/>
              <w:rPr>
                <w:color w:val="000000" w:themeColor="text1"/>
                <w:sz w:val="18"/>
                <w:szCs w:val="18"/>
              </w:rPr>
            </w:pPr>
            <w:r w:rsidRPr="00C23A59">
              <w:rPr>
                <w:color w:val="000000" w:themeColor="text1"/>
                <w:sz w:val="18"/>
                <w:szCs w:val="18"/>
              </w:rPr>
              <w:t>0.707</w:t>
            </w:r>
          </w:p>
        </w:tc>
        <w:tc>
          <w:tcPr>
            <w:tcW w:w="0" w:type="auto"/>
            <w:tcBorders>
              <w:top w:val="nil"/>
              <w:left w:val="nil"/>
              <w:bottom w:val="nil"/>
              <w:right w:val="nil"/>
            </w:tcBorders>
            <w:vAlign w:val="center"/>
          </w:tcPr>
          <w:p w14:paraId="199AA045" w14:textId="77777777" w:rsidR="006B5EE0" w:rsidRPr="00C23A59" w:rsidRDefault="006B5EE0" w:rsidP="00D024A6">
            <w:pPr>
              <w:jc w:val="center"/>
              <w:rPr>
                <w:color w:val="000000" w:themeColor="text1"/>
                <w:sz w:val="18"/>
                <w:szCs w:val="18"/>
              </w:rPr>
            </w:pPr>
            <w:r w:rsidRPr="00C23A59">
              <w:rPr>
                <w:color w:val="000000" w:themeColor="text1"/>
                <w:sz w:val="18"/>
                <w:szCs w:val="18"/>
              </w:rPr>
              <w:t>0.888</w:t>
            </w:r>
          </w:p>
        </w:tc>
        <w:tc>
          <w:tcPr>
            <w:tcW w:w="0" w:type="auto"/>
            <w:tcBorders>
              <w:top w:val="nil"/>
              <w:left w:val="nil"/>
              <w:bottom w:val="nil"/>
              <w:right w:val="nil"/>
            </w:tcBorders>
          </w:tcPr>
          <w:p w14:paraId="5C0335B4" w14:textId="77777777" w:rsidR="006B5EE0" w:rsidRPr="00C23A59" w:rsidRDefault="006B5EE0" w:rsidP="00D024A6">
            <w:pPr>
              <w:jc w:val="center"/>
              <w:rPr>
                <w:color w:val="000000" w:themeColor="text1"/>
                <w:sz w:val="18"/>
                <w:szCs w:val="18"/>
              </w:rPr>
            </w:pPr>
            <w:r w:rsidRPr="00C23A59">
              <w:rPr>
                <w:color w:val="000000" w:themeColor="text1"/>
                <w:sz w:val="18"/>
                <w:szCs w:val="18"/>
              </w:rPr>
              <w:t>0.855</w:t>
            </w:r>
          </w:p>
        </w:tc>
        <w:tc>
          <w:tcPr>
            <w:tcW w:w="0" w:type="auto"/>
            <w:tcBorders>
              <w:top w:val="nil"/>
              <w:left w:val="nil"/>
              <w:bottom w:val="nil"/>
              <w:right w:val="nil"/>
            </w:tcBorders>
            <w:vAlign w:val="center"/>
          </w:tcPr>
          <w:p w14:paraId="023034E7" w14:textId="77777777" w:rsidR="006B5EE0" w:rsidRPr="00C23A59" w:rsidRDefault="006B5EE0" w:rsidP="00D024A6">
            <w:pPr>
              <w:jc w:val="center"/>
              <w:rPr>
                <w:color w:val="000000" w:themeColor="text1"/>
                <w:sz w:val="18"/>
                <w:szCs w:val="18"/>
              </w:rPr>
            </w:pPr>
            <w:r w:rsidRPr="00C23A59">
              <w:rPr>
                <w:color w:val="000000" w:themeColor="text1"/>
                <w:sz w:val="18"/>
                <w:szCs w:val="18"/>
              </w:rPr>
              <w:t>0.908</w:t>
            </w:r>
          </w:p>
        </w:tc>
        <w:tc>
          <w:tcPr>
            <w:tcW w:w="0" w:type="auto"/>
            <w:tcBorders>
              <w:top w:val="nil"/>
              <w:left w:val="nil"/>
              <w:bottom w:val="nil"/>
              <w:right w:val="nil"/>
            </w:tcBorders>
            <w:vAlign w:val="center"/>
          </w:tcPr>
          <w:p w14:paraId="0E6A34B9"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0.910</w:t>
            </w:r>
          </w:p>
        </w:tc>
      </w:tr>
      <w:tr w:rsidR="006B5EE0" w:rsidRPr="00C23A59" w14:paraId="2F9E3FE8" w14:textId="77777777" w:rsidTr="00D024A6">
        <w:tc>
          <w:tcPr>
            <w:tcW w:w="0" w:type="auto"/>
            <w:tcBorders>
              <w:top w:val="nil"/>
              <w:left w:val="nil"/>
              <w:bottom w:val="nil"/>
              <w:right w:val="nil"/>
            </w:tcBorders>
          </w:tcPr>
          <w:p w14:paraId="7F856828"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vAlign w:val="center"/>
          </w:tcPr>
          <w:p w14:paraId="3BF9D50C" w14:textId="77777777" w:rsidR="006B5EE0" w:rsidRPr="00C23A59" w:rsidRDefault="006B5EE0" w:rsidP="00D024A6">
            <w:pPr>
              <w:jc w:val="center"/>
              <w:rPr>
                <w:color w:val="000000" w:themeColor="text1"/>
                <w:sz w:val="18"/>
                <w:szCs w:val="18"/>
              </w:rPr>
            </w:pPr>
            <w:r w:rsidRPr="00C23A59">
              <w:rPr>
                <w:color w:val="000000" w:themeColor="text1"/>
                <w:sz w:val="18"/>
                <w:szCs w:val="18"/>
              </w:rPr>
              <w:t>0.662</w:t>
            </w:r>
          </w:p>
        </w:tc>
        <w:tc>
          <w:tcPr>
            <w:tcW w:w="0" w:type="auto"/>
            <w:tcBorders>
              <w:top w:val="nil"/>
              <w:left w:val="nil"/>
              <w:bottom w:val="nil"/>
              <w:right w:val="nil"/>
            </w:tcBorders>
            <w:vAlign w:val="center"/>
          </w:tcPr>
          <w:p w14:paraId="7A6EF344" w14:textId="77777777" w:rsidR="006B5EE0" w:rsidRPr="00C23A59" w:rsidRDefault="006B5EE0" w:rsidP="00D024A6">
            <w:pPr>
              <w:jc w:val="center"/>
              <w:rPr>
                <w:color w:val="000000" w:themeColor="text1"/>
                <w:sz w:val="18"/>
                <w:szCs w:val="18"/>
              </w:rPr>
            </w:pPr>
            <w:r w:rsidRPr="00C23A59">
              <w:rPr>
                <w:color w:val="000000" w:themeColor="text1"/>
                <w:sz w:val="18"/>
                <w:szCs w:val="18"/>
              </w:rPr>
              <w:t>0.869</w:t>
            </w:r>
          </w:p>
        </w:tc>
        <w:tc>
          <w:tcPr>
            <w:tcW w:w="0" w:type="auto"/>
            <w:tcBorders>
              <w:top w:val="nil"/>
              <w:left w:val="nil"/>
              <w:bottom w:val="nil"/>
              <w:right w:val="nil"/>
            </w:tcBorders>
            <w:vAlign w:val="center"/>
          </w:tcPr>
          <w:p w14:paraId="0D77639A" w14:textId="77777777" w:rsidR="006B5EE0" w:rsidRPr="00C23A59" w:rsidRDefault="006B5EE0" w:rsidP="00D024A6">
            <w:pPr>
              <w:jc w:val="center"/>
              <w:rPr>
                <w:color w:val="000000" w:themeColor="text1"/>
                <w:sz w:val="18"/>
                <w:szCs w:val="18"/>
              </w:rPr>
            </w:pPr>
            <w:r w:rsidRPr="00C23A59">
              <w:rPr>
                <w:color w:val="000000" w:themeColor="text1"/>
                <w:sz w:val="18"/>
                <w:szCs w:val="18"/>
              </w:rPr>
              <w:t>0.423</w:t>
            </w:r>
          </w:p>
        </w:tc>
        <w:tc>
          <w:tcPr>
            <w:tcW w:w="0" w:type="auto"/>
            <w:tcBorders>
              <w:top w:val="nil"/>
              <w:left w:val="nil"/>
              <w:bottom w:val="nil"/>
              <w:right w:val="nil"/>
            </w:tcBorders>
            <w:vAlign w:val="center"/>
          </w:tcPr>
          <w:p w14:paraId="3834D400" w14:textId="77777777" w:rsidR="006B5EE0" w:rsidRPr="00C23A59" w:rsidRDefault="006B5EE0" w:rsidP="00D024A6">
            <w:pPr>
              <w:jc w:val="center"/>
              <w:rPr>
                <w:color w:val="000000" w:themeColor="text1"/>
                <w:sz w:val="18"/>
                <w:szCs w:val="18"/>
              </w:rPr>
            </w:pPr>
            <w:r w:rsidRPr="00C23A59">
              <w:rPr>
                <w:color w:val="000000" w:themeColor="text1"/>
                <w:sz w:val="18"/>
                <w:szCs w:val="18"/>
              </w:rPr>
              <w:t>0.867</w:t>
            </w:r>
          </w:p>
        </w:tc>
        <w:tc>
          <w:tcPr>
            <w:tcW w:w="0" w:type="auto"/>
            <w:tcBorders>
              <w:top w:val="nil"/>
              <w:left w:val="nil"/>
              <w:bottom w:val="nil"/>
              <w:right w:val="nil"/>
            </w:tcBorders>
            <w:vAlign w:val="center"/>
          </w:tcPr>
          <w:p w14:paraId="5DB5E1A9" w14:textId="77777777" w:rsidR="006B5EE0" w:rsidRPr="00C23A59" w:rsidRDefault="006B5EE0" w:rsidP="00D024A6">
            <w:pPr>
              <w:jc w:val="center"/>
              <w:rPr>
                <w:color w:val="000000" w:themeColor="text1"/>
                <w:sz w:val="18"/>
                <w:szCs w:val="18"/>
              </w:rPr>
            </w:pPr>
            <w:r w:rsidRPr="00C23A59">
              <w:rPr>
                <w:color w:val="000000" w:themeColor="text1"/>
                <w:sz w:val="18"/>
                <w:szCs w:val="18"/>
              </w:rPr>
              <w:t>0.867</w:t>
            </w:r>
          </w:p>
        </w:tc>
        <w:tc>
          <w:tcPr>
            <w:tcW w:w="0" w:type="auto"/>
            <w:tcBorders>
              <w:top w:val="nil"/>
              <w:left w:val="nil"/>
              <w:bottom w:val="nil"/>
              <w:right w:val="nil"/>
            </w:tcBorders>
            <w:vAlign w:val="center"/>
          </w:tcPr>
          <w:p w14:paraId="259EEC2F" w14:textId="77777777" w:rsidR="006B5EE0" w:rsidRPr="00C23A59" w:rsidRDefault="006B5EE0" w:rsidP="00D024A6">
            <w:pPr>
              <w:jc w:val="center"/>
              <w:rPr>
                <w:color w:val="000000" w:themeColor="text1"/>
                <w:sz w:val="18"/>
                <w:szCs w:val="18"/>
              </w:rPr>
            </w:pPr>
            <w:r w:rsidRPr="00C23A59">
              <w:rPr>
                <w:color w:val="000000" w:themeColor="text1"/>
                <w:sz w:val="18"/>
                <w:szCs w:val="18"/>
              </w:rPr>
              <w:t>0.586</w:t>
            </w:r>
          </w:p>
        </w:tc>
        <w:tc>
          <w:tcPr>
            <w:tcW w:w="0" w:type="auto"/>
            <w:tcBorders>
              <w:top w:val="nil"/>
              <w:left w:val="nil"/>
              <w:bottom w:val="nil"/>
              <w:right w:val="nil"/>
            </w:tcBorders>
            <w:vAlign w:val="center"/>
          </w:tcPr>
          <w:p w14:paraId="5CD78E1B" w14:textId="77777777" w:rsidR="006B5EE0" w:rsidRPr="00C23A59" w:rsidRDefault="006B5EE0" w:rsidP="00D024A6">
            <w:pPr>
              <w:jc w:val="center"/>
              <w:rPr>
                <w:color w:val="000000" w:themeColor="text1"/>
                <w:sz w:val="18"/>
                <w:szCs w:val="18"/>
              </w:rPr>
            </w:pPr>
            <w:r w:rsidRPr="00C23A59">
              <w:rPr>
                <w:color w:val="000000" w:themeColor="text1"/>
                <w:sz w:val="18"/>
                <w:szCs w:val="18"/>
              </w:rPr>
              <w:t>0.902</w:t>
            </w:r>
          </w:p>
        </w:tc>
        <w:tc>
          <w:tcPr>
            <w:tcW w:w="512" w:type="dxa"/>
            <w:tcBorders>
              <w:top w:val="nil"/>
              <w:left w:val="nil"/>
              <w:bottom w:val="nil"/>
              <w:right w:val="nil"/>
            </w:tcBorders>
            <w:vAlign w:val="center"/>
          </w:tcPr>
          <w:p w14:paraId="54738324" w14:textId="77777777" w:rsidR="006B5EE0" w:rsidRPr="00C23A59" w:rsidRDefault="006B5EE0" w:rsidP="00D024A6">
            <w:pPr>
              <w:jc w:val="center"/>
              <w:rPr>
                <w:color w:val="000000" w:themeColor="text1"/>
                <w:sz w:val="18"/>
                <w:szCs w:val="18"/>
              </w:rPr>
            </w:pPr>
            <w:r w:rsidRPr="00C23A59">
              <w:rPr>
                <w:color w:val="000000" w:themeColor="text1"/>
                <w:sz w:val="18"/>
                <w:szCs w:val="18"/>
              </w:rPr>
              <w:t>0.806</w:t>
            </w:r>
          </w:p>
        </w:tc>
        <w:tc>
          <w:tcPr>
            <w:tcW w:w="775" w:type="dxa"/>
            <w:tcBorders>
              <w:top w:val="nil"/>
              <w:left w:val="nil"/>
              <w:bottom w:val="nil"/>
              <w:right w:val="nil"/>
            </w:tcBorders>
            <w:vAlign w:val="center"/>
          </w:tcPr>
          <w:p w14:paraId="6E7AD40B" w14:textId="77777777" w:rsidR="006B5EE0" w:rsidRPr="00C23A59" w:rsidRDefault="006B5EE0" w:rsidP="00D024A6">
            <w:pPr>
              <w:jc w:val="center"/>
              <w:rPr>
                <w:color w:val="000000" w:themeColor="text1"/>
                <w:sz w:val="18"/>
                <w:szCs w:val="18"/>
              </w:rPr>
            </w:pPr>
            <w:r w:rsidRPr="00C23A59">
              <w:rPr>
                <w:color w:val="000000" w:themeColor="text1"/>
                <w:sz w:val="18"/>
                <w:szCs w:val="18"/>
              </w:rPr>
              <w:t>0.901</w:t>
            </w:r>
          </w:p>
        </w:tc>
        <w:tc>
          <w:tcPr>
            <w:tcW w:w="0" w:type="auto"/>
            <w:tcBorders>
              <w:top w:val="nil"/>
              <w:left w:val="nil"/>
              <w:bottom w:val="nil"/>
              <w:right w:val="nil"/>
            </w:tcBorders>
            <w:vAlign w:val="center"/>
          </w:tcPr>
          <w:p w14:paraId="79258D46" w14:textId="77777777" w:rsidR="006B5EE0" w:rsidRPr="00C23A59" w:rsidRDefault="006B5EE0" w:rsidP="00D024A6">
            <w:pPr>
              <w:jc w:val="center"/>
              <w:rPr>
                <w:color w:val="000000" w:themeColor="text1"/>
                <w:sz w:val="18"/>
                <w:szCs w:val="18"/>
              </w:rPr>
            </w:pPr>
            <w:r w:rsidRPr="00C23A59">
              <w:rPr>
                <w:color w:val="000000" w:themeColor="text1"/>
                <w:sz w:val="18"/>
                <w:szCs w:val="18"/>
              </w:rPr>
              <w:t>0.706</w:t>
            </w:r>
          </w:p>
        </w:tc>
        <w:tc>
          <w:tcPr>
            <w:tcW w:w="0" w:type="auto"/>
            <w:tcBorders>
              <w:top w:val="nil"/>
              <w:left w:val="nil"/>
              <w:bottom w:val="nil"/>
              <w:right w:val="nil"/>
            </w:tcBorders>
            <w:vAlign w:val="center"/>
          </w:tcPr>
          <w:p w14:paraId="30A9AA32" w14:textId="77777777" w:rsidR="006B5EE0" w:rsidRPr="00C23A59" w:rsidRDefault="006B5EE0" w:rsidP="00D024A6">
            <w:pPr>
              <w:jc w:val="center"/>
              <w:rPr>
                <w:color w:val="000000" w:themeColor="text1"/>
                <w:sz w:val="18"/>
                <w:szCs w:val="18"/>
              </w:rPr>
            </w:pPr>
            <w:r w:rsidRPr="00C23A59">
              <w:rPr>
                <w:color w:val="000000" w:themeColor="text1"/>
                <w:sz w:val="18"/>
                <w:szCs w:val="18"/>
              </w:rPr>
              <w:t>0.887</w:t>
            </w:r>
          </w:p>
        </w:tc>
        <w:tc>
          <w:tcPr>
            <w:tcW w:w="0" w:type="auto"/>
            <w:tcBorders>
              <w:top w:val="nil"/>
              <w:left w:val="nil"/>
              <w:bottom w:val="nil"/>
              <w:right w:val="nil"/>
            </w:tcBorders>
          </w:tcPr>
          <w:p w14:paraId="77F30C10" w14:textId="77777777" w:rsidR="006B5EE0" w:rsidRPr="00C23A59" w:rsidRDefault="006B5EE0" w:rsidP="00D024A6">
            <w:pPr>
              <w:jc w:val="center"/>
              <w:rPr>
                <w:color w:val="000000" w:themeColor="text1"/>
                <w:sz w:val="18"/>
                <w:szCs w:val="18"/>
              </w:rPr>
            </w:pPr>
            <w:r w:rsidRPr="00C23A59">
              <w:rPr>
                <w:color w:val="000000" w:themeColor="text1"/>
                <w:sz w:val="18"/>
                <w:szCs w:val="18"/>
              </w:rPr>
              <w:t>0.853</w:t>
            </w:r>
          </w:p>
        </w:tc>
        <w:tc>
          <w:tcPr>
            <w:tcW w:w="0" w:type="auto"/>
            <w:tcBorders>
              <w:top w:val="nil"/>
              <w:left w:val="nil"/>
              <w:bottom w:val="nil"/>
              <w:right w:val="nil"/>
            </w:tcBorders>
            <w:vAlign w:val="center"/>
          </w:tcPr>
          <w:p w14:paraId="4222C217" w14:textId="77777777" w:rsidR="006B5EE0" w:rsidRPr="00C23A59" w:rsidRDefault="006B5EE0" w:rsidP="00D024A6">
            <w:pPr>
              <w:jc w:val="center"/>
              <w:rPr>
                <w:color w:val="000000" w:themeColor="text1"/>
                <w:sz w:val="18"/>
                <w:szCs w:val="18"/>
              </w:rPr>
            </w:pPr>
            <w:r w:rsidRPr="00C23A59">
              <w:rPr>
                <w:color w:val="000000" w:themeColor="text1"/>
                <w:sz w:val="18"/>
                <w:szCs w:val="18"/>
              </w:rPr>
              <w:t>0.908</w:t>
            </w:r>
          </w:p>
        </w:tc>
        <w:tc>
          <w:tcPr>
            <w:tcW w:w="0" w:type="auto"/>
            <w:tcBorders>
              <w:top w:val="nil"/>
              <w:left w:val="nil"/>
              <w:bottom w:val="nil"/>
              <w:right w:val="nil"/>
            </w:tcBorders>
            <w:vAlign w:val="center"/>
          </w:tcPr>
          <w:p w14:paraId="4A7CC4FF"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0.909</w:t>
            </w:r>
          </w:p>
        </w:tc>
      </w:tr>
      <w:tr w:rsidR="006B5EE0" w:rsidRPr="00C23A59" w14:paraId="43F64AF2" w14:textId="77777777" w:rsidTr="00D024A6">
        <w:tc>
          <w:tcPr>
            <w:tcW w:w="0" w:type="auto"/>
            <w:tcBorders>
              <w:top w:val="nil"/>
              <w:left w:val="nil"/>
              <w:bottom w:val="nil"/>
              <w:right w:val="nil"/>
            </w:tcBorders>
          </w:tcPr>
          <w:p w14:paraId="650675E1" w14:textId="77777777" w:rsidR="006B5EE0" w:rsidRPr="00C23A59" w:rsidRDefault="006B5EE0" w:rsidP="00D024A6">
            <w:pPr>
              <w:rPr>
                <w:color w:val="000000" w:themeColor="text1"/>
                <w:sz w:val="20"/>
                <w:szCs w:val="20"/>
              </w:rPr>
            </w:pPr>
            <w:r w:rsidRPr="00C23A59">
              <w:rPr>
                <w:rFonts w:hint="eastAsia"/>
                <w:color w:val="000000" w:themeColor="text1"/>
                <w:sz w:val="20"/>
                <w:szCs w:val="20"/>
              </w:rPr>
              <w:t>F</w:t>
            </w:r>
            <w:r w:rsidRPr="00C23A59">
              <w:rPr>
                <w:color w:val="000000" w:themeColor="text1"/>
                <w:sz w:val="20"/>
                <w:szCs w:val="20"/>
              </w:rPr>
              <w:t>1</w:t>
            </w:r>
          </w:p>
        </w:tc>
        <w:tc>
          <w:tcPr>
            <w:tcW w:w="0" w:type="auto"/>
            <w:tcBorders>
              <w:top w:val="nil"/>
              <w:left w:val="nil"/>
              <w:bottom w:val="nil"/>
              <w:right w:val="nil"/>
            </w:tcBorders>
            <w:vAlign w:val="center"/>
          </w:tcPr>
          <w:p w14:paraId="43E52755" w14:textId="77777777" w:rsidR="006B5EE0" w:rsidRPr="00C23A59" w:rsidRDefault="006B5EE0" w:rsidP="00D024A6">
            <w:pPr>
              <w:jc w:val="center"/>
              <w:rPr>
                <w:color w:val="000000" w:themeColor="text1"/>
                <w:sz w:val="18"/>
                <w:szCs w:val="18"/>
              </w:rPr>
            </w:pPr>
            <w:r w:rsidRPr="00C23A59">
              <w:rPr>
                <w:color w:val="000000" w:themeColor="text1"/>
                <w:sz w:val="18"/>
                <w:szCs w:val="18"/>
              </w:rPr>
              <w:t>0.659</w:t>
            </w:r>
          </w:p>
        </w:tc>
        <w:tc>
          <w:tcPr>
            <w:tcW w:w="0" w:type="auto"/>
            <w:tcBorders>
              <w:top w:val="nil"/>
              <w:left w:val="nil"/>
              <w:bottom w:val="nil"/>
              <w:right w:val="nil"/>
            </w:tcBorders>
            <w:vAlign w:val="center"/>
          </w:tcPr>
          <w:p w14:paraId="4922C59D" w14:textId="77777777" w:rsidR="006B5EE0" w:rsidRPr="00C23A59" w:rsidRDefault="006B5EE0" w:rsidP="00D024A6">
            <w:pPr>
              <w:jc w:val="center"/>
              <w:rPr>
                <w:color w:val="000000" w:themeColor="text1"/>
                <w:sz w:val="18"/>
                <w:szCs w:val="18"/>
              </w:rPr>
            </w:pPr>
            <w:r w:rsidRPr="00C23A59">
              <w:rPr>
                <w:color w:val="000000" w:themeColor="text1"/>
                <w:sz w:val="18"/>
                <w:szCs w:val="18"/>
              </w:rPr>
              <w:t>0.869</w:t>
            </w:r>
          </w:p>
        </w:tc>
        <w:tc>
          <w:tcPr>
            <w:tcW w:w="0" w:type="auto"/>
            <w:tcBorders>
              <w:top w:val="nil"/>
              <w:left w:val="nil"/>
              <w:bottom w:val="nil"/>
              <w:right w:val="nil"/>
            </w:tcBorders>
            <w:vAlign w:val="center"/>
          </w:tcPr>
          <w:p w14:paraId="5603FACA" w14:textId="77777777" w:rsidR="006B5EE0" w:rsidRPr="00C23A59" w:rsidRDefault="006B5EE0" w:rsidP="00D024A6">
            <w:pPr>
              <w:jc w:val="center"/>
              <w:rPr>
                <w:color w:val="000000" w:themeColor="text1"/>
                <w:sz w:val="18"/>
                <w:szCs w:val="18"/>
              </w:rPr>
            </w:pPr>
            <w:r w:rsidRPr="00C23A59">
              <w:rPr>
                <w:color w:val="000000" w:themeColor="text1"/>
                <w:sz w:val="18"/>
                <w:szCs w:val="18"/>
              </w:rPr>
              <w:t>0.423</w:t>
            </w:r>
          </w:p>
        </w:tc>
        <w:tc>
          <w:tcPr>
            <w:tcW w:w="0" w:type="auto"/>
            <w:tcBorders>
              <w:top w:val="nil"/>
              <w:left w:val="nil"/>
              <w:bottom w:val="nil"/>
              <w:right w:val="nil"/>
            </w:tcBorders>
            <w:vAlign w:val="center"/>
          </w:tcPr>
          <w:p w14:paraId="71B900A8" w14:textId="77777777" w:rsidR="006B5EE0" w:rsidRPr="00C23A59" w:rsidRDefault="006B5EE0" w:rsidP="00D024A6">
            <w:pPr>
              <w:jc w:val="center"/>
              <w:rPr>
                <w:color w:val="000000" w:themeColor="text1"/>
                <w:sz w:val="18"/>
                <w:szCs w:val="18"/>
              </w:rPr>
            </w:pPr>
            <w:r w:rsidRPr="00C23A59">
              <w:rPr>
                <w:color w:val="000000" w:themeColor="text1"/>
                <w:sz w:val="18"/>
                <w:szCs w:val="18"/>
              </w:rPr>
              <w:t>0.866</w:t>
            </w:r>
          </w:p>
        </w:tc>
        <w:tc>
          <w:tcPr>
            <w:tcW w:w="0" w:type="auto"/>
            <w:tcBorders>
              <w:top w:val="nil"/>
              <w:left w:val="nil"/>
              <w:bottom w:val="nil"/>
              <w:right w:val="nil"/>
            </w:tcBorders>
            <w:vAlign w:val="center"/>
          </w:tcPr>
          <w:p w14:paraId="615B0EBC" w14:textId="77777777" w:rsidR="006B5EE0" w:rsidRPr="00C23A59" w:rsidRDefault="006B5EE0" w:rsidP="00D024A6">
            <w:pPr>
              <w:jc w:val="center"/>
              <w:rPr>
                <w:color w:val="000000" w:themeColor="text1"/>
                <w:sz w:val="18"/>
                <w:szCs w:val="18"/>
              </w:rPr>
            </w:pPr>
            <w:r w:rsidRPr="00C23A59">
              <w:rPr>
                <w:color w:val="000000" w:themeColor="text1"/>
                <w:sz w:val="18"/>
                <w:szCs w:val="18"/>
              </w:rPr>
              <w:t>0.866</w:t>
            </w:r>
          </w:p>
        </w:tc>
        <w:tc>
          <w:tcPr>
            <w:tcW w:w="0" w:type="auto"/>
            <w:tcBorders>
              <w:top w:val="nil"/>
              <w:left w:val="nil"/>
              <w:bottom w:val="nil"/>
              <w:right w:val="nil"/>
            </w:tcBorders>
            <w:vAlign w:val="center"/>
          </w:tcPr>
          <w:p w14:paraId="7D513D1A" w14:textId="77777777" w:rsidR="006B5EE0" w:rsidRPr="00C23A59" w:rsidRDefault="006B5EE0" w:rsidP="00D024A6">
            <w:pPr>
              <w:jc w:val="center"/>
              <w:rPr>
                <w:color w:val="000000" w:themeColor="text1"/>
                <w:sz w:val="18"/>
                <w:szCs w:val="18"/>
              </w:rPr>
            </w:pPr>
            <w:r w:rsidRPr="00C23A59">
              <w:rPr>
                <w:color w:val="000000" w:themeColor="text1"/>
                <w:sz w:val="18"/>
                <w:szCs w:val="18"/>
              </w:rPr>
              <w:t>0.581</w:t>
            </w:r>
          </w:p>
        </w:tc>
        <w:tc>
          <w:tcPr>
            <w:tcW w:w="0" w:type="auto"/>
            <w:tcBorders>
              <w:top w:val="nil"/>
              <w:left w:val="nil"/>
              <w:bottom w:val="nil"/>
              <w:right w:val="nil"/>
            </w:tcBorders>
            <w:vAlign w:val="center"/>
          </w:tcPr>
          <w:p w14:paraId="30A2037C" w14:textId="77777777" w:rsidR="006B5EE0" w:rsidRPr="00C23A59" w:rsidRDefault="006B5EE0" w:rsidP="00D024A6">
            <w:pPr>
              <w:jc w:val="center"/>
              <w:rPr>
                <w:color w:val="000000" w:themeColor="text1"/>
                <w:sz w:val="18"/>
                <w:szCs w:val="18"/>
              </w:rPr>
            </w:pPr>
            <w:r w:rsidRPr="00C23A59">
              <w:rPr>
                <w:color w:val="000000" w:themeColor="text1"/>
                <w:sz w:val="18"/>
                <w:szCs w:val="18"/>
              </w:rPr>
              <w:t>0.901</w:t>
            </w:r>
          </w:p>
        </w:tc>
        <w:tc>
          <w:tcPr>
            <w:tcW w:w="512" w:type="dxa"/>
            <w:tcBorders>
              <w:top w:val="nil"/>
              <w:left w:val="nil"/>
              <w:bottom w:val="nil"/>
              <w:right w:val="nil"/>
            </w:tcBorders>
            <w:vAlign w:val="center"/>
          </w:tcPr>
          <w:p w14:paraId="526C7B3F" w14:textId="77777777" w:rsidR="006B5EE0" w:rsidRPr="00C23A59" w:rsidRDefault="006B5EE0" w:rsidP="00D024A6">
            <w:pPr>
              <w:jc w:val="center"/>
              <w:rPr>
                <w:color w:val="000000" w:themeColor="text1"/>
                <w:sz w:val="18"/>
                <w:szCs w:val="18"/>
              </w:rPr>
            </w:pPr>
            <w:r w:rsidRPr="00C23A59">
              <w:rPr>
                <w:color w:val="000000" w:themeColor="text1"/>
                <w:sz w:val="18"/>
                <w:szCs w:val="18"/>
              </w:rPr>
              <w:t>0.803</w:t>
            </w:r>
          </w:p>
        </w:tc>
        <w:tc>
          <w:tcPr>
            <w:tcW w:w="775" w:type="dxa"/>
            <w:tcBorders>
              <w:top w:val="nil"/>
              <w:left w:val="nil"/>
              <w:bottom w:val="nil"/>
              <w:right w:val="nil"/>
            </w:tcBorders>
            <w:vAlign w:val="center"/>
          </w:tcPr>
          <w:p w14:paraId="26C0F981" w14:textId="77777777" w:rsidR="006B5EE0" w:rsidRPr="00C23A59" w:rsidRDefault="006B5EE0" w:rsidP="00D024A6">
            <w:pPr>
              <w:jc w:val="center"/>
              <w:rPr>
                <w:color w:val="000000" w:themeColor="text1"/>
                <w:sz w:val="18"/>
                <w:szCs w:val="18"/>
              </w:rPr>
            </w:pPr>
            <w:r w:rsidRPr="00C23A59">
              <w:rPr>
                <w:color w:val="000000" w:themeColor="text1"/>
                <w:sz w:val="18"/>
                <w:szCs w:val="18"/>
              </w:rPr>
              <w:t>0.900</w:t>
            </w:r>
          </w:p>
        </w:tc>
        <w:tc>
          <w:tcPr>
            <w:tcW w:w="0" w:type="auto"/>
            <w:tcBorders>
              <w:top w:val="nil"/>
              <w:left w:val="nil"/>
              <w:bottom w:val="nil"/>
              <w:right w:val="nil"/>
            </w:tcBorders>
            <w:vAlign w:val="center"/>
          </w:tcPr>
          <w:p w14:paraId="543086A1" w14:textId="77777777" w:rsidR="006B5EE0" w:rsidRPr="00C23A59" w:rsidRDefault="006B5EE0" w:rsidP="00D024A6">
            <w:pPr>
              <w:jc w:val="center"/>
              <w:rPr>
                <w:color w:val="000000" w:themeColor="text1"/>
                <w:sz w:val="18"/>
                <w:szCs w:val="18"/>
              </w:rPr>
            </w:pPr>
            <w:r w:rsidRPr="00C23A59">
              <w:rPr>
                <w:color w:val="000000" w:themeColor="text1"/>
                <w:sz w:val="18"/>
                <w:szCs w:val="18"/>
              </w:rPr>
              <w:t>0.701</w:t>
            </w:r>
          </w:p>
        </w:tc>
        <w:tc>
          <w:tcPr>
            <w:tcW w:w="0" w:type="auto"/>
            <w:tcBorders>
              <w:top w:val="nil"/>
              <w:left w:val="nil"/>
              <w:bottom w:val="nil"/>
              <w:right w:val="nil"/>
            </w:tcBorders>
            <w:vAlign w:val="center"/>
          </w:tcPr>
          <w:p w14:paraId="64A9B43D" w14:textId="77777777" w:rsidR="006B5EE0" w:rsidRPr="00C23A59" w:rsidRDefault="006B5EE0" w:rsidP="00D024A6">
            <w:pPr>
              <w:jc w:val="center"/>
              <w:rPr>
                <w:color w:val="000000" w:themeColor="text1"/>
                <w:sz w:val="18"/>
                <w:szCs w:val="18"/>
              </w:rPr>
            </w:pPr>
            <w:r w:rsidRPr="00C23A59">
              <w:rPr>
                <w:color w:val="000000" w:themeColor="text1"/>
                <w:sz w:val="18"/>
                <w:szCs w:val="18"/>
              </w:rPr>
              <w:t>0.886</w:t>
            </w:r>
          </w:p>
        </w:tc>
        <w:tc>
          <w:tcPr>
            <w:tcW w:w="0" w:type="auto"/>
            <w:tcBorders>
              <w:top w:val="nil"/>
              <w:left w:val="nil"/>
              <w:bottom w:val="nil"/>
              <w:right w:val="nil"/>
            </w:tcBorders>
          </w:tcPr>
          <w:p w14:paraId="5D747BA0" w14:textId="77777777" w:rsidR="006B5EE0" w:rsidRPr="00C23A59" w:rsidRDefault="006B5EE0" w:rsidP="00D024A6">
            <w:pPr>
              <w:jc w:val="center"/>
              <w:rPr>
                <w:color w:val="000000" w:themeColor="text1"/>
                <w:sz w:val="18"/>
                <w:szCs w:val="18"/>
              </w:rPr>
            </w:pPr>
            <w:r w:rsidRPr="00C23A59">
              <w:rPr>
                <w:color w:val="000000" w:themeColor="text1"/>
                <w:sz w:val="18"/>
                <w:szCs w:val="18"/>
              </w:rPr>
              <w:t>0.851</w:t>
            </w:r>
          </w:p>
        </w:tc>
        <w:tc>
          <w:tcPr>
            <w:tcW w:w="0" w:type="auto"/>
            <w:tcBorders>
              <w:top w:val="nil"/>
              <w:left w:val="nil"/>
              <w:bottom w:val="nil"/>
              <w:right w:val="nil"/>
            </w:tcBorders>
            <w:vAlign w:val="center"/>
          </w:tcPr>
          <w:p w14:paraId="58B77F71" w14:textId="77777777" w:rsidR="006B5EE0" w:rsidRPr="00C23A59" w:rsidRDefault="006B5EE0" w:rsidP="00D024A6">
            <w:pPr>
              <w:jc w:val="center"/>
              <w:rPr>
                <w:color w:val="000000" w:themeColor="text1"/>
                <w:sz w:val="18"/>
                <w:szCs w:val="18"/>
              </w:rPr>
            </w:pPr>
            <w:r w:rsidRPr="00C23A59">
              <w:rPr>
                <w:color w:val="000000" w:themeColor="text1"/>
                <w:sz w:val="18"/>
                <w:szCs w:val="18"/>
              </w:rPr>
              <w:t>0.907</w:t>
            </w:r>
          </w:p>
        </w:tc>
        <w:tc>
          <w:tcPr>
            <w:tcW w:w="0" w:type="auto"/>
            <w:tcBorders>
              <w:top w:val="nil"/>
              <w:left w:val="nil"/>
              <w:bottom w:val="nil"/>
              <w:right w:val="nil"/>
            </w:tcBorders>
            <w:vAlign w:val="center"/>
          </w:tcPr>
          <w:p w14:paraId="12A0F57C"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0.908</w:t>
            </w:r>
          </w:p>
        </w:tc>
      </w:tr>
      <w:tr w:rsidR="006B5EE0" w:rsidRPr="00C23A59" w14:paraId="571805C6" w14:textId="77777777" w:rsidTr="00D024A6">
        <w:tc>
          <w:tcPr>
            <w:tcW w:w="0" w:type="auto"/>
            <w:tcBorders>
              <w:top w:val="nil"/>
              <w:left w:val="nil"/>
              <w:bottom w:val="single" w:sz="4" w:space="0" w:color="auto"/>
              <w:right w:val="nil"/>
            </w:tcBorders>
          </w:tcPr>
          <w:p w14:paraId="5AA608E5"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bottom w:val="single" w:sz="4" w:space="0" w:color="auto"/>
              <w:right w:val="nil"/>
            </w:tcBorders>
            <w:vAlign w:val="center"/>
          </w:tcPr>
          <w:p w14:paraId="2EB01102"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vAlign w:val="center"/>
          </w:tcPr>
          <w:p w14:paraId="33894F12" w14:textId="77777777" w:rsidR="006B5EE0" w:rsidRPr="00C23A59" w:rsidRDefault="006B5EE0" w:rsidP="00D024A6">
            <w:pPr>
              <w:jc w:val="center"/>
              <w:rPr>
                <w:color w:val="000000" w:themeColor="text1"/>
                <w:sz w:val="18"/>
                <w:szCs w:val="18"/>
              </w:rPr>
            </w:pPr>
            <w:r w:rsidRPr="00C23A59">
              <w:rPr>
                <w:color w:val="000000" w:themeColor="text1"/>
                <w:sz w:val="18"/>
                <w:szCs w:val="18"/>
              </w:rPr>
              <w:t>0.119</w:t>
            </w:r>
          </w:p>
        </w:tc>
        <w:tc>
          <w:tcPr>
            <w:tcW w:w="0" w:type="auto"/>
            <w:tcBorders>
              <w:top w:val="nil"/>
              <w:left w:val="nil"/>
              <w:bottom w:val="single" w:sz="4" w:space="0" w:color="auto"/>
              <w:right w:val="nil"/>
            </w:tcBorders>
            <w:vAlign w:val="center"/>
          </w:tcPr>
          <w:p w14:paraId="35AB3B1C" w14:textId="77777777" w:rsidR="006B5EE0" w:rsidRPr="00C23A59" w:rsidRDefault="006B5EE0" w:rsidP="00D024A6">
            <w:pPr>
              <w:jc w:val="center"/>
              <w:rPr>
                <w:color w:val="000000" w:themeColor="text1"/>
                <w:sz w:val="18"/>
                <w:szCs w:val="18"/>
              </w:rPr>
            </w:pPr>
            <w:r w:rsidRPr="00C23A59">
              <w:rPr>
                <w:color w:val="000000" w:themeColor="text1"/>
                <w:sz w:val="18"/>
                <w:szCs w:val="18"/>
              </w:rPr>
              <w:t>0.126</w:t>
            </w:r>
          </w:p>
        </w:tc>
        <w:tc>
          <w:tcPr>
            <w:tcW w:w="0" w:type="auto"/>
            <w:tcBorders>
              <w:top w:val="nil"/>
              <w:left w:val="nil"/>
              <w:bottom w:val="single" w:sz="4" w:space="0" w:color="auto"/>
              <w:right w:val="nil"/>
            </w:tcBorders>
            <w:vAlign w:val="center"/>
          </w:tcPr>
          <w:p w14:paraId="05076549"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vAlign w:val="center"/>
          </w:tcPr>
          <w:p w14:paraId="07C55945" w14:textId="77777777" w:rsidR="006B5EE0" w:rsidRPr="00C23A59" w:rsidRDefault="006B5EE0" w:rsidP="00D024A6">
            <w:pPr>
              <w:jc w:val="center"/>
              <w:rPr>
                <w:color w:val="000000" w:themeColor="text1"/>
                <w:sz w:val="18"/>
                <w:szCs w:val="18"/>
              </w:rPr>
            </w:pPr>
            <w:r w:rsidRPr="00C23A59">
              <w:rPr>
                <w:color w:val="000000" w:themeColor="text1"/>
                <w:sz w:val="18"/>
                <w:szCs w:val="18"/>
              </w:rPr>
              <w:t>0.010</w:t>
            </w:r>
          </w:p>
        </w:tc>
        <w:tc>
          <w:tcPr>
            <w:tcW w:w="0" w:type="auto"/>
            <w:tcBorders>
              <w:top w:val="nil"/>
              <w:left w:val="nil"/>
              <w:bottom w:val="single" w:sz="4" w:space="0" w:color="auto"/>
              <w:right w:val="nil"/>
            </w:tcBorders>
            <w:vAlign w:val="center"/>
          </w:tcPr>
          <w:p w14:paraId="38FE64F0" w14:textId="77777777" w:rsidR="006B5EE0" w:rsidRPr="00C23A59" w:rsidRDefault="006B5EE0" w:rsidP="00D024A6">
            <w:pPr>
              <w:jc w:val="center"/>
              <w:rPr>
                <w:color w:val="000000" w:themeColor="text1"/>
                <w:sz w:val="18"/>
                <w:szCs w:val="18"/>
              </w:rPr>
            </w:pPr>
            <w:r w:rsidRPr="00C23A59">
              <w:rPr>
                <w:color w:val="000000" w:themeColor="text1"/>
                <w:sz w:val="18"/>
                <w:szCs w:val="18"/>
              </w:rPr>
              <w:t>0.128</w:t>
            </w:r>
          </w:p>
        </w:tc>
        <w:tc>
          <w:tcPr>
            <w:tcW w:w="0" w:type="auto"/>
            <w:tcBorders>
              <w:top w:val="nil"/>
              <w:left w:val="nil"/>
              <w:bottom w:val="single" w:sz="4" w:space="0" w:color="auto"/>
              <w:right w:val="nil"/>
            </w:tcBorders>
            <w:vAlign w:val="center"/>
          </w:tcPr>
          <w:p w14:paraId="12731FDC"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512" w:type="dxa"/>
            <w:tcBorders>
              <w:top w:val="nil"/>
              <w:left w:val="nil"/>
              <w:bottom w:val="single" w:sz="4" w:space="0" w:color="auto"/>
              <w:right w:val="nil"/>
            </w:tcBorders>
            <w:vAlign w:val="center"/>
          </w:tcPr>
          <w:p w14:paraId="6599F823" w14:textId="77777777" w:rsidR="006B5EE0" w:rsidRPr="00C23A59" w:rsidRDefault="006B5EE0" w:rsidP="00D024A6">
            <w:pPr>
              <w:jc w:val="center"/>
              <w:rPr>
                <w:color w:val="000000" w:themeColor="text1"/>
                <w:sz w:val="18"/>
                <w:szCs w:val="18"/>
              </w:rPr>
            </w:pPr>
            <w:r w:rsidRPr="00C23A59">
              <w:rPr>
                <w:color w:val="000000" w:themeColor="text1"/>
                <w:sz w:val="18"/>
                <w:szCs w:val="18"/>
              </w:rPr>
              <w:t>0.048</w:t>
            </w:r>
          </w:p>
        </w:tc>
        <w:tc>
          <w:tcPr>
            <w:tcW w:w="775" w:type="dxa"/>
            <w:tcBorders>
              <w:top w:val="nil"/>
              <w:left w:val="nil"/>
              <w:bottom w:val="single" w:sz="4" w:space="0" w:color="auto"/>
              <w:right w:val="nil"/>
            </w:tcBorders>
            <w:vAlign w:val="center"/>
          </w:tcPr>
          <w:p w14:paraId="5ED13FEA" w14:textId="77777777" w:rsidR="006B5EE0" w:rsidRPr="00C23A59" w:rsidRDefault="006B5EE0" w:rsidP="00D024A6">
            <w:pPr>
              <w:jc w:val="center"/>
              <w:rPr>
                <w:color w:val="000000" w:themeColor="text1"/>
                <w:sz w:val="18"/>
                <w:szCs w:val="18"/>
              </w:rPr>
            </w:pPr>
            <w:r w:rsidRPr="00C23A59">
              <w:rPr>
                <w:color w:val="000000" w:themeColor="text1"/>
                <w:sz w:val="18"/>
                <w:szCs w:val="18"/>
              </w:rPr>
              <w:t>0.045</w:t>
            </w:r>
          </w:p>
        </w:tc>
        <w:tc>
          <w:tcPr>
            <w:tcW w:w="0" w:type="auto"/>
            <w:tcBorders>
              <w:top w:val="nil"/>
              <w:left w:val="nil"/>
              <w:bottom w:val="single" w:sz="4" w:space="0" w:color="auto"/>
              <w:right w:val="nil"/>
            </w:tcBorders>
            <w:vAlign w:val="center"/>
          </w:tcPr>
          <w:p w14:paraId="1C8DCEC0" w14:textId="77777777" w:rsidR="006B5EE0" w:rsidRPr="00C23A59" w:rsidRDefault="006B5EE0" w:rsidP="00D024A6">
            <w:pPr>
              <w:jc w:val="center"/>
              <w:rPr>
                <w:color w:val="000000" w:themeColor="text1"/>
                <w:sz w:val="18"/>
                <w:szCs w:val="18"/>
              </w:rPr>
            </w:pPr>
            <w:r w:rsidRPr="00C23A59">
              <w:rPr>
                <w:color w:val="000000" w:themeColor="text1"/>
                <w:sz w:val="18"/>
                <w:szCs w:val="18"/>
              </w:rPr>
              <w:t>0.081</w:t>
            </w:r>
          </w:p>
        </w:tc>
        <w:tc>
          <w:tcPr>
            <w:tcW w:w="0" w:type="auto"/>
            <w:tcBorders>
              <w:top w:val="nil"/>
              <w:left w:val="nil"/>
              <w:bottom w:val="single" w:sz="4" w:space="0" w:color="auto"/>
              <w:right w:val="nil"/>
            </w:tcBorders>
            <w:vAlign w:val="center"/>
          </w:tcPr>
          <w:p w14:paraId="07414DF5" w14:textId="77777777" w:rsidR="006B5EE0" w:rsidRPr="00C23A59" w:rsidRDefault="006B5EE0" w:rsidP="00D024A6">
            <w:pPr>
              <w:jc w:val="center"/>
              <w:rPr>
                <w:color w:val="000000" w:themeColor="text1"/>
                <w:sz w:val="18"/>
                <w:szCs w:val="18"/>
              </w:rPr>
            </w:pPr>
            <w:r w:rsidRPr="00C23A59">
              <w:rPr>
                <w:color w:val="000000" w:themeColor="text1"/>
                <w:sz w:val="18"/>
                <w:szCs w:val="18"/>
              </w:rPr>
              <w:t>0.076</w:t>
            </w:r>
          </w:p>
        </w:tc>
        <w:tc>
          <w:tcPr>
            <w:tcW w:w="0" w:type="auto"/>
            <w:tcBorders>
              <w:top w:val="nil"/>
              <w:left w:val="nil"/>
              <w:bottom w:val="single" w:sz="4" w:space="0" w:color="auto"/>
              <w:right w:val="nil"/>
            </w:tcBorders>
          </w:tcPr>
          <w:p w14:paraId="6F5857F0" w14:textId="77777777" w:rsidR="006B5EE0" w:rsidRPr="00C23A59" w:rsidRDefault="006B5EE0" w:rsidP="00D024A6">
            <w:pPr>
              <w:jc w:val="center"/>
              <w:rPr>
                <w:color w:val="000000" w:themeColor="text1"/>
                <w:sz w:val="18"/>
                <w:szCs w:val="18"/>
              </w:rPr>
            </w:pPr>
            <w:r w:rsidRPr="00C23A59">
              <w:rPr>
                <w:color w:val="000000" w:themeColor="text1"/>
                <w:sz w:val="18"/>
                <w:szCs w:val="18"/>
              </w:rPr>
              <w:t>0.001</w:t>
            </w:r>
          </w:p>
        </w:tc>
        <w:tc>
          <w:tcPr>
            <w:tcW w:w="0" w:type="auto"/>
            <w:tcBorders>
              <w:top w:val="nil"/>
              <w:left w:val="nil"/>
              <w:bottom w:val="single" w:sz="4" w:space="0" w:color="auto"/>
              <w:right w:val="nil"/>
            </w:tcBorders>
            <w:vAlign w:val="center"/>
          </w:tcPr>
          <w:p w14:paraId="2B328B46"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tcBorders>
              <w:top w:val="nil"/>
              <w:left w:val="nil"/>
              <w:bottom w:val="single" w:sz="4" w:space="0" w:color="auto"/>
              <w:right w:val="nil"/>
            </w:tcBorders>
            <w:vAlign w:val="center"/>
          </w:tcPr>
          <w:p w14:paraId="4D15C449"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r w:rsidR="006B5EE0" w:rsidRPr="00C23A59" w14:paraId="26542249" w14:textId="77777777" w:rsidTr="00D024A6">
        <w:tc>
          <w:tcPr>
            <w:tcW w:w="0" w:type="auto"/>
            <w:gridSpan w:val="15"/>
            <w:tcBorders>
              <w:left w:val="nil"/>
              <w:bottom w:val="single" w:sz="4" w:space="0" w:color="auto"/>
              <w:right w:val="nil"/>
            </w:tcBorders>
          </w:tcPr>
          <w:p w14:paraId="4FA2744A" w14:textId="77777777" w:rsidR="006B5EE0" w:rsidRPr="00C23A59" w:rsidRDefault="006B5EE0" w:rsidP="00D024A6">
            <w:pPr>
              <w:jc w:val="center"/>
              <w:rPr>
                <w:color w:val="000000" w:themeColor="text1"/>
                <w:sz w:val="18"/>
                <w:szCs w:val="18"/>
              </w:rPr>
            </w:pPr>
            <w:r w:rsidRPr="00C23A59">
              <w:rPr>
                <w:color w:val="000000" w:themeColor="text1"/>
                <w:sz w:val="20"/>
                <w:szCs w:val="20"/>
              </w:rPr>
              <w:t>(g) Ensemble model combining (b)–(d) (with and without derived distance, trained on all training data)</w:t>
            </w:r>
          </w:p>
        </w:tc>
      </w:tr>
      <w:tr w:rsidR="006B5EE0" w:rsidRPr="00C23A59" w14:paraId="70A83A44" w14:textId="77777777" w:rsidTr="00D024A6">
        <w:tc>
          <w:tcPr>
            <w:tcW w:w="0" w:type="auto"/>
            <w:tcBorders>
              <w:left w:val="nil"/>
              <w:bottom w:val="nil"/>
              <w:right w:val="nil"/>
            </w:tcBorders>
          </w:tcPr>
          <w:p w14:paraId="04B4177A" w14:textId="77777777" w:rsidR="006B5EE0" w:rsidRPr="00C23A59" w:rsidRDefault="006B5EE0" w:rsidP="00D024A6">
            <w:pPr>
              <w:rPr>
                <w:color w:val="000000" w:themeColor="text1"/>
                <w:sz w:val="20"/>
                <w:szCs w:val="20"/>
              </w:rPr>
            </w:pPr>
          </w:p>
        </w:tc>
        <w:tc>
          <w:tcPr>
            <w:tcW w:w="0" w:type="auto"/>
            <w:tcBorders>
              <w:left w:val="nil"/>
              <w:bottom w:val="nil"/>
              <w:right w:val="nil"/>
            </w:tcBorders>
          </w:tcPr>
          <w:p w14:paraId="0BF54557" w14:textId="77777777" w:rsidR="006B5EE0" w:rsidRPr="00C23A59" w:rsidRDefault="006B5EE0" w:rsidP="00D024A6">
            <w:pPr>
              <w:rPr>
                <w:color w:val="000000" w:themeColor="text1"/>
                <w:sz w:val="18"/>
                <w:szCs w:val="18"/>
              </w:rPr>
            </w:pPr>
          </w:p>
        </w:tc>
        <w:tc>
          <w:tcPr>
            <w:tcW w:w="0" w:type="auto"/>
            <w:tcBorders>
              <w:left w:val="nil"/>
              <w:bottom w:val="nil"/>
              <w:right w:val="nil"/>
            </w:tcBorders>
          </w:tcPr>
          <w:p w14:paraId="5B71DFEA" w14:textId="77777777" w:rsidR="006B5EE0" w:rsidRPr="00C23A59" w:rsidRDefault="006B5EE0" w:rsidP="00D024A6">
            <w:pPr>
              <w:rPr>
                <w:color w:val="000000" w:themeColor="text1"/>
                <w:sz w:val="18"/>
                <w:szCs w:val="18"/>
              </w:rPr>
            </w:pPr>
          </w:p>
        </w:tc>
        <w:tc>
          <w:tcPr>
            <w:tcW w:w="3834" w:type="dxa"/>
            <w:gridSpan w:val="6"/>
            <w:tcBorders>
              <w:left w:val="nil"/>
              <w:bottom w:val="single" w:sz="4" w:space="0" w:color="auto"/>
              <w:right w:val="nil"/>
            </w:tcBorders>
          </w:tcPr>
          <w:p w14:paraId="3AA7EE86" w14:textId="77777777" w:rsidR="006B5EE0" w:rsidRPr="00C23A59" w:rsidRDefault="006B5EE0" w:rsidP="00D024A6">
            <w:pPr>
              <w:jc w:val="center"/>
              <w:rPr>
                <w:color w:val="000000" w:themeColor="text1"/>
                <w:sz w:val="18"/>
                <w:szCs w:val="18"/>
              </w:rPr>
            </w:pPr>
            <w:r w:rsidRPr="00C23A59">
              <w:rPr>
                <w:color w:val="000000" w:themeColor="text1"/>
                <w:sz w:val="18"/>
                <w:szCs w:val="18"/>
              </w:rPr>
              <w:t>Vote</w:t>
            </w:r>
          </w:p>
        </w:tc>
        <w:tc>
          <w:tcPr>
            <w:tcW w:w="4329" w:type="dxa"/>
            <w:gridSpan w:val="6"/>
            <w:tcBorders>
              <w:left w:val="nil"/>
              <w:bottom w:val="single" w:sz="4" w:space="0" w:color="auto"/>
              <w:right w:val="nil"/>
            </w:tcBorders>
          </w:tcPr>
          <w:p w14:paraId="57764E57" w14:textId="77777777" w:rsidR="006B5EE0" w:rsidRPr="00C23A59" w:rsidRDefault="006B5EE0" w:rsidP="00D024A6">
            <w:pPr>
              <w:jc w:val="center"/>
              <w:rPr>
                <w:color w:val="000000" w:themeColor="text1"/>
                <w:sz w:val="18"/>
                <w:szCs w:val="18"/>
              </w:rPr>
            </w:pPr>
            <w:r w:rsidRPr="00C23A59">
              <w:rPr>
                <w:color w:val="000000" w:themeColor="text1"/>
                <w:sz w:val="20"/>
                <w:szCs w:val="20"/>
              </w:rPr>
              <w:t>Stack</w:t>
            </w:r>
          </w:p>
        </w:tc>
      </w:tr>
      <w:tr w:rsidR="006B5EE0" w:rsidRPr="00C23A59" w14:paraId="7C246C81" w14:textId="77777777" w:rsidTr="00D024A6">
        <w:tc>
          <w:tcPr>
            <w:tcW w:w="0" w:type="auto"/>
            <w:tcBorders>
              <w:left w:val="nil"/>
              <w:bottom w:val="nil"/>
              <w:right w:val="nil"/>
            </w:tcBorders>
          </w:tcPr>
          <w:p w14:paraId="00D03AAB" w14:textId="77777777" w:rsidR="006B5EE0" w:rsidRPr="00C23A59" w:rsidRDefault="006B5EE0" w:rsidP="00D024A6">
            <w:pPr>
              <w:rPr>
                <w:color w:val="000000" w:themeColor="text1"/>
                <w:sz w:val="20"/>
                <w:szCs w:val="20"/>
              </w:rPr>
            </w:pPr>
          </w:p>
        </w:tc>
        <w:tc>
          <w:tcPr>
            <w:tcW w:w="0" w:type="auto"/>
            <w:tcBorders>
              <w:left w:val="nil"/>
              <w:bottom w:val="nil"/>
              <w:right w:val="nil"/>
            </w:tcBorders>
          </w:tcPr>
          <w:p w14:paraId="4F675E41" w14:textId="77777777" w:rsidR="006B5EE0" w:rsidRPr="00C23A59" w:rsidRDefault="006B5EE0" w:rsidP="00D024A6">
            <w:pPr>
              <w:rPr>
                <w:color w:val="000000" w:themeColor="text1"/>
                <w:sz w:val="18"/>
                <w:szCs w:val="18"/>
              </w:rPr>
            </w:pPr>
          </w:p>
        </w:tc>
        <w:tc>
          <w:tcPr>
            <w:tcW w:w="0" w:type="auto"/>
            <w:tcBorders>
              <w:left w:val="nil"/>
              <w:bottom w:val="nil"/>
              <w:right w:val="nil"/>
            </w:tcBorders>
          </w:tcPr>
          <w:p w14:paraId="4B97BCEE" w14:textId="77777777" w:rsidR="006B5EE0" w:rsidRPr="00C23A59" w:rsidRDefault="006B5EE0" w:rsidP="00D024A6">
            <w:pPr>
              <w:rPr>
                <w:color w:val="000000" w:themeColor="text1"/>
                <w:sz w:val="18"/>
                <w:szCs w:val="18"/>
              </w:rPr>
            </w:pPr>
          </w:p>
        </w:tc>
        <w:tc>
          <w:tcPr>
            <w:tcW w:w="0" w:type="auto"/>
            <w:gridSpan w:val="3"/>
            <w:tcBorders>
              <w:left w:val="nil"/>
              <w:bottom w:val="single" w:sz="4" w:space="0" w:color="auto"/>
              <w:right w:val="nil"/>
            </w:tcBorders>
          </w:tcPr>
          <w:p w14:paraId="1737C92F" w14:textId="77777777" w:rsidR="006B5EE0" w:rsidRPr="00C23A59" w:rsidRDefault="006B5EE0" w:rsidP="00D024A6">
            <w:pPr>
              <w:rPr>
                <w:color w:val="000000" w:themeColor="text1"/>
                <w:sz w:val="18"/>
                <w:szCs w:val="18"/>
              </w:rPr>
            </w:pPr>
            <w:r w:rsidRPr="00C23A59">
              <w:rPr>
                <w:color w:val="000000" w:themeColor="text1"/>
                <w:sz w:val="18"/>
                <w:szCs w:val="18"/>
              </w:rPr>
              <w:t>Without derived distance</w:t>
            </w:r>
          </w:p>
        </w:tc>
        <w:tc>
          <w:tcPr>
            <w:tcW w:w="1808" w:type="dxa"/>
            <w:gridSpan w:val="3"/>
            <w:tcBorders>
              <w:left w:val="nil"/>
              <w:bottom w:val="single" w:sz="4" w:space="0" w:color="auto"/>
              <w:right w:val="nil"/>
            </w:tcBorders>
          </w:tcPr>
          <w:p w14:paraId="522DD7EE" w14:textId="77777777" w:rsidR="006B5EE0" w:rsidRPr="00C23A59" w:rsidRDefault="006B5EE0" w:rsidP="00D024A6">
            <w:pPr>
              <w:jc w:val="center"/>
              <w:rPr>
                <w:color w:val="000000" w:themeColor="text1"/>
                <w:sz w:val="18"/>
                <w:szCs w:val="18"/>
              </w:rPr>
            </w:pPr>
            <w:r w:rsidRPr="00C23A59">
              <w:rPr>
                <w:color w:val="000000" w:themeColor="text1"/>
                <w:sz w:val="18"/>
                <w:szCs w:val="18"/>
              </w:rPr>
              <w:t>With derived distance</w:t>
            </w:r>
          </w:p>
        </w:tc>
        <w:tc>
          <w:tcPr>
            <w:tcW w:w="2075" w:type="dxa"/>
            <w:gridSpan w:val="3"/>
            <w:tcBorders>
              <w:left w:val="nil"/>
              <w:bottom w:val="single" w:sz="4" w:space="0" w:color="auto"/>
              <w:right w:val="nil"/>
            </w:tcBorders>
          </w:tcPr>
          <w:p w14:paraId="43C1A6B8" w14:textId="77777777" w:rsidR="006B5EE0" w:rsidRPr="00C23A59" w:rsidRDefault="006B5EE0" w:rsidP="00D024A6">
            <w:pPr>
              <w:jc w:val="center"/>
              <w:rPr>
                <w:color w:val="000000" w:themeColor="text1"/>
                <w:sz w:val="18"/>
                <w:szCs w:val="18"/>
              </w:rPr>
            </w:pPr>
            <w:r w:rsidRPr="00C23A59">
              <w:rPr>
                <w:color w:val="000000" w:themeColor="text1"/>
                <w:sz w:val="18"/>
                <w:szCs w:val="18"/>
              </w:rPr>
              <w:t>Without derived distance</w:t>
            </w:r>
          </w:p>
        </w:tc>
        <w:tc>
          <w:tcPr>
            <w:tcW w:w="0" w:type="auto"/>
            <w:gridSpan w:val="3"/>
            <w:tcBorders>
              <w:left w:val="nil"/>
              <w:bottom w:val="single" w:sz="4" w:space="0" w:color="auto"/>
              <w:right w:val="nil"/>
            </w:tcBorders>
          </w:tcPr>
          <w:p w14:paraId="7725B1D7" w14:textId="77777777" w:rsidR="006B5EE0" w:rsidRPr="00C23A59" w:rsidRDefault="006B5EE0" w:rsidP="00D024A6">
            <w:pPr>
              <w:jc w:val="center"/>
              <w:rPr>
                <w:color w:val="000000" w:themeColor="text1"/>
                <w:sz w:val="18"/>
                <w:szCs w:val="18"/>
              </w:rPr>
            </w:pPr>
            <w:r w:rsidRPr="00C23A59">
              <w:rPr>
                <w:color w:val="000000" w:themeColor="text1"/>
                <w:sz w:val="18"/>
                <w:szCs w:val="18"/>
              </w:rPr>
              <w:t>With derived distance</w:t>
            </w:r>
          </w:p>
        </w:tc>
      </w:tr>
      <w:tr w:rsidR="006B5EE0" w:rsidRPr="00C23A59" w14:paraId="35EBE42F" w14:textId="77777777" w:rsidTr="00D024A6">
        <w:tc>
          <w:tcPr>
            <w:tcW w:w="0" w:type="auto"/>
            <w:tcBorders>
              <w:top w:val="single" w:sz="4" w:space="0" w:color="auto"/>
              <w:left w:val="nil"/>
              <w:bottom w:val="nil"/>
              <w:right w:val="nil"/>
            </w:tcBorders>
          </w:tcPr>
          <w:p w14:paraId="1C63842E" w14:textId="77777777" w:rsidR="006B5EE0" w:rsidRPr="00C23A59" w:rsidRDefault="006B5EE0" w:rsidP="00D024A6">
            <w:pPr>
              <w:rPr>
                <w:color w:val="000000" w:themeColor="text1"/>
                <w:sz w:val="20"/>
                <w:szCs w:val="20"/>
              </w:rPr>
            </w:pPr>
            <w:r w:rsidRPr="00C23A59">
              <w:rPr>
                <w:color w:val="000000" w:themeColor="text1"/>
                <w:sz w:val="20"/>
                <w:szCs w:val="20"/>
              </w:rPr>
              <w:t>Accuracy</w:t>
            </w:r>
          </w:p>
        </w:tc>
        <w:tc>
          <w:tcPr>
            <w:tcW w:w="0" w:type="auto"/>
            <w:tcBorders>
              <w:top w:val="single" w:sz="4" w:space="0" w:color="auto"/>
              <w:left w:val="nil"/>
              <w:bottom w:val="nil"/>
              <w:right w:val="nil"/>
            </w:tcBorders>
            <w:vAlign w:val="center"/>
          </w:tcPr>
          <w:p w14:paraId="30D2A12B" w14:textId="77777777" w:rsidR="006B5EE0" w:rsidRPr="00C23A59" w:rsidRDefault="006B5EE0" w:rsidP="00D024A6">
            <w:pPr>
              <w:jc w:val="center"/>
              <w:rPr>
                <w:color w:val="000000" w:themeColor="text1"/>
                <w:sz w:val="18"/>
                <w:szCs w:val="18"/>
              </w:rPr>
            </w:pPr>
          </w:p>
        </w:tc>
        <w:tc>
          <w:tcPr>
            <w:tcW w:w="0" w:type="auto"/>
            <w:tcBorders>
              <w:top w:val="single" w:sz="4" w:space="0" w:color="auto"/>
              <w:left w:val="nil"/>
              <w:bottom w:val="nil"/>
              <w:right w:val="nil"/>
            </w:tcBorders>
            <w:vAlign w:val="center"/>
          </w:tcPr>
          <w:p w14:paraId="1B7DBAE7" w14:textId="77777777" w:rsidR="006B5EE0" w:rsidRPr="00C23A59" w:rsidRDefault="006B5EE0" w:rsidP="00D024A6">
            <w:pPr>
              <w:jc w:val="center"/>
              <w:rPr>
                <w:color w:val="000000" w:themeColor="text1"/>
                <w:sz w:val="18"/>
                <w:szCs w:val="18"/>
              </w:rPr>
            </w:pPr>
          </w:p>
        </w:tc>
        <w:tc>
          <w:tcPr>
            <w:tcW w:w="0" w:type="auto"/>
            <w:gridSpan w:val="3"/>
            <w:tcBorders>
              <w:top w:val="single" w:sz="4" w:space="0" w:color="auto"/>
              <w:left w:val="nil"/>
              <w:bottom w:val="nil"/>
              <w:right w:val="nil"/>
            </w:tcBorders>
            <w:vAlign w:val="center"/>
          </w:tcPr>
          <w:p w14:paraId="4177DFF2" w14:textId="77777777" w:rsidR="006B5EE0" w:rsidRPr="00C23A59" w:rsidRDefault="006B5EE0" w:rsidP="00D024A6">
            <w:pPr>
              <w:jc w:val="center"/>
              <w:rPr>
                <w:color w:val="000000" w:themeColor="text1"/>
                <w:sz w:val="18"/>
                <w:szCs w:val="18"/>
              </w:rPr>
            </w:pPr>
            <w:r w:rsidRPr="00C23A59">
              <w:rPr>
                <w:color w:val="000000" w:themeColor="text1"/>
                <w:sz w:val="18"/>
                <w:szCs w:val="18"/>
              </w:rPr>
              <w:t>0.851</w:t>
            </w:r>
          </w:p>
        </w:tc>
        <w:tc>
          <w:tcPr>
            <w:tcW w:w="1808" w:type="dxa"/>
            <w:gridSpan w:val="3"/>
            <w:tcBorders>
              <w:top w:val="single" w:sz="4" w:space="0" w:color="auto"/>
              <w:left w:val="nil"/>
              <w:bottom w:val="nil"/>
              <w:right w:val="nil"/>
            </w:tcBorders>
            <w:vAlign w:val="center"/>
          </w:tcPr>
          <w:p w14:paraId="2ED73150" w14:textId="77777777" w:rsidR="006B5EE0" w:rsidRPr="00C23A59" w:rsidRDefault="006B5EE0" w:rsidP="00D024A6">
            <w:pPr>
              <w:jc w:val="center"/>
              <w:rPr>
                <w:color w:val="000000" w:themeColor="text1"/>
                <w:sz w:val="18"/>
                <w:szCs w:val="18"/>
              </w:rPr>
            </w:pPr>
            <w:r w:rsidRPr="00C23A59">
              <w:rPr>
                <w:color w:val="000000" w:themeColor="text1"/>
                <w:sz w:val="18"/>
                <w:szCs w:val="18"/>
              </w:rPr>
              <w:t>0.923</w:t>
            </w:r>
          </w:p>
        </w:tc>
        <w:tc>
          <w:tcPr>
            <w:tcW w:w="2075" w:type="dxa"/>
            <w:gridSpan w:val="3"/>
            <w:tcBorders>
              <w:top w:val="single" w:sz="4" w:space="0" w:color="auto"/>
              <w:left w:val="nil"/>
              <w:bottom w:val="nil"/>
              <w:right w:val="nil"/>
            </w:tcBorders>
            <w:vAlign w:val="center"/>
          </w:tcPr>
          <w:p w14:paraId="108BA135" w14:textId="77777777" w:rsidR="006B5EE0" w:rsidRPr="00C23A59" w:rsidRDefault="006B5EE0" w:rsidP="00D024A6">
            <w:pPr>
              <w:jc w:val="center"/>
              <w:rPr>
                <w:color w:val="000000" w:themeColor="text1"/>
                <w:sz w:val="18"/>
                <w:szCs w:val="18"/>
              </w:rPr>
            </w:pPr>
            <w:r w:rsidRPr="00C23A59">
              <w:rPr>
                <w:color w:val="000000" w:themeColor="text1"/>
                <w:sz w:val="18"/>
                <w:szCs w:val="18"/>
              </w:rPr>
              <w:t>0.862</w:t>
            </w:r>
          </w:p>
        </w:tc>
        <w:tc>
          <w:tcPr>
            <w:tcW w:w="0" w:type="auto"/>
            <w:gridSpan w:val="3"/>
            <w:tcBorders>
              <w:top w:val="single" w:sz="4" w:space="0" w:color="auto"/>
              <w:left w:val="nil"/>
              <w:bottom w:val="nil"/>
              <w:right w:val="nil"/>
            </w:tcBorders>
          </w:tcPr>
          <w:p w14:paraId="57B42B3F"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0.928</w:t>
            </w:r>
          </w:p>
        </w:tc>
      </w:tr>
      <w:tr w:rsidR="006B5EE0" w:rsidRPr="00C23A59" w14:paraId="216D455D" w14:textId="77777777" w:rsidTr="00D024A6">
        <w:tc>
          <w:tcPr>
            <w:tcW w:w="0" w:type="auto"/>
            <w:tcBorders>
              <w:top w:val="nil"/>
              <w:left w:val="nil"/>
              <w:bottom w:val="nil"/>
              <w:right w:val="nil"/>
            </w:tcBorders>
          </w:tcPr>
          <w:p w14:paraId="359D9FD0" w14:textId="77777777" w:rsidR="006B5EE0" w:rsidRPr="00C23A59" w:rsidRDefault="006B5EE0" w:rsidP="00D024A6">
            <w:pPr>
              <w:rPr>
                <w:color w:val="000000" w:themeColor="text1"/>
                <w:sz w:val="20"/>
                <w:szCs w:val="20"/>
              </w:rPr>
            </w:pPr>
            <w:r w:rsidRPr="00C23A59">
              <w:rPr>
                <w:color w:val="000000" w:themeColor="text1"/>
                <w:sz w:val="20"/>
                <w:szCs w:val="20"/>
              </w:rPr>
              <w:t>BA</w:t>
            </w:r>
          </w:p>
        </w:tc>
        <w:tc>
          <w:tcPr>
            <w:tcW w:w="0" w:type="auto"/>
            <w:tcBorders>
              <w:top w:val="nil"/>
              <w:left w:val="nil"/>
              <w:bottom w:val="nil"/>
              <w:right w:val="nil"/>
            </w:tcBorders>
            <w:vAlign w:val="center"/>
          </w:tcPr>
          <w:p w14:paraId="7B08C600" w14:textId="77777777" w:rsidR="006B5EE0" w:rsidRPr="00C23A59" w:rsidRDefault="006B5EE0" w:rsidP="00D024A6">
            <w:pPr>
              <w:jc w:val="center"/>
              <w:rPr>
                <w:color w:val="000000" w:themeColor="text1"/>
                <w:sz w:val="18"/>
                <w:szCs w:val="18"/>
              </w:rPr>
            </w:pPr>
          </w:p>
        </w:tc>
        <w:tc>
          <w:tcPr>
            <w:tcW w:w="0" w:type="auto"/>
            <w:tcBorders>
              <w:top w:val="nil"/>
              <w:left w:val="nil"/>
              <w:bottom w:val="nil"/>
              <w:right w:val="nil"/>
            </w:tcBorders>
            <w:vAlign w:val="center"/>
          </w:tcPr>
          <w:p w14:paraId="1AA0ED3B" w14:textId="77777777" w:rsidR="006B5EE0" w:rsidRPr="00C23A59" w:rsidRDefault="006B5EE0" w:rsidP="00D024A6">
            <w:pPr>
              <w:jc w:val="center"/>
              <w:rPr>
                <w:color w:val="000000" w:themeColor="text1"/>
                <w:sz w:val="18"/>
                <w:szCs w:val="18"/>
              </w:rPr>
            </w:pPr>
          </w:p>
        </w:tc>
        <w:tc>
          <w:tcPr>
            <w:tcW w:w="0" w:type="auto"/>
            <w:gridSpan w:val="3"/>
            <w:tcBorders>
              <w:top w:val="nil"/>
              <w:left w:val="nil"/>
              <w:bottom w:val="nil"/>
              <w:right w:val="nil"/>
            </w:tcBorders>
            <w:vAlign w:val="center"/>
          </w:tcPr>
          <w:p w14:paraId="2AB9B43F" w14:textId="77777777" w:rsidR="006B5EE0" w:rsidRPr="00C23A59" w:rsidRDefault="006B5EE0" w:rsidP="00D024A6">
            <w:pPr>
              <w:jc w:val="center"/>
              <w:rPr>
                <w:color w:val="000000" w:themeColor="text1"/>
                <w:sz w:val="18"/>
                <w:szCs w:val="18"/>
              </w:rPr>
            </w:pPr>
            <w:r w:rsidRPr="00C23A59">
              <w:rPr>
                <w:color w:val="000000" w:themeColor="text1"/>
                <w:sz w:val="18"/>
                <w:szCs w:val="18"/>
              </w:rPr>
              <w:t>0.755</w:t>
            </w:r>
          </w:p>
        </w:tc>
        <w:tc>
          <w:tcPr>
            <w:tcW w:w="1808" w:type="dxa"/>
            <w:gridSpan w:val="3"/>
            <w:tcBorders>
              <w:top w:val="nil"/>
              <w:left w:val="nil"/>
              <w:bottom w:val="nil"/>
              <w:right w:val="nil"/>
            </w:tcBorders>
            <w:vAlign w:val="center"/>
          </w:tcPr>
          <w:p w14:paraId="31449720" w14:textId="77777777" w:rsidR="006B5EE0" w:rsidRPr="00C23A59" w:rsidRDefault="006B5EE0" w:rsidP="00D024A6">
            <w:pPr>
              <w:jc w:val="center"/>
              <w:rPr>
                <w:color w:val="000000" w:themeColor="text1"/>
                <w:sz w:val="18"/>
                <w:szCs w:val="18"/>
              </w:rPr>
            </w:pPr>
            <w:r w:rsidRPr="00C23A59">
              <w:rPr>
                <w:color w:val="000000" w:themeColor="text1"/>
                <w:sz w:val="18"/>
                <w:szCs w:val="18"/>
              </w:rPr>
              <w:t>0.851</w:t>
            </w:r>
          </w:p>
        </w:tc>
        <w:tc>
          <w:tcPr>
            <w:tcW w:w="2075" w:type="dxa"/>
            <w:gridSpan w:val="3"/>
            <w:tcBorders>
              <w:top w:val="nil"/>
              <w:left w:val="nil"/>
              <w:bottom w:val="nil"/>
              <w:right w:val="nil"/>
            </w:tcBorders>
            <w:vAlign w:val="center"/>
          </w:tcPr>
          <w:p w14:paraId="2F666FFB" w14:textId="77777777" w:rsidR="006B5EE0" w:rsidRPr="00C23A59" w:rsidRDefault="006B5EE0" w:rsidP="00D024A6">
            <w:pPr>
              <w:jc w:val="center"/>
              <w:rPr>
                <w:color w:val="000000" w:themeColor="text1"/>
                <w:sz w:val="18"/>
                <w:szCs w:val="18"/>
              </w:rPr>
            </w:pPr>
            <w:r w:rsidRPr="00C23A59">
              <w:rPr>
                <w:color w:val="000000" w:themeColor="text1"/>
                <w:sz w:val="18"/>
                <w:szCs w:val="18"/>
              </w:rPr>
              <w:t>0.798</w:t>
            </w:r>
          </w:p>
        </w:tc>
        <w:tc>
          <w:tcPr>
            <w:tcW w:w="0" w:type="auto"/>
            <w:gridSpan w:val="3"/>
            <w:tcBorders>
              <w:top w:val="nil"/>
              <w:left w:val="nil"/>
              <w:bottom w:val="nil"/>
              <w:right w:val="nil"/>
            </w:tcBorders>
          </w:tcPr>
          <w:p w14:paraId="07E2C35C"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0.871</w:t>
            </w:r>
          </w:p>
        </w:tc>
      </w:tr>
      <w:tr w:rsidR="006B5EE0" w:rsidRPr="00C23A59" w14:paraId="098CB634" w14:textId="77777777" w:rsidTr="00D024A6">
        <w:tc>
          <w:tcPr>
            <w:tcW w:w="0" w:type="auto"/>
            <w:tcBorders>
              <w:top w:val="nil"/>
              <w:left w:val="nil"/>
              <w:bottom w:val="nil"/>
              <w:right w:val="nil"/>
            </w:tcBorders>
          </w:tcPr>
          <w:p w14:paraId="780AC950" w14:textId="77777777" w:rsidR="006B5EE0" w:rsidRPr="00C23A59" w:rsidRDefault="006B5EE0" w:rsidP="00D024A6">
            <w:pPr>
              <w:rPr>
                <w:color w:val="000000" w:themeColor="text1"/>
                <w:sz w:val="20"/>
                <w:szCs w:val="20"/>
              </w:rPr>
            </w:pPr>
            <w:r w:rsidRPr="00C23A59">
              <w:rPr>
                <w:color w:val="000000" w:themeColor="text1"/>
                <w:sz w:val="20"/>
                <w:szCs w:val="20"/>
              </w:rPr>
              <w:t>Precision</w:t>
            </w:r>
          </w:p>
        </w:tc>
        <w:tc>
          <w:tcPr>
            <w:tcW w:w="0" w:type="auto"/>
            <w:tcBorders>
              <w:top w:val="nil"/>
              <w:left w:val="nil"/>
              <w:bottom w:val="nil"/>
              <w:right w:val="nil"/>
            </w:tcBorders>
            <w:vAlign w:val="center"/>
          </w:tcPr>
          <w:p w14:paraId="50D9FBAC" w14:textId="77777777" w:rsidR="006B5EE0" w:rsidRPr="00C23A59" w:rsidRDefault="006B5EE0" w:rsidP="00D024A6">
            <w:pPr>
              <w:jc w:val="center"/>
              <w:rPr>
                <w:color w:val="000000" w:themeColor="text1"/>
                <w:sz w:val="18"/>
                <w:szCs w:val="18"/>
              </w:rPr>
            </w:pPr>
          </w:p>
        </w:tc>
        <w:tc>
          <w:tcPr>
            <w:tcW w:w="0" w:type="auto"/>
            <w:tcBorders>
              <w:top w:val="nil"/>
              <w:left w:val="nil"/>
              <w:bottom w:val="nil"/>
              <w:right w:val="nil"/>
            </w:tcBorders>
            <w:vAlign w:val="center"/>
          </w:tcPr>
          <w:p w14:paraId="5598C7D4" w14:textId="77777777" w:rsidR="006B5EE0" w:rsidRPr="00C23A59" w:rsidRDefault="006B5EE0" w:rsidP="00D024A6">
            <w:pPr>
              <w:jc w:val="center"/>
              <w:rPr>
                <w:color w:val="000000" w:themeColor="text1"/>
                <w:sz w:val="18"/>
                <w:szCs w:val="18"/>
              </w:rPr>
            </w:pPr>
          </w:p>
        </w:tc>
        <w:tc>
          <w:tcPr>
            <w:tcW w:w="0" w:type="auto"/>
            <w:gridSpan w:val="3"/>
            <w:tcBorders>
              <w:top w:val="nil"/>
              <w:left w:val="nil"/>
              <w:bottom w:val="nil"/>
              <w:right w:val="nil"/>
            </w:tcBorders>
            <w:vAlign w:val="center"/>
          </w:tcPr>
          <w:p w14:paraId="613701C1" w14:textId="77777777" w:rsidR="006B5EE0" w:rsidRPr="00C23A59" w:rsidRDefault="006B5EE0" w:rsidP="00D024A6">
            <w:pPr>
              <w:jc w:val="center"/>
              <w:rPr>
                <w:color w:val="000000" w:themeColor="text1"/>
                <w:sz w:val="18"/>
                <w:szCs w:val="18"/>
              </w:rPr>
            </w:pPr>
            <w:r w:rsidRPr="00C23A59">
              <w:rPr>
                <w:color w:val="000000" w:themeColor="text1"/>
                <w:sz w:val="18"/>
                <w:szCs w:val="18"/>
              </w:rPr>
              <w:t>0.854</w:t>
            </w:r>
          </w:p>
        </w:tc>
        <w:tc>
          <w:tcPr>
            <w:tcW w:w="1808" w:type="dxa"/>
            <w:gridSpan w:val="3"/>
            <w:tcBorders>
              <w:top w:val="nil"/>
              <w:left w:val="nil"/>
              <w:bottom w:val="nil"/>
              <w:right w:val="nil"/>
            </w:tcBorders>
            <w:vAlign w:val="center"/>
          </w:tcPr>
          <w:p w14:paraId="164B3EFA" w14:textId="77777777" w:rsidR="006B5EE0" w:rsidRPr="00C23A59" w:rsidRDefault="006B5EE0" w:rsidP="00D024A6">
            <w:pPr>
              <w:jc w:val="center"/>
              <w:rPr>
                <w:color w:val="000000" w:themeColor="text1"/>
                <w:sz w:val="18"/>
                <w:szCs w:val="18"/>
              </w:rPr>
            </w:pPr>
            <w:r w:rsidRPr="00C23A59">
              <w:rPr>
                <w:color w:val="000000" w:themeColor="text1"/>
                <w:sz w:val="18"/>
                <w:szCs w:val="18"/>
              </w:rPr>
              <w:t>0.924</w:t>
            </w:r>
          </w:p>
        </w:tc>
        <w:tc>
          <w:tcPr>
            <w:tcW w:w="2075" w:type="dxa"/>
            <w:gridSpan w:val="3"/>
            <w:tcBorders>
              <w:top w:val="nil"/>
              <w:left w:val="nil"/>
              <w:bottom w:val="nil"/>
              <w:right w:val="nil"/>
            </w:tcBorders>
            <w:vAlign w:val="center"/>
          </w:tcPr>
          <w:p w14:paraId="5FBBCBF1" w14:textId="77777777" w:rsidR="006B5EE0" w:rsidRPr="00C23A59" w:rsidRDefault="006B5EE0" w:rsidP="00D024A6">
            <w:pPr>
              <w:jc w:val="center"/>
              <w:rPr>
                <w:color w:val="000000" w:themeColor="text1"/>
                <w:sz w:val="18"/>
                <w:szCs w:val="18"/>
              </w:rPr>
            </w:pPr>
            <w:r w:rsidRPr="00C23A59">
              <w:rPr>
                <w:color w:val="000000" w:themeColor="text1"/>
                <w:sz w:val="18"/>
                <w:szCs w:val="18"/>
              </w:rPr>
              <w:t>0.861</w:t>
            </w:r>
          </w:p>
        </w:tc>
        <w:tc>
          <w:tcPr>
            <w:tcW w:w="0" w:type="auto"/>
            <w:gridSpan w:val="3"/>
            <w:tcBorders>
              <w:top w:val="nil"/>
              <w:left w:val="nil"/>
              <w:bottom w:val="nil"/>
              <w:right w:val="nil"/>
            </w:tcBorders>
          </w:tcPr>
          <w:p w14:paraId="428BD58F"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0.928</w:t>
            </w:r>
          </w:p>
        </w:tc>
      </w:tr>
      <w:tr w:rsidR="006B5EE0" w:rsidRPr="00C23A59" w14:paraId="4B1A0946" w14:textId="77777777" w:rsidTr="00D024A6">
        <w:tc>
          <w:tcPr>
            <w:tcW w:w="0" w:type="auto"/>
            <w:tcBorders>
              <w:top w:val="nil"/>
              <w:left w:val="nil"/>
              <w:bottom w:val="nil"/>
              <w:right w:val="nil"/>
            </w:tcBorders>
          </w:tcPr>
          <w:p w14:paraId="7636A7E7" w14:textId="77777777" w:rsidR="006B5EE0" w:rsidRPr="00C23A59" w:rsidRDefault="006B5EE0" w:rsidP="00D024A6">
            <w:pPr>
              <w:rPr>
                <w:color w:val="000000" w:themeColor="text1"/>
                <w:sz w:val="20"/>
                <w:szCs w:val="20"/>
              </w:rPr>
            </w:pPr>
            <w:r w:rsidRPr="00C23A59">
              <w:rPr>
                <w:color w:val="000000" w:themeColor="text1"/>
                <w:sz w:val="20"/>
                <w:szCs w:val="20"/>
              </w:rPr>
              <w:t>Recall</w:t>
            </w:r>
          </w:p>
        </w:tc>
        <w:tc>
          <w:tcPr>
            <w:tcW w:w="0" w:type="auto"/>
            <w:tcBorders>
              <w:top w:val="nil"/>
              <w:left w:val="nil"/>
              <w:bottom w:val="nil"/>
              <w:right w:val="nil"/>
            </w:tcBorders>
            <w:vAlign w:val="center"/>
          </w:tcPr>
          <w:p w14:paraId="29D43FE8" w14:textId="77777777" w:rsidR="006B5EE0" w:rsidRPr="00C23A59" w:rsidRDefault="006B5EE0" w:rsidP="00D024A6">
            <w:pPr>
              <w:jc w:val="center"/>
              <w:rPr>
                <w:color w:val="000000" w:themeColor="text1"/>
                <w:sz w:val="18"/>
                <w:szCs w:val="18"/>
              </w:rPr>
            </w:pPr>
          </w:p>
        </w:tc>
        <w:tc>
          <w:tcPr>
            <w:tcW w:w="0" w:type="auto"/>
            <w:tcBorders>
              <w:top w:val="nil"/>
              <w:left w:val="nil"/>
              <w:bottom w:val="nil"/>
              <w:right w:val="nil"/>
            </w:tcBorders>
            <w:vAlign w:val="center"/>
          </w:tcPr>
          <w:p w14:paraId="4EA46BD7" w14:textId="77777777" w:rsidR="006B5EE0" w:rsidRPr="00C23A59" w:rsidRDefault="006B5EE0" w:rsidP="00D024A6">
            <w:pPr>
              <w:jc w:val="center"/>
              <w:rPr>
                <w:color w:val="000000" w:themeColor="text1"/>
                <w:sz w:val="18"/>
                <w:szCs w:val="18"/>
              </w:rPr>
            </w:pPr>
          </w:p>
        </w:tc>
        <w:tc>
          <w:tcPr>
            <w:tcW w:w="0" w:type="auto"/>
            <w:gridSpan w:val="3"/>
            <w:tcBorders>
              <w:top w:val="nil"/>
              <w:left w:val="nil"/>
              <w:bottom w:val="nil"/>
              <w:right w:val="nil"/>
            </w:tcBorders>
            <w:vAlign w:val="center"/>
          </w:tcPr>
          <w:p w14:paraId="14C9F8AA" w14:textId="77777777" w:rsidR="006B5EE0" w:rsidRPr="00C23A59" w:rsidRDefault="006B5EE0" w:rsidP="00D024A6">
            <w:pPr>
              <w:jc w:val="center"/>
              <w:rPr>
                <w:color w:val="000000" w:themeColor="text1"/>
                <w:sz w:val="18"/>
                <w:szCs w:val="18"/>
              </w:rPr>
            </w:pPr>
            <w:r w:rsidRPr="00C23A59">
              <w:rPr>
                <w:color w:val="000000" w:themeColor="text1"/>
                <w:sz w:val="18"/>
                <w:szCs w:val="18"/>
              </w:rPr>
              <w:t>0.851</w:t>
            </w:r>
          </w:p>
        </w:tc>
        <w:tc>
          <w:tcPr>
            <w:tcW w:w="1808" w:type="dxa"/>
            <w:gridSpan w:val="3"/>
            <w:tcBorders>
              <w:top w:val="nil"/>
              <w:left w:val="nil"/>
              <w:bottom w:val="nil"/>
              <w:right w:val="nil"/>
            </w:tcBorders>
            <w:vAlign w:val="center"/>
          </w:tcPr>
          <w:p w14:paraId="23555844" w14:textId="77777777" w:rsidR="006B5EE0" w:rsidRPr="00C23A59" w:rsidRDefault="006B5EE0" w:rsidP="00D024A6">
            <w:pPr>
              <w:jc w:val="center"/>
              <w:rPr>
                <w:color w:val="000000" w:themeColor="text1"/>
                <w:sz w:val="18"/>
                <w:szCs w:val="18"/>
              </w:rPr>
            </w:pPr>
            <w:r w:rsidRPr="00C23A59">
              <w:rPr>
                <w:color w:val="000000" w:themeColor="text1"/>
                <w:sz w:val="18"/>
                <w:szCs w:val="18"/>
              </w:rPr>
              <w:t>0.923</w:t>
            </w:r>
          </w:p>
        </w:tc>
        <w:tc>
          <w:tcPr>
            <w:tcW w:w="2075" w:type="dxa"/>
            <w:gridSpan w:val="3"/>
            <w:tcBorders>
              <w:top w:val="nil"/>
              <w:left w:val="nil"/>
              <w:bottom w:val="nil"/>
              <w:right w:val="nil"/>
            </w:tcBorders>
            <w:vAlign w:val="center"/>
          </w:tcPr>
          <w:p w14:paraId="1C27FF9F" w14:textId="77777777" w:rsidR="006B5EE0" w:rsidRPr="00C23A59" w:rsidRDefault="006B5EE0" w:rsidP="00D024A6">
            <w:pPr>
              <w:jc w:val="center"/>
              <w:rPr>
                <w:color w:val="000000" w:themeColor="text1"/>
                <w:sz w:val="18"/>
                <w:szCs w:val="18"/>
              </w:rPr>
            </w:pPr>
            <w:r w:rsidRPr="00C23A59">
              <w:rPr>
                <w:color w:val="000000" w:themeColor="text1"/>
                <w:sz w:val="18"/>
                <w:szCs w:val="18"/>
              </w:rPr>
              <w:t>0.862</w:t>
            </w:r>
          </w:p>
        </w:tc>
        <w:tc>
          <w:tcPr>
            <w:tcW w:w="0" w:type="auto"/>
            <w:gridSpan w:val="3"/>
            <w:tcBorders>
              <w:top w:val="nil"/>
              <w:left w:val="nil"/>
              <w:bottom w:val="nil"/>
              <w:right w:val="nil"/>
            </w:tcBorders>
          </w:tcPr>
          <w:p w14:paraId="45864536"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0.928</w:t>
            </w:r>
          </w:p>
        </w:tc>
      </w:tr>
      <w:tr w:rsidR="006B5EE0" w:rsidRPr="00C23A59" w14:paraId="4A2BB79C" w14:textId="77777777" w:rsidTr="00D024A6">
        <w:tc>
          <w:tcPr>
            <w:tcW w:w="0" w:type="auto"/>
            <w:tcBorders>
              <w:top w:val="nil"/>
              <w:left w:val="nil"/>
              <w:bottom w:val="nil"/>
              <w:right w:val="nil"/>
            </w:tcBorders>
          </w:tcPr>
          <w:p w14:paraId="40E2A868" w14:textId="77777777" w:rsidR="006B5EE0" w:rsidRPr="00C23A59" w:rsidRDefault="006B5EE0" w:rsidP="00D024A6">
            <w:pPr>
              <w:rPr>
                <w:color w:val="000000" w:themeColor="text1"/>
                <w:sz w:val="20"/>
                <w:szCs w:val="20"/>
              </w:rPr>
            </w:pPr>
            <w:r w:rsidRPr="00C23A59">
              <w:rPr>
                <w:rFonts w:hint="eastAsia"/>
                <w:color w:val="000000" w:themeColor="text1"/>
                <w:sz w:val="20"/>
                <w:szCs w:val="20"/>
              </w:rPr>
              <w:lastRenderedPageBreak/>
              <w:t>F</w:t>
            </w:r>
            <w:r w:rsidRPr="00C23A59">
              <w:rPr>
                <w:color w:val="000000" w:themeColor="text1"/>
                <w:sz w:val="20"/>
                <w:szCs w:val="20"/>
              </w:rPr>
              <w:t>1</w:t>
            </w:r>
          </w:p>
        </w:tc>
        <w:tc>
          <w:tcPr>
            <w:tcW w:w="0" w:type="auto"/>
            <w:tcBorders>
              <w:top w:val="nil"/>
              <w:left w:val="nil"/>
              <w:bottom w:val="nil"/>
              <w:right w:val="nil"/>
            </w:tcBorders>
            <w:vAlign w:val="center"/>
          </w:tcPr>
          <w:p w14:paraId="52637FC9" w14:textId="77777777" w:rsidR="006B5EE0" w:rsidRPr="00C23A59" w:rsidRDefault="006B5EE0" w:rsidP="00D024A6">
            <w:pPr>
              <w:jc w:val="center"/>
              <w:rPr>
                <w:color w:val="000000" w:themeColor="text1"/>
                <w:sz w:val="18"/>
                <w:szCs w:val="18"/>
              </w:rPr>
            </w:pPr>
          </w:p>
        </w:tc>
        <w:tc>
          <w:tcPr>
            <w:tcW w:w="0" w:type="auto"/>
            <w:tcBorders>
              <w:top w:val="nil"/>
              <w:left w:val="nil"/>
              <w:bottom w:val="nil"/>
              <w:right w:val="nil"/>
            </w:tcBorders>
            <w:vAlign w:val="center"/>
          </w:tcPr>
          <w:p w14:paraId="4E2A3256" w14:textId="77777777" w:rsidR="006B5EE0" w:rsidRPr="00C23A59" w:rsidRDefault="006B5EE0" w:rsidP="00D024A6">
            <w:pPr>
              <w:jc w:val="center"/>
              <w:rPr>
                <w:color w:val="000000" w:themeColor="text1"/>
                <w:sz w:val="18"/>
                <w:szCs w:val="18"/>
              </w:rPr>
            </w:pPr>
          </w:p>
        </w:tc>
        <w:tc>
          <w:tcPr>
            <w:tcW w:w="0" w:type="auto"/>
            <w:gridSpan w:val="3"/>
            <w:tcBorders>
              <w:top w:val="nil"/>
              <w:left w:val="nil"/>
              <w:bottom w:val="nil"/>
              <w:right w:val="nil"/>
            </w:tcBorders>
            <w:vAlign w:val="center"/>
          </w:tcPr>
          <w:p w14:paraId="43D9F1CC" w14:textId="77777777" w:rsidR="006B5EE0" w:rsidRPr="00C23A59" w:rsidRDefault="006B5EE0" w:rsidP="00D024A6">
            <w:pPr>
              <w:jc w:val="center"/>
              <w:rPr>
                <w:color w:val="000000" w:themeColor="text1"/>
                <w:sz w:val="18"/>
                <w:szCs w:val="18"/>
              </w:rPr>
            </w:pPr>
            <w:r w:rsidRPr="00C23A59">
              <w:rPr>
                <w:color w:val="000000" w:themeColor="text1"/>
                <w:sz w:val="18"/>
                <w:szCs w:val="18"/>
              </w:rPr>
              <w:t>0.849</w:t>
            </w:r>
          </w:p>
        </w:tc>
        <w:tc>
          <w:tcPr>
            <w:tcW w:w="1808" w:type="dxa"/>
            <w:gridSpan w:val="3"/>
            <w:tcBorders>
              <w:top w:val="nil"/>
              <w:left w:val="nil"/>
              <w:bottom w:val="nil"/>
              <w:right w:val="nil"/>
            </w:tcBorders>
            <w:vAlign w:val="center"/>
          </w:tcPr>
          <w:p w14:paraId="1B1DEFCF" w14:textId="77777777" w:rsidR="006B5EE0" w:rsidRPr="00C23A59" w:rsidRDefault="006B5EE0" w:rsidP="00D024A6">
            <w:pPr>
              <w:jc w:val="center"/>
              <w:rPr>
                <w:color w:val="000000" w:themeColor="text1"/>
                <w:sz w:val="18"/>
                <w:szCs w:val="18"/>
              </w:rPr>
            </w:pPr>
            <w:r w:rsidRPr="00C23A59">
              <w:rPr>
                <w:color w:val="000000" w:themeColor="text1"/>
                <w:sz w:val="18"/>
                <w:szCs w:val="18"/>
              </w:rPr>
              <w:t>0.922</w:t>
            </w:r>
          </w:p>
        </w:tc>
        <w:tc>
          <w:tcPr>
            <w:tcW w:w="2075" w:type="dxa"/>
            <w:gridSpan w:val="3"/>
            <w:tcBorders>
              <w:top w:val="nil"/>
              <w:left w:val="nil"/>
              <w:bottom w:val="nil"/>
              <w:right w:val="nil"/>
            </w:tcBorders>
            <w:vAlign w:val="center"/>
          </w:tcPr>
          <w:p w14:paraId="6685A3BA" w14:textId="77777777" w:rsidR="006B5EE0" w:rsidRPr="00C23A59" w:rsidRDefault="006B5EE0" w:rsidP="00D024A6">
            <w:pPr>
              <w:jc w:val="center"/>
              <w:rPr>
                <w:color w:val="000000" w:themeColor="text1"/>
                <w:sz w:val="18"/>
                <w:szCs w:val="18"/>
              </w:rPr>
            </w:pPr>
            <w:r w:rsidRPr="00C23A59">
              <w:rPr>
                <w:color w:val="000000" w:themeColor="text1"/>
                <w:sz w:val="18"/>
                <w:szCs w:val="18"/>
              </w:rPr>
              <w:t>0.861</w:t>
            </w:r>
          </w:p>
        </w:tc>
        <w:tc>
          <w:tcPr>
            <w:tcW w:w="0" w:type="auto"/>
            <w:gridSpan w:val="3"/>
            <w:tcBorders>
              <w:top w:val="nil"/>
              <w:left w:val="nil"/>
              <w:bottom w:val="nil"/>
              <w:right w:val="nil"/>
            </w:tcBorders>
          </w:tcPr>
          <w:p w14:paraId="2FE6F402" w14:textId="77777777" w:rsidR="006B5EE0" w:rsidRPr="00C23A59" w:rsidRDefault="006B5EE0" w:rsidP="00D024A6">
            <w:pPr>
              <w:jc w:val="center"/>
              <w:rPr>
                <w:b/>
                <w:bCs/>
                <w:color w:val="000000" w:themeColor="text1"/>
                <w:sz w:val="18"/>
                <w:szCs w:val="18"/>
              </w:rPr>
            </w:pPr>
            <w:r w:rsidRPr="00C23A59">
              <w:rPr>
                <w:b/>
                <w:bCs/>
                <w:color w:val="000000" w:themeColor="text1"/>
                <w:sz w:val="18"/>
                <w:szCs w:val="18"/>
              </w:rPr>
              <w:t>0.927</w:t>
            </w:r>
          </w:p>
        </w:tc>
      </w:tr>
      <w:tr w:rsidR="006B5EE0" w:rsidRPr="00C23A59" w14:paraId="5C5FD0A8" w14:textId="77777777" w:rsidTr="00D024A6">
        <w:tc>
          <w:tcPr>
            <w:tcW w:w="0" w:type="auto"/>
            <w:tcBorders>
              <w:top w:val="nil"/>
              <w:left w:val="nil"/>
              <w:right w:val="nil"/>
            </w:tcBorders>
          </w:tcPr>
          <w:p w14:paraId="0A2FAF12" w14:textId="77777777" w:rsidR="006B5EE0" w:rsidRPr="00C23A59" w:rsidRDefault="006B5EE0" w:rsidP="00D024A6">
            <w:pPr>
              <w:rPr>
                <w:color w:val="000000" w:themeColor="text1"/>
                <w:sz w:val="20"/>
                <w:szCs w:val="20"/>
              </w:rPr>
            </w:pPr>
            <m:oMath>
              <m:acc>
                <m:accPr>
                  <m:ctrlPr>
                    <w:rPr>
                      <w:rFonts w:ascii="Cambria Math" w:hAnsi="Cambria Math"/>
                      <w:i/>
                      <w:color w:val="000000" w:themeColor="text1"/>
                      <w:sz w:val="20"/>
                      <w:szCs w:val="20"/>
                    </w:rPr>
                  </m:ctrlPr>
                </m:accPr>
                <m:e>
                  <m:r>
                    <w:rPr>
                      <w:rFonts w:ascii="Cambria Math" w:hAnsi="Cambria Math"/>
                      <w:color w:val="000000" w:themeColor="text1"/>
                      <w:sz w:val="20"/>
                      <w:szCs w:val="20"/>
                    </w:rPr>
                    <m:t>σ</m:t>
                  </m:r>
                </m:e>
              </m:acc>
            </m:oMath>
            <w:r w:rsidRPr="00C23A59">
              <w:rPr>
                <w:color w:val="000000" w:themeColor="text1"/>
                <w:sz w:val="20"/>
                <w:szCs w:val="20"/>
              </w:rPr>
              <w:t>(Accuracy)</w:t>
            </w:r>
          </w:p>
        </w:tc>
        <w:tc>
          <w:tcPr>
            <w:tcW w:w="0" w:type="auto"/>
            <w:tcBorders>
              <w:top w:val="nil"/>
              <w:left w:val="nil"/>
              <w:right w:val="nil"/>
            </w:tcBorders>
            <w:vAlign w:val="center"/>
          </w:tcPr>
          <w:p w14:paraId="625BFF62" w14:textId="77777777" w:rsidR="006B5EE0" w:rsidRPr="00C23A59" w:rsidRDefault="006B5EE0" w:rsidP="00D024A6">
            <w:pPr>
              <w:jc w:val="center"/>
              <w:rPr>
                <w:color w:val="000000" w:themeColor="text1"/>
                <w:sz w:val="18"/>
                <w:szCs w:val="18"/>
              </w:rPr>
            </w:pPr>
          </w:p>
        </w:tc>
        <w:tc>
          <w:tcPr>
            <w:tcW w:w="0" w:type="auto"/>
            <w:tcBorders>
              <w:top w:val="nil"/>
              <w:left w:val="nil"/>
              <w:right w:val="nil"/>
            </w:tcBorders>
            <w:vAlign w:val="center"/>
          </w:tcPr>
          <w:p w14:paraId="7E613521" w14:textId="77777777" w:rsidR="006B5EE0" w:rsidRPr="00C23A59" w:rsidRDefault="006B5EE0" w:rsidP="00D024A6">
            <w:pPr>
              <w:jc w:val="center"/>
              <w:rPr>
                <w:color w:val="000000" w:themeColor="text1"/>
                <w:sz w:val="18"/>
                <w:szCs w:val="18"/>
              </w:rPr>
            </w:pPr>
          </w:p>
        </w:tc>
        <w:tc>
          <w:tcPr>
            <w:tcW w:w="0" w:type="auto"/>
            <w:gridSpan w:val="3"/>
            <w:tcBorders>
              <w:top w:val="nil"/>
              <w:left w:val="nil"/>
              <w:right w:val="nil"/>
            </w:tcBorders>
            <w:vAlign w:val="center"/>
          </w:tcPr>
          <w:p w14:paraId="72402DB8"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1808" w:type="dxa"/>
            <w:gridSpan w:val="3"/>
            <w:tcBorders>
              <w:top w:val="nil"/>
              <w:left w:val="nil"/>
              <w:right w:val="nil"/>
            </w:tcBorders>
            <w:vAlign w:val="center"/>
          </w:tcPr>
          <w:p w14:paraId="2326D9EA"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2075" w:type="dxa"/>
            <w:gridSpan w:val="3"/>
            <w:tcBorders>
              <w:top w:val="nil"/>
              <w:left w:val="nil"/>
              <w:right w:val="nil"/>
            </w:tcBorders>
            <w:vAlign w:val="center"/>
          </w:tcPr>
          <w:p w14:paraId="2482B968"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c>
          <w:tcPr>
            <w:tcW w:w="0" w:type="auto"/>
            <w:gridSpan w:val="3"/>
            <w:tcBorders>
              <w:top w:val="nil"/>
              <w:left w:val="nil"/>
              <w:right w:val="nil"/>
            </w:tcBorders>
          </w:tcPr>
          <w:p w14:paraId="460F84A0" w14:textId="77777777" w:rsidR="006B5EE0" w:rsidRPr="00C23A59" w:rsidRDefault="006B5EE0" w:rsidP="00D024A6">
            <w:pPr>
              <w:jc w:val="center"/>
              <w:rPr>
                <w:color w:val="000000" w:themeColor="text1"/>
                <w:sz w:val="18"/>
                <w:szCs w:val="18"/>
              </w:rPr>
            </w:pPr>
            <w:r w:rsidRPr="00C23A59">
              <w:rPr>
                <w:color w:val="000000" w:themeColor="text1"/>
                <w:sz w:val="18"/>
                <w:szCs w:val="18"/>
              </w:rPr>
              <w:t>0.000</w:t>
            </w:r>
          </w:p>
        </w:tc>
      </w:tr>
    </w:tbl>
    <w:p w14:paraId="62D49166" w14:textId="77777777" w:rsidR="006B5EE0" w:rsidRPr="00C23A59" w:rsidRDefault="006B5EE0" w:rsidP="006B5EE0">
      <w:pPr>
        <w:pStyle w:val="BlockText"/>
        <w:rPr>
          <w:color w:val="000000" w:themeColor="text1"/>
        </w:rPr>
        <w:sectPr w:rsidR="006B5EE0" w:rsidRPr="00C23A59" w:rsidSect="006B5EE0">
          <w:pgSz w:w="12240" w:h="15840"/>
          <w:pgMar w:top="720" w:right="720" w:bottom="720" w:left="720" w:header="720" w:footer="720" w:gutter="0"/>
          <w:cols w:space="720"/>
          <w:docGrid w:linePitch="326"/>
        </w:sectPr>
      </w:pPr>
    </w:p>
    <w:p w14:paraId="0FDAE421" w14:textId="3F3F4FD1" w:rsidR="006B5EE0" w:rsidRPr="00C23A59" w:rsidRDefault="006B5EE0" w:rsidP="006B5EE0">
      <w:pPr>
        <w:pStyle w:val="BlockText"/>
        <w:rPr>
          <w:color w:val="000000" w:themeColor="text1"/>
        </w:rPr>
      </w:pPr>
      <w:r w:rsidRPr="00C23A59">
        <w:rPr>
          <w:color w:val="000000" w:themeColor="text1"/>
        </w:rPr>
        <w:lastRenderedPageBreak/>
        <w:t xml:space="preserve">All three suggested improvements are helpful in enhancing the performance. Through the use of derived distance, the accuracy of our model on the testing data set improved significantly, from 73% accuracy (best of part (a)) to 84% accuracy (best of part (b)). Furthermore, when dedicated models were constructed by different SCTG and NAICS categories, the performance increased even further from 84.1% (best of part (a)-(b)) to 90.8% (best of part (c)-(d)) and 92.2% (best of part (e)-(f)) for NAICS and SCTG, respectively. Finally, by using stacking method to combine all models, we achieved an accuracy of 92.8% and a BA of 87.1%. Moreover, the standard errors of accuracies are also estimated by bootstrapping over the testing dataset, as displayed in the final row of each section in </w:t>
      </w:r>
      <w:r w:rsidRPr="00C23A59">
        <w:rPr>
          <w:b/>
          <w:bCs/>
          <w:color w:val="000000" w:themeColor="text1"/>
        </w:rPr>
        <w:fldChar w:fldCharType="begin"/>
      </w:r>
      <w:r w:rsidRPr="00C23A59">
        <w:rPr>
          <w:b/>
          <w:bCs/>
          <w:color w:val="000000" w:themeColor="text1"/>
        </w:rPr>
        <w:instrText xml:space="preserve"> REF _Ref134884526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15</w:t>
      </w:r>
      <w:r w:rsidRPr="00C23A59">
        <w:rPr>
          <w:b/>
          <w:bCs/>
          <w:color w:val="000000" w:themeColor="text1"/>
        </w:rPr>
        <w:fldChar w:fldCharType="end"/>
      </w:r>
      <w:r w:rsidRPr="00C23A59">
        <w:rPr>
          <w:color w:val="000000" w:themeColor="text1"/>
        </w:rPr>
        <w:t xml:space="preserve">. Ensembled model (e.g., stacking or voting method) also shown the advantage of stabilizing performance over testing sets. Most ensembled models exhibited a standard deviation of accuracies that was below 0.005%. Consequently, these values were rounded down to 0.000 in </w:t>
      </w:r>
      <w:r w:rsidRPr="00C23A59">
        <w:rPr>
          <w:b/>
          <w:bCs/>
          <w:color w:val="000000" w:themeColor="text1"/>
        </w:rPr>
        <w:fldChar w:fldCharType="begin"/>
      </w:r>
      <w:r w:rsidRPr="00C23A59">
        <w:rPr>
          <w:b/>
          <w:bCs/>
          <w:color w:val="000000" w:themeColor="text1"/>
        </w:rPr>
        <w:instrText xml:space="preserve"> REF _Ref134884526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15</w:t>
      </w:r>
      <w:r w:rsidRPr="00C23A59">
        <w:rPr>
          <w:b/>
          <w:bCs/>
          <w:color w:val="000000" w:themeColor="text1"/>
        </w:rPr>
        <w:fldChar w:fldCharType="end"/>
      </w:r>
      <w:r w:rsidRPr="00C23A59">
        <w:rPr>
          <w:color w:val="000000" w:themeColor="text1"/>
        </w:rPr>
        <w:t xml:space="preserve">. Note that all results in </w:t>
      </w:r>
      <w:r w:rsidRPr="00C23A59">
        <w:rPr>
          <w:b/>
          <w:bCs/>
          <w:color w:val="000000" w:themeColor="text1"/>
        </w:rPr>
        <w:fldChar w:fldCharType="begin"/>
      </w:r>
      <w:r w:rsidRPr="00C23A59">
        <w:rPr>
          <w:b/>
          <w:bCs/>
          <w:color w:val="000000" w:themeColor="text1"/>
        </w:rPr>
        <w:instrText xml:space="preserve"> REF _Ref134884526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Table </w:t>
      </w:r>
      <w:r w:rsidR="00566B0B" w:rsidRPr="00566B0B">
        <w:rPr>
          <w:b/>
          <w:bCs/>
          <w:noProof/>
          <w:color w:val="000000" w:themeColor="text1"/>
        </w:rPr>
        <w:t>15</w:t>
      </w:r>
      <w:r w:rsidRPr="00C23A59">
        <w:rPr>
          <w:b/>
          <w:bCs/>
          <w:color w:val="000000" w:themeColor="text1"/>
        </w:rPr>
        <w:fldChar w:fldCharType="end"/>
      </w:r>
      <w:r w:rsidRPr="00C23A59">
        <w:rPr>
          <w:b/>
          <w:bCs/>
          <w:color w:val="000000" w:themeColor="text1"/>
        </w:rPr>
        <w:t xml:space="preserve"> </w:t>
      </w:r>
      <w:r w:rsidRPr="00C23A59">
        <w:rPr>
          <w:color w:val="000000" w:themeColor="text1"/>
        </w:rPr>
        <w:t>are run on over 1 million testing cases, and the standard deviation will be larger as the number testing samples gets lower. These results demonstrate that the model framework is reliable and suitable for use in various applications, including freight modal split analysis, traffic assignment studies, and sustainability assessments.</w:t>
      </w:r>
    </w:p>
    <w:p w14:paraId="5B6E72F2" w14:textId="1E2B047C" w:rsidR="006B5EE0" w:rsidRPr="00C23A59" w:rsidRDefault="006B5EE0" w:rsidP="006B5EE0">
      <w:pPr>
        <w:pStyle w:val="BlockText"/>
        <w:rPr>
          <w:color w:val="000000" w:themeColor="text1"/>
        </w:rPr>
      </w:pPr>
      <w:r w:rsidRPr="00C23A59">
        <w:rPr>
          <w:color w:val="000000" w:themeColor="text1"/>
        </w:rPr>
        <w:t xml:space="preserve">Other metrics to compare different predicting models were also applied. As mentioned, tree-based models provide the probabilities of selecting each mode. Thus, a threshold probability was used as a decision boundary to select a specific mode for each freight mode. By varying the decision boundary from 0 to 1 for each mode, a receiver operating characteristic curve was plotted, as depicted in </w:t>
      </w:r>
      <w:r w:rsidRPr="00C23A59">
        <w:rPr>
          <w:color w:val="000000" w:themeColor="text1"/>
        </w:rPr>
        <w:fldChar w:fldCharType="begin"/>
      </w:r>
      <w:r w:rsidRPr="00C23A59">
        <w:rPr>
          <w:color w:val="000000" w:themeColor="text1"/>
        </w:rPr>
        <w:instrText xml:space="preserve"> REF _Ref134884657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60</w:t>
      </w:r>
      <w:r w:rsidRPr="00C23A59">
        <w:rPr>
          <w:color w:val="000000" w:themeColor="text1"/>
        </w:rPr>
        <w:fldChar w:fldCharType="end"/>
      </w:r>
      <w:r w:rsidRPr="00C23A59">
        <w:rPr>
          <w:color w:val="000000" w:themeColor="text1"/>
        </w:rPr>
        <w:t xml:space="preserve">. The </w:t>
      </w:r>
      <w:r w:rsidRPr="00C23A59">
        <w:rPr>
          <w:i/>
          <w:iCs/>
          <w:color w:val="000000" w:themeColor="text1"/>
        </w:rPr>
        <w:t>x</w:t>
      </w:r>
      <w:r w:rsidRPr="00C23A59">
        <w:rPr>
          <w:color w:val="000000" w:themeColor="text1"/>
        </w:rPr>
        <w:t xml:space="preserve">-axis represents the false positive rate, and the </w:t>
      </w:r>
      <w:r w:rsidRPr="00C23A59">
        <w:rPr>
          <w:i/>
          <w:iCs/>
          <w:color w:val="000000" w:themeColor="text1"/>
        </w:rPr>
        <w:t>y</w:t>
      </w:r>
      <w:r w:rsidRPr="00C23A59">
        <w:rPr>
          <w:color w:val="000000" w:themeColor="text1"/>
        </w:rPr>
        <w:t>-axis represents the true positive rate. The first and second rows correspond to RF and BAG models, respectively. The third row shows the results of two ensemble methods. Each plot displays five lines that represent the receiver operating characteristic curve for each of the five modes indicated by the lower right legends. The AUC was used to evaluate model performance, where a value closer to 1 indicates better performance. The average AUC for all five plots is displayed in each plot. Using the RF or bagging method, the models built by NAICS and SCTG codes outperformed the unified (“one model for all”) models. Notably, the voting and stacking models (the third row) yielded significantly better performance than applying the base learners alone (the first and second row).</w:t>
      </w:r>
    </w:p>
    <w:p w14:paraId="373C8728" w14:textId="6F7E2646" w:rsidR="006B5EE0" w:rsidRPr="00C23A59" w:rsidRDefault="006B5EE0" w:rsidP="006B5EE0">
      <w:pPr>
        <w:pStyle w:val="BlockText"/>
        <w:rPr>
          <w:color w:val="000000" w:themeColor="text1"/>
        </w:rPr>
      </w:pPr>
      <w:r w:rsidRPr="00C23A59">
        <w:rPr>
          <w:color w:val="000000" w:themeColor="text1"/>
        </w:rPr>
        <w:t xml:space="preserve">The behavior of the high-performance models was examined. The left and right subplots in </w:t>
      </w:r>
      <w:r w:rsidRPr="00C23A59">
        <w:rPr>
          <w:b/>
          <w:bCs/>
          <w:color w:val="000000" w:themeColor="text1"/>
        </w:rPr>
        <w:fldChar w:fldCharType="begin"/>
      </w:r>
      <w:r w:rsidRPr="00C23A59">
        <w:rPr>
          <w:b/>
          <w:bCs/>
          <w:color w:val="000000" w:themeColor="text1"/>
        </w:rPr>
        <w:instrText xml:space="preserve"> REF _Ref130301650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color w:val="000000" w:themeColor="text1"/>
        </w:rPr>
        <w:t>61</w:t>
      </w:r>
      <w:r w:rsidRPr="00C23A59">
        <w:rPr>
          <w:b/>
          <w:bCs/>
          <w:color w:val="000000" w:themeColor="text1"/>
        </w:rPr>
        <w:fldChar w:fldCharType="end"/>
      </w:r>
      <w:r w:rsidRPr="00C23A59">
        <w:rPr>
          <w:b/>
          <w:bCs/>
          <w:color w:val="000000" w:themeColor="text1"/>
        </w:rPr>
        <w:t xml:space="preserve"> </w:t>
      </w:r>
      <w:r w:rsidRPr="00C23A59">
        <w:rPr>
          <w:color w:val="000000" w:themeColor="text1"/>
        </w:rPr>
        <w:t xml:space="preserve">correspond to the variable importance of the RF model and the level-2 stacking model (i.e., the meta-learner), respectively. One RF model was applied to the overall data set for </w:t>
      </w:r>
      <w:r w:rsidRPr="00C23A59">
        <w:rPr>
          <w:b/>
          <w:bCs/>
          <w:color w:val="000000" w:themeColor="text1"/>
        </w:rPr>
        <w:fldChar w:fldCharType="begin"/>
      </w:r>
      <w:r w:rsidRPr="00C23A59">
        <w:rPr>
          <w:b/>
          <w:bCs/>
          <w:color w:val="000000" w:themeColor="text1"/>
        </w:rPr>
        <w:instrText xml:space="preserve"> REF _Ref130301650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color w:val="000000" w:themeColor="text1"/>
        </w:rPr>
        <w:t>61</w:t>
      </w:r>
      <w:r w:rsidRPr="00C23A59">
        <w:rPr>
          <w:b/>
          <w:bCs/>
          <w:color w:val="000000" w:themeColor="text1"/>
        </w:rPr>
        <w:fldChar w:fldCharType="end"/>
      </w:r>
      <w:r w:rsidRPr="00C23A59">
        <w:rPr>
          <w:color w:val="000000" w:themeColor="text1"/>
        </w:rPr>
        <w:t xml:space="preserve"> (left). The routed distances of different modes (“M1”–“M5” and “I1”–“I5”) accounted for a significant portion of variations in the model. Conversely, a different pattern is discernible in </w:t>
      </w:r>
      <w:r w:rsidRPr="00C23A59">
        <w:rPr>
          <w:b/>
          <w:bCs/>
          <w:color w:val="000000" w:themeColor="text1"/>
        </w:rPr>
        <w:fldChar w:fldCharType="begin"/>
      </w:r>
      <w:r w:rsidRPr="00C23A59">
        <w:rPr>
          <w:b/>
          <w:bCs/>
          <w:color w:val="000000" w:themeColor="text1"/>
        </w:rPr>
        <w:instrText xml:space="preserve"> REF _Ref130301650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color w:val="000000" w:themeColor="text1"/>
        </w:rPr>
        <w:t>61</w:t>
      </w:r>
      <w:r w:rsidRPr="00C23A59">
        <w:rPr>
          <w:b/>
          <w:bCs/>
          <w:color w:val="000000" w:themeColor="text1"/>
        </w:rPr>
        <w:fldChar w:fldCharType="end"/>
      </w:r>
      <w:r w:rsidRPr="00C23A59">
        <w:rPr>
          <w:color w:val="000000" w:themeColor="text1"/>
        </w:rPr>
        <w:t xml:space="preserve"> (right), where five out of top six most “expressive” variables are probabilities of choosing different modes derived from base learners/models. This demonstrates that the meta-learner, an XGBoost model, begins to make predictions with the results of base learners before further polishing predictions using other variables (e.g., “v2w,” “sw”). Also, the effects of those variables </w:t>
      </w:r>
      <w:r w:rsidRPr="00C23A59">
        <w:rPr>
          <w:color w:val="000000" w:themeColor="text1"/>
        </w:rPr>
        <w:lastRenderedPageBreak/>
        <w:t xml:space="preserve">were already considered by the base learners (level-1 model), as shown by </w:t>
      </w:r>
      <w:r w:rsidRPr="00C23A59">
        <w:rPr>
          <w:b/>
          <w:bCs/>
          <w:color w:val="000000" w:themeColor="text1"/>
        </w:rPr>
        <w:fldChar w:fldCharType="begin"/>
      </w:r>
      <w:r w:rsidRPr="00C23A59">
        <w:rPr>
          <w:b/>
          <w:bCs/>
          <w:color w:val="000000" w:themeColor="text1"/>
        </w:rPr>
        <w:instrText xml:space="preserve"> REF _Ref130301650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color w:val="000000" w:themeColor="text1"/>
        </w:rPr>
        <w:t>61</w:t>
      </w:r>
      <w:r w:rsidRPr="00C23A59">
        <w:rPr>
          <w:b/>
          <w:bCs/>
          <w:color w:val="000000" w:themeColor="text1"/>
        </w:rPr>
        <w:fldChar w:fldCharType="end"/>
      </w:r>
      <w:r w:rsidRPr="00C23A59">
        <w:rPr>
          <w:color w:val="000000" w:themeColor="text1"/>
        </w:rPr>
        <w:t xml:space="preserve"> (left).</w:t>
      </w:r>
    </w:p>
    <w:p w14:paraId="2819C9D2" w14:textId="77777777" w:rsidR="006B5EE0" w:rsidRPr="00C23A59" w:rsidRDefault="006B5EE0" w:rsidP="006B5EE0">
      <w:pPr>
        <w:pStyle w:val="Figureposition"/>
        <w:rPr>
          <w:color w:val="000000" w:themeColor="text1"/>
        </w:rPr>
      </w:pPr>
      <w:r w:rsidRPr="00C23A59">
        <w:rPr>
          <w:color w:val="000000" w:themeColor="text1"/>
        </w:rPr>
        <w:drawing>
          <wp:inline distT="0" distB="0" distL="0" distR="0" wp14:anchorId="35763298" wp14:editId="127FB961">
            <wp:extent cx="5943600" cy="4381500"/>
            <wp:effectExtent l="0" t="0" r="0" b="0"/>
            <wp:docPr id="34" name="Picture 34"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screenshot, font, number&#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4381500"/>
                    </a:xfrm>
                    <a:prstGeom prst="rect">
                      <a:avLst/>
                    </a:prstGeom>
                  </pic:spPr>
                </pic:pic>
              </a:graphicData>
            </a:graphic>
          </wp:inline>
        </w:drawing>
      </w:r>
    </w:p>
    <w:p w14:paraId="0060514A" w14:textId="781EE4C2" w:rsidR="006B5EE0" w:rsidRPr="00C23A59" w:rsidRDefault="006B5EE0" w:rsidP="006B5EE0">
      <w:pPr>
        <w:pStyle w:val="Figurecaption"/>
        <w:rPr>
          <w:i/>
          <w:iCs/>
          <w:color w:val="000000" w:themeColor="text1"/>
        </w:rPr>
      </w:pPr>
      <w:bookmarkStart w:id="264" w:name="_Ref130301650"/>
      <w:bookmarkStart w:id="265" w:name="_Toc169991000"/>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61</w:t>
      </w:r>
      <w:r w:rsidRPr="00C23A59">
        <w:rPr>
          <w:noProof/>
          <w:color w:val="000000" w:themeColor="text1"/>
        </w:rPr>
        <w:fldChar w:fldCharType="end"/>
      </w:r>
      <w:bookmarkEnd w:id="264"/>
      <w:r w:rsidRPr="00C23A59">
        <w:rPr>
          <w:color w:val="000000" w:themeColor="text1"/>
        </w:rPr>
        <w:t>. Variable importance for the (left) global RF model and (right) XGBoost stacking model</w:t>
      </w:r>
      <w:bookmarkEnd w:id="265"/>
    </w:p>
    <w:p w14:paraId="0A1B28C0" w14:textId="55DE69DF" w:rsidR="006B5EE0" w:rsidRPr="00C23A59" w:rsidRDefault="006B5EE0" w:rsidP="006B5EE0">
      <w:pPr>
        <w:pStyle w:val="BlockText"/>
        <w:rPr>
          <w:color w:val="000000" w:themeColor="text1"/>
        </w:rPr>
      </w:pPr>
      <w:r w:rsidRPr="00C23A59">
        <w:rPr>
          <w:color w:val="000000" w:themeColor="text1"/>
        </w:rPr>
        <w:t xml:space="preserve">Recently, many methods have been developed for interpreting machine learning models. Among these, the LIME (Local Interpretable Model-Agnostic Explanations) approach is widely used in agnostic-model interpretation by fitting local linear additive models to approximate the model to be explained for individual inputs </w:t>
      </w:r>
      <w:sdt>
        <w:sdtPr>
          <w:rPr>
            <w:color w:val="000000" w:themeColor="text1"/>
          </w:rPr>
          <w:tag w:val="MENDELEY_CITATION_v3_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"/>
          <w:id w:val="193595134"/>
          <w:placeholder>
            <w:docPart w:val="BD891E7AE6EF2F48B79C6738C1382371"/>
          </w:placeholder>
        </w:sdtPr>
        <w:sdtContent>
          <w:r w:rsidRPr="00C23A59">
            <w:rPr>
              <w:color w:val="000000" w:themeColor="text1"/>
            </w:rPr>
            <w:t>(Ribeiro et al., 2016)</w:t>
          </w:r>
        </w:sdtContent>
      </w:sdt>
      <w:r w:rsidRPr="00C23A59">
        <w:rPr>
          <w:color w:val="000000" w:themeColor="text1"/>
        </w:rPr>
        <w:t xml:space="preserve">. Furthermore, the SHAP (Shapely Additive Explanations) method </w:t>
      </w:r>
      <w:sdt>
        <w:sdtPr>
          <w:rPr>
            <w:color w:val="000000" w:themeColor="text1"/>
          </w:rPr>
          <w:tag w:val="MENDELEY_CITATION_v3_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"/>
          <w:id w:val="392784223"/>
          <w:placeholder>
            <w:docPart w:val="A131F4CD2EE5CD4B904D2C68539B676D"/>
          </w:placeholder>
        </w:sdtPr>
        <w:sdtContent>
          <w:r w:rsidRPr="00C23A59">
            <w:rPr>
              <w:color w:val="000000" w:themeColor="text1"/>
            </w:rPr>
            <w:t>(Lundberg et al., 2019; Uddin et al., 2023)</w:t>
          </w:r>
        </w:sdtContent>
      </w:sdt>
      <w:r w:rsidRPr="00C23A59">
        <w:rPr>
          <w:color w:val="000000" w:themeColor="text1"/>
        </w:rPr>
        <w:t xml:space="preserve">, which is based on game theory and focuses on global interpretation, was developed to evaluate the effects of different model features and has some theoretical and practical benefits. Recently, specialized algorithms are available for generating and efficiently analyzing SHAP values </w:t>
      </w:r>
      <w:sdt>
        <w:sdtPr>
          <w:rPr>
            <w:color w:val="000000" w:themeColor="text1"/>
          </w:rPr>
          <w:tag w:val="MENDELEY_CITATION_v3_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"/>
          <w:id w:val="-492260970"/>
          <w:placeholder>
            <w:docPart w:val="A19BDAEB346E5A469567BF1544FFA67C"/>
          </w:placeholder>
        </w:sdtPr>
        <w:sdtContent>
          <w:r w:rsidRPr="00C23A59">
            <w:rPr>
              <w:color w:val="000000" w:themeColor="text1"/>
            </w:rPr>
            <w:t>(Lundberg et al., 2019)</w:t>
          </w:r>
        </w:sdtContent>
      </w:sdt>
      <w:r w:rsidRPr="00C23A59">
        <w:rPr>
          <w:color w:val="000000" w:themeColor="text1"/>
        </w:rPr>
        <w:t xml:space="preserve">. Although the computational details of SHAP values can be tedious, the SHAP value only describes the “marginal impacts” of a specific feature on the final outputs. For this purpose, </w:t>
      </w:r>
      <w:r w:rsidRPr="00C23A59">
        <w:rPr>
          <w:color w:val="000000" w:themeColor="text1"/>
          <w:highlight w:val="yellow"/>
        </w:rPr>
        <w:fldChar w:fldCharType="begin"/>
      </w:r>
      <w:r w:rsidRPr="00C23A59">
        <w:rPr>
          <w:color w:val="000000" w:themeColor="text1"/>
          <w:highlight w:val="yellow"/>
        </w:rPr>
        <w:instrText xml:space="preserve"> REF _Ref133855627 \h  \* MERGEFORMAT </w:instrText>
      </w:r>
      <w:r w:rsidRPr="00C23A59">
        <w:rPr>
          <w:color w:val="000000" w:themeColor="text1"/>
          <w:highlight w:val="yellow"/>
        </w:rPr>
      </w:r>
      <w:r w:rsidRPr="00C23A59">
        <w:rPr>
          <w:color w:val="000000" w:themeColor="text1"/>
          <w:highlight w:val="yellow"/>
        </w:rPr>
        <w:fldChar w:fldCharType="separate"/>
      </w:r>
      <w:r w:rsidR="00566B0B" w:rsidRPr="00566B0B">
        <w:rPr>
          <w:b/>
          <w:bCs/>
          <w:color w:val="000000" w:themeColor="text1"/>
        </w:rPr>
        <w:t xml:space="preserve">Figure </w:t>
      </w:r>
      <w:r w:rsidR="00566B0B" w:rsidRPr="00566B0B">
        <w:rPr>
          <w:b/>
          <w:bCs/>
          <w:noProof/>
          <w:color w:val="000000" w:themeColor="text1"/>
        </w:rPr>
        <w:t>62</w:t>
      </w:r>
      <w:r w:rsidRPr="00C23A59">
        <w:rPr>
          <w:color w:val="000000" w:themeColor="text1"/>
          <w:highlight w:val="yellow"/>
        </w:rPr>
        <w:fldChar w:fldCharType="end"/>
      </w:r>
      <w:r w:rsidRPr="00C23A59">
        <w:rPr>
          <w:color w:val="000000" w:themeColor="text1"/>
        </w:rPr>
        <w:t xml:space="preserve"> shows a force plot for one randomly chosen sample, where the probability of selecting each mode is interpreted by the contribution of each feature. In </w:t>
      </w:r>
      <w:r w:rsidRPr="00C23A59">
        <w:rPr>
          <w:color w:val="000000" w:themeColor="text1"/>
          <w:highlight w:val="yellow"/>
        </w:rPr>
        <w:fldChar w:fldCharType="begin"/>
      </w:r>
      <w:r w:rsidRPr="00C23A59">
        <w:rPr>
          <w:color w:val="000000" w:themeColor="text1"/>
          <w:highlight w:val="yellow"/>
        </w:rPr>
        <w:instrText xml:space="preserve"> REF _Ref133855627 \h  \* MERGEFORMAT </w:instrText>
      </w:r>
      <w:r w:rsidRPr="00C23A59">
        <w:rPr>
          <w:color w:val="000000" w:themeColor="text1"/>
          <w:highlight w:val="yellow"/>
        </w:rPr>
      </w:r>
      <w:r w:rsidRPr="00C23A59">
        <w:rPr>
          <w:color w:val="000000" w:themeColor="text1"/>
          <w:highlight w:val="yellow"/>
        </w:rPr>
        <w:fldChar w:fldCharType="separate"/>
      </w:r>
      <w:r w:rsidR="00566B0B" w:rsidRPr="00566B0B">
        <w:rPr>
          <w:b/>
          <w:bCs/>
          <w:color w:val="000000" w:themeColor="text1"/>
        </w:rPr>
        <w:t xml:space="preserve">Figure </w:t>
      </w:r>
      <w:r w:rsidR="00566B0B" w:rsidRPr="00566B0B">
        <w:rPr>
          <w:b/>
          <w:bCs/>
          <w:noProof/>
          <w:color w:val="000000" w:themeColor="text1"/>
        </w:rPr>
        <w:t>62</w:t>
      </w:r>
      <w:r w:rsidRPr="00C23A59">
        <w:rPr>
          <w:color w:val="000000" w:themeColor="text1"/>
          <w:highlight w:val="yellow"/>
        </w:rPr>
        <w:fldChar w:fldCharType="end"/>
      </w:r>
      <w:r w:rsidRPr="00C23A59">
        <w:rPr>
          <w:color w:val="000000" w:themeColor="text1"/>
        </w:rPr>
        <w:t xml:space="preserve"> (a), value to weight (“v2w”), single weight (“sw”), and great circle distance (“gc_dist”) are the top three </w:t>
      </w:r>
      <w:r w:rsidRPr="00C23A59">
        <w:rPr>
          <w:color w:val="000000" w:themeColor="text1"/>
        </w:rPr>
        <w:lastRenderedPageBreak/>
        <w:t>reasons to predict the for-hire truck mode, whereas the same variables on other modes have different magnitudes of influence.</w:t>
      </w:r>
    </w:p>
    <w:p w14:paraId="4EF70F50" w14:textId="77777777" w:rsidR="006B5EE0" w:rsidRPr="00C23A59" w:rsidRDefault="006B5EE0" w:rsidP="006B5EE0">
      <w:pPr>
        <w:pStyle w:val="Figureposition"/>
        <w:rPr>
          <w:color w:val="000000" w:themeColor="text1"/>
        </w:rPr>
      </w:pPr>
      <w:r w:rsidRPr="00C23A59">
        <w:rPr>
          <w:color w:val="000000" w:themeColor="text1"/>
        </w:rPr>
        <w:drawing>
          <wp:inline distT="0" distB="0" distL="0" distR="0" wp14:anchorId="48F76EA4" wp14:editId="575C7074">
            <wp:extent cx="5943600" cy="4130675"/>
            <wp:effectExtent l="0" t="0" r="0" b="0"/>
            <wp:docPr id="10"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graph&#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4130675"/>
                    </a:xfrm>
                    <a:prstGeom prst="rect">
                      <a:avLst/>
                    </a:prstGeom>
                  </pic:spPr>
                </pic:pic>
              </a:graphicData>
            </a:graphic>
          </wp:inline>
        </w:drawing>
      </w:r>
    </w:p>
    <w:p w14:paraId="771355CD" w14:textId="5033A509" w:rsidR="006B5EE0" w:rsidRPr="00C23A59" w:rsidRDefault="006B5EE0" w:rsidP="006B5EE0">
      <w:pPr>
        <w:pStyle w:val="Figurecaption"/>
        <w:rPr>
          <w:i/>
          <w:iCs/>
          <w:color w:val="000000" w:themeColor="text1"/>
        </w:rPr>
      </w:pPr>
      <w:bookmarkStart w:id="266" w:name="_Ref133855627"/>
      <w:bookmarkStart w:id="267" w:name="_Toc169991001"/>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62</w:t>
      </w:r>
      <w:r w:rsidRPr="00C23A59">
        <w:rPr>
          <w:noProof/>
          <w:color w:val="000000" w:themeColor="text1"/>
        </w:rPr>
        <w:fldChar w:fldCharType="end"/>
      </w:r>
      <w:bookmarkEnd w:id="266"/>
      <w:r w:rsidRPr="00C23A59">
        <w:rPr>
          <w:color w:val="000000" w:themeColor="text1"/>
        </w:rPr>
        <w:t>. A force diagram of SHAP values of one DT model over one testing data sample</w:t>
      </w:r>
      <w:bookmarkEnd w:id="267"/>
    </w:p>
    <w:p w14:paraId="3BCFA404" w14:textId="16C2C544" w:rsidR="006B5EE0" w:rsidRPr="00C23A59" w:rsidRDefault="006B5EE0" w:rsidP="006B5EE0">
      <w:pPr>
        <w:pStyle w:val="BlockText"/>
        <w:rPr>
          <w:color w:val="000000" w:themeColor="text1"/>
        </w:rPr>
      </w:pPr>
      <w:r w:rsidRPr="00C23A59">
        <w:rPr>
          <w:color w:val="000000" w:themeColor="text1"/>
        </w:rPr>
        <w:t xml:space="preserve">The SHAP method can also be applied to RF models, as shown in </w:t>
      </w:r>
      <w:r w:rsidRPr="00C23A59">
        <w:rPr>
          <w:color w:val="000000" w:themeColor="text1"/>
        </w:rPr>
        <w:fldChar w:fldCharType="begin"/>
      </w:r>
      <w:r w:rsidRPr="00C23A59">
        <w:rPr>
          <w:color w:val="000000" w:themeColor="text1"/>
        </w:rPr>
        <w:instrText xml:space="preserve"> REF _Ref133840837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63</w:t>
      </w:r>
      <w:r w:rsidRPr="00C23A59">
        <w:rPr>
          <w:color w:val="000000" w:themeColor="text1"/>
        </w:rPr>
        <w:fldChar w:fldCharType="end"/>
      </w:r>
      <w:r w:rsidRPr="00C23A59">
        <w:rPr>
          <w:color w:val="000000" w:themeColor="text1"/>
        </w:rPr>
        <w:t xml:space="preserve">. </w:t>
      </w:r>
      <w:r w:rsidRPr="00C23A59">
        <w:rPr>
          <w:b/>
          <w:bCs/>
          <w:color w:val="000000" w:themeColor="text1"/>
        </w:rPr>
        <w:fldChar w:fldCharType="begin"/>
      </w:r>
      <w:r w:rsidRPr="00C23A59">
        <w:rPr>
          <w:b/>
          <w:bCs/>
          <w:color w:val="000000" w:themeColor="text1"/>
        </w:rPr>
        <w:instrText xml:space="preserve"> REF _Ref133840837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63</w:t>
      </w:r>
      <w:r w:rsidRPr="00C23A59">
        <w:rPr>
          <w:b/>
          <w:bCs/>
          <w:color w:val="000000" w:themeColor="text1"/>
        </w:rPr>
        <w:fldChar w:fldCharType="end"/>
      </w:r>
      <w:r w:rsidRPr="00C23A59">
        <w:rPr>
          <w:b/>
          <w:bCs/>
          <w:color w:val="000000" w:themeColor="text1"/>
        </w:rPr>
        <w:t xml:space="preserve"> (a)</w:t>
      </w:r>
      <w:r w:rsidRPr="00C23A59">
        <w:rPr>
          <w:color w:val="000000" w:themeColor="text1"/>
        </w:rPr>
        <w:t xml:space="preserve"> displays the ratio of SHAP values across all the five modes by measuring the mean absolute SHAP values for each feature over 500 randomly selected samples. The remaining five plots (</w:t>
      </w:r>
      <w:r w:rsidRPr="00C23A59">
        <w:rPr>
          <w:b/>
          <w:bCs/>
          <w:color w:val="000000" w:themeColor="text1"/>
        </w:rPr>
        <w:fldChar w:fldCharType="begin"/>
      </w:r>
      <w:r w:rsidRPr="00C23A59">
        <w:rPr>
          <w:b/>
          <w:bCs/>
          <w:color w:val="000000" w:themeColor="text1"/>
        </w:rPr>
        <w:instrText xml:space="preserve"> REF _Ref133840837 \h  \* MERGEFORMAT </w:instrText>
      </w:r>
      <w:r w:rsidRPr="00C23A59">
        <w:rPr>
          <w:b/>
          <w:bCs/>
          <w:color w:val="000000" w:themeColor="text1"/>
        </w:rPr>
      </w:r>
      <w:r w:rsidRPr="00C23A59">
        <w:rPr>
          <w:b/>
          <w:bCs/>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63</w:t>
      </w:r>
      <w:r w:rsidRPr="00C23A59">
        <w:rPr>
          <w:b/>
          <w:bCs/>
          <w:color w:val="000000" w:themeColor="text1"/>
        </w:rPr>
        <w:fldChar w:fldCharType="end"/>
      </w:r>
      <w:r w:rsidRPr="00C23A59">
        <w:rPr>
          <w:b/>
          <w:bCs/>
          <w:color w:val="000000" w:themeColor="text1"/>
        </w:rPr>
        <w:t xml:space="preserve"> (b)–(f)</w:t>
      </w:r>
      <w:r w:rsidRPr="00C23A59">
        <w:rPr>
          <w:color w:val="000000" w:themeColor="text1"/>
        </w:rPr>
        <w:t xml:space="preserve">) describe the SHAP values correspond to each of the five modes’ output probabilities. The </w:t>
      </w:r>
      <w:r w:rsidRPr="00C23A59">
        <w:rPr>
          <w:i/>
          <w:iCs/>
          <w:color w:val="000000" w:themeColor="text1"/>
        </w:rPr>
        <w:t>x</w:t>
      </w:r>
      <w:r w:rsidRPr="00C23A59">
        <w:rPr>
          <w:color w:val="000000" w:themeColor="text1"/>
        </w:rPr>
        <w:t xml:space="preserve">-axis shows the SHAP values. The feature value of each dot is denoted from high to low using a red to blue scale. The features are listed by their total SHAP impacts from top to bottom. A dot with a negative effect falls at the left side of the </w:t>
      </w:r>
      <w:r w:rsidRPr="00C23A59">
        <w:rPr>
          <w:i/>
          <w:iCs/>
          <w:color w:val="000000" w:themeColor="text1"/>
        </w:rPr>
        <w:t>x</w:t>
      </w:r>
      <w:r w:rsidRPr="00C23A59">
        <w:rPr>
          <w:color w:val="000000" w:themeColor="text1"/>
        </w:rPr>
        <w:t xml:space="preserve">-axis, and one with a positive effect falls at the right side of the </w:t>
      </w:r>
      <w:r w:rsidRPr="00C23A59">
        <w:rPr>
          <w:i/>
          <w:iCs/>
          <w:color w:val="000000" w:themeColor="text1"/>
        </w:rPr>
        <w:t>x</w:t>
      </w:r>
      <w:r w:rsidRPr="00C23A59">
        <w:rPr>
          <w:color w:val="000000" w:themeColor="text1"/>
        </w:rPr>
        <w:t>-axis. As shown, different freight modes have different influential features. A single weight (“sw”) had the highest SHAP value for for-hire trucks and parcel service, whereas the great circle distance (“gc_dist”) had the highest SHAP value for privately owned trucks.</w:t>
      </w:r>
    </w:p>
    <w:p w14:paraId="27D401C0" w14:textId="77777777" w:rsidR="006B5EE0" w:rsidRPr="00C23A59" w:rsidRDefault="006B5EE0" w:rsidP="006B5EE0">
      <w:pPr>
        <w:pStyle w:val="Figureposition"/>
        <w:rPr>
          <w:color w:val="000000" w:themeColor="text1"/>
        </w:rPr>
      </w:pPr>
      <w:r>
        <w:rPr>
          <w:color w:val="000000" w:themeColor="text1"/>
        </w:rPr>
        <w:lastRenderedPageBreak/>
        <w:drawing>
          <wp:inline distT="0" distB="0" distL="0" distR="0" wp14:anchorId="1052FB0B" wp14:editId="5A7593DC">
            <wp:extent cx="5943600" cy="7492365"/>
            <wp:effectExtent l="0" t="0" r="0" b="635"/>
            <wp:docPr id="125840114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401143" name="Picture 1" descr="A screenshot of a graph&#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943600" cy="7492365"/>
                    </a:xfrm>
                    <a:prstGeom prst="rect">
                      <a:avLst/>
                    </a:prstGeom>
                  </pic:spPr>
                </pic:pic>
              </a:graphicData>
            </a:graphic>
          </wp:inline>
        </w:drawing>
      </w:r>
    </w:p>
    <w:p w14:paraId="0B53E37E" w14:textId="155102F2" w:rsidR="006B5EE0" w:rsidRPr="00C23A59" w:rsidRDefault="006B5EE0" w:rsidP="006B5EE0">
      <w:pPr>
        <w:pStyle w:val="Figurecaption"/>
        <w:rPr>
          <w:i/>
          <w:iCs/>
          <w:color w:val="000000" w:themeColor="text1"/>
        </w:rPr>
      </w:pPr>
      <w:bookmarkStart w:id="268" w:name="_Ref133840837"/>
      <w:bookmarkStart w:id="269" w:name="_Toc169991002"/>
      <w:r w:rsidRPr="00C23A59">
        <w:rPr>
          <w:color w:val="000000" w:themeColor="text1"/>
        </w:rPr>
        <w:lastRenderedPageBreak/>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63</w:t>
      </w:r>
      <w:r w:rsidRPr="00C23A59">
        <w:rPr>
          <w:noProof/>
          <w:color w:val="000000" w:themeColor="text1"/>
        </w:rPr>
        <w:fldChar w:fldCharType="end"/>
      </w:r>
      <w:bookmarkEnd w:id="268"/>
      <w:r w:rsidRPr="00C23A59">
        <w:rPr>
          <w:color w:val="000000" w:themeColor="text1"/>
        </w:rPr>
        <w:t>. (a) Summary plot of absolute SHAP values and (b–f) swarm plots of each mode choice using the SHAP game theory approach to explain feature influences on the overall RF model</w:t>
      </w:r>
      <w:bookmarkEnd w:id="269"/>
    </w:p>
    <w:p w14:paraId="2C4B09DA" w14:textId="3269C3C4" w:rsidR="006B5EE0" w:rsidRPr="00C23A59" w:rsidRDefault="006B5EE0" w:rsidP="006B5EE0">
      <w:pPr>
        <w:pStyle w:val="BlockText"/>
        <w:rPr>
          <w:color w:val="000000" w:themeColor="text1"/>
        </w:rPr>
      </w:pPr>
      <w:r w:rsidRPr="00C23A59">
        <w:rPr>
          <w:color w:val="000000" w:themeColor="text1"/>
        </w:rPr>
        <w:fldChar w:fldCharType="begin"/>
      </w:r>
      <w:r w:rsidRPr="00C23A59">
        <w:rPr>
          <w:color w:val="000000" w:themeColor="text1"/>
        </w:rPr>
        <w:instrText xml:space="preserve"> REF _Ref133840837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63</w:t>
      </w:r>
      <w:r w:rsidRPr="00C23A59">
        <w:rPr>
          <w:color w:val="000000" w:themeColor="text1"/>
        </w:rPr>
        <w:fldChar w:fldCharType="end"/>
      </w:r>
      <w:r w:rsidRPr="00C23A59">
        <w:rPr>
          <w:color w:val="000000" w:themeColor="text1"/>
        </w:rPr>
        <w:t xml:space="preserve"> reveals several nontrivial patterns that offer significant insights. For instance, exported products are more likely to be transported via air or other modes. Furthermore, the great circle distance (“gc_dist”) has a strong influence on privately owned trucks’ mode choice. Also, privately owned trucks rarely travel for distances greater than 500 miles in great circle distance. Notably, several features with high SHAP values for privately owned trucks include routed distances for different modes (e.g., “M4”). In contrast, single weight (“sw”), single value (“sv”), and value-to-weight (“v2w”) ratios are the most influential features for for-hire trucks. This could be due to shippers operating for-hire trucks within an open market and competing with other long-distance freight modes who occasionally prefer transporting products with high single weight and single value but low value to weight. Notably, low value to weight is a relative term compared to commodities shipped via parcel service.</w:t>
      </w:r>
    </w:p>
    <w:p w14:paraId="55C5C90F" w14:textId="6ECB2DC8" w:rsidR="006B5EE0" w:rsidRPr="00C23A59" w:rsidRDefault="006B5EE0" w:rsidP="006B5EE0">
      <w:pPr>
        <w:pStyle w:val="BlockText"/>
        <w:rPr>
          <w:color w:val="000000" w:themeColor="text1"/>
        </w:rPr>
      </w:pPr>
      <w:r w:rsidRPr="00C23A59">
        <w:rPr>
          <w:color w:val="000000" w:themeColor="text1"/>
        </w:rPr>
        <w:t xml:space="preserve">In addition to interpreting SHAP values on a feature-by-feature basis, we assessed the interaction values between two variables using the SHAP dependency plot, as illustrated in </w:t>
      </w:r>
      <w:r w:rsidRPr="00C23A59">
        <w:rPr>
          <w:color w:val="000000" w:themeColor="text1"/>
        </w:rPr>
        <w:fldChar w:fldCharType="begin"/>
      </w:r>
      <w:r w:rsidRPr="00C23A59">
        <w:rPr>
          <w:color w:val="000000" w:themeColor="text1"/>
        </w:rPr>
        <w:instrText xml:space="preserve"> REF _Ref134033435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64</w:t>
      </w:r>
      <w:r w:rsidRPr="00C23A59">
        <w:rPr>
          <w:color w:val="000000" w:themeColor="text1"/>
        </w:rPr>
        <w:fldChar w:fldCharType="end"/>
      </w:r>
      <w:r w:rsidRPr="00C23A59">
        <w:rPr>
          <w:color w:val="000000" w:themeColor="text1"/>
        </w:rPr>
        <w:t>. Each plot displays single weight (“sw”) and the corresponding SHAP value. The dots denote another selected feature that has a significant interaction effect for the given freight mode. The red to blue legend indicates the feature values from highest to lowest. The results show that there is an interactive relationship between single weight (“sw”) and distance metrics (e.g., “gc_dist”). For-hire truck and parcel service are sensitive to traveling distance given a fixed single weight, and privately owned trucks have reduced SHAP values for single weights when traveling long distances. Moreover, for air and other modes, the variable for indicating export shipment (0-domestic and 1-export) may have minor interaction effects on fixed single weight, as indicated by the SHAP values.</w:t>
      </w:r>
    </w:p>
    <w:p w14:paraId="1FBF2EA0" w14:textId="77777777" w:rsidR="006B5EE0" w:rsidRPr="00C23A59" w:rsidRDefault="006B5EE0" w:rsidP="006B5EE0">
      <w:pPr>
        <w:pStyle w:val="Figureposition"/>
        <w:rPr>
          <w:color w:val="000000" w:themeColor="text1"/>
        </w:rPr>
      </w:pPr>
      <w:r w:rsidRPr="00C23A59">
        <w:rPr>
          <w:color w:val="000000" w:themeColor="text1"/>
        </w:rPr>
        <w:lastRenderedPageBreak/>
        <w:drawing>
          <wp:inline distT="0" distB="0" distL="0" distR="0" wp14:anchorId="6BB647F8" wp14:editId="4AF3E842">
            <wp:extent cx="5943600" cy="3551555"/>
            <wp:effectExtent l="0" t="0" r="0" b="4445"/>
            <wp:docPr id="22" name="Picture 22" descr="A picture containing text, diagram,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diagram, screenshot, plot&#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3551555"/>
                    </a:xfrm>
                    <a:prstGeom prst="rect">
                      <a:avLst/>
                    </a:prstGeom>
                  </pic:spPr>
                </pic:pic>
              </a:graphicData>
            </a:graphic>
          </wp:inline>
        </w:drawing>
      </w:r>
    </w:p>
    <w:p w14:paraId="046C725E" w14:textId="27DBF679" w:rsidR="006B5EE0" w:rsidRPr="00C23A59" w:rsidRDefault="006B5EE0" w:rsidP="006B5EE0">
      <w:pPr>
        <w:pStyle w:val="Figurecaption"/>
        <w:rPr>
          <w:i/>
          <w:iCs/>
          <w:color w:val="000000" w:themeColor="text1"/>
        </w:rPr>
      </w:pPr>
      <w:bookmarkStart w:id="270" w:name="_Ref134033435"/>
      <w:bookmarkStart w:id="271" w:name="_Toc169991003"/>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64</w:t>
      </w:r>
      <w:r w:rsidRPr="00C23A59">
        <w:rPr>
          <w:noProof/>
          <w:color w:val="000000" w:themeColor="text1"/>
        </w:rPr>
        <w:fldChar w:fldCharType="end"/>
      </w:r>
      <w:bookmarkEnd w:id="270"/>
      <w:r w:rsidRPr="00C23A59">
        <w:rPr>
          <w:color w:val="000000" w:themeColor="text1"/>
        </w:rPr>
        <w:t>. SHAP dependence plot of the single weight (“sw”) feature and some interaction features for each freight mode</w:t>
      </w:r>
      <w:bookmarkEnd w:id="271"/>
    </w:p>
    <w:p w14:paraId="4F6C2324" w14:textId="2A5B6BB9" w:rsidR="006B5EE0" w:rsidRPr="00C23A59" w:rsidRDefault="006B5EE0" w:rsidP="006B5EE0">
      <w:pPr>
        <w:pStyle w:val="BlockText"/>
        <w:rPr>
          <w:color w:val="000000" w:themeColor="text1"/>
        </w:rPr>
      </w:pPr>
      <w:r w:rsidRPr="00C23A59">
        <w:rPr>
          <w:color w:val="000000" w:themeColor="text1"/>
        </w:rPr>
        <w:t xml:space="preserve">The previous SHAP plots illustrate the patterns of level-1 models, such as a global RF model. Analyzing the SHAP effects on level-2 of the stacking model or on concatenated models split by different commodity or industrial types can offer further insights into interpreting models. </w:t>
      </w:r>
      <w:r w:rsidRPr="00C23A59">
        <w:rPr>
          <w:color w:val="000000" w:themeColor="text1"/>
        </w:rPr>
        <w:fldChar w:fldCharType="begin"/>
      </w:r>
      <w:r w:rsidRPr="00C23A59">
        <w:rPr>
          <w:color w:val="000000" w:themeColor="text1"/>
        </w:rPr>
        <w:instrText xml:space="preserve"> REF _Ref135651868 \h  \* MERGEFORMAT </w:instrText>
      </w:r>
      <w:r w:rsidRPr="00C23A59">
        <w:rPr>
          <w:color w:val="000000" w:themeColor="text1"/>
        </w:rPr>
      </w:r>
      <w:r w:rsidRPr="00C23A59">
        <w:rPr>
          <w:color w:val="000000" w:themeColor="text1"/>
        </w:rPr>
        <w:fldChar w:fldCharType="separate"/>
      </w:r>
      <w:r w:rsidR="00566B0B" w:rsidRPr="00566B0B">
        <w:rPr>
          <w:b/>
          <w:bCs/>
          <w:color w:val="000000" w:themeColor="text1"/>
        </w:rPr>
        <w:t xml:space="preserve">Figure </w:t>
      </w:r>
      <w:r w:rsidR="00566B0B" w:rsidRPr="00566B0B">
        <w:rPr>
          <w:b/>
          <w:bCs/>
          <w:noProof/>
          <w:color w:val="000000" w:themeColor="text1"/>
        </w:rPr>
        <w:t>65</w:t>
      </w:r>
      <w:r w:rsidRPr="00C23A59">
        <w:rPr>
          <w:color w:val="000000" w:themeColor="text1"/>
        </w:rPr>
        <w:fldChar w:fldCharType="end"/>
      </w:r>
      <w:r w:rsidRPr="00C23A59">
        <w:rPr>
          <w:color w:val="000000" w:themeColor="text1"/>
        </w:rPr>
        <w:t xml:space="preserve"> presents the results of such analyses, revealing that the level-2 meta-learner simply averaged the probabilities of each model class outputted by the level-1 models. Many features are probability outputs from level-1 models, including “BAG_p1_sctg,” which denotes the probabilities of selecting for-hire trucks for the “sctg” segmented bagging tree model. Furthermore, information such as single weight (“sw”) and value to weight (“v2w”) still contribute to model interpretation based on their SHAP values. Although binary dummy variables are used for constructing level-1 models based on SCTG and NAICS types and their effects are summed, their SHAP values do not rank among the top 10 features for all freight modes.</w:t>
      </w:r>
    </w:p>
    <w:p w14:paraId="028CEF41" w14:textId="77777777" w:rsidR="006B5EE0" w:rsidRPr="00C23A59" w:rsidRDefault="006B5EE0" w:rsidP="006B5EE0">
      <w:pPr>
        <w:pStyle w:val="BlockText"/>
        <w:rPr>
          <w:color w:val="000000" w:themeColor="text1"/>
        </w:rPr>
      </w:pPr>
      <w:r w:rsidRPr="00C23A59">
        <w:rPr>
          <w:color w:val="000000" w:themeColor="text1"/>
        </w:rPr>
        <w:t>In summary, the proposed modeling framework and methodologies can significantly improve the performance of mode choice modeling. Besides using basic performance metrics, receiver operating characteristic can also be helpful in visualizing the model’s performance. The machine learning model results were also interpreted, generating useful insights about feature importance with the help of the SHAP method.</w:t>
      </w:r>
    </w:p>
    <w:p w14:paraId="73C3358D" w14:textId="77777777" w:rsidR="006B5EE0" w:rsidRPr="00C23A59" w:rsidRDefault="006B5EE0" w:rsidP="006B5EE0">
      <w:pPr>
        <w:pStyle w:val="BlockText"/>
        <w:rPr>
          <w:color w:val="000000" w:themeColor="text1"/>
        </w:rPr>
      </w:pPr>
      <w:r w:rsidRPr="00C23A59">
        <w:rPr>
          <w:noProof/>
          <w:color w:val="000000" w:themeColor="text1"/>
        </w:rPr>
        <w:lastRenderedPageBreak/>
        <w:drawing>
          <wp:inline distT="0" distB="0" distL="0" distR="0" wp14:anchorId="0A220CDD" wp14:editId="57542871">
            <wp:extent cx="5943600" cy="7279005"/>
            <wp:effectExtent l="0" t="0" r="0" b="0"/>
            <wp:docPr id="21" name="Picture 21" descr="A graph of data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of data on a white background&#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943600" cy="7279005"/>
                    </a:xfrm>
                    <a:prstGeom prst="rect">
                      <a:avLst/>
                    </a:prstGeom>
                  </pic:spPr>
                </pic:pic>
              </a:graphicData>
            </a:graphic>
          </wp:inline>
        </w:drawing>
      </w:r>
    </w:p>
    <w:p w14:paraId="22EA511F" w14:textId="45587168" w:rsidR="006B5EE0" w:rsidRPr="00C23A59" w:rsidRDefault="006B5EE0" w:rsidP="006B5EE0">
      <w:pPr>
        <w:pStyle w:val="Figurecaption"/>
        <w:rPr>
          <w:color w:val="000000" w:themeColor="text1"/>
        </w:rPr>
      </w:pPr>
      <w:bookmarkStart w:id="272" w:name="_Ref134044595"/>
      <w:bookmarkStart w:id="273" w:name="_Ref135651868"/>
      <w:bookmarkStart w:id="274" w:name="_Toc169991004"/>
      <w:r w:rsidRPr="00C23A59">
        <w:rPr>
          <w:color w:val="000000" w:themeColor="text1"/>
        </w:rPr>
        <w:t xml:space="preserve">Figure </w:t>
      </w:r>
      <w:r w:rsidRPr="00C23A59">
        <w:rPr>
          <w:color w:val="000000" w:themeColor="text1"/>
        </w:rPr>
        <w:fldChar w:fldCharType="begin"/>
      </w:r>
      <w:r w:rsidRPr="00C23A59">
        <w:rPr>
          <w:color w:val="000000" w:themeColor="text1"/>
        </w:rPr>
        <w:instrText xml:space="preserve"> SEQ Figure \* ARABIC </w:instrText>
      </w:r>
      <w:r w:rsidRPr="00C23A59">
        <w:rPr>
          <w:color w:val="000000" w:themeColor="text1"/>
        </w:rPr>
        <w:fldChar w:fldCharType="separate"/>
      </w:r>
      <w:r w:rsidR="00566B0B">
        <w:rPr>
          <w:noProof/>
          <w:color w:val="000000" w:themeColor="text1"/>
        </w:rPr>
        <w:t>65</w:t>
      </w:r>
      <w:r w:rsidRPr="00C23A59">
        <w:rPr>
          <w:noProof/>
          <w:color w:val="000000" w:themeColor="text1"/>
        </w:rPr>
        <w:fldChar w:fldCharType="end"/>
      </w:r>
      <w:bookmarkEnd w:id="272"/>
      <w:bookmarkEnd w:id="273"/>
      <w:r w:rsidRPr="00C23A59">
        <w:rPr>
          <w:color w:val="000000" w:themeColor="text1"/>
        </w:rPr>
        <w:t>. (a) Summary plot and (b–f) swarm plots of the level-2 stacking model</w:t>
      </w:r>
      <w:bookmarkEnd w:id="274"/>
    </w:p>
    <w:p w14:paraId="1236D613" w14:textId="77777777" w:rsidR="006B5EE0" w:rsidRPr="00C23A59" w:rsidRDefault="006B5EE0" w:rsidP="00E724DB">
      <w:pPr>
        <w:pStyle w:val="Heading2"/>
      </w:pPr>
      <w:bookmarkStart w:id="275" w:name="_Toc169993715"/>
      <w:r w:rsidRPr="00C23A59">
        <w:lastRenderedPageBreak/>
        <w:t>Conclusions</w:t>
      </w:r>
      <w:bookmarkEnd w:id="275"/>
    </w:p>
    <w:p w14:paraId="5CBF5923" w14:textId="77777777" w:rsidR="006B5EE0" w:rsidRPr="00C23A59" w:rsidRDefault="006B5EE0" w:rsidP="006B5EE0">
      <w:pPr>
        <w:pStyle w:val="BlockText"/>
        <w:rPr>
          <w:color w:val="000000" w:themeColor="text1"/>
        </w:rPr>
      </w:pPr>
      <w:r w:rsidRPr="00C23A59">
        <w:rPr>
          <w:color w:val="000000" w:themeColor="text1"/>
        </w:rPr>
        <w:t>In this study, we developed a high-performance freight modal choice prediction model using the 2017 CFS PUF data set. The potential applications of such a model are wide-ranging and significant. Using some basic shipment and geographical information such as value, weight, commodity type, origin, and destination, our model predicted the probabilities of choosing available freight modes. Moreover, using ensemble techniques (e.g., stacking) for machine learning models by combining models built upon different sets of data records from different aspects, we significantly improved the model performance for freight mode prediction (or more generally, transportation mode prediction).</w:t>
      </w:r>
    </w:p>
    <w:p w14:paraId="33CB836F" w14:textId="77777777" w:rsidR="006B5EE0" w:rsidRPr="00C23A59" w:rsidRDefault="006B5EE0" w:rsidP="006B5EE0">
      <w:pPr>
        <w:pStyle w:val="BlockText"/>
        <w:rPr>
          <w:color w:val="000000" w:themeColor="text1"/>
        </w:rPr>
      </w:pPr>
      <w:r w:rsidRPr="00C23A59">
        <w:rPr>
          <w:color w:val="000000" w:themeColor="text1"/>
        </w:rPr>
        <w:t>During the course of model development, numerous lessons were learned. First, although ensemble methods are advantageous for enhancing the overall model performance, they may not be effective when solely applied to a specific type of model (e.g., local models by SCTG). Furthermore, the performance of non-tree–based models was comparatively lower than that of tree-based models. Consequently, their inclusion in the ensemble did not lead to any significant improvement. Second, we attempted to identify different base learners from various categories dynamically to generate a dynamic model that combines different kinds of machine learning models. We hypothesized that certain commodities or industries may possess unique decision-making logic and so, a simple model could outperform tree-based models for some commodities. However, in practice, tree-based methods like RF and BAG demonstrated superior performance across all categories, including those with few data records. Finally, the use of neural networks as meta-learners in stacking methods was attempted without success.</w:t>
      </w:r>
    </w:p>
    <w:p w14:paraId="217E0C7F" w14:textId="77777777" w:rsidR="006B5EE0" w:rsidRPr="00C23A59" w:rsidRDefault="006B5EE0" w:rsidP="006B5EE0">
      <w:pPr>
        <w:pStyle w:val="BlockText"/>
        <w:rPr>
          <w:color w:val="000000" w:themeColor="text1"/>
        </w:rPr>
      </w:pPr>
      <w:r w:rsidRPr="00C23A59">
        <w:rPr>
          <w:color w:val="000000" w:themeColor="text1"/>
        </w:rPr>
        <w:t xml:space="preserve">Some limitations of this study stem from the CFS PUF data set. First, because it is a survey sampling among shippers, the data set does not provide uniform coverage of all freight movements </w:t>
      </w:r>
      <w:sdt>
        <w:sdtPr>
          <w:rPr>
            <w:color w:val="000000" w:themeColor="text1"/>
          </w:rPr>
          <w:tag w:val="MENDELEY_CITATION_v3_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"/>
          <w:id w:val="460010815"/>
          <w:placeholder>
            <w:docPart w:val="BD891E7AE6EF2F48B79C6738C1382371"/>
          </w:placeholder>
        </w:sdtPr>
        <w:sdtContent>
          <w:r w:rsidRPr="00C23A59">
            <w:rPr>
              <w:color w:val="000000" w:themeColor="text1"/>
            </w:rPr>
            <w:t>(Comparison of Commodity Flow Survey (CFS) and Freight Analysis Framework (FAF) for 2017 Domestic Freight Flows, 2022)</w:t>
          </w:r>
        </w:sdtContent>
      </w:sdt>
      <w:r w:rsidRPr="00C23A59">
        <w:rPr>
          <w:color w:val="000000" w:themeColor="text1"/>
        </w:rPr>
        <w:t>. Another constraint of this research is the lack of consideration given to shipping time and its variability. Although logistics travel time could be estimated by reconstructing travel networks for various modes of transportation, this task is not straightforward because much of the logistics time is spent waiting at fixed locations such as warehouses, in addition to the travel time between locations. Furthermore, pricing or cost bids across different freight modes are essential factors when providing freight service to customers but are not incorporated in the data set. The only reported value is the value of a single product.</w:t>
      </w:r>
    </w:p>
    <w:p w14:paraId="7BB22F70" w14:textId="77777777" w:rsidR="006B5EE0" w:rsidRPr="00C23A59" w:rsidRDefault="006B5EE0" w:rsidP="006B5EE0">
      <w:pPr>
        <w:pStyle w:val="BlockText"/>
        <w:rPr>
          <w:color w:val="000000" w:themeColor="text1"/>
        </w:rPr>
      </w:pPr>
      <w:r w:rsidRPr="00C23A59">
        <w:rPr>
          <w:color w:val="000000" w:themeColor="text1"/>
        </w:rPr>
        <w:t xml:space="preserve">In this study, freight modes were classified into five categories to facilitate comparison with previous research. Water-related modes, train-related modes, and pipelines were all grouped under other modes because of their relatively low percentage of shipments. A nested model can be developed to further differentiate those modes. Also, one can apply oversampling methods to enhance the results for the air mode, which composed of less than 2% of trips in most commodity categories. The most challenging aspect of the study was predicting air mode shipments because of a data imbalance resulting from their small </w:t>
      </w:r>
      <w:r w:rsidRPr="00C23A59">
        <w:rPr>
          <w:color w:val="000000" w:themeColor="text1"/>
        </w:rPr>
        <w:lastRenderedPageBreak/>
        <w:t>proportion in the data set. To address this issue in future work, we will focus on improving predictions for infrequent modes (e.g., air, other modes) through the use of different mode weights.</w:t>
      </w:r>
      <w:r w:rsidRPr="00C23A59">
        <w:rPr>
          <w:color w:val="000000" w:themeColor="text1"/>
        </w:rPr>
        <w:br w:type="page"/>
      </w:r>
    </w:p>
    <w:p w14:paraId="7DD2CA94" w14:textId="77777777" w:rsidR="006B5EE0" w:rsidRPr="00C23A59" w:rsidRDefault="006B5EE0" w:rsidP="00E724DB">
      <w:pPr>
        <w:pStyle w:val="Heading2"/>
      </w:pPr>
      <w:bookmarkStart w:id="276" w:name="_Toc169993716"/>
      <w:r w:rsidRPr="00C23A59">
        <w:lastRenderedPageBreak/>
        <w:t>Statements and Acknowledgements</w:t>
      </w:r>
      <w:bookmarkEnd w:id="276"/>
    </w:p>
    <w:p w14:paraId="1AB28960" w14:textId="77777777" w:rsidR="006B5EE0" w:rsidRPr="00C23A59" w:rsidRDefault="006B5EE0" w:rsidP="006B5EE0">
      <w:pPr>
        <w:pStyle w:val="BlockText"/>
        <w:rPr>
          <w:color w:val="000000" w:themeColor="text1"/>
        </w:rPr>
      </w:pPr>
      <w:r w:rsidRPr="00C23A59">
        <w:rPr>
          <w:color w:val="000000" w:themeColor="text1"/>
        </w:rPr>
        <w:t>Statement: During the preparation of this work, the authors used gpt-3.5-turbo in order to improve the fluency and clarity of the writing. After using this tool, the authors reviewed and edited the content as needed and take full responsibility for the content of the publication.</w:t>
      </w:r>
    </w:p>
    <w:p w14:paraId="4E4CFA38" w14:textId="77777777" w:rsidR="006B5EE0" w:rsidRPr="00C23A59" w:rsidRDefault="006B5EE0" w:rsidP="006B5EE0">
      <w:pPr>
        <w:pStyle w:val="BlockText"/>
        <w:rPr>
          <w:color w:val="000000" w:themeColor="text1"/>
        </w:rPr>
      </w:pPr>
      <w:r w:rsidRPr="00C23A59">
        <w:rPr>
          <w:color w:val="000000" w:themeColor="text1"/>
        </w:rPr>
        <w:t>Acknowledgement: The authors appreciate the funding and research opportunities provided by the Graduate Advancement Training and Education for collaborate research between the University of Tennessee, Knoxville, and the US Department of Energy’s Oak Ridge National Laboratory.</w:t>
      </w:r>
    </w:p>
    <w:p w14:paraId="7A282815" w14:textId="77777777" w:rsidR="006B5EE0" w:rsidRPr="00C23A59" w:rsidRDefault="006B5EE0" w:rsidP="006B5EE0">
      <w:pPr>
        <w:rPr>
          <w:color w:val="000000" w:themeColor="text1"/>
        </w:rPr>
      </w:pPr>
      <w:r w:rsidRPr="00C23A59">
        <w:rPr>
          <w:color w:val="000000" w:themeColor="text1"/>
        </w:rPr>
        <w:br w:type="page"/>
      </w:r>
    </w:p>
    <w:p w14:paraId="7196A37D" w14:textId="77777777" w:rsidR="006B5EE0" w:rsidRPr="00C23A59" w:rsidRDefault="006B5EE0" w:rsidP="00E724DB">
      <w:pPr>
        <w:pStyle w:val="Heading2"/>
      </w:pPr>
      <w:bookmarkStart w:id="277" w:name="_Toc169993717"/>
      <w:r w:rsidRPr="00C23A59">
        <w:lastRenderedPageBreak/>
        <w:t>References</w:t>
      </w:r>
      <w:bookmarkEnd w:id="277"/>
    </w:p>
    <w:sdt>
      <w:sdtPr>
        <w:rPr>
          <w:color w:val="000000" w:themeColor="text1"/>
        </w:rPr>
        <w:tag w:val="MENDELEY_BIBLIOGRAPHY"/>
        <w:id w:val="-36206098"/>
        <w:placeholder>
          <w:docPart w:val="BD891E7AE6EF2F48B79C6738C1382371"/>
        </w:placeholder>
      </w:sdtPr>
      <w:sdtContent>
        <w:p w14:paraId="3B0AE7F9" w14:textId="77777777" w:rsidR="006B5EE0" w:rsidRPr="00C23A59" w:rsidRDefault="006B5EE0" w:rsidP="006B5EE0">
          <w:pPr>
            <w:autoSpaceDE w:val="0"/>
            <w:autoSpaceDN w:val="0"/>
            <w:ind w:hanging="480"/>
            <w:rPr>
              <w:color w:val="000000" w:themeColor="text1"/>
            </w:rPr>
          </w:pPr>
          <w:r w:rsidRPr="00C23A59">
            <w:rPr>
              <w:i/>
              <w:iCs/>
              <w:color w:val="000000" w:themeColor="text1"/>
            </w:rPr>
            <w:t>2017 Commodity Flow Survey (CFS) Public Use File (PUF) Data Users Guide</w:t>
          </w:r>
          <w:r w:rsidRPr="00C23A59">
            <w:rPr>
              <w:color w:val="000000" w:themeColor="text1"/>
            </w:rPr>
            <w:t>. (n.d.). www.census.gov/programs-surveys/cfs.html.</w:t>
          </w:r>
        </w:p>
        <w:p w14:paraId="2C721526" w14:textId="77777777" w:rsidR="006B5EE0" w:rsidRPr="00C23A59" w:rsidRDefault="006B5EE0" w:rsidP="006B5EE0">
          <w:pPr>
            <w:autoSpaceDE w:val="0"/>
            <w:autoSpaceDN w:val="0"/>
            <w:ind w:hanging="480"/>
            <w:rPr>
              <w:color w:val="000000" w:themeColor="text1"/>
            </w:rPr>
          </w:pPr>
          <w:r w:rsidRPr="00C23A59">
            <w:rPr>
              <w:i/>
              <w:iCs/>
              <w:color w:val="000000" w:themeColor="text1"/>
            </w:rPr>
            <w:t>Alcohol Transport Permit Requirements by State | Brew Movers</w:t>
          </w:r>
          <w:r w:rsidRPr="00C23A59">
            <w:rPr>
              <w:color w:val="000000" w:themeColor="text1"/>
            </w:rPr>
            <w:t>. (n.d.). Retrieved May 3, 2023, from https://brewmovers.com/articles/guide-to-alcohol-transportation-permits-by-state/</w:t>
          </w:r>
        </w:p>
        <w:p w14:paraId="2FA2168B"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Arencibia, A. I., Feo-Valero, M., García-Menéndez, L., &amp; Román, C. (2015). Modelling mode choice for freight transport using advanced choice experiments. </w:t>
          </w:r>
          <w:r w:rsidRPr="00C23A59">
            <w:rPr>
              <w:i/>
              <w:iCs/>
              <w:color w:val="000000" w:themeColor="text1"/>
            </w:rPr>
            <w:t>Transportation Research Part A: Policy and Practice</w:t>
          </w:r>
          <w:r w:rsidRPr="00C23A59">
            <w:rPr>
              <w:color w:val="000000" w:themeColor="text1"/>
            </w:rPr>
            <w:t xml:space="preserve">, </w:t>
          </w:r>
          <w:r w:rsidRPr="00C23A59">
            <w:rPr>
              <w:i/>
              <w:iCs/>
              <w:color w:val="000000" w:themeColor="text1"/>
            </w:rPr>
            <w:t>75</w:t>
          </w:r>
          <w:r w:rsidRPr="00C23A59">
            <w:rPr>
              <w:color w:val="000000" w:themeColor="text1"/>
            </w:rPr>
            <w:t>, 252–267. https://doi.org/10.1016/j.tra.2015.03.027</w:t>
          </w:r>
        </w:p>
        <w:p w14:paraId="78478DC3"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Bennett, J., &amp; Lanning, S. (2007). </w:t>
          </w:r>
          <w:r w:rsidRPr="00C23A59">
            <w:rPr>
              <w:i/>
              <w:iCs/>
              <w:color w:val="000000" w:themeColor="text1"/>
            </w:rPr>
            <w:t>The Netflix Prize</w:t>
          </w:r>
          <w:r w:rsidRPr="00C23A59">
            <w:rPr>
              <w:color w:val="000000" w:themeColor="text1"/>
            </w:rPr>
            <w:t>.</w:t>
          </w:r>
        </w:p>
        <w:p w14:paraId="6C1665AD"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Bojer, C. S., &amp; Meldgaard, J. P. (2021). Kaggle forecasting competitions: An overlooked learning opportunity. </w:t>
          </w:r>
          <w:r w:rsidRPr="00C23A59">
            <w:rPr>
              <w:i/>
              <w:iCs/>
              <w:color w:val="000000" w:themeColor="text1"/>
            </w:rPr>
            <w:t>International Journal of Forecasting</w:t>
          </w:r>
          <w:r w:rsidRPr="00C23A59">
            <w:rPr>
              <w:color w:val="000000" w:themeColor="text1"/>
            </w:rPr>
            <w:t xml:space="preserve">, </w:t>
          </w:r>
          <w:r w:rsidRPr="00C23A59">
            <w:rPr>
              <w:i/>
              <w:iCs/>
              <w:color w:val="000000" w:themeColor="text1"/>
            </w:rPr>
            <w:t>37</w:t>
          </w:r>
          <w:r w:rsidRPr="00C23A59">
            <w:rPr>
              <w:color w:val="000000" w:themeColor="text1"/>
            </w:rPr>
            <w:t>(2), 587–603. https://doi.org/10.1016/j.ijforecast.2020.07.007</w:t>
          </w:r>
        </w:p>
        <w:p w14:paraId="32479702"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Burks, S. v, &amp; Monaco, K. (2019). </w:t>
          </w:r>
          <w:r w:rsidRPr="00C23A59">
            <w:rPr>
              <w:i/>
              <w:iCs/>
              <w:color w:val="000000" w:themeColor="text1"/>
            </w:rPr>
            <w:t>Monthly La bor BLS Review BLS Is the U.S. labor market for truck drivers broken?</w:t>
          </w:r>
        </w:p>
        <w:p w14:paraId="7F78F69F"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Chen, T., &amp; Guestrin, C. (2016). Xgboost: A scalable tree boosting system. </w:t>
          </w:r>
          <w:r w:rsidRPr="00C23A59">
            <w:rPr>
              <w:i/>
              <w:iCs/>
              <w:color w:val="000000" w:themeColor="text1"/>
            </w:rPr>
            <w:t>Proceedings of the 22nd Acm Sigkdd International Conference on Knowledge Discovery and Data Mining</w:t>
          </w:r>
          <w:r w:rsidRPr="00C23A59">
            <w:rPr>
              <w:color w:val="000000" w:themeColor="text1"/>
            </w:rPr>
            <w:t>, 785–794.</w:t>
          </w:r>
        </w:p>
        <w:p w14:paraId="5E9A3C3A"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Cheng, L., Chen, X., De Vos, J., Lai, X., &amp; Witlox, F. (2019). Applying a random forest method approach to model travel mode choice behavior. </w:t>
          </w:r>
          <w:r w:rsidRPr="00C23A59">
            <w:rPr>
              <w:i/>
              <w:iCs/>
              <w:color w:val="000000" w:themeColor="text1"/>
            </w:rPr>
            <w:t>Travel Behaviour and Society</w:t>
          </w:r>
          <w:r w:rsidRPr="00C23A59">
            <w:rPr>
              <w:color w:val="000000" w:themeColor="text1"/>
            </w:rPr>
            <w:t xml:space="preserve">, </w:t>
          </w:r>
          <w:r w:rsidRPr="00C23A59">
            <w:rPr>
              <w:i/>
              <w:iCs/>
              <w:color w:val="000000" w:themeColor="text1"/>
            </w:rPr>
            <w:t>14</w:t>
          </w:r>
          <w:r w:rsidRPr="00C23A59">
            <w:rPr>
              <w:color w:val="000000" w:themeColor="text1"/>
            </w:rPr>
            <w:t>, 1–10. https://doi.org/10.1016/j.tbs.2018.09.002</w:t>
          </w:r>
        </w:p>
        <w:p w14:paraId="5E0570AF" w14:textId="77777777" w:rsidR="006B5EE0" w:rsidRPr="00C23A59" w:rsidRDefault="006B5EE0" w:rsidP="006B5EE0">
          <w:pPr>
            <w:autoSpaceDE w:val="0"/>
            <w:autoSpaceDN w:val="0"/>
            <w:ind w:hanging="480"/>
            <w:rPr>
              <w:color w:val="000000" w:themeColor="text1"/>
            </w:rPr>
          </w:pPr>
          <w:r w:rsidRPr="00C23A59">
            <w:rPr>
              <w:i/>
              <w:iCs/>
              <w:color w:val="000000" w:themeColor="text1"/>
            </w:rPr>
            <w:t>Comparison of Commodity Flow Survey (CFS) and Freight Analysis Framework (FAF) for 2017 Domestic Freight Flows</w:t>
          </w:r>
          <w:r w:rsidRPr="00C23A59">
            <w:rPr>
              <w:color w:val="000000" w:themeColor="text1"/>
            </w:rPr>
            <w:t>. (n.d.). https://doi.org/10.21949/1526410</w:t>
          </w:r>
        </w:p>
        <w:p w14:paraId="11C0CDD5"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Hagenauer, J., &amp; Helbich, M. (2017). A comparative study of machine learning classifiers for modeling travel mode choice. </w:t>
          </w:r>
          <w:r w:rsidRPr="00C23A59">
            <w:rPr>
              <w:i/>
              <w:iCs/>
              <w:color w:val="000000" w:themeColor="text1"/>
            </w:rPr>
            <w:t>Expert Systems with Applications</w:t>
          </w:r>
          <w:r w:rsidRPr="00C23A59">
            <w:rPr>
              <w:color w:val="000000" w:themeColor="text1"/>
            </w:rPr>
            <w:t xml:space="preserve">, </w:t>
          </w:r>
          <w:r w:rsidRPr="00C23A59">
            <w:rPr>
              <w:i/>
              <w:iCs/>
              <w:color w:val="000000" w:themeColor="text1"/>
            </w:rPr>
            <w:t>78</w:t>
          </w:r>
          <w:r w:rsidRPr="00C23A59">
            <w:rPr>
              <w:color w:val="000000" w:themeColor="text1"/>
            </w:rPr>
            <w:t>, 273–282. https://doi.org/10.1016/j.eswa.2017.01.057</w:t>
          </w:r>
        </w:p>
        <w:p w14:paraId="2CA51934"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Hastie, T., Tibshirani, R., Friedman, J. H., &amp; Friedman, J. H. (2009a). </w:t>
          </w:r>
          <w:r w:rsidRPr="00C23A59">
            <w:rPr>
              <w:i/>
              <w:iCs/>
              <w:color w:val="000000" w:themeColor="text1"/>
            </w:rPr>
            <w:t>The elements of statistical learning: data mining, inference, and prediction</w:t>
          </w:r>
          <w:r w:rsidRPr="00C23A59">
            <w:rPr>
              <w:color w:val="000000" w:themeColor="text1"/>
            </w:rPr>
            <w:t xml:space="preserve"> (Vol. 2). Springer.</w:t>
          </w:r>
        </w:p>
        <w:p w14:paraId="54C4BBE7"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Hastie, T., Tibshirani, R., Friedman, J. H., &amp; Friedman, J. H. (2009b). </w:t>
          </w:r>
          <w:r w:rsidRPr="00C23A59">
            <w:rPr>
              <w:i/>
              <w:iCs/>
              <w:color w:val="000000" w:themeColor="text1"/>
            </w:rPr>
            <w:t>The elements of statistical learning: data mining, inference, and prediction</w:t>
          </w:r>
          <w:r w:rsidRPr="00C23A59">
            <w:rPr>
              <w:color w:val="000000" w:themeColor="text1"/>
            </w:rPr>
            <w:t xml:space="preserve"> (Vol. 2). Springer.</w:t>
          </w:r>
        </w:p>
        <w:p w14:paraId="1A6968DC"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Hobbs, J. E. (2020). Food supply chains during the COVID-19 pandemic. </w:t>
          </w:r>
          <w:r w:rsidRPr="00C23A59">
            <w:rPr>
              <w:i/>
              <w:iCs/>
              <w:color w:val="000000" w:themeColor="text1"/>
            </w:rPr>
            <w:t>Canadian Journal of Agricultural Economics</w:t>
          </w:r>
          <w:r w:rsidRPr="00C23A59">
            <w:rPr>
              <w:color w:val="000000" w:themeColor="text1"/>
            </w:rPr>
            <w:t xml:space="preserve">, </w:t>
          </w:r>
          <w:r w:rsidRPr="00C23A59">
            <w:rPr>
              <w:i/>
              <w:iCs/>
              <w:color w:val="000000" w:themeColor="text1"/>
            </w:rPr>
            <w:t>68</w:t>
          </w:r>
          <w:r w:rsidRPr="00C23A59">
            <w:rPr>
              <w:color w:val="000000" w:themeColor="text1"/>
            </w:rPr>
            <w:t>(2), 171–176. https://doi.org/10.1111/cjag.12237</w:t>
          </w:r>
        </w:p>
        <w:p w14:paraId="58E86E87"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Holguín-Veras, J., Kalahasthi, L., Campbell, S., González-Calderón, C. A., &amp; (Cara) Wang, X. (2021). Freight mode choice: Results from a nationwide qualitative and quantitative research effort. </w:t>
          </w:r>
          <w:r w:rsidRPr="00C23A59">
            <w:rPr>
              <w:i/>
              <w:iCs/>
              <w:color w:val="000000" w:themeColor="text1"/>
            </w:rPr>
            <w:t>Transportation Research Part A: Policy and Practice</w:t>
          </w:r>
          <w:r w:rsidRPr="00C23A59">
            <w:rPr>
              <w:color w:val="000000" w:themeColor="text1"/>
            </w:rPr>
            <w:t xml:space="preserve">, </w:t>
          </w:r>
          <w:r w:rsidRPr="00C23A59">
            <w:rPr>
              <w:i/>
              <w:iCs/>
              <w:color w:val="000000" w:themeColor="text1"/>
            </w:rPr>
            <w:t>143</w:t>
          </w:r>
          <w:r w:rsidRPr="00C23A59">
            <w:rPr>
              <w:color w:val="000000" w:themeColor="text1"/>
            </w:rPr>
            <w:t>, 78–120. https://doi.org/10.1016/j.tra.2020.11.016</w:t>
          </w:r>
        </w:p>
        <w:p w14:paraId="67E50A21"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Keya, N., Anowar, S., Bhowmik, T., &amp; Eluru, N. (2021). A joint framework for modeling freight mode and destination choice: Application to the US commodity flow survey data. </w:t>
          </w:r>
          <w:r w:rsidRPr="00C23A59">
            <w:rPr>
              <w:i/>
              <w:iCs/>
              <w:color w:val="000000" w:themeColor="text1"/>
            </w:rPr>
            <w:t>Transportation Research Part E: Logistics and Transportation Review</w:t>
          </w:r>
          <w:r w:rsidRPr="00C23A59">
            <w:rPr>
              <w:color w:val="000000" w:themeColor="text1"/>
            </w:rPr>
            <w:t xml:space="preserve">, </w:t>
          </w:r>
          <w:r w:rsidRPr="00C23A59">
            <w:rPr>
              <w:i/>
              <w:iCs/>
              <w:color w:val="000000" w:themeColor="text1"/>
            </w:rPr>
            <w:t>146</w:t>
          </w:r>
          <w:r w:rsidRPr="00C23A59">
            <w:rPr>
              <w:color w:val="000000" w:themeColor="text1"/>
            </w:rPr>
            <w:t>. https://doi.org/10.1016/j.tre.2020.102208</w:t>
          </w:r>
        </w:p>
        <w:p w14:paraId="58C29311"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Keya, N., Anowar, S., &amp; Eluru, N. (2018). Freight Mode Choice: A Regret Minimization and Utility Maximization Based Hybrid Model. </w:t>
          </w:r>
          <w:r w:rsidRPr="00C23A59">
            <w:rPr>
              <w:i/>
              <w:iCs/>
              <w:color w:val="000000" w:themeColor="text1"/>
            </w:rPr>
            <w:t>Transportation Research Record</w:t>
          </w:r>
          <w:r w:rsidRPr="00C23A59">
            <w:rPr>
              <w:color w:val="000000" w:themeColor="text1"/>
            </w:rPr>
            <w:t xml:space="preserve">, </w:t>
          </w:r>
          <w:r w:rsidRPr="00C23A59">
            <w:rPr>
              <w:i/>
              <w:iCs/>
              <w:color w:val="000000" w:themeColor="text1"/>
            </w:rPr>
            <w:t>2672</w:t>
          </w:r>
          <w:r w:rsidRPr="00C23A59">
            <w:rPr>
              <w:color w:val="000000" w:themeColor="text1"/>
            </w:rPr>
            <w:t>(9), 107–119. https://doi.org/10.1177/0361198118782256</w:t>
          </w:r>
        </w:p>
        <w:p w14:paraId="3B90CF6A" w14:textId="77777777" w:rsidR="006B5EE0" w:rsidRPr="00C23A59" w:rsidRDefault="006B5EE0" w:rsidP="006B5EE0">
          <w:pPr>
            <w:autoSpaceDE w:val="0"/>
            <w:autoSpaceDN w:val="0"/>
            <w:ind w:hanging="480"/>
            <w:rPr>
              <w:color w:val="000000" w:themeColor="text1"/>
            </w:rPr>
          </w:pPr>
          <w:r w:rsidRPr="00C23A59">
            <w:rPr>
              <w:color w:val="000000" w:themeColor="text1"/>
            </w:rPr>
            <w:lastRenderedPageBreak/>
            <w:t xml:space="preserve">Keya, N., Anowar, S., &amp; Eluru, N. (2019). Joint model of freight mode choice and shipment size: A copula-based random regret minimization framework. </w:t>
          </w:r>
          <w:r w:rsidRPr="00C23A59">
            <w:rPr>
              <w:i/>
              <w:iCs/>
              <w:color w:val="000000" w:themeColor="text1"/>
            </w:rPr>
            <w:t>Transportation Research Part E: Logistics and Transportation Review</w:t>
          </w:r>
          <w:r w:rsidRPr="00C23A59">
            <w:rPr>
              <w:color w:val="000000" w:themeColor="text1"/>
            </w:rPr>
            <w:t xml:space="preserve">, </w:t>
          </w:r>
          <w:r w:rsidRPr="00C23A59">
            <w:rPr>
              <w:i/>
              <w:iCs/>
              <w:color w:val="000000" w:themeColor="text1"/>
            </w:rPr>
            <w:t>125</w:t>
          </w:r>
          <w:r w:rsidRPr="00C23A59">
            <w:rPr>
              <w:color w:val="000000" w:themeColor="text1"/>
            </w:rPr>
            <w:t>, 97–115. https://doi.org/10.1016/j.tre.2019.03.007</w:t>
          </w:r>
        </w:p>
        <w:p w14:paraId="3D71DFFD"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Kim, E. J. (2021). Analysis of Travel Mode Choice in Seoul Using an Interpretable Machine Learning Approach. </w:t>
          </w:r>
          <w:r w:rsidRPr="00C23A59">
            <w:rPr>
              <w:i/>
              <w:iCs/>
              <w:color w:val="000000" w:themeColor="text1"/>
            </w:rPr>
            <w:t>Journal of Advanced Transportation</w:t>
          </w:r>
          <w:r w:rsidRPr="00C23A59">
            <w:rPr>
              <w:color w:val="000000" w:themeColor="text1"/>
            </w:rPr>
            <w:t xml:space="preserve">, </w:t>
          </w:r>
          <w:r w:rsidRPr="00C23A59">
            <w:rPr>
              <w:i/>
              <w:iCs/>
              <w:color w:val="000000" w:themeColor="text1"/>
            </w:rPr>
            <w:t>2021</w:t>
          </w:r>
          <w:r w:rsidRPr="00C23A59">
            <w:rPr>
              <w:color w:val="000000" w:themeColor="text1"/>
            </w:rPr>
            <w:t>. https://doi.org/10.1155/2021/6685004</w:t>
          </w:r>
        </w:p>
        <w:p w14:paraId="54AAB584"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Koren, Y. (2009). </w:t>
          </w:r>
          <w:r w:rsidRPr="00C23A59">
            <w:rPr>
              <w:i/>
              <w:iCs/>
              <w:color w:val="000000" w:themeColor="text1"/>
            </w:rPr>
            <w:t>The BellKor Solution to the Netflix Grand Prize</w:t>
          </w:r>
          <w:r w:rsidRPr="00C23A59">
            <w:rPr>
              <w:color w:val="000000" w:themeColor="text1"/>
            </w:rPr>
            <w:t>. www.netflixprize.com/leaderboard</w:t>
          </w:r>
        </w:p>
        <w:p w14:paraId="3402632B"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Larranaga, A. M., Arellana, J., &amp; Senna, L. A. (2017). Encouraging intermodality: A stated preference analysis of freight mode choice in Rio Grande do Sul. </w:t>
          </w:r>
          <w:r w:rsidRPr="00C23A59">
            <w:rPr>
              <w:i/>
              <w:iCs/>
              <w:color w:val="000000" w:themeColor="text1"/>
            </w:rPr>
            <w:t>Transportation Research Part A: Policy and Practice</w:t>
          </w:r>
          <w:r w:rsidRPr="00C23A59">
            <w:rPr>
              <w:color w:val="000000" w:themeColor="text1"/>
            </w:rPr>
            <w:t xml:space="preserve">, </w:t>
          </w:r>
          <w:r w:rsidRPr="00C23A59">
            <w:rPr>
              <w:i/>
              <w:iCs/>
              <w:color w:val="000000" w:themeColor="text1"/>
            </w:rPr>
            <w:t>102</w:t>
          </w:r>
          <w:r w:rsidRPr="00C23A59">
            <w:rPr>
              <w:color w:val="000000" w:themeColor="text1"/>
            </w:rPr>
            <w:t>, 202–211. https://doi.org/10.1016/j.tra.2016.10.028</w:t>
          </w:r>
        </w:p>
        <w:p w14:paraId="5AA336C5"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Li, Y., Yang, Z., Chen, X., Yuan, H., &amp; Liu, W. (2019). A stacking model using URL and HTML features for phishing webpage detection. </w:t>
          </w:r>
          <w:r w:rsidRPr="00C23A59">
            <w:rPr>
              <w:i/>
              <w:iCs/>
              <w:color w:val="000000" w:themeColor="text1"/>
            </w:rPr>
            <w:t>Future Generation Computer Systems</w:t>
          </w:r>
          <w:r w:rsidRPr="00C23A59">
            <w:rPr>
              <w:color w:val="000000" w:themeColor="text1"/>
            </w:rPr>
            <w:t xml:space="preserve">, </w:t>
          </w:r>
          <w:r w:rsidRPr="00C23A59">
            <w:rPr>
              <w:i/>
              <w:iCs/>
              <w:color w:val="000000" w:themeColor="text1"/>
            </w:rPr>
            <w:t>94</w:t>
          </w:r>
          <w:r w:rsidRPr="00C23A59">
            <w:rPr>
              <w:color w:val="000000" w:themeColor="text1"/>
            </w:rPr>
            <w:t>, 27–39. https://doi.org/10.1016/j.future.2018.11.004</w:t>
          </w:r>
        </w:p>
        <w:p w14:paraId="42790EB7"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Lundberg, S. M., Allen, P. G., &amp; Lee, S.-I. (n.d.). </w:t>
          </w:r>
          <w:r w:rsidRPr="00C23A59">
            <w:rPr>
              <w:i/>
              <w:iCs/>
              <w:color w:val="000000" w:themeColor="text1"/>
            </w:rPr>
            <w:t>A Unified Approach to Interpreting Model Predictions</w:t>
          </w:r>
          <w:r w:rsidRPr="00C23A59">
            <w:rPr>
              <w:color w:val="000000" w:themeColor="text1"/>
            </w:rPr>
            <w:t>. https://github.com/slundberg/shap</w:t>
          </w:r>
        </w:p>
        <w:p w14:paraId="39365294"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Lundberg, S. M., Erion, G., Chen, H., DeGrave, A., Prutkin, J. M., Nair, B., Katz, R., Himmelfarb, J., Bansal, N., &amp; Lee, S.-I. (2019). </w:t>
          </w:r>
          <w:r w:rsidRPr="00C23A59">
            <w:rPr>
              <w:i/>
              <w:iCs/>
              <w:color w:val="000000" w:themeColor="text1"/>
            </w:rPr>
            <w:t>Explainable AI for Trees: From Local Explanations to Global Understanding</w:t>
          </w:r>
          <w:r w:rsidRPr="00C23A59">
            <w:rPr>
              <w:color w:val="000000" w:themeColor="text1"/>
            </w:rPr>
            <w:t>. http://arxiv.org/abs/1905.04610</w:t>
          </w:r>
        </w:p>
        <w:p w14:paraId="740AD845"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Mangal, A., &amp; Kumar, N. (2016). Using big data to enhance the bosch production line performance: A Kaggle challenge. </w:t>
          </w:r>
          <w:r w:rsidRPr="00C23A59">
            <w:rPr>
              <w:i/>
              <w:iCs/>
              <w:color w:val="000000" w:themeColor="text1"/>
            </w:rPr>
            <w:t>Proceedings - 2016 IEEE International Conference on Big Data, Big Data 2016</w:t>
          </w:r>
          <w:r w:rsidRPr="00C23A59">
            <w:rPr>
              <w:color w:val="000000" w:themeColor="text1"/>
            </w:rPr>
            <w:t>, 2029–2035. https://doi.org/10.1109/BigData.2016.7840826</w:t>
          </w:r>
        </w:p>
        <w:p w14:paraId="5F17CD78"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Monios, J., &amp; Bergqvist, R. (2019). The transport geography of electric and autonomous vehicles in road freight networks. </w:t>
          </w:r>
          <w:r w:rsidRPr="00C23A59">
            <w:rPr>
              <w:i/>
              <w:iCs/>
              <w:color w:val="000000" w:themeColor="text1"/>
            </w:rPr>
            <w:t>Journal of Transport Geography</w:t>
          </w:r>
          <w:r w:rsidRPr="00C23A59">
            <w:rPr>
              <w:color w:val="000000" w:themeColor="text1"/>
            </w:rPr>
            <w:t xml:space="preserve">, </w:t>
          </w:r>
          <w:r w:rsidRPr="00C23A59">
            <w:rPr>
              <w:i/>
              <w:iCs/>
              <w:color w:val="000000" w:themeColor="text1"/>
            </w:rPr>
            <w:t>80</w:t>
          </w:r>
          <w:r w:rsidRPr="00C23A59">
            <w:rPr>
              <w:color w:val="000000" w:themeColor="text1"/>
            </w:rPr>
            <w:t>. https://doi.org/10.1016/j.jtrangeo.2019.102500</w:t>
          </w:r>
        </w:p>
        <w:p w14:paraId="2F325EEB"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Moschovou, T. P., &amp; Giannopoulos, G. A. (2012). Modeling Freight Mode Choice in Greece. </w:t>
          </w:r>
          <w:r w:rsidRPr="00C23A59">
            <w:rPr>
              <w:i/>
              <w:iCs/>
              <w:color w:val="000000" w:themeColor="text1"/>
            </w:rPr>
            <w:t>Procedia - Social and Behavioral Sciences</w:t>
          </w:r>
          <w:r w:rsidRPr="00C23A59">
            <w:rPr>
              <w:color w:val="000000" w:themeColor="text1"/>
            </w:rPr>
            <w:t xml:space="preserve">, </w:t>
          </w:r>
          <w:r w:rsidRPr="00C23A59">
            <w:rPr>
              <w:i/>
              <w:iCs/>
              <w:color w:val="000000" w:themeColor="text1"/>
            </w:rPr>
            <w:t>48</w:t>
          </w:r>
          <w:r w:rsidRPr="00C23A59">
            <w:rPr>
              <w:color w:val="000000" w:themeColor="text1"/>
            </w:rPr>
            <w:t>, 597–611. https://doi.org/10.1016/j.sbspro.2012.06.1038</w:t>
          </w:r>
        </w:p>
        <w:p w14:paraId="3A702D8C"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Norojono, O., &amp; Young, W. (2003). A stated preference freight mode choice model. </w:t>
          </w:r>
          <w:r w:rsidRPr="00C23A59">
            <w:rPr>
              <w:i/>
              <w:iCs/>
              <w:color w:val="000000" w:themeColor="text1"/>
            </w:rPr>
            <w:t>Transportation Planning and Technology</w:t>
          </w:r>
          <w:r w:rsidRPr="00C23A59">
            <w:rPr>
              <w:color w:val="000000" w:themeColor="text1"/>
            </w:rPr>
            <w:t xml:space="preserve">, </w:t>
          </w:r>
          <w:r w:rsidRPr="00C23A59">
            <w:rPr>
              <w:i/>
              <w:iCs/>
              <w:color w:val="000000" w:themeColor="text1"/>
            </w:rPr>
            <w:t>26</w:t>
          </w:r>
          <w:r w:rsidRPr="00C23A59">
            <w:rPr>
              <w:color w:val="000000" w:themeColor="text1"/>
            </w:rPr>
            <w:t>(2), 1. https://doi.org/10.1080/715020600</w:t>
          </w:r>
        </w:p>
        <w:p w14:paraId="7C9014F8"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Nowlan, A., Fine, J., O’connor, T., &amp; Burget, S. (2021). Pollution accounting for corporate actions: Quantifying the air emissions and impacts of transportation system choices case study: Food freight and the grocery industry in los angeles. </w:t>
          </w:r>
          <w:r w:rsidRPr="00C23A59">
            <w:rPr>
              <w:i/>
              <w:iCs/>
              <w:color w:val="000000" w:themeColor="text1"/>
            </w:rPr>
            <w:t>Sustainability (Switzerland)</w:t>
          </w:r>
          <w:r w:rsidRPr="00C23A59">
            <w:rPr>
              <w:color w:val="000000" w:themeColor="text1"/>
            </w:rPr>
            <w:t xml:space="preserve">, </w:t>
          </w:r>
          <w:r w:rsidRPr="00C23A59">
            <w:rPr>
              <w:i/>
              <w:iCs/>
              <w:color w:val="000000" w:themeColor="text1"/>
            </w:rPr>
            <w:t>13</w:t>
          </w:r>
          <w:r w:rsidRPr="00C23A59">
            <w:rPr>
              <w:color w:val="000000" w:themeColor="text1"/>
            </w:rPr>
            <w:t>(18). https://doi.org/10.3390/su131810194</w:t>
          </w:r>
        </w:p>
        <w:p w14:paraId="3E816861"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Omrani, H. (2015). Predicting travel mode of individuals by machine learning. </w:t>
          </w:r>
          <w:r w:rsidRPr="00C23A59">
            <w:rPr>
              <w:i/>
              <w:iCs/>
              <w:color w:val="000000" w:themeColor="text1"/>
            </w:rPr>
            <w:t>Transportation Research Procedia</w:t>
          </w:r>
          <w:r w:rsidRPr="00C23A59">
            <w:rPr>
              <w:color w:val="000000" w:themeColor="text1"/>
            </w:rPr>
            <w:t xml:space="preserve">, </w:t>
          </w:r>
          <w:r w:rsidRPr="00C23A59">
            <w:rPr>
              <w:i/>
              <w:iCs/>
              <w:color w:val="000000" w:themeColor="text1"/>
            </w:rPr>
            <w:t>10</w:t>
          </w:r>
          <w:r w:rsidRPr="00C23A59">
            <w:rPr>
              <w:color w:val="000000" w:themeColor="text1"/>
            </w:rPr>
            <w:t>, 840–849. https://doi.org/10.1016/j.trpro.2015.09.037</w:t>
          </w:r>
        </w:p>
        <w:p w14:paraId="058E1580"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Pedregosa, F., Varoquaux, G., Gramfort, A., Michel V. and Thirion, B., Grisel, O., Blondel, M., Prettenhofer P. and Weiss, R., Dubourg, V., Vanderplas, J., Passos, A., Cournapeau, D., Brucher, M., Perrot, M., &amp; Duchesnay, E. (2011). Scikit-learn: Machine Learning in Python. </w:t>
          </w:r>
          <w:r w:rsidRPr="00C23A59">
            <w:rPr>
              <w:i/>
              <w:iCs/>
              <w:color w:val="000000" w:themeColor="text1"/>
            </w:rPr>
            <w:t>Journal of Machine Learning Research</w:t>
          </w:r>
          <w:r w:rsidRPr="00C23A59">
            <w:rPr>
              <w:color w:val="000000" w:themeColor="text1"/>
            </w:rPr>
            <w:t xml:space="preserve">, </w:t>
          </w:r>
          <w:r w:rsidRPr="00C23A59">
            <w:rPr>
              <w:i/>
              <w:iCs/>
              <w:color w:val="000000" w:themeColor="text1"/>
            </w:rPr>
            <w:t>12</w:t>
          </w:r>
          <w:r w:rsidRPr="00C23A59">
            <w:rPr>
              <w:color w:val="000000" w:themeColor="text1"/>
            </w:rPr>
            <w:t>, 2825–2830.</w:t>
          </w:r>
        </w:p>
        <w:p w14:paraId="36DB952F"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Ribeiro, M. T., Singh, S., &amp; Guestrin, C. (2016). </w:t>
          </w:r>
          <w:r w:rsidRPr="00C23A59">
            <w:rPr>
              <w:i/>
              <w:iCs/>
              <w:color w:val="000000" w:themeColor="text1"/>
            </w:rPr>
            <w:t>Model-Agnostic Interpretability of Machine Learning</w:t>
          </w:r>
          <w:r w:rsidRPr="00C23A59">
            <w:rPr>
              <w:color w:val="000000" w:themeColor="text1"/>
            </w:rPr>
            <w:t>. http://arxiv.org/abs/1606.05386</w:t>
          </w:r>
        </w:p>
        <w:p w14:paraId="20F70311" w14:textId="77777777" w:rsidR="006B5EE0" w:rsidRPr="00C23A59" w:rsidRDefault="006B5EE0" w:rsidP="006B5EE0">
          <w:pPr>
            <w:autoSpaceDE w:val="0"/>
            <w:autoSpaceDN w:val="0"/>
            <w:ind w:hanging="480"/>
            <w:rPr>
              <w:color w:val="000000" w:themeColor="text1"/>
            </w:rPr>
          </w:pPr>
          <w:r w:rsidRPr="00C23A59">
            <w:rPr>
              <w:color w:val="000000" w:themeColor="text1"/>
            </w:rPr>
            <w:lastRenderedPageBreak/>
            <w:t xml:space="preserve">Rich, J., Holmblad, P. M., &amp; Hansen, C. O. (2009). A weighted logit freight mode-choice model. </w:t>
          </w:r>
          <w:r w:rsidRPr="00C23A59">
            <w:rPr>
              <w:i/>
              <w:iCs/>
              <w:color w:val="000000" w:themeColor="text1"/>
            </w:rPr>
            <w:t>Transportation Research Part E: Logistics and Transportation Review</w:t>
          </w:r>
          <w:r w:rsidRPr="00C23A59">
            <w:rPr>
              <w:color w:val="000000" w:themeColor="text1"/>
            </w:rPr>
            <w:t xml:space="preserve">, </w:t>
          </w:r>
          <w:r w:rsidRPr="00C23A59">
            <w:rPr>
              <w:i/>
              <w:iCs/>
              <w:color w:val="000000" w:themeColor="text1"/>
            </w:rPr>
            <w:t>45</w:t>
          </w:r>
          <w:r w:rsidRPr="00C23A59">
            <w:rPr>
              <w:color w:val="000000" w:themeColor="text1"/>
            </w:rPr>
            <w:t>(6), 1006–1019. https://doi.org/10.1016/j.tre.2009.02.001</w:t>
          </w:r>
        </w:p>
        <w:p w14:paraId="3F3D7898"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Rudin-Brown, C. M., Harris, S., &amp; Rosberg, A. (2019). How shift scheduling practices contribute to fatigue amongst freight rail operating employees: Findings from Canadian accident investigation. </w:t>
          </w:r>
          <w:r w:rsidRPr="00C23A59">
            <w:rPr>
              <w:i/>
              <w:iCs/>
              <w:color w:val="000000" w:themeColor="text1"/>
            </w:rPr>
            <w:t>Accident Analysis and Prevention</w:t>
          </w:r>
          <w:r w:rsidRPr="00C23A59">
            <w:rPr>
              <w:color w:val="000000" w:themeColor="text1"/>
            </w:rPr>
            <w:t xml:space="preserve">, </w:t>
          </w:r>
          <w:r w:rsidRPr="00C23A59">
            <w:rPr>
              <w:i/>
              <w:iCs/>
              <w:color w:val="000000" w:themeColor="text1"/>
            </w:rPr>
            <w:t>126</w:t>
          </w:r>
          <w:r w:rsidRPr="00C23A59">
            <w:rPr>
              <w:color w:val="000000" w:themeColor="text1"/>
            </w:rPr>
            <w:t>, 64–69. https://doi.org/10.1016/j.aap.2018.01.027</w:t>
          </w:r>
        </w:p>
        <w:p w14:paraId="34483BC2"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Samimi, A., Kawamura, K., &amp; Mohammadian, A. (2011). A behavioral analysis of freight mode choice decisions. </w:t>
          </w:r>
          <w:r w:rsidRPr="00C23A59">
            <w:rPr>
              <w:i/>
              <w:iCs/>
              <w:color w:val="000000" w:themeColor="text1"/>
            </w:rPr>
            <w:t>Transportation Planning and Technology</w:t>
          </w:r>
          <w:r w:rsidRPr="00C23A59">
            <w:rPr>
              <w:color w:val="000000" w:themeColor="text1"/>
            </w:rPr>
            <w:t xml:space="preserve">, </w:t>
          </w:r>
          <w:r w:rsidRPr="00C23A59">
            <w:rPr>
              <w:i/>
              <w:iCs/>
              <w:color w:val="000000" w:themeColor="text1"/>
            </w:rPr>
            <w:t>34</w:t>
          </w:r>
          <w:r w:rsidRPr="00C23A59">
            <w:rPr>
              <w:color w:val="000000" w:themeColor="text1"/>
            </w:rPr>
            <w:t>(8), 857–869. https://doi.org/10.1080/03081060.2011.600092</w:t>
          </w:r>
        </w:p>
        <w:p w14:paraId="52294177"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Shen, G., &amp; Wang, J. (2012). A Freight Mode Choice Analysis Using a Binary Logit Model and GIS: The Case of Cereal Grains Transportation in the United States. </w:t>
          </w:r>
          <w:r w:rsidRPr="00C23A59">
            <w:rPr>
              <w:i/>
              <w:iCs/>
              <w:color w:val="000000" w:themeColor="text1"/>
            </w:rPr>
            <w:t>Journal of Transportation Technologies</w:t>
          </w:r>
          <w:r w:rsidRPr="00C23A59">
            <w:rPr>
              <w:color w:val="000000" w:themeColor="text1"/>
            </w:rPr>
            <w:t xml:space="preserve">, </w:t>
          </w:r>
          <w:r w:rsidRPr="00C23A59">
            <w:rPr>
              <w:i/>
              <w:iCs/>
              <w:color w:val="000000" w:themeColor="text1"/>
            </w:rPr>
            <w:t>02</w:t>
          </w:r>
          <w:r w:rsidRPr="00C23A59">
            <w:rPr>
              <w:color w:val="000000" w:themeColor="text1"/>
            </w:rPr>
            <w:t>(02), 175–188. https://doi.org/10.4236/jtts.2012.22019</w:t>
          </w:r>
        </w:p>
        <w:p w14:paraId="13C150B8"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Tamim Kashifi, M., Jamal, A., Samim Kashefi, M., Almoshaogeh, M., &amp; Masiur Rahman, S. (2022). Predicting the travel mode choice with interpretable machine learning techniques: A comparative study. </w:t>
          </w:r>
          <w:r w:rsidRPr="00C23A59">
            <w:rPr>
              <w:i/>
              <w:iCs/>
              <w:color w:val="000000" w:themeColor="text1"/>
            </w:rPr>
            <w:t>Travel Behaviour and Society</w:t>
          </w:r>
          <w:r w:rsidRPr="00C23A59">
            <w:rPr>
              <w:color w:val="000000" w:themeColor="text1"/>
            </w:rPr>
            <w:t xml:space="preserve">, </w:t>
          </w:r>
          <w:r w:rsidRPr="00C23A59">
            <w:rPr>
              <w:i/>
              <w:iCs/>
              <w:color w:val="000000" w:themeColor="text1"/>
            </w:rPr>
            <w:t>29</w:t>
          </w:r>
          <w:r w:rsidRPr="00C23A59">
            <w:rPr>
              <w:color w:val="000000" w:themeColor="text1"/>
            </w:rPr>
            <w:t>, 279–296. https://doi.org/10.1016/j.tbs.2022.07.003</w:t>
          </w:r>
        </w:p>
        <w:p w14:paraId="7A425831"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Töscher, A., Jahrer, M., &amp; Bell, R. M. (2009). </w:t>
          </w:r>
          <w:r w:rsidRPr="00C23A59">
            <w:rPr>
              <w:i/>
              <w:iCs/>
              <w:color w:val="000000" w:themeColor="text1"/>
            </w:rPr>
            <w:t>The BigChaos Solution to the Netflix Grand Prize</w:t>
          </w:r>
          <w:r w:rsidRPr="00C23A59">
            <w:rPr>
              <w:color w:val="000000" w:themeColor="text1"/>
            </w:rPr>
            <w:t>.</w:t>
          </w:r>
        </w:p>
        <w:p w14:paraId="5E3E363A"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Uddin, M., Anowar, S., &amp; Eluru, N. (2021). Modeling freight mode choice using machine learning classifiers: a comparative study using Commodity Flow Survey (CFS) data. </w:t>
          </w:r>
          <w:r w:rsidRPr="00C23A59">
            <w:rPr>
              <w:i/>
              <w:iCs/>
              <w:color w:val="000000" w:themeColor="text1"/>
            </w:rPr>
            <w:t>Transportation Planning and Technology</w:t>
          </w:r>
          <w:r w:rsidRPr="00C23A59">
            <w:rPr>
              <w:color w:val="000000" w:themeColor="text1"/>
            </w:rPr>
            <w:t xml:space="preserve">, </w:t>
          </w:r>
          <w:r w:rsidRPr="00C23A59">
            <w:rPr>
              <w:i/>
              <w:iCs/>
              <w:color w:val="000000" w:themeColor="text1"/>
            </w:rPr>
            <w:t>44</w:t>
          </w:r>
          <w:r w:rsidRPr="00C23A59">
            <w:rPr>
              <w:color w:val="000000" w:themeColor="text1"/>
            </w:rPr>
            <w:t>(5), 543–559. https://doi.org/10.1080/03081060.2021.1927306</w:t>
          </w:r>
        </w:p>
        <w:p w14:paraId="13B3349A"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Uddin, M., Hwang, H. L., &amp; Hasnine, M. S. (2023). An interpretable machine learning framework to understand bikeshare demand before and during the COVID-19 pandemic in New York City. </w:t>
          </w:r>
          <w:r w:rsidRPr="00C23A59">
            <w:rPr>
              <w:i/>
              <w:iCs/>
              <w:color w:val="000000" w:themeColor="text1"/>
            </w:rPr>
            <w:t>Transportation Planning and Technology</w:t>
          </w:r>
          <w:r w:rsidRPr="00C23A59">
            <w:rPr>
              <w:color w:val="000000" w:themeColor="text1"/>
            </w:rPr>
            <w:t>. https://doi.org/10.1080/03081060.2023.2201280</w:t>
          </w:r>
        </w:p>
        <w:p w14:paraId="5CF5B024"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Wang, Y., Ding, C., Liu, C., &amp; Xie, B. (2013). An Analysis of Interstate Freight Mode Choice between Truck and Rail: A Case Study of Maryland, United States. </w:t>
          </w:r>
          <w:r w:rsidRPr="00C23A59">
            <w:rPr>
              <w:i/>
              <w:iCs/>
              <w:color w:val="000000" w:themeColor="text1"/>
            </w:rPr>
            <w:t>Procedia - Social and Behavioral Sciences</w:t>
          </w:r>
          <w:r w:rsidRPr="00C23A59">
            <w:rPr>
              <w:color w:val="000000" w:themeColor="text1"/>
            </w:rPr>
            <w:t xml:space="preserve">, </w:t>
          </w:r>
          <w:r w:rsidRPr="00C23A59">
            <w:rPr>
              <w:i/>
              <w:iCs/>
              <w:color w:val="000000" w:themeColor="text1"/>
            </w:rPr>
            <w:t>96</w:t>
          </w:r>
          <w:r w:rsidRPr="00C23A59">
            <w:rPr>
              <w:color w:val="000000" w:themeColor="text1"/>
            </w:rPr>
            <w:t>, 1239–1249. https://doi.org/10.1016/j.sbspro.2013.08.141</w:t>
          </w:r>
        </w:p>
        <w:p w14:paraId="587337C2"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Xie, Y., Lu, W., Wang, W., &amp; Quadrifoglio, L. (2012). A multimodal location and routing model for hazardous materials transportation. </w:t>
          </w:r>
          <w:r w:rsidRPr="00C23A59">
            <w:rPr>
              <w:i/>
              <w:iCs/>
              <w:color w:val="000000" w:themeColor="text1"/>
            </w:rPr>
            <w:t>Journal of Hazardous Materials</w:t>
          </w:r>
          <w:r w:rsidRPr="00C23A59">
            <w:rPr>
              <w:color w:val="000000" w:themeColor="text1"/>
            </w:rPr>
            <w:t xml:space="preserve">, </w:t>
          </w:r>
          <w:r w:rsidRPr="00C23A59">
            <w:rPr>
              <w:i/>
              <w:iCs/>
              <w:color w:val="000000" w:themeColor="text1"/>
            </w:rPr>
            <w:t>227–228</w:t>
          </w:r>
          <w:r w:rsidRPr="00C23A59">
            <w:rPr>
              <w:color w:val="000000" w:themeColor="text1"/>
            </w:rPr>
            <w:t>, 135–141. https://doi.org/10.1016/j.jhazmat.2012.05.028</w:t>
          </w:r>
        </w:p>
        <w:p w14:paraId="572EEFC8"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Yin, R., Tran, V. H., Zhou, X., Zheng, J., &amp; Kwoh, C. K. (2018). Predicting antigenic variants of H1N1 influenza virus based on epidemics and pandemics using a stacking model. </w:t>
          </w:r>
          <w:r w:rsidRPr="00C23A59">
            <w:rPr>
              <w:i/>
              <w:iCs/>
              <w:color w:val="000000" w:themeColor="text1"/>
            </w:rPr>
            <w:t>PLoS ONE</w:t>
          </w:r>
          <w:r w:rsidRPr="00C23A59">
            <w:rPr>
              <w:color w:val="000000" w:themeColor="text1"/>
            </w:rPr>
            <w:t xml:space="preserve">, </w:t>
          </w:r>
          <w:r w:rsidRPr="00C23A59">
            <w:rPr>
              <w:i/>
              <w:iCs/>
              <w:color w:val="000000" w:themeColor="text1"/>
            </w:rPr>
            <w:t>13</w:t>
          </w:r>
          <w:r w:rsidRPr="00C23A59">
            <w:rPr>
              <w:color w:val="000000" w:themeColor="text1"/>
            </w:rPr>
            <w:t>(12). https://doi.org/10.1371/journal.pone.0207777</w:t>
          </w:r>
        </w:p>
        <w:p w14:paraId="3EB1B17C"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Zenezini, G., Lagorio, A., Pinto, R., Marco, A. de, &amp; Golini, R. (2018). </w:t>
          </w:r>
          <w:r w:rsidRPr="00C23A59">
            <w:rPr>
              <w:i/>
              <w:iCs/>
              <w:color w:val="000000" w:themeColor="text1"/>
            </w:rPr>
            <w:t>The Collection-And-Delivery Points Implementation Process from the Courier, Express and Parcel Operator’s Perspective</w:t>
          </w:r>
          <w:r w:rsidRPr="00C23A59">
            <w:rPr>
              <w:color w:val="000000" w:themeColor="text1"/>
            </w:rPr>
            <w:t xml:space="preserve">. </w:t>
          </w:r>
          <w:r w:rsidRPr="00C23A59">
            <w:rPr>
              <w:i/>
              <w:iCs/>
              <w:color w:val="000000" w:themeColor="text1"/>
            </w:rPr>
            <w:t>51</w:t>
          </w:r>
          <w:r w:rsidRPr="00C23A59">
            <w:rPr>
              <w:color w:val="000000" w:themeColor="text1"/>
            </w:rPr>
            <w:t>(11), 594–599. https://doi.org/10.1016/j.ifacol.2018.08.383</w:t>
          </w:r>
        </w:p>
        <w:p w14:paraId="41F2B61E" w14:textId="77777777" w:rsidR="006B5EE0" w:rsidRPr="00C23A59" w:rsidRDefault="006B5EE0" w:rsidP="006B5EE0">
          <w:pPr>
            <w:autoSpaceDE w:val="0"/>
            <w:autoSpaceDN w:val="0"/>
            <w:ind w:hanging="480"/>
            <w:rPr>
              <w:color w:val="000000" w:themeColor="text1"/>
            </w:rPr>
          </w:pPr>
          <w:r w:rsidRPr="00C23A59">
            <w:rPr>
              <w:color w:val="000000" w:themeColor="text1"/>
            </w:rPr>
            <w:t xml:space="preserve">Zhang, Z., Turla, T., &amp; Liu, X. (2021). Analysis of human-factor-caused freight train accidents in the United States. </w:t>
          </w:r>
          <w:r w:rsidRPr="00C23A59">
            <w:rPr>
              <w:i/>
              <w:iCs/>
              <w:color w:val="000000" w:themeColor="text1"/>
            </w:rPr>
            <w:t>Journal of Transportation Safety and Security</w:t>
          </w:r>
          <w:r w:rsidRPr="00C23A59">
            <w:rPr>
              <w:color w:val="000000" w:themeColor="text1"/>
            </w:rPr>
            <w:t xml:space="preserve">, </w:t>
          </w:r>
          <w:r w:rsidRPr="00C23A59">
            <w:rPr>
              <w:i/>
              <w:iCs/>
              <w:color w:val="000000" w:themeColor="text1"/>
            </w:rPr>
            <w:t>13</w:t>
          </w:r>
          <w:r w:rsidRPr="00C23A59">
            <w:rPr>
              <w:color w:val="000000" w:themeColor="text1"/>
            </w:rPr>
            <w:t>(10), 1157–1186. https://doi.org/10.1080/19439962.2019.1697774</w:t>
          </w:r>
        </w:p>
        <w:p w14:paraId="17416F19" w14:textId="77777777" w:rsidR="006B5EE0" w:rsidRPr="00C23A59" w:rsidRDefault="006B5EE0" w:rsidP="006B5EE0">
          <w:pPr>
            <w:autoSpaceDE w:val="0"/>
            <w:autoSpaceDN w:val="0"/>
            <w:ind w:hanging="480"/>
            <w:rPr>
              <w:color w:val="000000" w:themeColor="text1"/>
            </w:rPr>
          </w:pPr>
          <w:r w:rsidRPr="00C23A59">
            <w:rPr>
              <w:color w:val="000000" w:themeColor="text1"/>
            </w:rPr>
            <w:lastRenderedPageBreak/>
            <w:t xml:space="preserve">Zhao, X., Yan, X., Yu, A., &amp; Van Hentenryck, P. (2020). Prediction and behavioral analysis of travel mode choice: A comparison of machine learning and logit models. </w:t>
          </w:r>
          <w:r w:rsidRPr="00C23A59">
            <w:rPr>
              <w:i/>
              <w:iCs/>
              <w:color w:val="000000" w:themeColor="text1"/>
            </w:rPr>
            <w:t>Travel Behaviour and Society</w:t>
          </w:r>
          <w:r w:rsidRPr="00C23A59">
            <w:rPr>
              <w:color w:val="000000" w:themeColor="text1"/>
            </w:rPr>
            <w:t xml:space="preserve">, </w:t>
          </w:r>
          <w:r w:rsidRPr="00C23A59">
            <w:rPr>
              <w:i/>
              <w:iCs/>
              <w:color w:val="000000" w:themeColor="text1"/>
            </w:rPr>
            <w:t>20</w:t>
          </w:r>
          <w:r w:rsidRPr="00C23A59">
            <w:rPr>
              <w:color w:val="000000" w:themeColor="text1"/>
            </w:rPr>
            <w:t>, 22–35. https://doi.org/10.1016/j.tbs.2020.02.003</w:t>
          </w:r>
        </w:p>
        <w:p w14:paraId="444FCF86" w14:textId="77777777" w:rsidR="006B5EE0" w:rsidRPr="00C23A59" w:rsidRDefault="006B5EE0" w:rsidP="006B5EE0">
          <w:pPr>
            <w:rPr>
              <w:color w:val="000000" w:themeColor="text1"/>
            </w:rPr>
          </w:pPr>
          <w:r w:rsidRPr="00C23A59">
            <w:rPr>
              <w:color w:val="000000" w:themeColor="text1"/>
            </w:rPr>
            <w:t> </w:t>
          </w:r>
        </w:p>
      </w:sdtContent>
    </w:sdt>
    <w:p w14:paraId="5631E83F" w14:textId="77777777" w:rsidR="009B6898" w:rsidRDefault="009B6898"/>
    <w:p w14:paraId="4563AE60" w14:textId="21AF965D" w:rsidR="00C948D5" w:rsidRDefault="00C948D5">
      <w:r>
        <w:br w:type="page"/>
      </w:r>
    </w:p>
    <w:p w14:paraId="104F0677" w14:textId="44A73B79" w:rsidR="00236E6D" w:rsidRPr="00E724DB" w:rsidRDefault="00526151" w:rsidP="00E724DB">
      <w:pPr>
        <w:pStyle w:val="Heading1"/>
      </w:pPr>
      <w:bookmarkStart w:id="278" w:name="_Toc289175843"/>
      <w:bookmarkStart w:id="279" w:name="_Toc169993718"/>
      <w:r w:rsidRPr="00E724DB">
        <w:lastRenderedPageBreak/>
        <w:t>CONCLUSION</w:t>
      </w:r>
      <w:bookmarkEnd w:id="278"/>
      <w:bookmarkEnd w:id="279"/>
    </w:p>
    <w:p w14:paraId="53396758" w14:textId="540ECE0A" w:rsidR="00E261F9" w:rsidRDefault="00E261F9" w:rsidP="005E54E2">
      <w:pPr>
        <w:rPr>
          <w:b/>
          <w:bCs/>
          <w:iCs/>
        </w:rPr>
      </w:pPr>
    </w:p>
    <w:p w14:paraId="32B0CA91" w14:textId="66C12069" w:rsidR="0075376D" w:rsidRDefault="0075376D" w:rsidP="005E54E2">
      <w:r w:rsidRPr="00621DD0">
        <w:t>In conclusion</w:t>
      </w:r>
      <w:r w:rsidR="00313F21" w:rsidRPr="00621DD0">
        <w:t xml:space="preserve">, </w:t>
      </w:r>
      <w:r w:rsidR="00242113">
        <w:t xml:space="preserve">traffic flow and freight behaviors are estimated </w:t>
      </w:r>
      <w:r w:rsidR="004E38FF">
        <w:t xml:space="preserve">using different </w:t>
      </w:r>
      <w:r w:rsidR="00C96C7B">
        <w:t xml:space="preserve">datasets </w:t>
      </w:r>
      <w:r w:rsidR="00B61BD2">
        <w:t>from different perspectives.</w:t>
      </w:r>
    </w:p>
    <w:p w14:paraId="62D4BDB7" w14:textId="77777777" w:rsidR="00E261F9" w:rsidRPr="00DF7C87" w:rsidRDefault="00E261F9" w:rsidP="005E54E2"/>
    <w:p w14:paraId="4209CA95" w14:textId="77777777" w:rsidR="00825933" w:rsidRPr="00DF7C87" w:rsidRDefault="00236E6D" w:rsidP="005E54E2">
      <w:pPr>
        <w:pStyle w:val="Heading1"/>
        <w:rPr>
          <w:sz w:val="24"/>
        </w:rPr>
      </w:pPr>
      <w:r w:rsidRPr="00DF7C87">
        <w:rPr>
          <w:sz w:val="24"/>
        </w:rPr>
        <w:br w:type="page"/>
      </w:r>
    </w:p>
    <w:p w14:paraId="0CAD9A29" w14:textId="77777777" w:rsidR="00236E6D" w:rsidRPr="00DF7C87" w:rsidRDefault="00526151" w:rsidP="005E54E2">
      <w:pPr>
        <w:pStyle w:val="Heading1"/>
        <w:rPr>
          <w:szCs w:val="28"/>
        </w:rPr>
      </w:pPr>
      <w:bookmarkStart w:id="280" w:name="_Toc289175845"/>
      <w:bookmarkStart w:id="281" w:name="_Toc169993719"/>
      <w:r w:rsidRPr="00DF7C87">
        <w:rPr>
          <w:szCs w:val="28"/>
        </w:rPr>
        <w:lastRenderedPageBreak/>
        <w:t>VITA</w:t>
      </w:r>
      <w:bookmarkEnd w:id="280"/>
      <w:bookmarkEnd w:id="281"/>
    </w:p>
    <w:p w14:paraId="7AFFDD2D" w14:textId="792936A3" w:rsidR="003D63DF" w:rsidRDefault="00A120B5" w:rsidP="005E54E2">
      <w:r>
        <w:t xml:space="preserve">Diyi Liu was born in Beijing, China. </w:t>
      </w:r>
      <w:r w:rsidR="00E108E5">
        <w:t xml:space="preserve">He received his </w:t>
      </w:r>
      <w:r w:rsidR="00C75756">
        <w:t>bachelor’s</w:t>
      </w:r>
      <w:r w:rsidR="00E108E5">
        <w:t xml:space="preserve"> </w:t>
      </w:r>
      <w:r w:rsidR="008D59C8">
        <w:t xml:space="preserve">degree from </w:t>
      </w:r>
      <w:r w:rsidR="00497355">
        <w:t>Southeast University</w:t>
      </w:r>
      <w:r w:rsidR="00EA3CD1">
        <w:t xml:space="preserve"> in Nanjing, China</w:t>
      </w:r>
      <w:r w:rsidR="00497355">
        <w:t xml:space="preserve"> in 2016.</w:t>
      </w:r>
      <w:r w:rsidR="003155D3">
        <w:t xml:space="preserve"> </w:t>
      </w:r>
      <w:r w:rsidR="00B10039">
        <w:t>From 2016-2020, h</w:t>
      </w:r>
      <w:r w:rsidR="00C75756">
        <w:t xml:space="preserve">e </w:t>
      </w:r>
      <w:r w:rsidR="00FE1DA2">
        <w:t xml:space="preserve">has </w:t>
      </w:r>
      <w:r w:rsidR="003E4CDC">
        <w:t xml:space="preserve">received </w:t>
      </w:r>
      <w:r w:rsidR="00F67596">
        <w:t xml:space="preserve">some </w:t>
      </w:r>
      <w:r w:rsidR="004341C2">
        <w:t xml:space="preserve">other </w:t>
      </w:r>
      <w:r w:rsidR="00BD2C15">
        <w:t>master’s degree</w:t>
      </w:r>
      <w:r w:rsidR="001049B9">
        <w:t xml:space="preserve"> at UC Berkeley</w:t>
      </w:r>
      <w:r w:rsidR="004D3832">
        <w:t xml:space="preserve">, </w:t>
      </w:r>
      <w:r w:rsidR="00D85E39">
        <w:t>Columbia University</w:t>
      </w:r>
      <w:r w:rsidR="00830457">
        <w:t xml:space="preserve">, and </w:t>
      </w:r>
      <w:r w:rsidR="00990F5B">
        <w:t>Georgia Institute of Technology</w:t>
      </w:r>
      <w:r w:rsidR="0083382F">
        <w:t xml:space="preserve">. </w:t>
      </w:r>
      <w:r w:rsidR="002E7129">
        <w:t xml:space="preserve">He joined </w:t>
      </w:r>
      <w:r w:rsidR="004B7ABD">
        <w:t>University of Tennessee, Knoxvill</w:t>
      </w:r>
      <w:r w:rsidR="00EB50AD">
        <w:t xml:space="preserve">e in </w:t>
      </w:r>
      <w:r w:rsidR="009D329F">
        <w:t xml:space="preserve">Spring </w:t>
      </w:r>
      <w:r w:rsidR="00EB50AD">
        <w:t xml:space="preserve">2021. </w:t>
      </w:r>
      <w:r w:rsidR="008C5089">
        <w:t xml:space="preserve">In </w:t>
      </w:r>
      <w:r w:rsidR="007823CA">
        <w:t>October</w:t>
      </w:r>
      <w:r w:rsidR="00465EB8">
        <w:t xml:space="preserve"> </w:t>
      </w:r>
      <w:r w:rsidR="00DA1A97">
        <w:t xml:space="preserve">2023, </w:t>
      </w:r>
      <w:r w:rsidR="0093300B">
        <w:t>he becomes a Ph</w:t>
      </w:r>
      <w:r w:rsidR="000A49AE">
        <w:t>.</w:t>
      </w:r>
      <w:r w:rsidR="0093300B">
        <w:t>D</w:t>
      </w:r>
      <w:r w:rsidR="000A49AE">
        <w:t>.</w:t>
      </w:r>
      <w:r w:rsidR="0093300B">
        <w:t xml:space="preserve"> candidate </w:t>
      </w:r>
      <w:r w:rsidR="00282765">
        <w:t>at University of Tennessee, Knoxville</w:t>
      </w:r>
      <w:r w:rsidR="005319AD">
        <w:t xml:space="preserve"> (UTK)</w:t>
      </w:r>
      <w:r w:rsidR="00282765">
        <w:t xml:space="preserve">. </w:t>
      </w:r>
      <w:r w:rsidR="00A70248">
        <w:t>During his stay at UT, Knoxville, h</w:t>
      </w:r>
      <w:r w:rsidR="008D2065">
        <w:t xml:space="preserve">e </w:t>
      </w:r>
      <w:r w:rsidR="00D935FE">
        <w:t>is taking</w:t>
      </w:r>
      <w:r w:rsidR="008D2065">
        <w:t xml:space="preserve"> an internship at the </w:t>
      </w:r>
      <w:r w:rsidR="00F428C2">
        <w:t xml:space="preserve">Oak Ridge </w:t>
      </w:r>
      <w:r w:rsidR="002A19FC">
        <w:t>National Laboratory</w:t>
      </w:r>
      <w:r w:rsidR="00B52AAD">
        <w:t xml:space="preserve"> (ORNL)</w:t>
      </w:r>
      <w:r w:rsidR="0059774F">
        <w:t xml:space="preserve"> under the</w:t>
      </w:r>
      <w:r w:rsidR="00676EF6">
        <w:t xml:space="preserve"> GATE</w:t>
      </w:r>
      <w:r w:rsidR="0059774F">
        <w:t xml:space="preserve"> </w:t>
      </w:r>
      <w:r w:rsidR="000403E1">
        <w:t>fellowship program</w:t>
      </w:r>
      <w:r w:rsidR="00025894">
        <w:t>, a joint program between UT</w:t>
      </w:r>
      <w:r w:rsidR="005319AD">
        <w:t xml:space="preserve">K </w:t>
      </w:r>
      <w:r w:rsidR="009C685D">
        <w:t xml:space="preserve">and </w:t>
      </w:r>
      <w:r w:rsidR="00F47366">
        <w:t>ORNL</w:t>
      </w:r>
      <w:r w:rsidR="000038FD">
        <w:t>.</w:t>
      </w:r>
      <w:r w:rsidR="006F11F0">
        <w:t xml:space="preserve"> His research is focusing on tackling </w:t>
      </w:r>
      <w:r w:rsidR="003459F7">
        <w:t>transportation</w:t>
      </w:r>
      <w:r w:rsidR="006F11F0">
        <w:t xml:space="preserve"> problem </w:t>
      </w:r>
      <w:r w:rsidR="00B95B4D">
        <w:t xml:space="preserve">using </w:t>
      </w:r>
      <w:r w:rsidR="0027497E">
        <w:t xml:space="preserve">machine learning </w:t>
      </w:r>
      <w:r w:rsidR="002A09BD">
        <w:t>algorithms.</w:t>
      </w:r>
    </w:p>
    <w:p w14:paraId="44D4EFB9" w14:textId="72826D53" w:rsidR="003D63DF" w:rsidRPr="00DF7C87" w:rsidRDefault="003D63DF" w:rsidP="0003672C"/>
    <w:sectPr w:rsidR="003D63DF" w:rsidRPr="00DF7C87"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FE2B0" w14:textId="77777777" w:rsidR="00DE1CDE" w:rsidRDefault="00DE1CDE" w:rsidP="005E54E2">
      <w:r>
        <w:separator/>
      </w:r>
    </w:p>
    <w:p w14:paraId="0EC843F8" w14:textId="77777777" w:rsidR="00DE1CDE" w:rsidRDefault="00DE1CDE" w:rsidP="005E54E2"/>
    <w:p w14:paraId="33E44641" w14:textId="77777777" w:rsidR="00DE1CDE" w:rsidRDefault="00DE1CDE" w:rsidP="005E54E2"/>
    <w:p w14:paraId="5767F830" w14:textId="77777777" w:rsidR="00DE1CDE" w:rsidRDefault="00DE1CDE" w:rsidP="005E54E2"/>
  </w:endnote>
  <w:endnote w:type="continuationSeparator" w:id="0">
    <w:p w14:paraId="5964424E" w14:textId="77777777" w:rsidR="00DE1CDE" w:rsidRDefault="00DE1CDE" w:rsidP="005E54E2">
      <w:r>
        <w:continuationSeparator/>
      </w:r>
    </w:p>
    <w:p w14:paraId="765082F9" w14:textId="77777777" w:rsidR="00DE1CDE" w:rsidRDefault="00DE1CDE" w:rsidP="005E54E2"/>
    <w:p w14:paraId="09BD8618" w14:textId="77777777" w:rsidR="00DE1CDE" w:rsidRDefault="00DE1CDE" w:rsidP="005E54E2"/>
    <w:p w14:paraId="46CDEEF5" w14:textId="77777777" w:rsidR="00DE1CDE" w:rsidRDefault="00DE1CDE"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5ACE" w14:textId="77777777" w:rsidR="00387656" w:rsidRPr="000E3772" w:rsidRDefault="00387656">
    <w:pPr>
      <w:pStyle w:val="Footer"/>
      <w:jc w:val="right"/>
    </w:pPr>
    <w:r w:rsidRPr="000E3772">
      <w:fldChar w:fldCharType="begin"/>
    </w:r>
    <w:r w:rsidRPr="000E3772">
      <w:instrText xml:space="preserve"> PAGE   \* MERGEFORMAT </w:instrText>
    </w:r>
    <w:r w:rsidRPr="000E3772">
      <w:fldChar w:fldCharType="separate"/>
    </w:r>
    <w:r w:rsidR="000E3772">
      <w:rPr>
        <w:noProof/>
      </w:rPr>
      <w:t>13</w:t>
    </w:r>
    <w:r w:rsidRPr="000E3772">
      <w:rPr>
        <w:noProof/>
      </w:rPr>
      <w:fldChar w:fldCharType="end"/>
    </w:r>
  </w:p>
  <w:p w14:paraId="331E771D" w14:textId="77777777" w:rsidR="008F60C3" w:rsidRDefault="008F60C3" w:rsidP="005E54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41078"/>
      <w:docPartObj>
        <w:docPartGallery w:val="Page Numbers (Bottom of Page)"/>
        <w:docPartUnique/>
      </w:docPartObj>
    </w:sdtPr>
    <w:sdtContent>
      <w:p w14:paraId="4ABEF2FB" w14:textId="77777777" w:rsidR="00C948D5" w:rsidRDefault="00C948D5" w:rsidP="00D85D5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7C73D5" w14:textId="77777777" w:rsidR="00C948D5" w:rsidRDefault="00C948D5" w:rsidP="00D85D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4779856"/>
      <w:docPartObj>
        <w:docPartGallery w:val="Page Numbers (Bottom of Page)"/>
        <w:docPartUnique/>
      </w:docPartObj>
    </w:sdtPr>
    <w:sdtContent>
      <w:p w14:paraId="15A1FB25" w14:textId="77777777" w:rsidR="00C948D5" w:rsidRDefault="00C948D5" w:rsidP="00D85D5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22C739E" w14:textId="77777777" w:rsidR="00C948D5" w:rsidRDefault="00C948D5" w:rsidP="00D85D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00E4" w14:textId="77777777" w:rsidR="00C948D5" w:rsidRDefault="00C94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DB210" w14:textId="77777777" w:rsidR="00DE1CDE" w:rsidRDefault="00DE1CDE" w:rsidP="005E54E2">
      <w:r>
        <w:separator/>
      </w:r>
    </w:p>
    <w:p w14:paraId="3A04CDEE" w14:textId="77777777" w:rsidR="00DE1CDE" w:rsidRDefault="00DE1CDE" w:rsidP="005E54E2"/>
    <w:p w14:paraId="655CED30" w14:textId="77777777" w:rsidR="00DE1CDE" w:rsidRDefault="00DE1CDE" w:rsidP="005E54E2"/>
    <w:p w14:paraId="39044073" w14:textId="77777777" w:rsidR="00DE1CDE" w:rsidRDefault="00DE1CDE" w:rsidP="005E54E2"/>
  </w:footnote>
  <w:footnote w:type="continuationSeparator" w:id="0">
    <w:p w14:paraId="1441FA83" w14:textId="77777777" w:rsidR="00DE1CDE" w:rsidRDefault="00DE1CDE" w:rsidP="005E54E2">
      <w:r>
        <w:continuationSeparator/>
      </w:r>
    </w:p>
    <w:p w14:paraId="4234354D" w14:textId="77777777" w:rsidR="00DE1CDE" w:rsidRDefault="00DE1CDE" w:rsidP="005E54E2"/>
    <w:p w14:paraId="67EDB046" w14:textId="77777777" w:rsidR="00DE1CDE" w:rsidRDefault="00DE1CDE" w:rsidP="005E54E2"/>
    <w:p w14:paraId="24905D73" w14:textId="77777777" w:rsidR="00DE1CDE" w:rsidRDefault="00DE1CDE"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0CEB" w14:textId="77777777" w:rsidR="00C948D5" w:rsidRDefault="00C94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8046" w14:textId="77777777" w:rsidR="00C948D5" w:rsidRDefault="00C94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C914" w14:textId="77777777" w:rsidR="00C948D5" w:rsidRDefault="00C94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6467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15CD9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CC01C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FACA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AC666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48B09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E2A8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CAE0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A8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7265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54D61"/>
    <w:multiLevelType w:val="hybridMultilevel"/>
    <w:tmpl w:val="D4125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F504E"/>
    <w:multiLevelType w:val="hybridMultilevel"/>
    <w:tmpl w:val="3B22D2CC"/>
    <w:lvl w:ilvl="0" w:tplc="3272B730">
      <w:start w:val="3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7C26B9"/>
    <w:multiLevelType w:val="hybridMultilevel"/>
    <w:tmpl w:val="9972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7E1524"/>
    <w:multiLevelType w:val="hybridMultilevel"/>
    <w:tmpl w:val="6D18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B752B4"/>
    <w:multiLevelType w:val="multilevel"/>
    <w:tmpl w:val="BEAC639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1BEF61EB"/>
    <w:multiLevelType w:val="hybridMultilevel"/>
    <w:tmpl w:val="08F8731A"/>
    <w:lvl w:ilvl="0" w:tplc="CA5A6B90">
      <w:start w:val="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787E9B"/>
    <w:multiLevelType w:val="hybridMultilevel"/>
    <w:tmpl w:val="D60AC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5003C0"/>
    <w:multiLevelType w:val="hybridMultilevel"/>
    <w:tmpl w:val="3CF00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9D045B"/>
    <w:multiLevelType w:val="hybridMultilevel"/>
    <w:tmpl w:val="C87E3178"/>
    <w:lvl w:ilvl="0" w:tplc="4E00D0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EF5B3C"/>
    <w:multiLevelType w:val="hybridMultilevel"/>
    <w:tmpl w:val="3A8EAA14"/>
    <w:lvl w:ilvl="0" w:tplc="25D00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653836"/>
    <w:multiLevelType w:val="hybridMultilevel"/>
    <w:tmpl w:val="073AB4AE"/>
    <w:lvl w:ilvl="0" w:tplc="6BFAB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4D44B4"/>
    <w:multiLevelType w:val="multilevel"/>
    <w:tmpl w:val="BEAC639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45603FDE"/>
    <w:multiLevelType w:val="hybridMultilevel"/>
    <w:tmpl w:val="BCC8EA94"/>
    <w:lvl w:ilvl="0" w:tplc="7DAE0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B21525"/>
    <w:multiLevelType w:val="hybridMultilevel"/>
    <w:tmpl w:val="AFAA7C4A"/>
    <w:lvl w:ilvl="0" w:tplc="A262FB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7436EA"/>
    <w:multiLevelType w:val="multilevel"/>
    <w:tmpl w:val="6474369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515A21E1"/>
    <w:multiLevelType w:val="hybridMultilevel"/>
    <w:tmpl w:val="E5F0D0EE"/>
    <w:lvl w:ilvl="0" w:tplc="1F541D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5C65A5"/>
    <w:multiLevelType w:val="hybridMultilevel"/>
    <w:tmpl w:val="A37AF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DD60D2"/>
    <w:multiLevelType w:val="multilevel"/>
    <w:tmpl w:val="BEAC639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590568FE"/>
    <w:multiLevelType w:val="hybridMultilevel"/>
    <w:tmpl w:val="85E405EC"/>
    <w:lvl w:ilvl="0" w:tplc="3DFC3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7F66E2"/>
    <w:multiLevelType w:val="multilevel"/>
    <w:tmpl w:val="86BC57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5111C5"/>
    <w:multiLevelType w:val="multilevel"/>
    <w:tmpl w:val="BEAC639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629E0A39"/>
    <w:multiLevelType w:val="multilevel"/>
    <w:tmpl w:val="C1F2D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30658C"/>
    <w:multiLevelType w:val="multilevel"/>
    <w:tmpl w:val="10D28CF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116646"/>
    <w:multiLevelType w:val="hybridMultilevel"/>
    <w:tmpl w:val="A37AF7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F47061"/>
    <w:multiLevelType w:val="multilevel"/>
    <w:tmpl w:val="BEAC639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734A1BF1"/>
    <w:multiLevelType w:val="hybridMultilevel"/>
    <w:tmpl w:val="3426F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D00CA0"/>
    <w:multiLevelType w:val="multilevel"/>
    <w:tmpl w:val="667048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21567626">
    <w:abstractNumId w:val="20"/>
  </w:num>
  <w:num w:numId="2" w16cid:durableId="193857162">
    <w:abstractNumId w:val="19"/>
  </w:num>
  <w:num w:numId="3" w16cid:durableId="249317339">
    <w:abstractNumId w:val="31"/>
  </w:num>
  <w:num w:numId="4" w16cid:durableId="2142922251">
    <w:abstractNumId w:val="32"/>
  </w:num>
  <w:num w:numId="5" w16cid:durableId="812063445">
    <w:abstractNumId w:val="11"/>
  </w:num>
  <w:num w:numId="6" w16cid:durableId="522942713">
    <w:abstractNumId w:val="17"/>
  </w:num>
  <w:num w:numId="7" w16cid:durableId="603224050">
    <w:abstractNumId w:val="29"/>
  </w:num>
  <w:num w:numId="8" w16cid:durableId="57898667">
    <w:abstractNumId w:val="16"/>
  </w:num>
  <w:num w:numId="9" w16cid:durableId="1857191699">
    <w:abstractNumId w:val="26"/>
  </w:num>
  <w:num w:numId="10" w16cid:durableId="1771855785">
    <w:abstractNumId w:val="33"/>
  </w:num>
  <w:num w:numId="11" w16cid:durableId="322396485">
    <w:abstractNumId w:val="24"/>
  </w:num>
  <w:num w:numId="12" w16cid:durableId="996768576">
    <w:abstractNumId w:val="10"/>
  </w:num>
  <w:num w:numId="13" w16cid:durableId="1590237121">
    <w:abstractNumId w:val="15"/>
  </w:num>
  <w:num w:numId="14" w16cid:durableId="834805222">
    <w:abstractNumId w:val="13"/>
  </w:num>
  <w:num w:numId="15" w16cid:durableId="784809957">
    <w:abstractNumId w:val="12"/>
  </w:num>
  <w:num w:numId="16" w16cid:durableId="757096835">
    <w:abstractNumId w:val="18"/>
  </w:num>
  <w:num w:numId="17" w16cid:durableId="680543899">
    <w:abstractNumId w:val="23"/>
  </w:num>
  <w:num w:numId="18" w16cid:durableId="1421828341">
    <w:abstractNumId w:val="21"/>
  </w:num>
  <w:num w:numId="19" w16cid:durableId="186723468">
    <w:abstractNumId w:val="14"/>
  </w:num>
  <w:num w:numId="20" w16cid:durableId="1092776679">
    <w:abstractNumId w:val="28"/>
  </w:num>
  <w:num w:numId="21" w16cid:durableId="809789098">
    <w:abstractNumId w:val="27"/>
  </w:num>
  <w:num w:numId="22" w16cid:durableId="666906069">
    <w:abstractNumId w:val="30"/>
  </w:num>
  <w:num w:numId="23" w16cid:durableId="163591808">
    <w:abstractNumId w:val="34"/>
  </w:num>
  <w:num w:numId="24" w16cid:durableId="579216736">
    <w:abstractNumId w:val="35"/>
  </w:num>
  <w:num w:numId="25" w16cid:durableId="64649268">
    <w:abstractNumId w:val="36"/>
  </w:num>
  <w:num w:numId="26" w16cid:durableId="1063871699">
    <w:abstractNumId w:val="9"/>
  </w:num>
  <w:num w:numId="27" w16cid:durableId="1154301199">
    <w:abstractNumId w:val="7"/>
  </w:num>
  <w:num w:numId="28" w16cid:durableId="764959734">
    <w:abstractNumId w:val="6"/>
  </w:num>
  <w:num w:numId="29" w16cid:durableId="200437672">
    <w:abstractNumId w:val="5"/>
  </w:num>
  <w:num w:numId="30" w16cid:durableId="763381744">
    <w:abstractNumId w:val="4"/>
  </w:num>
  <w:num w:numId="31" w16cid:durableId="675961597">
    <w:abstractNumId w:val="8"/>
  </w:num>
  <w:num w:numId="32" w16cid:durableId="1462572577">
    <w:abstractNumId w:val="3"/>
  </w:num>
  <w:num w:numId="33" w16cid:durableId="1802069709">
    <w:abstractNumId w:val="2"/>
  </w:num>
  <w:num w:numId="34" w16cid:durableId="1856647289">
    <w:abstractNumId w:val="1"/>
  </w:num>
  <w:num w:numId="35" w16cid:durableId="1936942035">
    <w:abstractNumId w:val="0"/>
  </w:num>
  <w:num w:numId="36" w16cid:durableId="582644647">
    <w:abstractNumId w:val="25"/>
  </w:num>
  <w:num w:numId="37" w16cid:durableId="9229575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2B0D"/>
    <w:rsid w:val="000033A9"/>
    <w:rsid w:val="000038FD"/>
    <w:rsid w:val="00003F6A"/>
    <w:rsid w:val="00005395"/>
    <w:rsid w:val="0000552A"/>
    <w:rsid w:val="00006C70"/>
    <w:rsid w:val="00007D4A"/>
    <w:rsid w:val="00007FE0"/>
    <w:rsid w:val="000104D6"/>
    <w:rsid w:val="00010695"/>
    <w:rsid w:val="00010E34"/>
    <w:rsid w:val="00013C5D"/>
    <w:rsid w:val="00013FF0"/>
    <w:rsid w:val="00014A3E"/>
    <w:rsid w:val="00014AA5"/>
    <w:rsid w:val="000156E9"/>
    <w:rsid w:val="000157BC"/>
    <w:rsid w:val="00015D76"/>
    <w:rsid w:val="00015DC3"/>
    <w:rsid w:val="000166A9"/>
    <w:rsid w:val="00017270"/>
    <w:rsid w:val="0002006D"/>
    <w:rsid w:val="0002018B"/>
    <w:rsid w:val="0002063C"/>
    <w:rsid w:val="000219C7"/>
    <w:rsid w:val="0002249D"/>
    <w:rsid w:val="00023708"/>
    <w:rsid w:val="00024300"/>
    <w:rsid w:val="00025894"/>
    <w:rsid w:val="00025D35"/>
    <w:rsid w:val="0002628E"/>
    <w:rsid w:val="00026EF8"/>
    <w:rsid w:val="000300EA"/>
    <w:rsid w:val="0003027D"/>
    <w:rsid w:val="0003052A"/>
    <w:rsid w:val="00030B73"/>
    <w:rsid w:val="00031A68"/>
    <w:rsid w:val="000328B3"/>
    <w:rsid w:val="000332C9"/>
    <w:rsid w:val="00034DFB"/>
    <w:rsid w:val="000352AB"/>
    <w:rsid w:val="000355E9"/>
    <w:rsid w:val="0003672C"/>
    <w:rsid w:val="00037AA6"/>
    <w:rsid w:val="00037F3C"/>
    <w:rsid w:val="000403E1"/>
    <w:rsid w:val="0004203F"/>
    <w:rsid w:val="00042294"/>
    <w:rsid w:val="0004242A"/>
    <w:rsid w:val="00043892"/>
    <w:rsid w:val="00043A24"/>
    <w:rsid w:val="00045471"/>
    <w:rsid w:val="00045750"/>
    <w:rsid w:val="00045BAA"/>
    <w:rsid w:val="0004661A"/>
    <w:rsid w:val="000469BC"/>
    <w:rsid w:val="000479A0"/>
    <w:rsid w:val="00047F85"/>
    <w:rsid w:val="00050AFB"/>
    <w:rsid w:val="000525E3"/>
    <w:rsid w:val="0005273F"/>
    <w:rsid w:val="000535FF"/>
    <w:rsid w:val="0005384D"/>
    <w:rsid w:val="0005515C"/>
    <w:rsid w:val="0005539A"/>
    <w:rsid w:val="00057004"/>
    <w:rsid w:val="000572F0"/>
    <w:rsid w:val="000575F7"/>
    <w:rsid w:val="000609CA"/>
    <w:rsid w:val="00060A6A"/>
    <w:rsid w:val="00060D18"/>
    <w:rsid w:val="00060F0D"/>
    <w:rsid w:val="00061078"/>
    <w:rsid w:val="00061905"/>
    <w:rsid w:val="00061F74"/>
    <w:rsid w:val="00064113"/>
    <w:rsid w:val="00065930"/>
    <w:rsid w:val="00066A65"/>
    <w:rsid w:val="00067336"/>
    <w:rsid w:val="000674F5"/>
    <w:rsid w:val="0006764C"/>
    <w:rsid w:val="000677C8"/>
    <w:rsid w:val="00070BF9"/>
    <w:rsid w:val="00071264"/>
    <w:rsid w:val="000713AC"/>
    <w:rsid w:val="00071A7B"/>
    <w:rsid w:val="00071CBD"/>
    <w:rsid w:val="00071FB8"/>
    <w:rsid w:val="00072200"/>
    <w:rsid w:val="00072B68"/>
    <w:rsid w:val="00072C1C"/>
    <w:rsid w:val="00076914"/>
    <w:rsid w:val="00076A95"/>
    <w:rsid w:val="00077064"/>
    <w:rsid w:val="0008020D"/>
    <w:rsid w:val="00081B42"/>
    <w:rsid w:val="00081BE2"/>
    <w:rsid w:val="000822E1"/>
    <w:rsid w:val="000833EC"/>
    <w:rsid w:val="00083915"/>
    <w:rsid w:val="0008450B"/>
    <w:rsid w:val="00085A11"/>
    <w:rsid w:val="000873B5"/>
    <w:rsid w:val="00087806"/>
    <w:rsid w:val="00090356"/>
    <w:rsid w:val="0009136F"/>
    <w:rsid w:val="000934B1"/>
    <w:rsid w:val="00093D9E"/>
    <w:rsid w:val="00095C0E"/>
    <w:rsid w:val="00095EB5"/>
    <w:rsid w:val="000974DC"/>
    <w:rsid w:val="000A081E"/>
    <w:rsid w:val="000A0B3B"/>
    <w:rsid w:val="000A21EF"/>
    <w:rsid w:val="000A2A03"/>
    <w:rsid w:val="000A49AE"/>
    <w:rsid w:val="000A4C97"/>
    <w:rsid w:val="000A508B"/>
    <w:rsid w:val="000A6965"/>
    <w:rsid w:val="000A6A78"/>
    <w:rsid w:val="000A76E2"/>
    <w:rsid w:val="000B0166"/>
    <w:rsid w:val="000B1E0E"/>
    <w:rsid w:val="000B203A"/>
    <w:rsid w:val="000B2722"/>
    <w:rsid w:val="000B2854"/>
    <w:rsid w:val="000B298E"/>
    <w:rsid w:val="000B5C42"/>
    <w:rsid w:val="000B73AB"/>
    <w:rsid w:val="000C1D30"/>
    <w:rsid w:val="000C2BC7"/>
    <w:rsid w:val="000C3C10"/>
    <w:rsid w:val="000C59B2"/>
    <w:rsid w:val="000C69EC"/>
    <w:rsid w:val="000C79B8"/>
    <w:rsid w:val="000D0B9C"/>
    <w:rsid w:val="000D194A"/>
    <w:rsid w:val="000D1D90"/>
    <w:rsid w:val="000D3043"/>
    <w:rsid w:val="000D38F0"/>
    <w:rsid w:val="000D42DB"/>
    <w:rsid w:val="000D4B05"/>
    <w:rsid w:val="000D6B5E"/>
    <w:rsid w:val="000E1310"/>
    <w:rsid w:val="000E2771"/>
    <w:rsid w:val="000E304D"/>
    <w:rsid w:val="000E3772"/>
    <w:rsid w:val="000E477B"/>
    <w:rsid w:val="000E4FFD"/>
    <w:rsid w:val="000E6695"/>
    <w:rsid w:val="000E73D2"/>
    <w:rsid w:val="000E75C9"/>
    <w:rsid w:val="000E7ED7"/>
    <w:rsid w:val="000F0826"/>
    <w:rsid w:val="000F0941"/>
    <w:rsid w:val="000F111A"/>
    <w:rsid w:val="000F1DA2"/>
    <w:rsid w:val="000F1ECD"/>
    <w:rsid w:val="000F26EE"/>
    <w:rsid w:val="000F2F27"/>
    <w:rsid w:val="000F3B12"/>
    <w:rsid w:val="000F3BF6"/>
    <w:rsid w:val="000F62A5"/>
    <w:rsid w:val="000F7E6F"/>
    <w:rsid w:val="00101802"/>
    <w:rsid w:val="0010217F"/>
    <w:rsid w:val="0010260F"/>
    <w:rsid w:val="001028FE"/>
    <w:rsid w:val="0010412C"/>
    <w:rsid w:val="001049B9"/>
    <w:rsid w:val="00105916"/>
    <w:rsid w:val="0010659B"/>
    <w:rsid w:val="00106A33"/>
    <w:rsid w:val="001075A3"/>
    <w:rsid w:val="00107C3B"/>
    <w:rsid w:val="00110469"/>
    <w:rsid w:val="00111A8D"/>
    <w:rsid w:val="0011236E"/>
    <w:rsid w:val="00113220"/>
    <w:rsid w:val="00114932"/>
    <w:rsid w:val="001167A8"/>
    <w:rsid w:val="00117885"/>
    <w:rsid w:val="00120001"/>
    <w:rsid w:val="001202FB"/>
    <w:rsid w:val="001204AA"/>
    <w:rsid w:val="001210BC"/>
    <w:rsid w:val="0012250A"/>
    <w:rsid w:val="001234C1"/>
    <w:rsid w:val="001239CE"/>
    <w:rsid w:val="001240A5"/>
    <w:rsid w:val="00125058"/>
    <w:rsid w:val="001263E3"/>
    <w:rsid w:val="00127A44"/>
    <w:rsid w:val="00130E36"/>
    <w:rsid w:val="00131568"/>
    <w:rsid w:val="00131854"/>
    <w:rsid w:val="00131F0F"/>
    <w:rsid w:val="00133A7B"/>
    <w:rsid w:val="00133DA3"/>
    <w:rsid w:val="00135EFD"/>
    <w:rsid w:val="00136349"/>
    <w:rsid w:val="001374F4"/>
    <w:rsid w:val="00137AF7"/>
    <w:rsid w:val="00140F5A"/>
    <w:rsid w:val="001414E6"/>
    <w:rsid w:val="00141FB5"/>
    <w:rsid w:val="00146686"/>
    <w:rsid w:val="00147798"/>
    <w:rsid w:val="0015324A"/>
    <w:rsid w:val="00154452"/>
    <w:rsid w:val="00155A67"/>
    <w:rsid w:val="00160114"/>
    <w:rsid w:val="00160C0E"/>
    <w:rsid w:val="00163AAF"/>
    <w:rsid w:val="0016507A"/>
    <w:rsid w:val="00167381"/>
    <w:rsid w:val="00170D39"/>
    <w:rsid w:val="00172053"/>
    <w:rsid w:val="001728F3"/>
    <w:rsid w:val="00173A16"/>
    <w:rsid w:val="00174F0C"/>
    <w:rsid w:val="001753D5"/>
    <w:rsid w:val="001756A7"/>
    <w:rsid w:val="001771AF"/>
    <w:rsid w:val="0017783C"/>
    <w:rsid w:val="00177D84"/>
    <w:rsid w:val="00177E7F"/>
    <w:rsid w:val="00182244"/>
    <w:rsid w:val="00182908"/>
    <w:rsid w:val="00182A72"/>
    <w:rsid w:val="00182C3A"/>
    <w:rsid w:val="00182DEB"/>
    <w:rsid w:val="001836B0"/>
    <w:rsid w:val="0018399D"/>
    <w:rsid w:val="00184D4A"/>
    <w:rsid w:val="00184E50"/>
    <w:rsid w:val="001854FB"/>
    <w:rsid w:val="001909FE"/>
    <w:rsid w:val="00191A76"/>
    <w:rsid w:val="00192804"/>
    <w:rsid w:val="00193642"/>
    <w:rsid w:val="00197675"/>
    <w:rsid w:val="00197DE5"/>
    <w:rsid w:val="001A08BE"/>
    <w:rsid w:val="001A135A"/>
    <w:rsid w:val="001A2B7C"/>
    <w:rsid w:val="001A2F3F"/>
    <w:rsid w:val="001A417F"/>
    <w:rsid w:val="001A47B6"/>
    <w:rsid w:val="001A4B52"/>
    <w:rsid w:val="001A5111"/>
    <w:rsid w:val="001A5181"/>
    <w:rsid w:val="001A65A2"/>
    <w:rsid w:val="001A7854"/>
    <w:rsid w:val="001A7E50"/>
    <w:rsid w:val="001B0804"/>
    <w:rsid w:val="001B086C"/>
    <w:rsid w:val="001B1034"/>
    <w:rsid w:val="001B16E8"/>
    <w:rsid w:val="001B1FF7"/>
    <w:rsid w:val="001B3D47"/>
    <w:rsid w:val="001B71E7"/>
    <w:rsid w:val="001C0445"/>
    <w:rsid w:val="001C04A3"/>
    <w:rsid w:val="001C0A6A"/>
    <w:rsid w:val="001C1074"/>
    <w:rsid w:val="001C16E4"/>
    <w:rsid w:val="001C2175"/>
    <w:rsid w:val="001C37E3"/>
    <w:rsid w:val="001C39F6"/>
    <w:rsid w:val="001C435B"/>
    <w:rsid w:val="001C51D5"/>
    <w:rsid w:val="001C58C1"/>
    <w:rsid w:val="001C62D3"/>
    <w:rsid w:val="001C66FE"/>
    <w:rsid w:val="001C6AAD"/>
    <w:rsid w:val="001C7140"/>
    <w:rsid w:val="001D0604"/>
    <w:rsid w:val="001D25BF"/>
    <w:rsid w:val="001D2B2F"/>
    <w:rsid w:val="001D4908"/>
    <w:rsid w:val="001D67AE"/>
    <w:rsid w:val="001D6904"/>
    <w:rsid w:val="001D6AB6"/>
    <w:rsid w:val="001D7051"/>
    <w:rsid w:val="001D761E"/>
    <w:rsid w:val="001E09B3"/>
    <w:rsid w:val="001E0EAE"/>
    <w:rsid w:val="001E1294"/>
    <w:rsid w:val="001E13DB"/>
    <w:rsid w:val="001E2086"/>
    <w:rsid w:val="001E2678"/>
    <w:rsid w:val="001E2A3E"/>
    <w:rsid w:val="001E33E0"/>
    <w:rsid w:val="001E3838"/>
    <w:rsid w:val="001E38F3"/>
    <w:rsid w:val="001E4F89"/>
    <w:rsid w:val="001E53BD"/>
    <w:rsid w:val="001E6A1C"/>
    <w:rsid w:val="001E6A5D"/>
    <w:rsid w:val="001E761D"/>
    <w:rsid w:val="001E7639"/>
    <w:rsid w:val="001E7823"/>
    <w:rsid w:val="001E7CED"/>
    <w:rsid w:val="001F0442"/>
    <w:rsid w:val="001F127D"/>
    <w:rsid w:val="001F2114"/>
    <w:rsid w:val="001F261A"/>
    <w:rsid w:val="001F3E8D"/>
    <w:rsid w:val="001F41B9"/>
    <w:rsid w:val="001F43C1"/>
    <w:rsid w:val="001F4A72"/>
    <w:rsid w:val="001F522F"/>
    <w:rsid w:val="001F67BB"/>
    <w:rsid w:val="001F680A"/>
    <w:rsid w:val="001F6DE7"/>
    <w:rsid w:val="00201293"/>
    <w:rsid w:val="00201EAA"/>
    <w:rsid w:val="002021FA"/>
    <w:rsid w:val="002021FE"/>
    <w:rsid w:val="00203D76"/>
    <w:rsid w:val="00204B48"/>
    <w:rsid w:val="00204EE7"/>
    <w:rsid w:val="00205364"/>
    <w:rsid w:val="00206458"/>
    <w:rsid w:val="0020675C"/>
    <w:rsid w:val="002076B8"/>
    <w:rsid w:val="002100AD"/>
    <w:rsid w:val="00211124"/>
    <w:rsid w:val="0021137B"/>
    <w:rsid w:val="00212A3D"/>
    <w:rsid w:val="00213DE9"/>
    <w:rsid w:val="0021550C"/>
    <w:rsid w:val="00215C1D"/>
    <w:rsid w:val="00216256"/>
    <w:rsid w:val="002162FB"/>
    <w:rsid w:val="00216699"/>
    <w:rsid w:val="00216AA8"/>
    <w:rsid w:val="00216B25"/>
    <w:rsid w:val="002172F9"/>
    <w:rsid w:val="00217615"/>
    <w:rsid w:val="00217699"/>
    <w:rsid w:val="002176E6"/>
    <w:rsid w:val="002201DE"/>
    <w:rsid w:val="00220B26"/>
    <w:rsid w:val="002214C3"/>
    <w:rsid w:val="0022210F"/>
    <w:rsid w:val="0022308B"/>
    <w:rsid w:val="002237CE"/>
    <w:rsid w:val="0022392C"/>
    <w:rsid w:val="00223B48"/>
    <w:rsid w:val="00223D53"/>
    <w:rsid w:val="00223D6E"/>
    <w:rsid w:val="0022472F"/>
    <w:rsid w:val="00224AA5"/>
    <w:rsid w:val="0022629B"/>
    <w:rsid w:val="00226538"/>
    <w:rsid w:val="00230C99"/>
    <w:rsid w:val="00230CC2"/>
    <w:rsid w:val="002310CC"/>
    <w:rsid w:val="002324D7"/>
    <w:rsid w:val="00233E60"/>
    <w:rsid w:val="0023492C"/>
    <w:rsid w:val="0023529E"/>
    <w:rsid w:val="002363F5"/>
    <w:rsid w:val="00236589"/>
    <w:rsid w:val="00236E6D"/>
    <w:rsid w:val="0023771E"/>
    <w:rsid w:val="00242113"/>
    <w:rsid w:val="002428C0"/>
    <w:rsid w:val="002429E5"/>
    <w:rsid w:val="00243952"/>
    <w:rsid w:val="002446E0"/>
    <w:rsid w:val="002449E1"/>
    <w:rsid w:val="00244BD2"/>
    <w:rsid w:val="00245190"/>
    <w:rsid w:val="00245591"/>
    <w:rsid w:val="00246AF3"/>
    <w:rsid w:val="0024703C"/>
    <w:rsid w:val="00250008"/>
    <w:rsid w:val="002506E1"/>
    <w:rsid w:val="0025098E"/>
    <w:rsid w:val="002515E6"/>
    <w:rsid w:val="0025194E"/>
    <w:rsid w:val="00252338"/>
    <w:rsid w:val="002557F4"/>
    <w:rsid w:val="00260502"/>
    <w:rsid w:val="00261B12"/>
    <w:rsid w:val="00261D6F"/>
    <w:rsid w:val="0026214E"/>
    <w:rsid w:val="002626AF"/>
    <w:rsid w:val="00262931"/>
    <w:rsid w:val="00262D3F"/>
    <w:rsid w:val="0026384A"/>
    <w:rsid w:val="002638D0"/>
    <w:rsid w:val="00265100"/>
    <w:rsid w:val="0026532A"/>
    <w:rsid w:val="00265B51"/>
    <w:rsid w:val="002662AE"/>
    <w:rsid w:val="002663E2"/>
    <w:rsid w:val="00272700"/>
    <w:rsid w:val="002728D8"/>
    <w:rsid w:val="00273CD3"/>
    <w:rsid w:val="0027497E"/>
    <w:rsid w:val="00274D8F"/>
    <w:rsid w:val="00275D78"/>
    <w:rsid w:val="00275DA0"/>
    <w:rsid w:val="00276085"/>
    <w:rsid w:val="00276E96"/>
    <w:rsid w:val="002776AD"/>
    <w:rsid w:val="002802D9"/>
    <w:rsid w:val="00280CEF"/>
    <w:rsid w:val="00280E73"/>
    <w:rsid w:val="00282765"/>
    <w:rsid w:val="002834DA"/>
    <w:rsid w:val="00283650"/>
    <w:rsid w:val="00284FCC"/>
    <w:rsid w:val="00285949"/>
    <w:rsid w:val="00286ABC"/>
    <w:rsid w:val="0028757A"/>
    <w:rsid w:val="00287C77"/>
    <w:rsid w:val="00290EEE"/>
    <w:rsid w:val="00292577"/>
    <w:rsid w:val="00292782"/>
    <w:rsid w:val="0029480A"/>
    <w:rsid w:val="002951DF"/>
    <w:rsid w:val="00295AED"/>
    <w:rsid w:val="00297520"/>
    <w:rsid w:val="002A09BD"/>
    <w:rsid w:val="002A1121"/>
    <w:rsid w:val="002A12F0"/>
    <w:rsid w:val="002A19FC"/>
    <w:rsid w:val="002A23EE"/>
    <w:rsid w:val="002A3264"/>
    <w:rsid w:val="002A393A"/>
    <w:rsid w:val="002A402F"/>
    <w:rsid w:val="002A5404"/>
    <w:rsid w:val="002B02A0"/>
    <w:rsid w:val="002B07A8"/>
    <w:rsid w:val="002B0815"/>
    <w:rsid w:val="002B27D1"/>
    <w:rsid w:val="002B2890"/>
    <w:rsid w:val="002B42FF"/>
    <w:rsid w:val="002B5294"/>
    <w:rsid w:val="002B5466"/>
    <w:rsid w:val="002B5B04"/>
    <w:rsid w:val="002B6755"/>
    <w:rsid w:val="002B6871"/>
    <w:rsid w:val="002B7A1D"/>
    <w:rsid w:val="002C24AA"/>
    <w:rsid w:val="002C4176"/>
    <w:rsid w:val="002C50AA"/>
    <w:rsid w:val="002C5565"/>
    <w:rsid w:val="002C5B3A"/>
    <w:rsid w:val="002C6DD6"/>
    <w:rsid w:val="002C70B6"/>
    <w:rsid w:val="002D0255"/>
    <w:rsid w:val="002D1CA7"/>
    <w:rsid w:val="002D25C1"/>
    <w:rsid w:val="002D2FFC"/>
    <w:rsid w:val="002D307E"/>
    <w:rsid w:val="002D5743"/>
    <w:rsid w:val="002D628D"/>
    <w:rsid w:val="002D677A"/>
    <w:rsid w:val="002D7D64"/>
    <w:rsid w:val="002E019A"/>
    <w:rsid w:val="002E0C33"/>
    <w:rsid w:val="002E0EF0"/>
    <w:rsid w:val="002E1054"/>
    <w:rsid w:val="002E2492"/>
    <w:rsid w:val="002E24B3"/>
    <w:rsid w:val="002E4202"/>
    <w:rsid w:val="002E4F12"/>
    <w:rsid w:val="002E5F14"/>
    <w:rsid w:val="002E7129"/>
    <w:rsid w:val="002E73C7"/>
    <w:rsid w:val="002E77C2"/>
    <w:rsid w:val="002E7970"/>
    <w:rsid w:val="002F0D83"/>
    <w:rsid w:val="002F0FB7"/>
    <w:rsid w:val="002F25CC"/>
    <w:rsid w:val="002F3A1B"/>
    <w:rsid w:val="002F43A7"/>
    <w:rsid w:val="002F4741"/>
    <w:rsid w:val="002F533E"/>
    <w:rsid w:val="002F5B5A"/>
    <w:rsid w:val="002F6B91"/>
    <w:rsid w:val="002F6C76"/>
    <w:rsid w:val="002F6FC7"/>
    <w:rsid w:val="0030052B"/>
    <w:rsid w:val="00304915"/>
    <w:rsid w:val="00304BD0"/>
    <w:rsid w:val="00304E3B"/>
    <w:rsid w:val="003050D2"/>
    <w:rsid w:val="0030675D"/>
    <w:rsid w:val="00306ACB"/>
    <w:rsid w:val="00307C6E"/>
    <w:rsid w:val="00307D77"/>
    <w:rsid w:val="00307E0F"/>
    <w:rsid w:val="003105EA"/>
    <w:rsid w:val="00310C6C"/>
    <w:rsid w:val="00312ADF"/>
    <w:rsid w:val="00312F06"/>
    <w:rsid w:val="00313830"/>
    <w:rsid w:val="00313E9E"/>
    <w:rsid w:val="00313F21"/>
    <w:rsid w:val="003150D5"/>
    <w:rsid w:val="003155D3"/>
    <w:rsid w:val="00315CAC"/>
    <w:rsid w:val="003206F1"/>
    <w:rsid w:val="0032079B"/>
    <w:rsid w:val="00320F78"/>
    <w:rsid w:val="00320F94"/>
    <w:rsid w:val="00321CA3"/>
    <w:rsid w:val="00322ED9"/>
    <w:rsid w:val="0032303A"/>
    <w:rsid w:val="0032319C"/>
    <w:rsid w:val="00323B7C"/>
    <w:rsid w:val="00323FBC"/>
    <w:rsid w:val="003245AE"/>
    <w:rsid w:val="003254EC"/>
    <w:rsid w:val="00325C60"/>
    <w:rsid w:val="00326CD4"/>
    <w:rsid w:val="00327702"/>
    <w:rsid w:val="00327C7E"/>
    <w:rsid w:val="0033381A"/>
    <w:rsid w:val="00333DAE"/>
    <w:rsid w:val="00334400"/>
    <w:rsid w:val="003348A6"/>
    <w:rsid w:val="00334DFB"/>
    <w:rsid w:val="003350E6"/>
    <w:rsid w:val="0033588A"/>
    <w:rsid w:val="0033713A"/>
    <w:rsid w:val="0034001C"/>
    <w:rsid w:val="003401FF"/>
    <w:rsid w:val="003407EE"/>
    <w:rsid w:val="00344BD4"/>
    <w:rsid w:val="003459F7"/>
    <w:rsid w:val="00347A90"/>
    <w:rsid w:val="0035169B"/>
    <w:rsid w:val="00351F53"/>
    <w:rsid w:val="0035204B"/>
    <w:rsid w:val="00352878"/>
    <w:rsid w:val="003543DF"/>
    <w:rsid w:val="00354EE5"/>
    <w:rsid w:val="00355F30"/>
    <w:rsid w:val="003575D6"/>
    <w:rsid w:val="0035768F"/>
    <w:rsid w:val="00357E6B"/>
    <w:rsid w:val="00360B3C"/>
    <w:rsid w:val="0036251E"/>
    <w:rsid w:val="003631F8"/>
    <w:rsid w:val="003655A4"/>
    <w:rsid w:val="00367A80"/>
    <w:rsid w:val="00367D16"/>
    <w:rsid w:val="00372282"/>
    <w:rsid w:val="003727D7"/>
    <w:rsid w:val="00373919"/>
    <w:rsid w:val="00373EB3"/>
    <w:rsid w:val="00374BB0"/>
    <w:rsid w:val="00374DC7"/>
    <w:rsid w:val="00374EBA"/>
    <w:rsid w:val="0037505A"/>
    <w:rsid w:val="00375797"/>
    <w:rsid w:val="0037591C"/>
    <w:rsid w:val="003774CA"/>
    <w:rsid w:val="00377AED"/>
    <w:rsid w:val="0038177C"/>
    <w:rsid w:val="00381B69"/>
    <w:rsid w:val="00382FE3"/>
    <w:rsid w:val="003833B5"/>
    <w:rsid w:val="00383458"/>
    <w:rsid w:val="003836EB"/>
    <w:rsid w:val="00384E68"/>
    <w:rsid w:val="00385EDB"/>
    <w:rsid w:val="00386235"/>
    <w:rsid w:val="00386AC8"/>
    <w:rsid w:val="00387024"/>
    <w:rsid w:val="00387656"/>
    <w:rsid w:val="00391579"/>
    <w:rsid w:val="00393555"/>
    <w:rsid w:val="00394464"/>
    <w:rsid w:val="00394F5F"/>
    <w:rsid w:val="00395749"/>
    <w:rsid w:val="00397C57"/>
    <w:rsid w:val="003A0483"/>
    <w:rsid w:val="003A04A1"/>
    <w:rsid w:val="003A0EE6"/>
    <w:rsid w:val="003A1320"/>
    <w:rsid w:val="003A28DE"/>
    <w:rsid w:val="003A2AF2"/>
    <w:rsid w:val="003A4E8C"/>
    <w:rsid w:val="003A62CB"/>
    <w:rsid w:val="003A679A"/>
    <w:rsid w:val="003A71DD"/>
    <w:rsid w:val="003A7567"/>
    <w:rsid w:val="003B0201"/>
    <w:rsid w:val="003B0522"/>
    <w:rsid w:val="003B1640"/>
    <w:rsid w:val="003B23FB"/>
    <w:rsid w:val="003B28EB"/>
    <w:rsid w:val="003B4A8D"/>
    <w:rsid w:val="003B56FE"/>
    <w:rsid w:val="003B5A2D"/>
    <w:rsid w:val="003B6889"/>
    <w:rsid w:val="003B6C58"/>
    <w:rsid w:val="003B702A"/>
    <w:rsid w:val="003B7BD7"/>
    <w:rsid w:val="003B7DD3"/>
    <w:rsid w:val="003C070F"/>
    <w:rsid w:val="003C1575"/>
    <w:rsid w:val="003C2994"/>
    <w:rsid w:val="003C37B0"/>
    <w:rsid w:val="003C39B2"/>
    <w:rsid w:val="003C446E"/>
    <w:rsid w:val="003C4DB7"/>
    <w:rsid w:val="003C4FE1"/>
    <w:rsid w:val="003C7FC5"/>
    <w:rsid w:val="003D07F7"/>
    <w:rsid w:val="003D1773"/>
    <w:rsid w:val="003D1FCF"/>
    <w:rsid w:val="003D249C"/>
    <w:rsid w:val="003D3508"/>
    <w:rsid w:val="003D5275"/>
    <w:rsid w:val="003D5404"/>
    <w:rsid w:val="003D63DF"/>
    <w:rsid w:val="003D737F"/>
    <w:rsid w:val="003D74D6"/>
    <w:rsid w:val="003D788C"/>
    <w:rsid w:val="003D7BF7"/>
    <w:rsid w:val="003E05C0"/>
    <w:rsid w:val="003E0AD0"/>
    <w:rsid w:val="003E15B5"/>
    <w:rsid w:val="003E1E81"/>
    <w:rsid w:val="003E3C6B"/>
    <w:rsid w:val="003E4CDC"/>
    <w:rsid w:val="003E5155"/>
    <w:rsid w:val="003E5611"/>
    <w:rsid w:val="003E59B9"/>
    <w:rsid w:val="003E5A7B"/>
    <w:rsid w:val="003E68CE"/>
    <w:rsid w:val="003E6CAA"/>
    <w:rsid w:val="003E6D29"/>
    <w:rsid w:val="003F0BA8"/>
    <w:rsid w:val="003F361E"/>
    <w:rsid w:val="003F4B62"/>
    <w:rsid w:val="003F4FA4"/>
    <w:rsid w:val="003F5BF3"/>
    <w:rsid w:val="003F5CC3"/>
    <w:rsid w:val="003F7474"/>
    <w:rsid w:val="0040029B"/>
    <w:rsid w:val="0040098E"/>
    <w:rsid w:val="00401141"/>
    <w:rsid w:val="00401A40"/>
    <w:rsid w:val="00402121"/>
    <w:rsid w:val="00402F42"/>
    <w:rsid w:val="00403727"/>
    <w:rsid w:val="00404616"/>
    <w:rsid w:val="0040588C"/>
    <w:rsid w:val="004058A2"/>
    <w:rsid w:val="0040614B"/>
    <w:rsid w:val="00406F6E"/>
    <w:rsid w:val="00407898"/>
    <w:rsid w:val="00407B6A"/>
    <w:rsid w:val="00411FD8"/>
    <w:rsid w:val="004140A7"/>
    <w:rsid w:val="00414400"/>
    <w:rsid w:val="00415434"/>
    <w:rsid w:val="004176BB"/>
    <w:rsid w:val="00417D2B"/>
    <w:rsid w:val="0042111C"/>
    <w:rsid w:val="00421CD4"/>
    <w:rsid w:val="00421E16"/>
    <w:rsid w:val="0042276E"/>
    <w:rsid w:val="00422932"/>
    <w:rsid w:val="0042296D"/>
    <w:rsid w:val="0042331A"/>
    <w:rsid w:val="00423EA7"/>
    <w:rsid w:val="00424157"/>
    <w:rsid w:val="00424BEA"/>
    <w:rsid w:val="0042598F"/>
    <w:rsid w:val="00427155"/>
    <w:rsid w:val="00427833"/>
    <w:rsid w:val="00427DB1"/>
    <w:rsid w:val="00430449"/>
    <w:rsid w:val="00432B31"/>
    <w:rsid w:val="00432DAF"/>
    <w:rsid w:val="00433492"/>
    <w:rsid w:val="004334C8"/>
    <w:rsid w:val="004335E8"/>
    <w:rsid w:val="00433A83"/>
    <w:rsid w:val="004341C2"/>
    <w:rsid w:val="00435220"/>
    <w:rsid w:val="00440293"/>
    <w:rsid w:val="00441916"/>
    <w:rsid w:val="0044196E"/>
    <w:rsid w:val="00441EEC"/>
    <w:rsid w:val="004435F1"/>
    <w:rsid w:val="00444AFF"/>
    <w:rsid w:val="00445D05"/>
    <w:rsid w:val="00446921"/>
    <w:rsid w:val="00446C38"/>
    <w:rsid w:val="00447939"/>
    <w:rsid w:val="00447F05"/>
    <w:rsid w:val="00451C81"/>
    <w:rsid w:val="00453701"/>
    <w:rsid w:val="0045468E"/>
    <w:rsid w:val="00454D64"/>
    <w:rsid w:val="0045546E"/>
    <w:rsid w:val="00455D27"/>
    <w:rsid w:val="004574B8"/>
    <w:rsid w:val="004611F1"/>
    <w:rsid w:val="004624F2"/>
    <w:rsid w:val="0046365B"/>
    <w:rsid w:val="0046442F"/>
    <w:rsid w:val="00465087"/>
    <w:rsid w:val="00465EB8"/>
    <w:rsid w:val="00467C53"/>
    <w:rsid w:val="0047028B"/>
    <w:rsid w:val="00470894"/>
    <w:rsid w:val="004719DA"/>
    <w:rsid w:val="00471CDB"/>
    <w:rsid w:val="00472E6A"/>
    <w:rsid w:val="00473F0F"/>
    <w:rsid w:val="00474210"/>
    <w:rsid w:val="00474CFB"/>
    <w:rsid w:val="004753E1"/>
    <w:rsid w:val="00475CD9"/>
    <w:rsid w:val="0047604F"/>
    <w:rsid w:val="004761B6"/>
    <w:rsid w:val="004765EC"/>
    <w:rsid w:val="004766A4"/>
    <w:rsid w:val="004767EC"/>
    <w:rsid w:val="00477C2A"/>
    <w:rsid w:val="004801F8"/>
    <w:rsid w:val="00480B96"/>
    <w:rsid w:val="00481002"/>
    <w:rsid w:val="00481A6D"/>
    <w:rsid w:val="004827DA"/>
    <w:rsid w:val="00482D03"/>
    <w:rsid w:val="00482D85"/>
    <w:rsid w:val="0048303E"/>
    <w:rsid w:val="00483AA9"/>
    <w:rsid w:val="00484950"/>
    <w:rsid w:val="00485B87"/>
    <w:rsid w:val="00486D30"/>
    <w:rsid w:val="00487220"/>
    <w:rsid w:val="00487E3E"/>
    <w:rsid w:val="0049004B"/>
    <w:rsid w:val="00490E39"/>
    <w:rsid w:val="00491BE9"/>
    <w:rsid w:val="004920F6"/>
    <w:rsid w:val="00493EAF"/>
    <w:rsid w:val="004949C5"/>
    <w:rsid w:val="00494F74"/>
    <w:rsid w:val="004953DA"/>
    <w:rsid w:val="00495507"/>
    <w:rsid w:val="0049634B"/>
    <w:rsid w:val="004969AB"/>
    <w:rsid w:val="00497355"/>
    <w:rsid w:val="00497376"/>
    <w:rsid w:val="00497564"/>
    <w:rsid w:val="00497636"/>
    <w:rsid w:val="004979DF"/>
    <w:rsid w:val="00497AC0"/>
    <w:rsid w:val="00497F76"/>
    <w:rsid w:val="004A1255"/>
    <w:rsid w:val="004A23A8"/>
    <w:rsid w:val="004A3316"/>
    <w:rsid w:val="004A44C3"/>
    <w:rsid w:val="004A4C86"/>
    <w:rsid w:val="004A67E8"/>
    <w:rsid w:val="004A7684"/>
    <w:rsid w:val="004B085C"/>
    <w:rsid w:val="004B0AA8"/>
    <w:rsid w:val="004B183B"/>
    <w:rsid w:val="004B2B52"/>
    <w:rsid w:val="004B3694"/>
    <w:rsid w:val="004B477C"/>
    <w:rsid w:val="004B59B8"/>
    <w:rsid w:val="004B7285"/>
    <w:rsid w:val="004B7ABD"/>
    <w:rsid w:val="004C0815"/>
    <w:rsid w:val="004C0CFC"/>
    <w:rsid w:val="004C1381"/>
    <w:rsid w:val="004C1FC5"/>
    <w:rsid w:val="004C2038"/>
    <w:rsid w:val="004C2071"/>
    <w:rsid w:val="004C2D59"/>
    <w:rsid w:val="004C306C"/>
    <w:rsid w:val="004C3104"/>
    <w:rsid w:val="004C3D65"/>
    <w:rsid w:val="004C5E6D"/>
    <w:rsid w:val="004C62F8"/>
    <w:rsid w:val="004C7A7F"/>
    <w:rsid w:val="004D03D2"/>
    <w:rsid w:val="004D0E2C"/>
    <w:rsid w:val="004D1204"/>
    <w:rsid w:val="004D3832"/>
    <w:rsid w:val="004D3AF1"/>
    <w:rsid w:val="004D3B3A"/>
    <w:rsid w:val="004D4279"/>
    <w:rsid w:val="004D5072"/>
    <w:rsid w:val="004D5493"/>
    <w:rsid w:val="004D5DBF"/>
    <w:rsid w:val="004D6472"/>
    <w:rsid w:val="004D77E1"/>
    <w:rsid w:val="004E1E31"/>
    <w:rsid w:val="004E2182"/>
    <w:rsid w:val="004E24DB"/>
    <w:rsid w:val="004E2C30"/>
    <w:rsid w:val="004E38FF"/>
    <w:rsid w:val="004E4077"/>
    <w:rsid w:val="004E748E"/>
    <w:rsid w:val="004E7FF4"/>
    <w:rsid w:val="004F0027"/>
    <w:rsid w:val="004F1222"/>
    <w:rsid w:val="004F18FC"/>
    <w:rsid w:val="004F249B"/>
    <w:rsid w:val="004F345D"/>
    <w:rsid w:val="004F6C2B"/>
    <w:rsid w:val="004F7C28"/>
    <w:rsid w:val="005004E5"/>
    <w:rsid w:val="00501720"/>
    <w:rsid w:val="00501A1B"/>
    <w:rsid w:val="00501DCE"/>
    <w:rsid w:val="005049EE"/>
    <w:rsid w:val="00505125"/>
    <w:rsid w:val="005051F1"/>
    <w:rsid w:val="0050529A"/>
    <w:rsid w:val="00507500"/>
    <w:rsid w:val="005104FB"/>
    <w:rsid w:val="00510576"/>
    <w:rsid w:val="0051126C"/>
    <w:rsid w:val="00511913"/>
    <w:rsid w:val="00511A4E"/>
    <w:rsid w:val="0051201F"/>
    <w:rsid w:val="005137E5"/>
    <w:rsid w:val="00514272"/>
    <w:rsid w:val="0051557C"/>
    <w:rsid w:val="005157F9"/>
    <w:rsid w:val="00516800"/>
    <w:rsid w:val="00517CDD"/>
    <w:rsid w:val="005204C6"/>
    <w:rsid w:val="00521ACD"/>
    <w:rsid w:val="00521B25"/>
    <w:rsid w:val="00521CFB"/>
    <w:rsid w:val="00522223"/>
    <w:rsid w:val="00522B09"/>
    <w:rsid w:val="00522BF4"/>
    <w:rsid w:val="00523408"/>
    <w:rsid w:val="00523EE4"/>
    <w:rsid w:val="00526151"/>
    <w:rsid w:val="00526591"/>
    <w:rsid w:val="00526CAD"/>
    <w:rsid w:val="00526EB7"/>
    <w:rsid w:val="0053034A"/>
    <w:rsid w:val="005303C4"/>
    <w:rsid w:val="00530735"/>
    <w:rsid w:val="00530C3E"/>
    <w:rsid w:val="00531261"/>
    <w:rsid w:val="005316C8"/>
    <w:rsid w:val="005319AD"/>
    <w:rsid w:val="005320E0"/>
    <w:rsid w:val="00532DE2"/>
    <w:rsid w:val="00533A1A"/>
    <w:rsid w:val="00533BEF"/>
    <w:rsid w:val="00540237"/>
    <w:rsid w:val="005452A9"/>
    <w:rsid w:val="0054536F"/>
    <w:rsid w:val="005459A4"/>
    <w:rsid w:val="00545D01"/>
    <w:rsid w:val="005461B6"/>
    <w:rsid w:val="005464A9"/>
    <w:rsid w:val="00547159"/>
    <w:rsid w:val="005505D7"/>
    <w:rsid w:val="00551478"/>
    <w:rsid w:val="00552301"/>
    <w:rsid w:val="00552D7C"/>
    <w:rsid w:val="0055343B"/>
    <w:rsid w:val="00555363"/>
    <w:rsid w:val="00556004"/>
    <w:rsid w:val="005561DE"/>
    <w:rsid w:val="005575E5"/>
    <w:rsid w:val="00557DC1"/>
    <w:rsid w:val="00560B2E"/>
    <w:rsid w:val="005616A1"/>
    <w:rsid w:val="005616DE"/>
    <w:rsid w:val="005633A0"/>
    <w:rsid w:val="00564588"/>
    <w:rsid w:val="00564858"/>
    <w:rsid w:val="00566333"/>
    <w:rsid w:val="00566419"/>
    <w:rsid w:val="00566B0B"/>
    <w:rsid w:val="00567B83"/>
    <w:rsid w:val="005704AC"/>
    <w:rsid w:val="00572A43"/>
    <w:rsid w:val="0057439A"/>
    <w:rsid w:val="00575258"/>
    <w:rsid w:val="005755A5"/>
    <w:rsid w:val="005759CE"/>
    <w:rsid w:val="00575A77"/>
    <w:rsid w:val="005764F1"/>
    <w:rsid w:val="0057679B"/>
    <w:rsid w:val="00576E22"/>
    <w:rsid w:val="00577236"/>
    <w:rsid w:val="00577735"/>
    <w:rsid w:val="00577792"/>
    <w:rsid w:val="00580B9E"/>
    <w:rsid w:val="00581764"/>
    <w:rsid w:val="005839A2"/>
    <w:rsid w:val="00583A04"/>
    <w:rsid w:val="00583BF3"/>
    <w:rsid w:val="00586103"/>
    <w:rsid w:val="00586F83"/>
    <w:rsid w:val="00587085"/>
    <w:rsid w:val="00587BFE"/>
    <w:rsid w:val="00590083"/>
    <w:rsid w:val="00590456"/>
    <w:rsid w:val="00590C8B"/>
    <w:rsid w:val="00592516"/>
    <w:rsid w:val="00594674"/>
    <w:rsid w:val="00595257"/>
    <w:rsid w:val="00595310"/>
    <w:rsid w:val="00597451"/>
    <w:rsid w:val="0059768C"/>
    <w:rsid w:val="0059774F"/>
    <w:rsid w:val="00597AD2"/>
    <w:rsid w:val="00597D3F"/>
    <w:rsid w:val="005A08B5"/>
    <w:rsid w:val="005A180A"/>
    <w:rsid w:val="005A51BF"/>
    <w:rsid w:val="005A533D"/>
    <w:rsid w:val="005A5BD9"/>
    <w:rsid w:val="005A686C"/>
    <w:rsid w:val="005A74A0"/>
    <w:rsid w:val="005B1AFB"/>
    <w:rsid w:val="005B330A"/>
    <w:rsid w:val="005B60C0"/>
    <w:rsid w:val="005B6C66"/>
    <w:rsid w:val="005B7357"/>
    <w:rsid w:val="005B7441"/>
    <w:rsid w:val="005B76C6"/>
    <w:rsid w:val="005B77D0"/>
    <w:rsid w:val="005B79E9"/>
    <w:rsid w:val="005C111C"/>
    <w:rsid w:val="005C2F37"/>
    <w:rsid w:val="005C510E"/>
    <w:rsid w:val="005C685F"/>
    <w:rsid w:val="005C71A7"/>
    <w:rsid w:val="005C72A4"/>
    <w:rsid w:val="005D063C"/>
    <w:rsid w:val="005D06D7"/>
    <w:rsid w:val="005D0FC0"/>
    <w:rsid w:val="005D15B3"/>
    <w:rsid w:val="005D2BEA"/>
    <w:rsid w:val="005D46CB"/>
    <w:rsid w:val="005D5205"/>
    <w:rsid w:val="005E1A97"/>
    <w:rsid w:val="005E20AB"/>
    <w:rsid w:val="005E2BA7"/>
    <w:rsid w:val="005E43FC"/>
    <w:rsid w:val="005E4912"/>
    <w:rsid w:val="005E5002"/>
    <w:rsid w:val="005E54E2"/>
    <w:rsid w:val="005E6F1F"/>
    <w:rsid w:val="005E7B1A"/>
    <w:rsid w:val="005F061B"/>
    <w:rsid w:val="005F0BF7"/>
    <w:rsid w:val="005F0C0C"/>
    <w:rsid w:val="005F44D1"/>
    <w:rsid w:val="005F566C"/>
    <w:rsid w:val="005F5C1E"/>
    <w:rsid w:val="005F5E7A"/>
    <w:rsid w:val="0060067C"/>
    <w:rsid w:val="00601A02"/>
    <w:rsid w:val="00602009"/>
    <w:rsid w:val="006028EE"/>
    <w:rsid w:val="006043E6"/>
    <w:rsid w:val="0060443F"/>
    <w:rsid w:val="006048E8"/>
    <w:rsid w:val="0060675B"/>
    <w:rsid w:val="0060778F"/>
    <w:rsid w:val="00607AE7"/>
    <w:rsid w:val="006118BE"/>
    <w:rsid w:val="00611B90"/>
    <w:rsid w:val="00612B9F"/>
    <w:rsid w:val="00613A01"/>
    <w:rsid w:val="00615026"/>
    <w:rsid w:val="006151BA"/>
    <w:rsid w:val="00615747"/>
    <w:rsid w:val="0061620B"/>
    <w:rsid w:val="00617201"/>
    <w:rsid w:val="00617216"/>
    <w:rsid w:val="0061775E"/>
    <w:rsid w:val="0061794E"/>
    <w:rsid w:val="00617D42"/>
    <w:rsid w:val="00620596"/>
    <w:rsid w:val="00621129"/>
    <w:rsid w:val="00621B1F"/>
    <w:rsid w:val="00621DD0"/>
    <w:rsid w:val="00623678"/>
    <w:rsid w:val="006238EF"/>
    <w:rsid w:val="006253C6"/>
    <w:rsid w:val="00625944"/>
    <w:rsid w:val="00626240"/>
    <w:rsid w:val="00626AAF"/>
    <w:rsid w:val="00627D67"/>
    <w:rsid w:val="006307F9"/>
    <w:rsid w:val="006312DB"/>
    <w:rsid w:val="0063350C"/>
    <w:rsid w:val="00633916"/>
    <w:rsid w:val="00633980"/>
    <w:rsid w:val="00634363"/>
    <w:rsid w:val="006345BE"/>
    <w:rsid w:val="0063613A"/>
    <w:rsid w:val="00637025"/>
    <w:rsid w:val="006376E7"/>
    <w:rsid w:val="006400CC"/>
    <w:rsid w:val="00640993"/>
    <w:rsid w:val="00641D23"/>
    <w:rsid w:val="00641D2B"/>
    <w:rsid w:val="0064244F"/>
    <w:rsid w:val="00642A46"/>
    <w:rsid w:val="00642D2F"/>
    <w:rsid w:val="00645069"/>
    <w:rsid w:val="00645C90"/>
    <w:rsid w:val="00645FC9"/>
    <w:rsid w:val="00646360"/>
    <w:rsid w:val="00646B7C"/>
    <w:rsid w:val="00646F3B"/>
    <w:rsid w:val="0065123C"/>
    <w:rsid w:val="00651896"/>
    <w:rsid w:val="0065198C"/>
    <w:rsid w:val="00652687"/>
    <w:rsid w:val="00652BB5"/>
    <w:rsid w:val="00653486"/>
    <w:rsid w:val="006541C7"/>
    <w:rsid w:val="00655909"/>
    <w:rsid w:val="00657178"/>
    <w:rsid w:val="006573B3"/>
    <w:rsid w:val="00657670"/>
    <w:rsid w:val="0065772E"/>
    <w:rsid w:val="0065786F"/>
    <w:rsid w:val="00660CFD"/>
    <w:rsid w:val="0066165C"/>
    <w:rsid w:val="00662380"/>
    <w:rsid w:val="00662D3E"/>
    <w:rsid w:val="006642EF"/>
    <w:rsid w:val="0066468A"/>
    <w:rsid w:val="00664B87"/>
    <w:rsid w:val="00665C7E"/>
    <w:rsid w:val="00665D5C"/>
    <w:rsid w:val="0066635C"/>
    <w:rsid w:val="00666873"/>
    <w:rsid w:val="00670940"/>
    <w:rsid w:val="00671A0D"/>
    <w:rsid w:val="006721C5"/>
    <w:rsid w:val="006722EE"/>
    <w:rsid w:val="006726E1"/>
    <w:rsid w:val="00672B50"/>
    <w:rsid w:val="00672DDD"/>
    <w:rsid w:val="00675337"/>
    <w:rsid w:val="00676C91"/>
    <w:rsid w:val="00676EF6"/>
    <w:rsid w:val="00677380"/>
    <w:rsid w:val="00677DD0"/>
    <w:rsid w:val="0068038F"/>
    <w:rsid w:val="006803C0"/>
    <w:rsid w:val="00680D62"/>
    <w:rsid w:val="00682741"/>
    <w:rsid w:val="00683AD9"/>
    <w:rsid w:val="00683DF7"/>
    <w:rsid w:val="006841E2"/>
    <w:rsid w:val="00684FB0"/>
    <w:rsid w:val="00685A3F"/>
    <w:rsid w:val="0068781E"/>
    <w:rsid w:val="00687996"/>
    <w:rsid w:val="00690B77"/>
    <w:rsid w:val="00691631"/>
    <w:rsid w:val="00691822"/>
    <w:rsid w:val="00692FC9"/>
    <w:rsid w:val="00693476"/>
    <w:rsid w:val="00694AC1"/>
    <w:rsid w:val="00694DED"/>
    <w:rsid w:val="00694F3E"/>
    <w:rsid w:val="00695EDB"/>
    <w:rsid w:val="006979EB"/>
    <w:rsid w:val="00697AE2"/>
    <w:rsid w:val="006A0F2F"/>
    <w:rsid w:val="006A1551"/>
    <w:rsid w:val="006A1749"/>
    <w:rsid w:val="006A5301"/>
    <w:rsid w:val="006A5D0A"/>
    <w:rsid w:val="006A6D82"/>
    <w:rsid w:val="006A7419"/>
    <w:rsid w:val="006A7CA0"/>
    <w:rsid w:val="006B1458"/>
    <w:rsid w:val="006B1635"/>
    <w:rsid w:val="006B1676"/>
    <w:rsid w:val="006B1A66"/>
    <w:rsid w:val="006B1EA6"/>
    <w:rsid w:val="006B28D0"/>
    <w:rsid w:val="006B2C2D"/>
    <w:rsid w:val="006B5EE0"/>
    <w:rsid w:val="006B657A"/>
    <w:rsid w:val="006C224D"/>
    <w:rsid w:val="006C2B3A"/>
    <w:rsid w:val="006C2D34"/>
    <w:rsid w:val="006C3FAC"/>
    <w:rsid w:val="006C4000"/>
    <w:rsid w:val="006C58E2"/>
    <w:rsid w:val="006C621F"/>
    <w:rsid w:val="006C6232"/>
    <w:rsid w:val="006C651A"/>
    <w:rsid w:val="006C69A1"/>
    <w:rsid w:val="006C7B01"/>
    <w:rsid w:val="006C7FA1"/>
    <w:rsid w:val="006D246B"/>
    <w:rsid w:val="006D2E56"/>
    <w:rsid w:val="006D3289"/>
    <w:rsid w:val="006D353A"/>
    <w:rsid w:val="006D356C"/>
    <w:rsid w:val="006D439A"/>
    <w:rsid w:val="006D4B0B"/>
    <w:rsid w:val="006D503B"/>
    <w:rsid w:val="006D570C"/>
    <w:rsid w:val="006D593A"/>
    <w:rsid w:val="006D5A28"/>
    <w:rsid w:val="006D5EE8"/>
    <w:rsid w:val="006D6B00"/>
    <w:rsid w:val="006E18CB"/>
    <w:rsid w:val="006E194E"/>
    <w:rsid w:val="006E238E"/>
    <w:rsid w:val="006E3C8B"/>
    <w:rsid w:val="006E43F7"/>
    <w:rsid w:val="006E56E8"/>
    <w:rsid w:val="006E5B01"/>
    <w:rsid w:val="006E6A1B"/>
    <w:rsid w:val="006F11D0"/>
    <w:rsid w:val="006F11F0"/>
    <w:rsid w:val="006F1CBA"/>
    <w:rsid w:val="006F2B5B"/>
    <w:rsid w:val="006F34E0"/>
    <w:rsid w:val="006F39BE"/>
    <w:rsid w:val="006F4E42"/>
    <w:rsid w:val="006F5120"/>
    <w:rsid w:val="006F5AA4"/>
    <w:rsid w:val="00701211"/>
    <w:rsid w:val="007018AE"/>
    <w:rsid w:val="00702CBB"/>
    <w:rsid w:val="00711200"/>
    <w:rsid w:val="007123E6"/>
    <w:rsid w:val="007129D6"/>
    <w:rsid w:val="00713152"/>
    <w:rsid w:val="0071485E"/>
    <w:rsid w:val="00714B50"/>
    <w:rsid w:val="00715679"/>
    <w:rsid w:val="00716F08"/>
    <w:rsid w:val="007170BB"/>
    <w:rsid w:val="00717949"/>
    <w:rsid w:val="007201F7"/>
    <w:rsid w:val="00720C40"/>
    <w:rsid w:val="00721446"/>
    <w:rsid w:val="007225CE"/>
    <w:rsid w:val="00723594"/>
    <w:rsid w:val="00723626"/>
    <w:rsid w:val="007237AE"/>
    <w:rsid w:val="0072397F"/>
    <w:rsid w:val="00724819"/>
    <w:rsid w:val="00724889"/>
    <w:rsid w:val="007250CD"/>
    <w:rsid w:val="0072568B"/>
    <w:rsid w:val="00725D0B"/>
    <w:rsid w:val="007260A9"/>
    <w:rsid w:val="00726281"/>
    <w:rsid w:val="00726EF8"/>
    <w:rsid w:val="00726FAA"/>
    <w:rsid w:val="00727250"/>
    <w:rsid w:val="007275F6"/>
    <w:rsid w:val="00727676"/>
    <w:rsid w:val="00730809"/>
    <w:rsid w:val="00731206"/>
    <w:rsid w:val="00731922"/>
    <w:rsid w:val="00731ACB"/>
    <w:rsid w:val="0073330D"/>
    <w:rsid w:val="00733B23"/>
    <w:rsid w:val="00733D97"/>
    <w:rsid w:val="00734503"/>
    <w:rsid w:val="00734BFA"/>
    <w:rsid w:val="00734C85"/>
    <w:rsid w:val="007359C9"/>
    <w:rsid w:val="007368AD"/>
    <w:rsid w:val="00741018"/>
    <w:rsid w:val="0074133D"/>
    <w:rsid w:val="00742060"/>
    <w:rsid w:val="00743365"/>
    <w:rsid w:val="00743D16"/>
    <w:rsid w:val="00744C2A"/>
    <w:rsid w:val="007456F9"/>
    <w:rsid w:val="00745DB2"/>
    <w:rsid w:val="00745DF6"/>
    <w:rsid w:val="00746140"/>
    <w:rsid w:val="0075048D"/>
    <w:rsid w:val="0075092B"/>
    <w:rsid w:val="007511E4"/>
    <w:rsid w:val="0075196D"/>
    <w:rsid w:val="00751E59"/>
    <w:rsid w:val="00751EF3"/>
    <w:rsid w:val="00752C08"/>
    <w:rsid w:val="0075376D"/>
    <w:rsid w:val="0075426A"/>
    <w:rsid w:val="0075476F"/>
    <w:rsid w:val="00754A08"/>
    <w:rsid w:val="0075558C"/>
    <w:rsid w:val="00755948"/>
    <w:rsid w:val="00756585"/>
    <w:rsid w:val="00756D34"/>
    <w:rsid w:val="0075723C"/>
    <w:rsid w:val="00761EFA"/>
    <w:rsid w:val="007623AC"/>
    <w:rsid w:val="00764307"/>
    <w:rsid w:val="00764873"/>
    <w:rsid w:val="00765393"/>
    <w:rsid w:val="007663A7"/>
    <w:rsid w:val="0076671A"/>
    <w:rsid w:val="00767487"/>
    <w:rsid w:val="00771FB2"/>
    <w:rsid w:val="00772482"/>
    <w:rsid w:val="00772734"/>
    <w:rsid w:val="00772B04"/>
    <w:rsid w:val="00772C6F"/>
    <w:rsid w:val="007733EB"/>
    <w:rsid w:val="0077485C"/>
    <w:rsid w:val="0077600B"/>
    <w:rsid w:val="00776445"/>
    <w:rsid w:val="007778DD"/>
    <w:rsid w:val="00777DC1"/>
    <w:rsid w:val="00780C2D"/>
    <w:rsid w:val="00781055"/>
    <w:rsid w:val="00782092"/>
    <w:rsid w:val="007823CA"/>
    <w:rsid w:val="007828AC"/>
    <w:rsid w:val="00782DE8"/>
    <w:rsid w:val="00783124"/>
    <w:rsid w:val="007837B3"/>
    <w:rsid w:val="00784D65"/>
    <w:rsid w:val="007856BE"/>
    <w:rsid w:val="007867F2"/>
    <w:rsid w:val="00786A5B"/>
    <w:rsid w:val="007871BF"/>
    <w:rsid w:val="0078726C"/>
    <w:rsid w:val="00787617"/>
    <w:rsid w:val="00787BC9"/>
    <w:rsid w:val="00790A58"/>
    <w:rsid w:val="00791E59"/>
    <w:rsid w:val="00795424"/>
    <w:rsid w:val="007965F8"/>
    <w:rsid w:val="00796693"/>
    <w:rsid w:val="007969E8"/>
    <w:rsid w:val="007972B2"/>
    <w:rsid w:val="00797552"/>
    <w:rsid w:val="00797832"/>
    <w:rsid w:val="007A0F41"/>
    <w:rsid w:val="007A23E2"/>
    <w:rsid w:val="007A2515"/>
    <w:rsid w:val="007A4952"/>
    <w:rsid w:val="007A4E06"/>
    <w:rsid w:val="007A692D"/>
    <w:rsid w:val="007B034B"/>
    <w:rsid w:val="007B0FC4"/>
    <w:rsid w:val="007B4323"/>
    <w:rsid w:val="007B471F"/>
    <w:rsid w:val="007B5413"/>
    <w:rsid w:val="007B5A02"/>
    <w:rsid w:val="007B5AD5"/>
    <w:rsid w:val="007B619B"/>
    <w:rsid w:val="007B648D"/>
    <w:rsid w:val="007C0ADB"/>
    <w:rsid w:val="007C130F"/>
    <w:rsid w:val="007C26CC"/>
    <w:rsid w:val="007C3EE0"/>
    <w:rsid w:val="007C4D47"/>
    <w:rsid w:val="007C7591"/>
    <w:rsid w:val="007D0592"/>
    <w:rsid w:val="007D1230"/>
    <w:rsid w:val="007D1C7E"/>
    <w:rsid w:val="007D1DF6"/>
    <w:rsid w:val="007D226C"/>
    <w:rsid w:val="007D377D"/>
    <w:rsid w:val="007D3D39"/>
    <w:rsid w:val="007D447F"/>
    <w:rsid w:val="007D5CD5"/>
    <w:rsid w:val="007D6A3B"/>
    <w:rsid w:val="007D6F93"/>
    <w:rsid w:val="007D6FFE"/>
    <w:rsid w:val="007E02CD"/>
    <w:rsid w:val="007E096B"/>
    <w:rsid w:val="007E127F"/>
    <w:rsid w:val="007E1C39"/>
    <w:rsid w:val="007E2758"/>
    <w:rsid w:val="007E298E"/>
    <w:rsid w:val="007E4487"/>
    <w:rsid w:val="007E5011"/>
    <w:rsid w:val="007E54F1"/>
    <w:rsid w:val="007E56FB"/>
    <w:rsid w:val="007E6DC7"/>
    <w:rsid w:val="007F0B3E"/>
    <w:rsid w:val="007F1329"/>
    <w:rsid w:val="007F6101"/>
    <w:rsid w:val="007F6AE9"/>
    <w:rsid w:val="007F6EF0"/>
    <w:rsid w:val="008002E0"/>
    <w:rsid w:val="00801D5F"/>
    <w:rsid w:val="00801E4B"/>
    <w:rsid w:val="00801F1E"/>
    <w:rsid w:val="0080306B"/>
    <w:rsid w:val="0080339B"/>
    <w:rsid w:val="00803613"/>
    <w:rsid w:val="00803791"/>
    <w:rsid w:val="008038DC"/>
    <w:rsid w:val="00803B23"/>
    <w:rsid w:val="00803F3E"/>
    <w:rsid w:val="008048BD"/>
    <w:rsid w:val="0080490D"/>
    <w:rsid w:val="00805394"/>
    <w:rsid w:val="00805D07"/>
    <w:rsid w:val="008061A5"/>
    <w:rsid w:val="0080767C"/>
    <w:rsid w:val="008106E8"/>
    <w:rsid w:val="008113E3"/>
    <w:rsid w:val="00811631"/>
    <w:rsid w:val="00811817"/>
    <w:rsid w:val="00814320"/>
    <w:rsid w:val="0081786A"/>
    <w:rsid w:val="00817A18"/>
    <w:rsid w:val="00820671"/>
    <w:rsid w:val="00821901"/>
    <w:rsid w:val="00822378"/>
    <w:rsid w:val="00822F95"/>
    <w:rsid w:val="008232FA"/>
    <w:rsid w:val="00823551"/>
    <w:rsid w:val="00824A8D"/>
    <w:rsid w:val="00824C42"/>
    <w:rsid w:val="00825933"/>
    <w:rsid w:val="0082696E"/>
    <w:rsid w:val="00826D54"/>
    <w:rsid w:val="00830089"/>
    <w:rsid w:val="00830457"/>
    <w:rsid w:val="00830F47"/>
    <w:rsid w:val="0083169F"/>
    <w:rsid w:val="00831C31"/>
    <w:rsid w:val="00832F58"/>
    <w:rsid w:val="0083382F"/>
    <w:rsid w:val="00834836"/>
    <w:rsid w:val="00834840"/>
    <w:rsid w:val="00834CBF"/>
    <w:rsid w:val="00835371"/>
    <w:rsid w:val="008358DD"/>
    <w:rsid w:val="00835A94"/>
    <w:rsid w:val="00836088"/>
    <w:rsid w:val="00836E47"/>
    <w:rsid w:val="00836F89"/>
    <w:rsid w:val="008370E5"/>
    <w:rsid w:val="00840B5D"/>
    <w:rsid w:val="0084199C"/>
    <w:rsid w:val="00842586"/>
    <w:rsid w:val="0084287F"/>
    <w:rsid w:val="008428B9"/>
    <w:rsid w:val="008432D3"/>
    <w:rsid w:val="008444EB"/>
    <w:rsid w:val="00844D6B"/>
    <w:rsid w:val="00845A75"/>
    <w:rsid w:val="00846290"/>
    <w:rsid w:val="00846459"/>
    <w:rsid w:val="00846CF2"/>
    <w:rsid w:val="0084737A"/>
    <w:rsid w:val="00847D36"/>
    <w:rsid w:val="008502B2"/>
    <w:rsid w:val="00850EDE"/>
    <w:rsid w:val="008511DE"/>
    <w:rsid w:val="008513A8"/>
    <w:rsid w:val="00854A61"/>
    <w:rsid w:val="00854CA9"/>
    <w:rsid w:val="008560AF"/>
    <w:rsid w:val="0085757D"/>
    <w:rsid w:val="008601BB"/>
    <w:rsid w:val="00863269"/>
    <w:rsid w:val="00863435"/>
    <w:rsid w:val="00863603"/>
    <w:rsid w:val="008639EE"/>
    <w:rsid w:val="00863F4D"/>
    <w:rsid w:val="00864954"/>
    <w:rsid w:val="00865982"/>
    <w:rsid w:val="00866DEF"/>
    <w:rsid w:val="00867A2F"/>
    <w:rsid w:val="008722DB"/>
    <w:rsid w:val="00872827"/>
    <w:rsid w:val="00872A4C"/>
    <w:rsid w:val="00873110"/>
    <w:rsid w:val="0087349A"/>
    <w:rsid w:val="00873A90"/>
    <w:rsid w:val="00874774"/>
    <w:rsid w:val="00874878"/>
    <w:rsid w:val="0087532D"/>
    <w:rsid w:val="008757A1"/>
    <w:rsid w:val="008763DD"/>
    <w:rsid w:val="00877512"/>
    <w:rsid w:val="00877721"/>
    <w:rsid w:val="00877784"/>
    <w:rsid w:val="00880DB3"/>
    <w:rsid w:val="00880DC2"/>
    <w:rsid w:val="008818D7"/>
    <w:rsid w:val="00881F5A"/>
    <w:rsid w:val="00882F9B"/>
    <w:rsid w:val="008838B7"/>
    <w:rsid w:val="008855FA"/>
    <w:rsid w:val="00885B12"/>
    <w:rsid w:val="0088621D"/>
    <w:rsid w:val="008865B6"/>
    <w:rsid w:val="008865BE"/>
    <w:rsid w:val="00886D8B"/>
    <w:rsid w:val="00886DA3"/>
    <w:rsid w:val="008907CA"/>
    <w:rsid w:val="00891672"/>
    <w:rsid w:val="008919E9"/>
    <w:rsid w:val="00893381"/>
    <w:rsid w:val="00893D2C"/>
    <w:rsid w:val="00893DFF"/>
    <w:rsid w:val="00894021"/>
    <w:rsid w:val="008949E3"/>
    <w:rsid w:val="0089509C"/>
    <w:rsid w:val="00895DF4"/>
    <w:rsid w:val="00896CCA"/>
    <w:rsid w:val="00897004"/>
    <w:rsid w:val="00897A68"/>
    <w:rsid w:val="008A0B85"/>
    <w:rsid w:val="008A1278"/>
    <w:rsid w:val="008A2ACC"/>
    <w:rsid w:val="008A3E00"/>
    <w:rsid w:val="008A3E1F"/>
    <w:rsid w:val="008A42BB"/>
    <w:rsid w:val="008A62B9"/>
    <w:rsid w:val="008A62DE"/>
    <w:rsid w:val="008A6B9C"/>
    <w:rsid w:val="008A75E5"/>
    <w:rsid w:val="008A7971"/>
    <w:rsid w:val="008A7A29"/>
    <w:rsid w:val="008B0A19"/>
    <w:rsid w:val="008B0D78"/>
    <w:rsid w:val="008B16C5"/>
    <w:rsid w:val="008B1A4D"/>
    <w:rsid w:val="008B1E05"/>
    <w:rsid w:val="008B1FE1"/>
    <w:rsid w:val="008B265B"/>
    <w:rsid w:val="008B4810"/>
    <w:rsid w:val="008B6B70"/>
    <w:rsid w:val="008B727F"/>
    <w:rsid w:val="008B793E"/>
    <w:rsid w:val="008C0907"/>
    <w:rsid w:val="008C0B18"/>
    <w:rsid w:val="008C0F4E"/>
    <w:rsid w:val="008C11E8"/>
    <w:rsid w:val="008C166E"/>
    <w:rsid w:val="008C2165"/>
    <w:rsid w:val="008C22C3"/>
    <w:rsid w:val="008C29F2"/>
    <w:rsid w:val="008C2AFE"/>
    <w:rsid w:val="008C2CE9"/>
    <w:rsid w:val="008C4B4D"/>
    <w:rsid w:val="008C5089"/>
    <w:rsid w:val="008C52E5"/>
    <w:rsid w:val="008C6DB9"/>
    <w:rsid w:val="008C76E3"/>
    <w:rsid w:val="008D0A54"/>
    <w:rsid w:val="008D1D3D"/>
    <w:rsid w:val="008D2065"/>
    <w:rsid w:val="008D40F9"/>
    <w:rsid w:val="008D589C"/>
    <w:rsid w:val="008D59C8"/>
    <w:rsid w:val="008D5D7F"/>
    <w:rsid w:val="008D6049"/>
    <w:rsid w:val="008E1AA7"/>
    <w:rsid w:val="008E2216"/>
    <w:rsid w:val="008E2CD6"/>
    <w:rsid w:val="008E4622"/>
    <w:rsid w:val="008E63CB"/>
    <w:rsid w:val="008E64D2"/>
    <w:rsid w:val="008E7085"/>
    <w:rsid w:val="008E76AE"/>
    <w:rsid w:val="008E7B24"/>
    <w:rsid w:val="008F0DB7"/>
    <w:rsid w:val="008F1174"/>
    <w:rsid w:val="008F124F"/>
    <w:rsid w:val="008F182D"/>
    <w:rsid w:val="008F194C"/>
    <w:rsid w:val="008F27F5"/>
    <w:rsid w:val="008F281A"/>
    <w:rsid w:val="008F32BB"/>
    <w:rsid w:val="008F3999"/>
    <w:rsid w:val="008F3BD9"/>
    <w:rsid w:val="008F3C4B"/>
    <w:rsid w:val="008F3E65"/>
    <w:rsid w:val="008F3ECD"/>
    <w:rsid w:val="008F60C3"/>
    <w:rsid w:val="008F6848"/>
    <w:rsid w:val="008F7FC5"/>
    <w:rsid w:val="0090070C"/>
    <w:rsid w:val="00900FEB"/>
    <w:rsid w:val="00901361"/>
    <w:rsid w:val="009021EA"/>
    <w:rsid w:val="009023B5"/>
    <w:rsid w:val="0090302B"/>
    <w:rsid w:val="00904969"/>
    <w:rsid w:val="00906B14"/>
    <w:rsid w:val="0090751D"/>
    <w:rsid w:val="0091013E"/>
    <w:rsid w:val="00910428"/>
    <w:rsid w:val="00910EB8"/>
    <w:rsid w:val="00912041"/>
    <w:rsid w:val="00912360"/>
    <w:rsid w:val="009131C8"/>
    <w:rsid w:val="00913D97"/>
    <w:rsid w:val="00913E89"/>
    <w:rsid w:val="0091445C"/>
    <w:rsid w:val="00914F9E"/>
    <w:rsid w:val="00916459"/>
    <w:rsid w:val="00916826"/>
    <w:rsid w:val="009173F8"/>
    <w:rsid w:val="009177EB"/>
    <w:rsid w:val="00923D2A"/>
    <w:rsid w:val="009254D6"/>
    <w:rsid w:val="00926214"/>
    <w:rsid w:val="0092669B"/>
    <w:rsid w:val="00930E88"/>
    <w:rsid w:val="0093163E"/>
    <w:rsid w:val="0093300B"/>
    <w:rsid w:val="009338F0"/>
    <w:rsid w:val="00936436"/>
    <w:rsid w:val="00936D86"/>
    <w:rsid w:val="00937188"/>
    <w:rsid w:val="00937BCD"/>
    <w:rsid w:val="009405FE"/>
    <w:rsid w:val="00942503"/>
    <w:rsid w:val="00943ABC"/>
    <w:rsid w:val="00944185"/>
    <w:rsid w:val="00944CFA"/>
    <w:rsid w:val="0094515E"/>
    <w:rsid w:val="00945E82"/>
    <w:rsid w:val="0094616B"/>
    <w:rsid w:val="0094721B"/>
    <w:rsid w:val="00950288"/>
    <w:rsid w:val="00951EE6"/>
    <w:rsid w:val="009522BA"/>
    <w:rsid w:val="009538A4"/>
    <w:rsid w:val="009545C6"/>
    <w:rsid w:val="00954686"/>
    <w:rsid w:val="00954BA8"/>
    <w:rsid w:val="00954E0F"/>
    <w:rsid w:val="00955764"/>
    <w:rsid w:val="00955AC1"/>
    <w:rsid w:val="009562B8"/>
    <w:rsid w:val="00956C9C"/>
    <w:rsid w:val="009575AD"/>
    <w:rsid w:val="009600D5"/>
    <w:rsid w:val="009604E2"/>
    <w:rsid w:val="00960730"/>
    <w:rsid w:val="009609B2"/>
    <w:rsid w:val="00960B73"/>
    <w:rsid w:val="00960FA8"/>
    <w:rsid w:val="009610D8"/>
    <w:rsid w:val="00961440"/>
    <w:rsid w:val="0096293F"/>
    <w:rsid w:val="00963305"/>
    <w:rsid w:val="00963EC5"/>
    <w:rsid w:val="00964B9E"/>
    <w:rsid w:val="00964D28"/>
    <w:rsid w:val="00964DA0"/>
    <w:rsid w:val="00965D5E"/>
    <w:rsid w:val="009667D6"/>
    <w:rsid w:val="00966BAC"/>
    <w:rsid w:val="00966EEC"/>
    <w:rsid w:val="00966F7E"/>
    <w:rsid w:val="00967DC4"/>
    <w:rsid w:val="00970016"/>
    <w:rsid w:val="0097004D"/>
    <w:rsid w:val="0097082E"/>
    <w:rsid w:val="00972167"/>
    <w:rsid w:val="00974D05"/>
    <w:rsid w:val="00975E37"/>
    <w:rsid w:val="0097708B"/>
    <w:rsid w:val="00980914"/>
    <w:rsid w:val="0098204F"/>
    <w:rsid w:val="00982247"/>
    <w:rsid w:val="009822E8"/>
    <w:rsid w:val="009824F5"/>
    <w:rsid w:val="00982AAA"/>
    <w:rsid w:val="00983F24"/>
    <w:rsid w:val="00984C86"/>
    <w:rsid w:val="00985B49"/>
    <w:rsid w:val="009864B0"/>
    <w:rsid w:val="0098699D"/>
    <w:rsid w:val="0098785A"/>
    <w:rsid w:val="00987931"/>
    <w:rsid w:val="00990443"/>
    <w:rsid w:val="00990613"/>
    <w:rsid w:val="009908AE"/>
    <w:rsid w:val="00990C06"/>
    <w:rsid w:val="00990DA1"/>
    <w:rsid w:val="00990F5B"/>
    <w:rsid w:val="009915C3"/>
    <w:rsid w:val="0099312B"/>
    <w:rsid w:val="00993325"/>
    <w:rsid w:val="009934C5"/>
    <w:rsid w:val="00993666"/>
    <w:rsid w:val="00993B0A"/>
    <w:rsid w:val="00994101"/>
    <w:rsid w:val="00994457"/>
    <w:rsid w:val="0099525B"/>
    <w:rsid w:val="009962A2"/>
    <w:rsid w:val="009965FE"/>
    <w:rsid w:val="00996F60"/>
    <w:rsid w:val="009A002A"/>
    <w:rsid w:val="009A04C5"/>
    <w:rsid w:val="009A202A"/>
    <w:rsid w:val="009A2771"/>
    <w:rsid w:val="009A2ABE"/>
    <w:rsid w:val="009A3B11"/>
    <w:rsid w:val="009A3BD2"/>
    <w:rsid w:val="009A48CB"/>
    <w:rsid w:val="009A60BD"/>
    <w:rsid w:val="009A6A2F"/>
    <w:rsid w:val="009A6A6B"/>
    <w:rsid w:val="009A6E29"/>
    <w:rsid w:val="009A706F"/>
    <w:rsid w:val="009A7F75"/>
    <w:rsid w:val="009B5BFC"/>
    <w:rsid w:val="009B602A"/>
    <w:rsid w:val="009B6769"/>
    <w:rsid w:val="009B6898"/>
    <w:rsid w:val="009C0A62"/>
    <w:rsid w:val="009C34AA"/>
    <w:rsid w:val="009C39D2"/>
    <w:rsid w:val="009C4C3F"/>
    <w:rsid w:val="009C501D"/>
    <w:rsid w:val="009C685D"/>
    <w:rsid w:val="009C6FAE"/>
    <w:rsid w:val="009C755C"/>
    <w:rsid w:val="009C780F"/>
    <w:rsid w:val="009D1116"/>
    <w:rsid w:val="009D126B"/>
    <w:rsid w:val="009D2640"/>
    <w:rsid w:val="009D329F"/>
    <w:rsid w:val="009D3C21"/>
    <w:rsid w:val="009D41FD"/>
    <w:rsid w:val="009D53A7"/>
    <w:rsid w:val="009D6840"/>
    <w:rsid w:val="009D794C"/>
    <w:rsid w:val="009D7EDB"/>
    <w:rsid w:val="009E0631"/>
    <w:rsid w:val="009E0731"/>
    <w:rsid w:val="009E10BE"/>
    <w:rsid w:val="009E1931"/>
    <w:rsid w:val="009E2259"/>
    <w:rsid w:val="009E57D3"/>
    <w:rsid w:val="009E5976"/>
    <w:rsid w:val="009F0034"/>
    <w:rsid w:val="009F09EF"/>
    <w:rsid w:val="009F25AE"/>
    <w:rsid w:val="009F294E"/>
    <w:rsid w:val="009F474C"/>
    <w:rsid w:val="009F4B96"/>
    <w:rsid w:val="009F55D6"/>
    <w:rsid w:val="009F61DD"/>
    <w:rsid w:val="009F6594"/>
    <w:rsid w:val="009F7FE9"/>
    <w:rsid w:val="00A04263"/>
    <w:rsid w:val="00A044CA"/>
    <w:rsid w:val="00A05A73"/>
    <w:rsid w:val="00A05EAA"/>
    <w:rsid w:val="00A05FA5"/>
    <w:rsid w:val="00A0760B"/>
    <w:rsid w:val="00A11235"/>
    <w:rsid w:val="00A12029"/>
    <w:rsid w:val="00A120B5"/>
    <w:rsid w:val="00A125BC"/>
    <w:rsid w:val="00A1335B"/>
    <w:rsid w:val="00A1363D"/>
    <w:rsid w:val="00A1365E"/>
    <w:rsid w:val="00A2123D"/>
    <w:rsid w:val="00A214F6"/>
    <w:rsid w:val="00A21C90"/>
    <w:rsid w:val="00A23868"/>
    <w:rsid w:val="00A23DA4"/>
    <w:rsid w:val="00A245AC"/>
    <w:rsid w:val="00A24DDB"/>
    <w:rsid w:val="00A25353"/>
    <w:rsid w:val="00A26976"/>
    <w:rsid w:val="00A26C70"/>
    <w:rsid w:val="00A30F4B"/>
    <w:rsid w:val="00A32248"/>
    <w:rsid w:val="00A33DA4"/>
    <w:rsid w:val="00A34303"/>
    <w:rsid w:val="00A34F5F"/>
    <w:rsid w:val="00A35306"/>
    <w:rsid w:val="00A36E7F"/>
    <w:rsid w:val="00A37468"/>
    <w:rsid w:val="00A40C83"/>
    <w:rsid w:val="00A41746"/>
    <w:rsid w:val="00A447D0"/>
    <w:rsid w:val="00A46A68"/>
    <w:rsid w:val="00A4776F"/>
    <w:rsid w:val="00A47A46"/>
    <w:rsid w:val="00A509D0"/>
    <w:rsid w:val="00A50EE9"/>
    <w:rsid w:val="00A50F5A"/>
    <w:rsid w:val="00A51C04"/>
    <w:rsid w:val="00A51D77"/>
    <w:rsid w:val="00A56232"/>
    <w:rsid w:val="00A571C3"/>
    <w:rsid w:val="00A57CBC"/>
    <w:rsid w:val="00A6050D"/>
    <w:rsid w:val="00A60513"/>
    <w:rsid w:val="00A60998"/>
    <w:rsid w:val="00A612A5"/>
    <w:rsid w:val="00A6222B"/>
    <w:rsid w:val="00A62BAA"/>
    <w:rsid w:val="00A63B2A"/>
    <w:rsid w:val="00A6564D"/>
    <w:rsid w:val="00A66D52"/>
    <w:rsid w:val="00A70248"/>
    <w:rsid w:val="00A70620"/>
    <w:rsid w:val="00A723CC"/>
    <w:rsid w:val="00A746DE"/>
    <w:rsid w:val="00A75234"/>
    <w:rsid w:val="00A75ABD"/>
    <w:rsid w:val="00A75D55"/>
    <w:rsid w:val="00A76EB8"/>
    <w:rsid w:val="00A80604"/>
    <w:rsid w:val="00A80D1A"/>
    <w:rsid w:val="00A81718"/>
    <w:rsid w:val="00A81879"/>
    <w:rsid w:val="00A82DBA"/>
    <w:rsid w:val="00A8326B"/>
    <w:rsid w:val="00A83D17"/>
    <w:rsid w:val="00A847CB"/>
    <w:rsid w:val="00A849E7"/>
    <w:rsid w:val="00A851D7"/>
    <w:rsid w:val="00A858A8"/>
    <w:rsid w:val="00A85C1C"/>
    <w:rsid w:val="00A8656E"/>
    <w:rsid w:val="00A86F48"/>
    <w:rsid w:val="00A8723C"/>
    <w:rsid w:val="00A90D5A"/>
    <w:rsid w:val="00A92EDE"/>
    <w:rsid w:val="00A93B0F"/>
    <w:rsid w:val="00A9587E"/>
    <w:rsid w:val="00A96829"/>
    <w:rsid w:val="00A968C5"/>
    <w:rsid w:val="00A97048"/>
    <w:rsid w:val="00A97566"/>
    <w:rsid w:val="00AA020D"/>
    <w:rsid w:val="00AA0C5A"/>
    <w:rsid w:val="00AA108E"/>
    <w:rsid w:val="00AA1F66"/>
    <w:rsid w:val="00AA20C8"/>
    <w:rsid w:val="00AA2532"/>
    <w:rsid w:val="00AA3D2E"/>
    <w:rsid w:val="00AA3E0C"/>
    <w:rsid w:val="00AA4644"/>
    <w:rsid w:val="00AA46B4"/>
    <w:rsid w:val="00AA60EA"/>
    <w:rsid w:val="00AA6582"/>
    <w:rsid w:val="00AB1750"/>
    <w:rsid w:val="00AB1BFD"/>
    <w:rsid w:val="00AB45E1"/>
    <w:rsid w:val="00AB46B2"/>
    <w:rsid w:val="00AB50B5"/>
    <w:rsid w:val="00AB6429"/>
    <w:rsid w:val="00AB77C0"/>
    <w:rsid w:val="00AB7B35"/>
    <w:rsid w:val="00AC00EB"/>
    <w:rsid w:val="00AC0DD1"/>
    <w:rsid w:val="00AC13CD"/>
    <w:rsid w:val="00AC2175"/>
    <w:rsid w:val="00AC2A36"/>
    <w:rsid w:val="00AC32F2"/>
    <w:rsid w:val="00AC348D"/>
    <w:rsid w:val="00AC3A65"/>
    <w:rsid w:val="00AC3F23"/>
    <w:rsid w:val="00AC4008"/>
    <w:rsid w:val="00AC4D66"/>
    <w:rsid w:val="00AC4FBC"/>
    <w:rsid w:val="00AC503D"/>
    <w:rsid w:val="00AC5278"/>
    <w:rsid w:val="00AC5BAB"/>
    <w:rsid w:val="00AC73F7"/>
    <w:rsid w:val="00AC79AD"/>
    <w:rsid w:val="00AD0213"/>
    <w:rsid w:val="00AD022F"/>
    <w:rsid w:val="00AD0A33"/>
    <w:rsid w:val="00AD31BE"/>
    <w:rsid w:val="00AD3BA9"/>
    <w:rsid w:val="00AD4C0A"/>
    <w:rsid w:val="00AD509A"/>
    <w:rsid w:val="00AD5FCC"/>
    <w:rsid w:val="00AD64B7"/>
    <w:rsid w:val="00AD6688"/>
    <w:rsid w:val="00AD6735"/>
    <w:rsid w:val="00AD6B29"/>
    <w:rsid w:val="00AD6CD3"/>
    <w:rsid w:val="00AD7D54"/>
    <w:rsid w:val="00AE050E"/>
    <w:rsid w:val="00AE08CA"/>
    <w:rsid w:val="00AE0982"/>
    <w:rsid w:val="00AE1964"/>
    <w:rsid w:val="00AE1AB7"/>
    <w:rsid w:val="00AE3258"/>
    <w:rsid w:val="00AE4118"/>
    <w:rsid w:val="00AE4EAF"/>
    <w:rsid w:val="00AE4EB8"/>
    <w:rsid w:val="00AE5E01"/>
    <w:rsid w:val="00AE68CB"/>
    <w:rsid w:val="00AE6E4F"/>
    <w:rsid w:val="00AE729C"/>
    <w:rsid w:val="00AF1769"/>
    <w:rsid w:val="00AF19D4"/>
    <w:rsid w:val="00AF352C"/>
    <w:rsid w:val="00AF621F"/>
    <w:rsid w:val="00AF6D12"/>
    <w:rsid w:val="00AF765E"/>
    <w:rsid w:val="00AF78D9"/>
    <w:rsid w:val="00AF7BE2"/>
    <w:rsid w:val="00B00871"/>
    <w:rsid w:val="00B00A57"/>
    <w:rsid w:val="00B00D1F"/>
    <w:rsid w:val="00B0195F"/>
    <w:rsid w:val="00B01C74"/>
    <w:rsid w:val="00B05DEB"/>
    <w:rsid w:val="00B07524"/>
    <w:rsid w:val="00B10039"/>
    <w:rsid w:val="00B1057E"/>
    <w:rsid w:val="00B10E0E"/>
    <w:rsid w:val="00B10E7A"/>
    <w:rsid w:val="00B113E7"/>
    <w:rsid w:val="00B12780"/>
    <w:rsid w:val="00B12838"/>
    <w:rsid w:val="00B12C95"/>
    <w:rsid w:val="00B1493E"/>
    <w:rsid w:val="00B15725"/>
    <w:rsid w:val="00B15824"/>
    <w:rsid w:val="00B16ACA"/>
    <w:rsid w:val="00B16FAE"/>
    <w:rsid w:val="00B17B4A"/>
    <w:rsid w:val="00B17F21"/>
    <w:rsid w:val="00B220CA"/>
    <w:rsid w:val="00B22E9B"/>
    <w:rsid w:val="00B23A57"/>
    <w:rsid w:val="00B24680"/>
    <w:rsid w:val="00B255EB"/>
    <w:rsid w:val="00B2669F"/>
    <w:rsid w:val="00B2698C"/>
    <w:rsid w:val="00B30048"/>
    <w:rsid w:val="00B30D18"/>
    <w:rsid w:val="00B30F1F"/>
    <w:rsid w:val="00B31846"/>
    <w:rsid w:val="00B31AD8"/>
    <w:rsid w:val="00B3300B"/>
    <w:rsid w:val="00B33864"/>
    <w:rsid w:val="00B3471B"/>
    <w:rsid w:val="00B35B7C"/>
    <w:rsid w:val="00B35E14"/>
    <w:rsid w:val="00B36790"/>
    <w:rsid w:val="00B37071"/>
    <w:rsid w:val="00B37A3E"/>
    <w:rsid w:val="00B40E6F"/>
    <w:rsid w:val="00B41BA5"/>
    <w:rsid w:val="00B45168"/>
    <w:rsid w:val="00B454E1"/>
    <w:rsid w:val="00B45749"/>
    <w:rsid w:val="00B459A1"/>
    <w:rsid w:val="00B45CE9"/>
    <w:rsid w:val="00B476D4"/>
    <w:rsid w:val="00B47AF3"/>
    <w:rsid w:val="00B47CD2"/>
    <w:rsid w:val="00B51B89"/>
    <w:rsid w:val="00B5256A"/>
    <w:rsid w:val="00B52AAD"/>
    <w:rsid w:val="00B53BD7"/>
    <w:rsid w:val="00B53C15"/>
    <w:rsid w:val="00B53F3A"/>
    <w:rsid w:val="00B540D5"/>
    <w:rsid w:val="00B547EF"/>
    <w:rsid w:val="00B559C4"/>
    <w:rsid w:val="00B56B47"/>
    <w:rsid w:val="00B56F88"/>
    <w:rsid w:val="00B574B6"/>
    <w:rsid w:val="00B57C2F"/>
    <w:rsid w:val="00B6120A"/>
    <w:rsid w:val="00B61361"/>
    <w:rsid w:val="00B6162E"/>
    <w:rsid w:val="00B61644"/>
    <w:rsid w:val="00B617DA"/>
    <w:rsid w:val="00B61A41"/>
    <w:rsid w:val="00B61BD2"/>
    <w:rsid w:val="00B625FE"/>
    <w:rsid w:val="00B627CC"/>
    <w:rsid w:val="00B62824"/>
    <w:rsid w:val="00B62D1D"/>
    <w:rsid w:val="00B62E30"/>
    <w:rsid w:val="00B6351D"/>
    <w:rsid w:val="00B65F4B"/>
    <w:rsid w:val="00B66326"/>
    <w:rsid w:val="00B66C34"/>
    <w:rsid w:val="00B66E2C"/>
    <w:rsid w:val="00B66F45"/>
    <w:rsid w:val="00B67C45"/>
    <w:rsid w:val="00B70AB4"/>
    <w:rsid w:val="00B70E56"/>
    <w:rsid w:val="00B71E65"/>
    <w:rsid w:val="00B7257E"/>
    <w:rsid w:val="00B748AA"/>
    <w:rsid w:val="00B74B07"/>
    <w:rsid w:val="00B7615C"/>
    <w:rsid w:val="00B771FC"/>
    <w:rsid w:val="00B7746D"/>
    <w:rsid w:val="00B8026B"/>
    <w:rsid w:val="00B80546"/>
    <w:rsid w:val="00B80B05"/>
    <w:rsid w:val="00B811F2"/>
    <w:rsid w:val="00B8171A"/>
    <w:rsid w:val="00B8177C"/>
    <w:rsid w:val="00B8194A"/>
    <w:rsid w:val="00B81954"/>
    <w:rsid w:val="00B81A92"/>
    <w:rsid w:val="00B82B4A"/>
    <w:rsid w:val="00B834E1"/>
    <w:rsid w:val="00B83746"/>
    <w:rsid w:val="00B83C99"/>
    <w:rsid w:val="00B90095"/>
    <w:rsid w:val="00B917B2"/>
    <w:rsid w:val="00B91920"/>
    <w:rsid w:val="00B920AE"/>
    <w:rsid w:val="00B92A04"/>
    <w:rsid w:val="00B92D2D"/>
    <w:rsid w:val="00B93276"/>
    <w:rsid w:val="00B93747"/>
    <w:rsid w:val="00B95B4D"/>
    <w:rsid w:val="00B9705B"/>
    <w:rsid w:val="00B97477"/>
    <w:rsid w:val="00B97754"/>
    <w:rsid w:val="00B97760"/>
    <w:rsid w:val="00B9786F"/>
    <w:rsid w:val="00BA11E7"/>
    <w:rsid w:val="00BA137E"/>
    <w:rsid w:val="00BA14E6"/>
    <w:rsid w:val="00BA1DA0"/>
    <w:rsid w:val="00BA22E7"/>
    <w:rsid w:val="00BA236C"/>
    <w:rsid w:val="00BA3093"/>
    <w:rsid w:val="00BA36D3"/>
    <w:rsid w:val="00BA36FF"/>
    <w:rsid w:val="00BA4CB2"/>
    <w:rsid w:val="00BA6313"/>
    <w:rsid w:val="00BA7C56"/>
    <w:rsid w:val="00BB0178"/>
    <w:rsid w:val="00BB0269"/>
    <w:rsid w:val="00BB061A"/>
    <w:rsid w:val="00BB0CE1"/>
    <w:rsid w:val="00BB163D"/>
    <w:rsid w:val="00BB26DA"/>
    <w:rsid w:val="00BB3E33"/>
    <w:rsid w:val="00BB415E"/>
    <w:rsid w:val="00BB6E33"/>
    <w:rsid w:val="00BB786F"/>
    <w:rsid w:val="00BC0DCB"/>
    <w:rsid w:val="00BC173B"/>
    <w:rsid w:val="00BC24D8"/>
    <w:rsid w:val="00BC2902"/>
    <w:rsid w:val="00BC2FA6"/>
    <w:rsid w:val="00BC5E7F"/>
    <w:rsid w:val="00BC7257"/>
    <w:rsid w:val="00BD03BB"/>
    <w:rsid w:val="00BD2603"/>
    <w:rsid w:val="00BD2C15"/>
    <w:rsid w:val="00BD328A"/>
    <w:rsid w:val="00BD3501"/>
    <w:rsid w:val="00BD3522"/>
    <w:rsid w:val="00BD3666"/>
    <w:rsid w:val="00BD4321"/>
    <w:rsid w:val="00BD43E6"/>
    <w:rsid w:val="00BD5BF9"/>
    <w:rsid w:val="00BD75AE"/>
    <w:rsid w:val="00BD75C1"/>
    <w:rsid w:val="00BD7609"/>
    <w:rsid w:val="00BD775A"/>
    <w:rsid w:val="00BE0B1B"/>
    <w:rsid w:val="00BE1415"/>
    <w:rsid w:val="00BE17F1"/>
    <w:rsid w:val="00BE29B5"/>
    <w:rsid w:val="00BE2DF1"/>
    <w:rsid w:val="00BE4AE7"/>
    <w:rsid w:val="00BE5470"/>
    <w:rsid w:val="00BE5867"/>
    <w:rsid w:val="00BE6CD9"/>
    <w:rsid w:val="00BF1A76"/>
    <w:rsid w:val="00BF2364"/>
    <w:rsid w:val="00BF4627"/>
    <w:rsid w:val="00BF547D"/>
    <w:rsid w:val="00BF61CD"/>
    <w:rsid w:val="00BF625E"/>
    <w:rsid w:val="00BF67B4"/>
    <w:rsid w:val="00C020A7"/>
    <w:rsid w:val="00C030DD"/>
    <w:rsid w:val="00C048B3"/>
    <w:rsid w:val="00C04916"/>
    <w:rsid w:val="00C0491A"/>
    <w:rsid w:val="00C04929"/>
    <w:rsid w:val="00C04ACF"/>
    <w:rsid w:val="00C052AF"/>
    <w:rsid w:val="00C05CA5"/>
    <w:rsid w:val="00C0648B"/>
    <w:rsid w:val="00C0799A"/>
    <w:rsid w:val="00C11229"/>
    <w:rsid w:val="00C112EE"/>
    <w:rsid w:val="00C11D0D"/>
    <w:rsid w:val="00C125F2"/>
    <w:rsid w:val="00C148B0"/>
    <w:rsid w:val="00C15084"/>
    <w:rsid w:val="00C15285"/>
    <w:rsid w:val="00C16255"/>
    <w:rsid w:val="00C20FFA"/>
    <w:rsid w:val="00C21AC4"/>
    <w:rsid w:val="00C21AF9"/>
    <w:rsid w:val="00C22214"/>
    <w:rsid w:val="00C22465"/>
    <w:rsid w:val="00C22C42"/>
    <w:rsid w:val="00C22E9D"/>
    <w:rsid w:val="00C231C8"/>
    <w:rsid w:val="00C2417A"/>
    <w:rsid w:val="00C2472F"/>
    <w:rsid w:val="00C2531D"/>
    <w:rsid w:val="00C26168"/>
    <w:rsid w:val="00C26544"/>
    <w:rsid w:val="00C30D60"/>
    <w:rsid w:val="00C31091"/>
    <w:rsid w:val="00C31095"/>
    <w:rsid w:val="00C3179B"/>
    <w:rsid w:val="00C31875"/>
    <w:rsid w:val="00C32E88"/>
    <w:rsid w:val="00C334D5"/>
    <w:rsid w:val="00C345AB"/>
    <w:rsid w:val="00C3517F"/>
    <w:rsid w:val="00C36E8F"/>
    <w:rsid w:val="00C3776B"/>
    <w:rsid w:val="00C414D1"/>
    <w:rsid w:val="00C41609"/>
    <w:rsid w:val="00C46386"/>
    <w:rsid w:val="00C4779A"/>
    <w:rsid w:val="00C5013E"/>
    <w:rsid w:val="00C501FB"/>
    <w:rsid w:val="00C509C3"/>
    <w:rsid w:val="00C50A17"/>
    <w:rsid w:val="00C51394"/>
    <w:rsid w:val="00C535BE"/>
    <w:rsid w:val="00C53C84"/>
    <w:rsid w:val="00C5467B"/>
    <w:rsid w:val="00C55DDA"/>
    <w:rsid w:val="00C5605D"/>
    <w:rsid w:val="00C563A8"/>
    <w:rsid w:val="00C61A4E"/>
    <w:rsid w:val="00C61FD5"/>
    <w:rsid w:val="00C62542"/>
    <w:rsid w:val="00C628FA"/>
    <w:rsid w:val="00C65FAD"/>
    <w:rsid w:val="00C675FF"/>
    <w:rsid w:val="00C70331"/>
    <w:rsid w:val="00C70485"/>
    <w:rsid w:val="00C70EAE"/>
    <w:rsid w:val="00C72C06"/>
    <w:rsid w:val="00C739F2"/>
    <w:rsid w:val="00C73CCF"/>
    <w:rsid w:val="00C74E8A"/>
    <w:rsid w:val="00C75420"/>
    <w:rsid w:val="00C75756"/>
    <w:rsid w:val="00C75AA1"/>
    <w:rsid w:val="00C767DF"/>
    <w:rsid w:val="00C76CDA"/>
    <w:rsid w:val="00C80EF3"/>
    <w:rsid w:val="00C8100F"/>
    <w:rsid w:val="00C81010"/>
    <w:rsid w:val="00C8131B"/>
    <w:rsid w:val="00C83374"/>
    <w:rsid w:val="00C83B65"/>
    <w:rsid w:val="00C83CB1"/>
    <w:rsid w:val="00C84C2F"/>
    <w:rsid w:val="00C8624D"/>
    <w:rsid w:val="00C87210"/>
    <w:rsid w:val="00C9028D"/>
    <w:rsid w:val="00C907C8"/>
    <w:rsid w:val="00C91EF3"/>
    <w:rsid w:val="00C92AD7"/>
    <w:rsid w:val="00C93199"/>
    <w:rsid w:val="00C9471C"/>
    <w:rsid w:val="00C948D5"/>
    <w:rsid w:val="00C94D86"/>
    <w:rsid w:val="00C95553"/>
    <w:rsid w:val="00C96C7B"/>
    <w:rsid w:val="00C97907"/>
    <w:rsid w:val="00CA35B2"/>
    <w:rsid w:val="00CA37FB"/>
    <w:rsid w:val="00CA4C74"/>
    <w:rsid w:val="00CA4D3C"/>
    <w:rsid w:val="00CA4D77"/>
    <w:rsid w:val="00CA4F11"/>
    <w:rsid w:val="00CA5178"/>
    <w:rsid w:val="00CA5829"/>
    <w:rsid w:val="00CA5931"/>
    <w:rsid w:val="00CA5A90"/>
    <w:rsid w:val="00CA6025"/>
    <w:rsid w:val="00CA6DC5"/>
    <w:rsid w:val="00CB02C8"/>
    <w:rsid w:val="00CB0C8B"/>
    <w:rsid w:val="00CB1AA7"/>
    <w:rsid w:val="00CB2170"/>
    <w:rsid w:val="00CB4C32"/>
    <w:rsid w:val="00CB58A6"/>
    <w:rsid w:val="00CB5B09"/>
    <w:rsid w:val="00CB6056"/>
    <w:rsid w:val="00CC0281"/>
    <w:rsid w:val="00CC07F5"/>
    <w:rsid w:val="00CC0DB1"/>
    <w:rsid w:val="00CC1529"/>
    <w:rsid w:val="00CC17CE"/>
    <w:rsid w:val="00CC1FBB"/>
    <w:rsid w:val="00CC2F82"/>
    <w:rsid w:val="00CC4628"/>
    <w:rsid w:val="00CC6A30"/>
    <w:rsid w:val="00CC6ACB"/>
    <w:rsid w:val="00CC722F"/>
    <w:rsid w:val="00CC74E2"/>
    <w:rsid w:val="00CC7B21"/>
    <w:rsid w:val="00CD0430"/>
    <w:rsid w:val="00CD1788"/>
    <w:rsid w:val="00CD18BC"/>
    <w:rsid w:val="00CD197B"/>
    <w:rsid w:val="00CD21DD"/>
    <w:rsid w:val="00CD2E51"/>
    <w:rsid w:val="00CD3178"/>
    <w:rsid w:val="00CD3908"/>
    <w:rsid w:val="00CD3D45"/>
    <w:rsid w:val="00CD4700"/>
    <w:rsid w:val="00CD4E2F"/>
    <w:rsid w:val="00CD4EE4"/>
    <w:rsid w:val="00CD50B5"/>
    <w:rsid w:val="00CD5553"/>
    <w:rsid w:val="00CD69C6"/>
    <w:rsid w:val="00CD6B6C"/>
    <w:rsid w:val="00CD73A9"/>
    <w:rsid w:val="00CD7E0E"/>
    <w:rsid w:val="00CE0A1C"/>
    <w:rsid w:val="00CE11D5"/>
    <w:rsid w:val="00CE1B65"/>
    <w:rsid w:val="00CE2391"/>
    <w:rsid w:val="00CE2BBA"/>
    <w:rsid w:val="00CE30CF"/>
    <w:rsid w:val="00CE3A3E"/>
    <w:rsid w:val="00CE4D4B"/>
    <w:rsid w:val="00CE6F6B"/>
    <w:rsid w:val="00CE7A68"/>
    <w:rsid w:val="00CF06DF"/>
    <w:rsid w:val="00CF0DA3"/>
    <w:rsid w:val="00CF1DE9"/>
    <w:rsid w:val="00CF2049"/>
    <w:rsid w:val="00CF2988"/>
    <w:rsid w:val="00D00181"/>
    <w:rsid w:val="00D01393"/>
    <w:rsid w:val="00D0219A"/>
    <w:rsid w:val="00D0498C"/>
    <w:rsid w:val="00D054A3"/>
    <w:rsid w:val="00D061BF"/>
    <w:rsid w:val="00D061CF"/>
    <w:rsid w:val="00D06F12"/>
    <w:rsid w:val="00D1030E"/>
    <w:rsid w:val="00D10479"/>
    <w:rsid w:val="00D11F83"/>
    <w:rsid w:val="00D129EA"/>
    <w:rsid w:val="00D13163"/>
    <w:rsid w:val="00D16442"/>
    <w:rsid w:val="00D16D48"/>
    <w:rsid w:val="00D209D2"/>
    <w:rsid w:val="00D21EF3"/>
    <w:rsid w:val="00D22C65"/>
    <w:rsid w:val="00D22DDA"/>
    <w:rsid w:val="00D2351A"/>
    <w:rsid w:val="00D241A2"/>
    <w:rsid w:val="00D243A6"/>
    <w:rsid w:val="00D30FFA"/>
    <w:rsid w:val="00D32288"/>
    <w:rsid w:val="00D323E6"/>
    <w:rsid w:val="00D33166"/>
    <w:rsid w:val="00D34DDB"/>
    <w:rsid w:val="00D35671"/>
    <w:rsid w:val="00D35BDB"/>
    <w:rsid w:val="00D35D54"/>
    <w:rsid w:val="00D37B46"/>
    <w:rsid w:val="00D40558"/>
    <w:rsid w:val="00D41205"/>
    <w:rsid w:val="00D418D1"/>
    <w:rsid w:val="00D41EA7"/>
    <w:rsid w:val="00D43288"/>
    <w:rsid w:val="00D43BCD"/>
    <w:rsid w:val="00D450EB"/>
    <w:rsid w:val="00D4665A"/>
    <w:rsid w:val="00D46790"/>
    <w:rsid w:val="00D46F2A"/>
    <w:rsid w:val="00D50056"/>
    <w:rsid w:val="00D50704"/>
    <w:rsid w:val="00D50C52"/>
    <w:rsid w:val="00D548B0"/>
    <w:rsid w:val="00D54C0D"/>
    <w:rsid w:val="00D557BB"/>
    <w:rsid w:val="00D55F5A"/>
    <w:rsid w:val="00D56709"/>
    <w:rsid w:val="00D56EA7"/>
    <w:rsid w:val="00D57835"/>
    <w:rsid w:val="00D60FA0"/>
    <w:rsid w:val="00D6365B"/>
    <w:rsid w:val="00D63F0D"/>
    <w:rsid w:val="00D6404C"/>
    <w:rsid w:val="00D644C1"/>
    <w:rsid w:val="00D6504C"/>
    <w:rsid w:val="00D657F7"/>
    <w:rsid w:val="00D664B0"/>
    <w:rsid w:val="00D677AA"/>
    <w:rsid w:val="00D7054E"/>
    <w:rsid w:val="00D70560"/>
    <w:rsid w:val="00D70679"/>
    <w:rsid w:val="00D7080F"/>
    <w:rsid w:val="00D70F08"/>
    <w:rsid w:val="00D7159B"/>
    <w:rsid w:val="00D71A82"/>
    <w:rsid w:val="00D71B14"/>
    <w:rsid w:val="00D72A0B"/>
    <w:rsid w:val="00D73F4D"/>
    <w:rsid w:val="00D7437F"/>
    <w:rsid w:val="00D74629"/>
    <w:rsid w:val="00D7503B"/>
    <w:rsid w:val="00D77BAC"/>
    <w:rsid w:val="00D80F6F"/>
    <w:rsid w:val="00D816C0"/>
    <w:rsid w:val="00D82E57"/>
    <w:rsid w:val="00D82EDB"/>
    <w:rsid w:val="00D835F1"/>
    <w:rsid w:val="00D84273"/>
    <w:rsid w:val="00D8469B"/>
    <w:rsid w:val="00D85E39"/>
    <w:rsid w:val="00D9127D"/>
    <w:rsid w:val="00D915D5"/>
    <w:rsid w:val="00D91C27"/>
    <w:rsid w:val="00D935FE"/>
    <w:rsid w:val="00D938BF"/>
    <w:rsid w:val="00D9395E"/>
    <w:rsid w:val="00D941D7"/>
    <w:rsid w:val="00D94C22"/>
    <w:rsid w:val="00D95979"/>
    <w:rsid w:val="00D959AF"/>
    <w:rsid w:val="00D97B51"/>
    <w:rsid w:val="00D97B73"/>
    <w:rsid w:val="00DA0608"/>
    <w:rsid w:val="00DA07BE"/>
    <w:rsid w:val="00DA0A2A"/>
    <w:rsid w:val="00DA1A97"/>
    <w:rsid w:val="00DA296C"/>
    <w:rsid w:val="00DA2F6E"/>
    <w:rsid w:val="00DA32F4"/>
    <w:rsid w:val="00DA3D23"/>
    <w:rsid w:val="00DA451E"/>
    <w:rsid w:val="00DA4BEC"/>
    <w:rsid w:val="00DA4E12"/>
    <w:rsid w:val="00DA567C"/>
    <w:rsid w:val="00DA5701"/>
    <w:rsid w:val="00DA5A8B"/>
    <w:rsid w:val="00DB0255"/>
    <w:rsid w:val="00DB0842"/>
    <w:rsid w:val="00DB130C"/>
    <w:rsid w:val="00DB139E"/>
    <w:rsid w:val="00DB359C"/>
    <w:rsid w:val="00DB58BA"/>
    <w:rsid w:val="00DB622A"/>
    <w:rsid w:val="00DB6CD2"/>
    <w:rsid w:val="00DB734A"/>
    <w:rsid w:val="00DC03FA"/>
    <w:rsid w:val="00DC04F8"/>
    <w:rsid w:val="00DC0587"/>
    <w:rsid w:val="00DC0A3A"/>
    <w:rsid w:val="00DC0E55"/>
    <w:rsid w:val="00DC1928"/>
    <w:rsid w:val="00DC1C37"/>
    <w:rsid w:val="00DC1EC9"/>
    <w:rsid w:val="00DC3100"/>
    <w:rsid w:val="00DC3373"/>
    <w:rsid w:val="00DC34E6"/>
    <w:rsid w:val="00DC47DC"/>
    <w:rsid w:val="00DC50EC"/>
    <w:rsid w:val="00DC5925"/>
    <w:rsid w:val="00DC5A82"/>
    <w:rsid w:val="00DC5BE3"/>
    <w:rsid w:val="00DC60FA"/>
    <w:rsid w:val="00DD00DE"/>
    <w:rsid w:val="00DD2086"/>
    <w:rsid w:val="00DD296D"/>
    <w:rsid w:val="00DD32D4"/>
    <w:rsid w:val="00DD488E"/>
    <w:rsid w:val="00DD5088"/>
    <w:rsid w:val="00DD6002"/>
    <w:rsid w:val="00DD6B83"/>
    <w:rsid w:val="00DD6F99"/>
    <w:rsid w:val="00DD6FC2"/>
    <w:rsid w:val="00DE0EE8"/>
    <w:rsid w:val="00DE1CDE"/>
    <w:rsid w:val="00DE23AF"/>
    <w:rsid w:val="00DE3385"/>
    <w:rsid w:val="00DE3586"/>
    <w:rsid w:val="00DE461E"/>
    <w:rsid w:val="00DE60E5"/>
    <w:rsid w:val="00DE76D8"/>
    <w:rsid w:val="00DE7F80"/>
    <w:rsid w:val="00DF0927"/>
    <w:rsid w:val="00DF154A"/>
    <w:rsid w:val="00DF26CF"/>
    <w:rsid w:val="00DF2A04"/>
    <w:rsid w:val="00DF2D17"/>
    <w:rsid w:val="00DF37F9"/>
    <w:rsid w:val="00DF3B9A"/>
    <w:rsid w:val="00DF3CCA"/>
    <w:rsid w:val="00DF5179"/>
    <w:rsid w:val="00DF57E0"/>
    <w:rsid w:val="00DF59C6"/>
    <w:rsid w:val="00DF685C"/>
    <w:rsid w:val="00DF7C87"/>
    <w:rsid w:val="00E01649"/>
    <w:rsid w:val="00E02882"/>
    <w:rsid w:val="00E040DC"/>
    <w:rsid w:val="00E043B9"/>
    <w:rsid w:val="00E046C3"/>
    <w:rsid w:val="00E0484F"/>
    <w:rsid w:val="00E064D2"/>
    <w:rsid w:val="00E06C75"/>
    <w:rsid w:val="00E07067"/>
    <w:rsid w:val="00E076F6"/>
    <w:rsid w:val="00E07CC9"/>
    <w:rsid w:val="00E10483"/>
    <w:rsid w:val="00E108E5"/>
    <w:rsid w:val="00E10E5D"/>
    <w:rsid w:val="00E1163C"/>
    <w:rsid w:val="00E14849"/>
    <w:rsid w:val="00E1668A"/>
    <w:rsid w:val="00E1690E"/>
    <w:rsid w:val="00E1692E"/>
    <w:rsid w:val="00E17598"/>
    <w:rsid w:val="00E17773"/>
    <w:rsid w:val="00E208EA"/>
    <w:rsid w:val="00E20B9A"/>
    <w:rsid w:val="00E21109"/>
    <w:rsid w:val="00E21FFD"/>
    <w:rsid w:val="00E22305"/>
    <w:rsid w:val="00E22E92"/>
    <w:rsid w:val="00E2394B"/>
    <w:rsid w:val="00E245C9"/>
    <w:rsid w:val="00E25196"/>
    <w:rsid w:val="00E261F9"/>
    <w:rsid w:val="00E264B8"/>
    <w:rsid w:val="00E2776D"/>
    <w:rsid w:val="00E31211"/>
    <w:rsid w:val="00E31F7B"/>
    <w:rsid w:val="00E32FE9"/>
    <w:rsid w:val="00E33EAB"/>
    <w:rsid w:val="00E34800"/>
    <w:rsid w:val="00E34F96"/>
    <w:rsid w:val="00E369B4"/>
    <w:rsid w:val="00E36D60"/>
    <w:rsid w:val="00E3728E"/>
    <w:rsid w:val="00E403A7"/>
    <w:rsid w:val="00E41BDE"/>
    <w:rsid w:val="00E42342"/>
    <w:rsid w:val="00E443E3"/>
    <w:rsid w:val="00E446EA"/>
    <w:rsid w:val="00E44C8C"/>
    <w:rsid w:val="00E459DC"/>
    <w:rsid w:val="00E45D46"/>
    <w:rsid w:val="00E4794B"/>
    <w:rsid w:val="00E50600"/>
    <w:rsid w:val="00E53173"/>
    <w:rsid w:val="00E5630D"/>
    <w:rsid w:val="00E566EE"/>
    <w:rsid w:val="00E56D30"/>
    <w:rsid w:val="00E579B9"/>
    <w:rsid w:val="00E60259"/>
    <w:rsid w:val="00E61B2C"/>
    <w:rsid w:val="00E61B61"/>
    <w:rsid w:val="00E61CE3"/>
    <w:rsid w:val="00E62983"/>
    <w:rsid w:val="00E633BE"/>
    <w:rsid w:val="00E635AE"/>
    <w:rsid w:val="00E637D9"/>
    <w:rsid w:val="00E6592B"/>
    <w:rsid w:val="00E662F7"/>
    <w:rsid w:val="00E6683F"/>
    <w:rsid w:val="00E66A12"/>
    <w:rsid w:val="00E67419"/>
    <w:rsid w:val="00E67489"/>
    <w:rsid w:val="00E67E80"/>
    <w:rsid w:val="00E67FDC"/>
    <w:rsid w:val="00E704D8"/>
    <w:rsid w:val="00E71198"/>
    <w:rsid w:val="00E724DB"/>
    <w:rsid w:val="00E73664"/>
    <w:rsid w:val="00E745BA"/>
    <w:rsid w:val="00E75114"/>
    <w:rsid w:val="00E76096"/>
    <w:rsid w:val="00E761D2"/>
    <w:rsid w:val="00E77DCF"/>
    <w:rsid w:val="00E77FD5"/>
    <w:rsid w:val="00E81ADF"/>
    <w:rsid w:val="00E82781"/>
    <w:rsid w:val="00E851EC"/>
    <w:rsid w:val="00E85257"/>
    <w:rsid w:val="00E873B9"/>
    <w:rsid w:val="00E900FE"/>
    <w:rsid w:val="00E90C29"/>
    <w:rsid w:val="00E910F6"/>
    <w:rsid w:val="00E91D7A"/>
    <w:rsid w:val="00E931CF"/>
    <w:rsid w:val="00E9325D"/>
    <w:rsid w:val="00E932E2"/>
    <w:rsid w:val="00E937EF"/>
    <w:rsid w:val="00E93E2C"/>
    <w:rsid w:val="00E9440F"/>
    <w:rsid w:val="00E94E94"/>
    <w:rsid w:val="00E97257"/>
    <w:rsid w:val="00E97B21"/>
    <w:rsid w:val="00EA04B6"/>
    <w:rsid w:val="00EA08BF"/>
    <w:rsid w:val="00EA2DD8"/>
    <w:rsid w:val="00EA3CD1"/>
    <w:rsid w:val="00EA3EE3"/>
    <w:rsid w:val="00EA448B"/>
    <w:rsid w:val="00EA464C"/>
    <w:rsid w:val="00EA5199"/>
    <w:rsid w:val="00EA7642"/>
    <w:rsid w:val="00EB0EB1"/>
    <w:rsid w:val="00EB1B04"/>
    <w:rsid w:val="00EB3A97"/>
    <w:rsid w:val="00EB3CB7"/>
    <w:rsid w:val="00EB50AD"/>
    <w:rsid w:val="00EB7C80"/>
    <w:rsid w:val="00EC0627"/>
    <w:rsid w:val="00EC082E"/>
    <w:rsid w:val="00EC1830"/>
    <w:rsid w:val="00EC2250"/>
    <w:rsid w:val="00EC24F5"/>
    <w:rsid w:val="00EC26AD"/>
    <w:rsid w:val="00EC3744"/>
    <w:rsid w:val="00EC39BC"/>
    <w:rsid w:val="00EC42D2"/>
    <w:rsid w:val="00EC4719"/>
    <w:rsid w:val="00EC4EAE"/>
    <w:rsid w:val="00EC5628"/>
    <w:rsid w:val="00EC6921"/>
    <w:rsid w:val="00EC6C0F"/>
    <w:rsid w:val="00EC6F97"/>
    <w:rsid w:val="00EC7BBC"/>
    <w:rsid w:val="00EC7BDC"/>
    <w:rsid w:val="00ED073A"/>
    <w:rsid w:val="00ED1A53"/>
    <w:rsid w:val="00ED44FA"/>
    <w:rsid w:val="00ED48BC"/>
    <w:rsid w:val="00ED4C3D"/>
    <w:rsid w:val="00ED4F81"/>
    <w:rsid w:val="00ED56F9"/>
    <w:rsid w:val="00ED5A1F"/>
    <w:rsid w:val="00ED70A7"/>
    <w:rsid w:val="00ED79F0"/>
    <w:rsid w:val="00ED7A05"/>
    <w:rsid w:val="00ED7FE1"/>
    <w:rsid w:val="00EE2482"/>
    <w:rsid w:val="00EE2540"/>
    <w:rsid w:val="00EE254E"/>
    <w:rsid w:val="00EE271A"/>
    <w:rsid w:val="00EE334C"/>
    <w:rsid w:val="00EE4199"/>
    <w:rsid w:val="00EE4FD0"/>
    <w:rsid w:val="00EE635C"/>
    <w:rsid w:val="00EE6717"/>
    <w:rsid w:val="00EE7A97"/>
    <w:rsid w:val="00EF0F13"/>
    <w:rsid w:val="00EF2887"/>
    <w:rsid w:val="00EF48F3"/>
    <w:rsid w:val="00EF6563"/>
    <w:rsid w:val="00F01AE8"/>
    <w:rsid w:val="00F02153"/>
    <w:rsid w:val="00F0218C"/>
    <w:rsid w:val="00F0302A"/>
    <w:rsid w:val="00F033B2"/>
    <w:rsid w:val="00F03B89"/>
    <w:rsid w:val="00F058DF"/>
    <w:rsid w:val="00F0620D"/>
    <w:rsid w:val="00F063AE"/>
    <w:rsid w:val="00F0668A"/>
    <w:rsid w:val="00F06EF9"/>
    <w:rsid w:val="00F074D7"/>
    <w:rsid w:val="00F076BB"/>
    <w:rsid w:val="00F07AF9"/>
    <w:rsid w:val="00F128E8"/>
    <w:rsid w:val="00F13207"/>
    <w:rsid w:val="00F1521D"/>
    <w:rsid w:val="00F15675"/>
    <w:rsid w:val="00F17929"/>
    <w:rsid w:val="00F20C4D"/>
    <w:rsid w:val="00F20D4C"/>
    <w:rsid w:val="00F20F79"/>
    <w:rsid w:val="00F21250"/>
    <w:rsid w:val="00F227F3"/>
    <w:rsid w:val="00F2398D"/>
    <w:rsid w:val="00F23E3B"/>
    <w:rsid w:val="00F25745"/>
    <w:rsid w:val="00F260D6"/>
    <w:rsid w:val="00F26C23"/>
    <w:rsid w:val="00F27ACB"/>
    <w:rsid w:val="00F327BB"/>
    <w:rsid w:val="00F32EF5"/>
    <w:rsid w:val="00F3329B"/>
    <w:rsid w:val="00F34B7C"/>
    <w:rsid w:val="00F3634D"/>
    <w:rsid w:val="00F36543"/>
    <w:rsid w:val="00F36B6A"/>
    <w:rsid w:val="00F401EC"/>
    <w:rsid w:val="00F40BBA"/>
    <w:rsid w:val="00F41D43"/>
    <w:rsid w:val="00F424FF"/>
    <w:rsid w:val="00F428C2"/>
    <w:rsid w:val="00F43A4F"/>
    <w:rsid w:val="00F43A71"/>
    <w:rsid w:val="00F43E90"/>
    <w:rsid w:val="00F44115"/>
    <w:rsid w:val="00F45FE8"/>
    <w:rsid w:val="00F46585"/>
    <w:rsid w:val="00F47366"/>
    <w:rsid w:val="00F47FC0"/>
    <w:rsid w:val="00F50517"/>
    <w:rsid w:val="00F509CA"/>
    <w:rsid w:val="00F51B0A"/>
    <w:rsid w:val="00F53154"/>
    <w:rsid w:val="00F55013"/>
    <w:rsid w:val="00F551B6"/>
    <w:rsid w:val="00F555EF"/>
    <w:rsid w:val="00F55C46"/>
    <w:rsid w:val="00F562A3"/>
    <w:rsid w:val="00F5705C"/>
    <w:rsid w:val="00F601B5"/>
    <w:rsid w:val="00F606E6"/>
    <w:rsid w:val="00F62848"/>
    <w:rsid w:val="00F62BCA"/>
    <w:rsid w:val="00F634A3"/>
    <w:rsid w:val="00F63E91"/>
    <w:rsid w:val="00F649FC"/>
    <w:rsid w:val="00F672E7"/>
    <w:rsid w:val="00F67328"/>
    <w:rsid w:val="00F67596"/>
    <w:rsid w:val="00F678A8"/>
    <w:rsid w:val="00F67A83"/>
    <w:rsid w:val="00F70550"/>
    <w:rsid w:val="00F70716"/>
    <w:rsid w:val="00F708F1"/>
    <w:rsid w:val="00F70B49"/>
    <w:rsid w:val="00F70CB0"/>
    <w:rsid w:val="00F710F9"/>
    <w:rsid w:val="00F714FB"/>
    <w:rsid w:val="00F71ADC"/>
    <w:rsid w:val="00F728F5"/>
    <w:rsid w:val="00F737B2"/>
    <w:rsid w:val="00F73B62"/>
    <w:rsid w:val="00F73EDE"/>
    <w:rsid w:val="00F74CD8"/>
    <w:rsid w:val="00F74E77"/>
    <w:rsid w:val="00F75836"/>
    <w:rsid w:val="00F7620F"/>
    <w:rsid w:val="00F77A65"/>
    <w:rsid w:val="00F77C9C"/>
    <w:rsid w:val="00F81ABE"/>
    <w:rsid w:val="00F83076"/>
    <w:rsid w:val="00F83335"/>
    <w:rsid w:val="00F83616"/>
    <w:rsid w:val="00F8471F"/>
    <w:rsid w:val="00F86183"/>
    <w:rsid w:val="00F86307"/>
    <w:rsid w:val="00F8731E"/>
    <w:rsid w:val="00F87F40"/>
    <w:rsid w:val="00F90792"/>
    <w:rsid w:val="00F9265B"/>
    <w:rsid w:val="00F9673B"/>
    <w:rsid w:val="00FA0030"/>
    <w:rsid w:val="00FA079E"/>
    <w:rsid w:val="00FA0AE4"/>
    <w:rsid w:val="00FA116A"/>
    <w:rsid w:val="00FA1B58"/>
    <w:rsid w:val="00FA21D6"/>
    <w:rsid w:val="00FA2C98"/>
    <w:rsid w:val="00FA4035"/>
    <w:rsid w:val="00FA4120"/>
    <w:rsid w:val="00FA5A56"/>
    <w:rsid w:val="00FA6C6E"/>
    <w:rsid w:val="00FA6E3A"/>
    <w:rsid w:val="00FA75A5"/>
    <w:rsid w:val="00FB0941"/>
    <w:rsid w:val="00FB2651"/>
    <w:rsid w:val="00FB313C"/>
    <w:rsid w:val="00FB4312"/>
    <w:rsid w:val="00FB4DBA"/>
    <w:rsid w:val="00FB5AFE"/>
    <w:rsid w:val="00FB6536"/>
    <w:rsid w:val="00FB667E"/>
    <w:rsid w:val="00FB69E1"/>
    <w:rsid w:val="00FB77F5"/>
    <w:rsid w:val="00FC0C5A"/>
    <w:rsid w:val="00FC1A3E"/>
    <w:rsid w:val="00FC2312"/>
    <w:rsid w:val="00FC2884"/>
    <w:rsid w:val="00FC2D6F"/>
    <w:rsid w:val="00FC3984"/>
    <w:rsid w:val="00FC4272"/>
    <w:rsid w:val="00FC5818"/>
    <w:rsid w:val="00FC5A1B"/>
    <w:rsid w:val="00FC61F8"/>
    <w:rsid w:val="00FD1E7A"/>
    <w:rsid w:val="00FD35FD"/>
    <w:rsid w:val="00FD4522"/>
    <w:rsid w:val="00FD6E25"/>
    <w:rsid w:val="00FD75E7"/>
    <w:rsid w:val="00FE0C0B"/>
    <w:rsid w:val="00FE0E92"/>
    <w:rsid w:val="00FE1DA2"/>
    <w:rsid w:val="00FE2021"/>
    <w:rsid w:val="00FE269A"/>
    <w:rsid w:val="00FE4A2D"/>
    <w:rsid w:val="00FE4EE3"/>
    <w:rsid w:val="00FE552D"/>
    <w:rsid w:val="00FE693A"/>
    <w:rsid w:val="00FE7C16"/>
    <w:rsid w:val="00FF0F34"/>
    <w:rsid w:val="00FF117D"/>
    <w:rsid w:val="00FF1665"/>
    <w:rsid w:val="00FF195C"/>
    <w:rsid w:val="00FF1CF0"/>
    <w:rsid w:val="00FF43FC"/>
    <w:rsid w:val="00FF55FF"/>
    <w:rsid w:val="00FF5738"/>
    <w:rsid w:val="00FF6975"/>
    <w:rsid w:val="00FF6ECB"/>
    <w:rsid w:val="00FF75C2"/>
    <w:rsid w:val="00FF7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0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802"/>
    <w:rPr>
      <w:sz w:val="24"/>
      <w:szCs w:val="24"/>
      <w:lang w:eastAsia="zh-CN"/>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880DC2"/>
    <w:pPr>
      <w:keepNext/>
      <w:keepLines/>
      <w:spacing w:before="80" w:after="40" w:line="278"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80DC2"/>
    <w:pPr>
      <w:keepNext/>
      <w:keepLines/>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80DC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80DC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80DC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80DC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91579"/>
    <w:rPr>
      <w:color w:val="800080" w:themeColor="followedHyperlink"/>
      <w:u w:val="single"/>
    </w:rPr>
  </w:style>
  <w:style w:type="character" w:styleId="PlaceholderText">
    <w:name w:val="Placeholder Text"/>
    <w:basedOn w:val="DefaultParagraphFont"/>
    <w:uiPriority w:val="99"/>
    <w:semiHidden/>
    <w:rsid w:val="005E20AB"/>
    <w:rPr>
      <w:color w:val="666666"/>
    </w:rPr>
  </w:style>
  <w:style w:type="paragraph" w:styleId="ListParagraph">
    <w:name w:val="List Paragraph"/>
    <w:basedOn w:val="Normal"/>
    <w:uiPriority w:val="34"/>
    <w:qFormat/>
    <w:rsid w:val="000E75C9"/>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AB1BFD"/>
    <w:rPr>
      <w:sz w:val="16"/>
      <w:szCs w:val="16"/>
    </w:rPr>
  </w:style>
  <w:style w:type="paragraph" w:styleId="Bibliography">
    <w:name w:val="Bibliography"/>
    <w:basedOn w:val="Normal"/>
    <w:next w:val="Normal"/>
    <w:uiPriority w:val="37"/>
    <w:unhideWhenUsed/>
    <w:rsid w:val="00025D35"/>
  </w:style>
  <w:style w:type="character" w:customStyle="1" w:styleId="Heading4Char">
    <w:name w:val="Heading 4 Char"/>
    <w:basedOn w:val="DefaultParagraphFont"/>
    <w:link w:val="Heading4"/>
    <w:uiPriority w:val="9"/>
    <w:semiHidden/>
    <w:rsid w:val="00880DC2"/>
    <w:rPr>
      <w:rFonts w:asciiTheme="minorHAnsi" w:eastAsiaTheme="majorEastAsia" w:hAnsiTheme="minorHAnsi" w:cstheme="majorBidi"/>
      <w:i/>
      <w:iCs/>
      <w:color w:val="365F91" w:themeColor="accent1" w:themeShade="BF"/>
      <w:kern w:val="2"/>
      <w:sz w:val="24"/>
      <w:szCs w:val="24"/>
      <w:lang w:eastAsia="zh-CN"/>
      <w14:ligatures w14:val="standardContextual"/>
    </w:rPr>
  </w:style>
  <w:style w:type="character" w:customStyle="1" w:styleId="Heading5Char">
    <w:name w:val="Heading 5 Char"/>
    <w:basedOn w:val="DefaultParagraphFont"/>
    <w:link w:val="Heading5"/>
    <w:uiPriority w:val="9"/>
    <w:semiHidden/>
    <w:rsid w:val="00880DC2"/>
    <w:rPr>
      <w:rFonts w:asciiTheme="minorHAnsi" w:eastAsiaTheme="majorEastAsia" w:hAnsiTheme="minorHAnsi" w:cstheme="majorBidi"/>
      <w:color w:val="365F91" w:themeColor="accent1" w:themeShade="BF"/>
      <w:kern w:val="2"/>
      <w:sz w:val="24"/>
      <w:szCs w:val="24"/>
      <w:lang w:eastAsia="zh-CN"/>
      <w14:ligatures w14:val="standardContextual"/>
    </w:rPr>
  </w:style>
  <w:style w:type="character" w:customStyle="1" w:styleId="Heading6Char">
    <w:name w:val="Heading 6 Char"/>
    <w:basedOn w:val="DefaultParagraphFont"/>
    <w:link w:val="Heading6"/>
    <w:uiPriority w:val="9"/>
    <w:semiHidden/>
    <w:rsid w:val="00880DC2"/>
    <w:rPr>
      <w:rFonts w:asciiTheme="minorHAnsi" w:eastAsiaTheme="majorEastAsia" w:hAnsiTheme="minorHAnsi" w:cstheme="majorBidi"/>
      <w:i/>
      <w:iCs/>
      <w:color w:val="595959" w:themeColor="text1" w:themeTint="A6"/>
      <w:kern w:val="2"/>
      <w:sz w:val="24"/>
      <w:szCs w:val="24"/>
      <w:lang w:eastAsia="zh-CN"/>
      <w14:ligatures w14:val="standardContextual"/>
    </w:rPr>
  </w:style>
  <w:style w:type="character" w:customStyle="1" w:styleId="Heading7Char">
    <w:name w:val="Heading 7 Char"/>
    <w:basedOn w:val="DefaultParagraphFont"/>
    <w:link w:val="Heading7"/>
    <w:uiPriority w:val="9"/>
    <w:semiHidden/>
    <w:rsid w:val="00880DC2"/>
    <w:rPr>
      <w:rFonts w:asciiTheme="minorHAnsi" w:eastAsiaTheme="majorEastAsia" w:hAnsiTheme="minorHAnsi" w:cstheme="majorBidi"/>
      <w:color w:val="595959" w:themeColor="text1" w:themeTint="A6"/>
      <w:kern w:val="2"/>
      <w:sz w:val="24"/>
      <w:szCs w:val="24"/>
      <w:lang w:eastAsia="zh-CN"/>
      <w14:ligatures w14:val="standardContextual"/>
    </w:rPr>
  </w:style>
  <w:style w:type="character" w:customStyle="1" w:styleId="Heading8Char">
    <w:name w:val="Heading 8 Char"/>
    <w:basedOn w:val="DefaultParagraphFont"/>
    <w:link w:val="Heading8"/>
    <w:uiPriority w:val="9"/>
    <w:semiHidden/>
    <w:rsid w:val="00880DC2"/>
    <w:rPr>
      <w:rFonts w:asciiTheme="minorHAnsi" w:eastAsiaTheme="majorEastAsia" w:hAnsiTheme="minorHAnsi" w:cstheme="majorBidi"/>
      <w:i/>
      <w:iCs/>
      <w:color w:val="272727" w:themeColor="text1" w:themeTint="D8"/>
      <w:kern w:val="2"/>
      <w:sz w:val="24"/>
      <w:szCs w:val="24"/>
      <w:lang w:eastAsia="zh-CN"/>
      <w14:ligatures w14:val="standardContextual"/>
    </w:rPr>
  </w:style>
  <w:style w:type="character" w:customStyle="1" w:styleId="Heading9Char">
    <w:name w:val="Heading 9 Char"/>
    <w:basedOn w:val="DefaultParagraphFont"/>
    <w:link w:val="Heading9"/>
    <w:uiPriority w:val="9"/>
    <w:semiHidden/>
    <w:rsid w:val="00880DC2"/>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customStyle="1" w:styleId="Heading2Char">
    <w:name w:val="Heading 2 Char"/>
    <w:basedOn w:val="DefaultParagraphFont"/>
    <w:link w:val="Heading2"/>
    <w:uiPriority w:val="9"/>
    <w:rsid w:val="00880DC2"/>
    <w:rPr>
      <w:rFonts w:ascii="Arial" w:hAnsi="Arial" w:cs="Arial"/>
      <w:b/>
      <w:bCs/>
      <w:iCs/>
      <w:sz w:val="28"/>
      <w:szCs w:val="28"/>
    </w:rPr>
  </w:style>
  <w:style w:type="paragraph" w:styleId="Subtitle">
    <w:name w:val="Subtitle"/>
    <w:basedOn w:val="Normal"/>
    <w:next w:val="Normal"/>
    <w:link w:val="SubtitleChar"/>
    <w:uiPriority w:val="11"/>
    <w:qFormat/>
    <w:rsid w:val="00880DC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80DC2"/>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paragraph" w:styleId="Quote">
    <w:name w:val="Quote"/>
    <w:basedOn w:val="Normal"/>
    <w:next w:val="Normal"/>
    <w:link w:val="QuoteChar"/>
    <w:uiPriority w:val="29"/>
    <w:qFormat/>
    <w:rsid w:val="00880DC2"/>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80DC2"/>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styleId="IntenseEmphasis">
    <w:name w:val="Intense Emphasis"/>
    <w:basedOn w:val="DefaultParagraphFont"/>
    <w:uiPriority w:val="21"/>
    <w:qFormat/>
    <w:rsid w:val="00880DC2"/>
    <w:rPr>
      <w:i/>
      <w:iCs/>
      <w:color w:val="365F91" w:themeColor="accent1" w:themeShade="BF"/>
    </w:rPr>
  </w:style>
  <w:style w:type="paragraph" w:styleId="IntenseQuote">
    <w:name w:val="Intense Quote"/>
    <w:basedOn w:val="Normal"/>
    <w:next w:val="Normal"/>
    <w:link w:val="IntenseQuoteChar"/>
    <w:uiPriority w:val="30"/>
    <w:qFormat/>
    <w:rsid w:val="00880DC2"/>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EastAsia"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880DC2"/>
    <w:rPr>
      <w:rFonts w:asciiTheme="minorHAnsi" w:eastAsiaTheme="minorEastAsia" w:hAnsiTheme="minorHAnsi" w:cstheme="minorBidi"/>
      <w:i/>
      <w:iCs/>
      <w:color w:val="365F91" w:themeColor="accent1" w:themeShade="BF"/>
      <w:kern w:val="2"/>
      <w:sz w:val="24"/>
      <w:szCs w:val="24"/>
      <w:lang w:eastAsia="zh-CN"/>
      <w14:ligatures w14:val="standardContextual"/>
    </w:rPr>
  </w:style>
  <w:style w:type="character" w:styleId="IntenseReference">
    <w:name w:val="Intense Reference"/>
    <w:basedOn w:val="DefaultParagraphFont"/>
    <w:uiPriority w:val="32"/>
    <w:qFormat/>
    <w:rsid w:val="00880DC2"/>
    <w:rPr>
      <w:b/>
      <w:bCs/>
      <w:smallCaps/>
      <w:color w:val="365F91" w:themeColor="accent1" w:themeShade="BF"/>
      <w:spacing w:val="5"/>
    </w:rPr>
  </w:style>
  <w:style w:type="paragraph" w:styleId="CommentText">
    <w:name w:val="annotation text"/>
    <w:basedOn w:val="Normal"/>
    <w:link w:val="CommentTextChar"/>
    <w:uiPriority w:val="99"/>
    <w:unhideWhenUsed/>
    <w:rsid w:val="00880DC2"/>
    <w:pPr>
      <w:spacing w:after="160"/>
    </w:pPr>
    <w:rPr>
      <w:rFonts w:asciiTheme="minorHAnsi" w:eastAsiaTheme="minorEastAsia"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880DC2"/>
    <w:rPr>
      <w:rFonts w:asciiTheme="minorHAnsi" w:eastAsiaTheme="minorEastAsia" w:hAnsiTheme="minorHAnsi" w:cstheme="minorBidi"/>
      <w:kern w:val="2"/>
      <w:lang w:eastAsia="zh-CN"/>
      <w14:ligatures w14:val="standardContextual"/>
    </w:rPr>
  </w:style>
  <w:style w:type="paragraph" w:styleId="CommentSubject">
    <w:name w:val="annotation subject"/>
    <w:basedOn w:val="CommentText"/>
    <w:next w:val="CommentText"/>
    <w:link w:val="CommentSubjectChar"/>
    <w:uiPriority w:val="99"/>
    <w:semiHidden/>
    <w:unhideWhenUsed/>
    <w:rsid w:val="00880DC2"/>
    <w:rPr>
      <w:b/>
      <w:bCs/>
    </w:rPr>
  </w:style>
  <w:style w:type="character" w:customStyle="1" w:styleId="CommentSubjectChar">
    <w:name w:val="Comment Subject Char"/>
    <w:basedOn w:val="CommentTextChar"/>
    <w:link w:val="CommentSubject"/>
    <w:uiPriority w:val="99"/>
    <w:semiHidden/>
    <w:rsid w:val="00880DC2"/>
    <w:rPr>
      <w:rFonts w:asciiTheme="minorHAnsi" w:eastAsiaTheme="minorEastAsia" w:hAnsiTheme="minorHAnsi" w:cstheme="minorBidi"/>
      <w:b/>
      <w:bCs/>
      <w:kern w:val="2"/>
      <w:lang w:eastAsia="zh-CN"/>
      <w14:ligatures w14:val="standardContextual"/>
    </w:rPr>
  </w:style>
  <w:style w:type="character" w:styleId="FootnoteReference">
    <w:name w:val="footnote reference"/>
    <w:basedOn w:val="DefaultParagraphFont"/>
    <w:uiPriority w:val="99"/>
    <w:semiHidden/>
    <w:unhideWhenUsed/>
    <w:rsid w:val="00C948D5"/>
    <w:rPr>
      <w:vertAlign w:val="superscript"/>
    </w:rPr>
  </w:style>
  <w:style w:type="paragraph" w:styleId="FootnoteText">
    <w:name w:val="footnote text"/>
    <w:basedOn w:val="Normal"/>
    <w:link w:val="FootnoteTextChar"/>
    <w:uiPriority w:val="99"/>
    <w:unhideWhenUsed/>
    <w:rsid w:val="00C948D5"/>
    <w:rPr>
      <w:rFonts w:eastAsiaTheme="minorEastAsia"/>
      <w:sz w:val="20"/>
      <w:szCs w:val="20"/>
    </w:rPr>
  </w:style>
  <w:style w:type="character" w:customStyle="1" w:styleId="FootnoteTextChar">
    <w:name w:val="Footnote Text Char"/>
    <w:basedOn w:val="DefaultParagraphFont"/>
    <w:link w:val="FootnoteText"/>
    <w:uiPriority w:val="99"/>
    <w:rsid w:val="00C948D5"/>
    <w:rPr>
      <w:rFonts w:eastAsiaTheme="minorEastAsia"/>
      <w:lang w:eastAsia="zh-CN"/>
    </w:rPr>
  </w:style>
  <w:style w:type="paragraph" w:styleId="BlockText">
    <w:name w:val="Block Text"/>
    <w:basedOn w:val="Normal"/>
    <w:uiPriority w:val="99"/>
    <w:unhideWhenUsed/>
    <w:rsid w:val="00C948D5"/>
    <w:pPr>
      <w:spacing w:after="240"/>
    </w:pPr>
  </w:style>
  <w:style w:type="character" w:customStyle="1" w:styleId="HeaderChar">
    <w:name w:val="Header Char"/>
    <w:basedOn w:val="DefaultParagraphFont"/>
    <w:link w:val="Header"/>
    <w:uiPriority w:val="99"/>
    <w:rsid w:val="00C948D5"/>
    <w:rPr>
      <w:rFonts w:ascii="Arial" w:hAnsi="Arial" w:cs="Arial"/>
      <w:sz w:val="24"/>
      <w:szCs w:val="24"/>
    </w:rPr>
  </w:style>
  <w:style w:type="character" w:styleId="PageNumber">
    <w:name w:val="page number"/>
    <w:basedOn w:val="DefaultParagraphFont"/>
    <w:uiPriority w:val="99"/>
    <w:semiHidden/>
    <w:unhideWhenUsed/>
    <w:rsid w:val="00C948D5"/>
  </w:style>
  <w:style w:type="character" w:styleId="EndnoteReference">
    <w:name w:val="endnote reference"/>
    <w:basedOn w:val="DefaultParagraphFont"/>
    <w:uiPriority w:val="99"/>
    <w:semiHidden/>
    <w:unhideWhenUsed/>
    <w:rsid w:val="00C948D5"/>
    <w:rPr>
      <w:vertAlign w:val="superscript"/>
    </w:rPr>
  </w:style>
  <w:style w:type="paragraph" w:styleId="Revision">
    <w:name w:val="Revision"/>
    <w:hidden/>
    <w:uiPriority w:val="99"/>
    <w:semiHidden/>
    <w:rsid w:val="00C948D5"/>
    <w:rPr>
      <w:rFonts w:asciiTheme="minorHAnsi" w:eastAsiaTheme="minorEastAsia" w:hAnsiTheme="minorHAnsi" w:cstheme="minorBidi"/>
      <w:sz w:val="24"/>
      <w:szCs w:val="24"/>
      <w:lang w:eastAsia="zh-CN"/>
    </w:rPr>
  </w:style>
  <w:style w:type="character" w:styleId="UnresolvedMention">
    <w:name w:val="Unresolved Mention"/>
    <w:basedOn w:val="DefaultParagraphFont"/>
    <w:uiPriority w:val="99"/>
    <w:semiHidden/>
    <w:unhideWhenUsed/>
    <w:rsid w:val="00C948D5"/>
    <w:rPr>
      <w:color w:val="605E5C"/>
      <w:shd w:val="clear" w:color="auto" w:fill="E1DFDD"/>
    </w:rPr>
  </w:style>
  <w:style w:type="paragraph" w:styleId="HTMLPreformatted">
    <w:name w:val="HTML Preformatted"/>
    <w:basedOn w:val="Normal"/>
    <w:link w:val="HTMLPreformattedChar"/>
    <w:uiPriority w:val="99"/>
    <w:unhideWhenUsed/>
    <w:rsid w:val="00C94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948D5"/>
    <w:rPr>
      <w:rFonts w:ascii="Courier New" w:hAnsi="Courier New" w:cs="Courier New"/>
      <w:lang w:eastAsia="zh-CN"/>
    </w:rPr>
  </w:style>
  <w:style w:type="character" w:styleId="HTMLCode">
    <w:name w:val="HTML Code"/>
    <w:basedOn w:val="DefaultParagraphFont"/>
    <w:uiPriority w:val="99"/>
    <w:semiHidden/>
    <w:unhideWhenUsed/>
    <w:rsid w:val="00C948D5"/>
    <w:rPr>
      <w:rFonts w:ascii="Courier New" w:eastAsia="Times New Roman" w:hAnsi="Courier New" w:cs="Courier New"/>
      <w:sz w:val="20"/>
      <w:szCs w:val="20"/>
    </w:rPr>
  </w:style>
  <w:style w:type="character" w:customStyle="1" w:styleId="hljs-selector-tag">
    <w:name w:val="hljs-selector-tag"/>
    <w:basedOn w:val="DefaultParagraphFont"/>
    <w:rsid w:val="00C948D5"/>
  </w:style>
  <w:style w:type="character" w:customStyle="1" w:styleId="hljs-number">
    <w:name w:val="hljs-number"/>
    <w:basedOn w:val="DefaultParagraphFont"/>
    <w:rsid w:val="00C948D5"/>
  </w:style>
  <w:style w:type="character" w:customStyle="1" w:styleId="hljs-keyword">
    <w:name w:val="hljs-keyword"/>
    <w:basedOn w:val="DefaultParagraphFont"/>
    <w:rsid w:val="00C948D5"/>
  </w:style>
  <w:style w:type="character" w:customStyle="1" w:styleId="katex-mathml">
    <w:name w:val="katex-mathml"/>
    <w:basedOn w:val="DefaultParagraphFont"/>
    <w:rsid w:val="00C948D5"/>
  </w:style>
  <w:style w:type="character" w:customStyle="1" w:styleId="mord">
    <w:name w:val="mord"/>
    <w:basedOn w:val="DefaultParagraphFont"/>
    <w:rsid w:val="00C948D5"/>
  </w:style>
  <w:style w:type="character" w:customStyle="1" w:styleId="vlist-s">
    <w:name w:val="vlist-s"/>
    <w:basedOn w:val="DefaultParagraphFont"/>
    <w:rsid w:val="00C948D5"/>
  </w:style>
  <w:style w:type="character" w:customStyle="1" w:styleId="mopen">
    <w:name w:val="mopen"/>
    <w:basedOn w:val="DefaultParagraphFont"/>
    <w:rsid w:val="00C948D5"/>
  </w:style>
  <w:style w:type="character" w:customStyle="1" w:styleId="mclose">
    <w:name w:val="mclose"/>
    <w:basedOn w:val="DefaultParagraphFont"/>
    <w:rsid w:val="00C948D5"/>
  </w:style>
  <w:style w:type="paragraph" w:styleId="NormalWeb">
    <w:name w:val="Normal (Web)"/>
    <w:basedOn w:val="Normal"/>
    <w:uiPriority w:val="99"/>
    <w:unhideWhenUsed/>
    <w:rsid w:val="00C948D5"/>
    <w:pPr>
      <w:spacing w:before="100" w:beforeAutospacing="1" w:after="100" w:afterAutospacing="1"/>
    </w:pPr>
  </w:style>
  <w:style w:type="paragraph" w:customStyle="1" w:styleId="HeadingNoNumber">
    <w:name w:val="Heading No Number"/>
    <w:basedOn w:val="Heading1"/>
    <w:link w:val="HeadingNoNumberChar"/>
    <w:qFormat/>
    <w:rsid w:val="00C948D5"/>
    <w:pPr>
      <w:keepNext/>
      <w:pBdr>
        <w:top w:val="nil"/>
        <w:left w:val="nil"/>
        <w:bottom w:val="nil"/>
        <w:right w:val="nil"/>
        <w:between w:val="nil"/>
      </w:pBdr>
      <w:autoSpaceDE/>
      <w:autoSpaceDN/>
      <w:adjustRightInd/>
      <w:spacing w:before="240" w:after="240"/>
      <w:ind w:left="432" w:hanging="432"/>
      <w:jc w:val="left"/>
    </w:pPr>
    <w:rPr>
      <w:bCs w:val="0"/>
      <w:caps w:val="0"/>
      <w:color w:val="000000"/>
      <w:sz w:val="24"/>
    </w:rPr>
  </w:style>
  <w:style w:type="character" w:customStyle="1" w:styleId="HeadingNoNumberChar">
    <w:name w:val="Heading No Number Char"/>
    <w:basedOn w:val="Heading1Char"/>
    <w:link w:val="HeadingNoNumber"/>
    <w:rsid w:val="00C948D5"/>
    <w:rPr>
      <w:rFonts w:ascii="Arial" w:hAnsi="Arial"/>
      <w:b/>
      <w:bCs w:val="0"/>
      <w:caps w:val="0"/>
      <w:color w:val="000000"/>
      <w:sz w:val="24"/>
      <w:szCs w:val="24"/>
      <w:lang w:eastAsia="zh-CN"/>
    </w:rPr>
  </w:style>
  <w:style w:type="character" w:customStyle="1" w:styleId="gi">
    <w:name w:val="gi"/>
    <w:basedOn w:val="DefaultParagraphFont"/>
    <w:rsid w:val="006B5EE0"/>
  </w:style>
  <w:style w:type="character" w:styleId="Mention">
    <w:name w:val="Mention"/>
    <w:basedOn w:val="DefaultParagraphFont"/>
    <w:uiPriority w:val="99"/>
    <w:unhideWhenUsed/>
    <w:rsid w:val="006B5EE0"/>
    <w:rPr>
      <w:color w:val="2B579A"/>
      <w:shd w:val="clear" w:color="auto" w:fill="E1DFDD"/>
    </w:rPr>
  </w:style>
  <w:style w:type="paragraph" w:customStyle="1" w:styleId="Figurecaption">
    <w:name w:val="Figure caption"/>
    <w:basedOn w:val="Normal"/>
    <w:qFormat/>
    <w:rsid w:val="006B5EE0"/>
    <w:pPr>
      <w:spacing w:before="60" w:after="240"/>
    </w:pPr>
    <w:rPr>
      <w:b/>
      <w:bCs/>
    </w:rPr>
  </w:style>
  <w:style w:type="paragraph" w:customStyle="1" w:styleId="Figureposition">
    <w:name w:val="Figure position"/>
    <w:basedOn w:val="Figurecaption"/>
    <w:qFormat/>
    <w:rsid w:val="006B5EE0"/>
    <w:pPr>
      <w:keepNext/>
      <w:spacing w:after="60"/>
      <w:jc w:val="center"/>
    </w:pPr>
    <w:rPr>
      <w:b w:val="0"/>
      <w:bCs w:val="0"/>
      <w:noProof/>
    </w:rPr>
  </w:style>
  <w:style w:type="paragraph" w:customStyle="1" w:styleId="Tablecaption">
    <w:name w:val="Table caption"/>
    <w:basedOn w:val="Normal"/>
    <w:qFormat/>
    <w:rsid w:val="006B5EE0"/>
    <w:pPr>
      <w:keepNext/>
      <w:spacing w:after="60"/>
    </w:pPr>
    <w:rPr>
      <w:b/>
      <w:bCs/>
    </w:rPr>
  </w:style>
  <w:style w:type="paragraph" w:styleId="EndnoteText">
    <w:name w:val="endnote text"/>
    <w:basedOn w:val="Normal"/>
    <w:link w:val="EndnoteTextChar"/>
    <w:uiPriority w:val="99"/>
    <w:semiHidden/>
    <w:unhideWhenUsed/>
    <w:rsid w:val="006B5EE0"/>
    <w:rPr>
      <w:sz w:val="20"/>
      <w:szCs w:val="20"/>
    </w:rPr>
  </w:style>
  <w:style w:type="character" w:customStyle="1" w:styleId="EndnoteTextChar">
    <w:name w:val="Endnote Text Char"/>
    <w:basedOn w:val="DefaultParagraphFont"/>
    <w:link w:val="EndnoteText"/>
    <w:uiPriority w:val="99"/>
    <w:semiHidden/>
    <w:rsid w:val="006B5EE0"/>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30882656">
      <w:bodyDiv w:val="1"/>
      <w:marLeft w:val="0"/>
      <w:marRight w:val="0"/>
      <w:marTop w:val="0"/>
      <w:marBottom w:val="0"/>
      <w:divBdr>
        <w:top w:val="none" w:sz="0" w:space="0" w:color="auto"/>
        <w:left w:val="none" w:sz="0" w:space="0" w:color="auto"/>
        <w:bottom w:val="none" w:sz="0" w:space="0" w:color="auto"/>
        <w:right w:val="none" w:sz="0" w:space="0" w:color="auto"/>
      </w:divBdr>
      <w:divsChild>
        <w:div w:id="464851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49.emf"/><Relationship Id="rId68" Type="http://schemas.openxmlformats.org/officeDocument/2006/relationships/image" Target="media/image54.emf"/><Relationship Id="rId16" Type="http://schemas.openxmlformats.org/officeDocument/2006/relationships/image" Target="media/image8.emf"/><Relationship Id="rId11" Type="http://schemas.openxmlformats.org/officeDocument/2006/relationships/image" Target="media/image3.emf"/><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header" Target="header1.xml"/><Relationship Id="rId58" Type="http://schemas.openxmlformats.org/officeDocument/2006/relationships/footer" Target="footer4.xml"/><Relationship Id="rId74" Type="http://schemas.openxmlformats.org/officeDocument/2006/relationships/image" Target="media/image60.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emf"/><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footer" Target="footer3.xml"/><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footer" Target="footer1.xml"/><Relationship Id="rId51" Type="http://schemas.openxmlformats.org/officeDocument/2006/relationships/image" Target="media/image43.emf"/><Relationship Id="rId72" Type="http://schemas.openxmlformats.org/officeDocument/2006/relationships/image" Target="media/image58.png"/><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2.png"/><Relationship Id="rId41" Type="http://schemas.openxmlformats.org/officeDocument/2006/relationships/image" Target="media/image33.emf"/><Relationship Id="rId54" Type="http://schemas.openxmlformats.org/officeDocument/2006/relationships/header" Target="header2.xml"/><Relationship Id="rId62" Type="http://schemas.openxmlformats.org/officeDocument/2006/relationships/image" Target="media/image48.emf"/><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header" Target="header3.xml"/><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46.emf"/><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footer" Target="footer2.xml"/><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C14A9AF8CCA44A9F02C2ED765588C2"/>
        <w:category>
          <w:name w:val="General"/>
          <w:gallery w:val="placeholder"/>
        </w:category>
        <w:types>
          <w:type w:val="bbPlcHdr"/>
        </w:types>
        <w:behaviors>
          <w:behavior w:val="content"/>
        </w:behaviors>
        <w:guid w:val="{2914A53C-82EE-994B-9AF6-A89B18E421F4}"/>
      </w:docPartPr>
      <w:docPartBody>
        <w:p w:rsidR="00000000" w:rsidRDefault="00F32ECE" w:rsidP="00F32ECE">
          <w:pPr>
            <w:pStyle w:val="76C14A9AF8CCA44A9F02C2ED765588C2"/>
          </w:pPr>
          <w:r w:rsidRPr="00EE41CB">
            <w:rPr>
              <w:rStyle w:val="PlaceholderText"/>
            </w:rPr>
            <w:t>Click or tap here to enter text.</w:t>
          </w:r>
        </w:p>
      </w:docPartBody>
    </w:docPart>
    <w:docPart>
      <w:docPartPr>
        <w:name w:val="2826A1C5E8FB234C9C3A78A7C15CE426"/>
        <w:category>
          <w:name w:val="General"/>
          <w:gallery w:val="placeholder"/>
        </w:category>
        <w:types>
          <w:type w:val="bbPlcHdr"/>
        </w:types>
        <w:behaviors>
          <w:behavior w:val="content"/>
        </w:behaviors>
        <w:guid w:val="{EF9A7B11-77D8-CC49-828A-0627CE555CA4}"/>
      </w:docPartPr>
      <w:docPartBody>
        <w:p w:rsidR="00000000" w:rsidRDefault="00F32ECE" w:rsidP="00F32ECE">
          <w:pPr>
            <w:pStyle w:val="2826A1C5E8FB234C9C3A78A7C15CE426"/>
          </w:pPr>
          <w:r w:rsidRPr="00EE41CB">
            <w:rPr>
              <w:rStyle w:val="PlaceholderText"/>
            </w:rPr>
            <w:t>Click or tap here to enter text.</w:t>
          </w:r>
        </w:p>
      </w:docPartBody>
    </w:docPart>
    <w:docPart>
      <w:docPartPr>
        <w:name w:val="507B7A8CFA07D249A88AAA9C0C55B551"/>
        <w:category>
          <w:name w:val="General"/>
          <w:gallery w:val="placeholder"/>
        </w:category>
        <w:types>
          <w:type w:val="bbPlcHdr"/>
        </w:types>
        <w:behaviors>
          <w:behavior w:val="content"/>
        </w:behaviors>
        <w:guid w:val="{7685CB95-760D-1141-85D2-BD73EFB79903}"/>
      </w:docPartPr>
      <w:docPartBody>
        <w:p w:rsidR="00000000" w:rsidRDefault="00F32ECE" w:rsidP="00F32ECE">
          <w:pPr>
            <w:pStyle w:val="507B7A8CFA07D249A88AAA9C0C55B551"/>
          </w:pPr>
          <w:r w:rsidRPr="00EE41CB">
            <w:rPr>
              <w:rStyle w:val="PlaceholderText"/>
            </w:rPr>
            <w:t>Click or tap here to enter text.</w:t>
          </w:r>
        </w:p>
      </w:docPartBody>
    </w:docPart>
    <w:docPart>
      <w:docPartPr>
        <w:name w:val="43E9F6C63A86CA499E34A447634AB700"/>
        <w:category>
          <w:name w:val="General"/>
          <w:gallery w:val="placeholder"/>
        </w:category>
        <w:types>
          <w:type w:val="bbPlcHdr"/>
        </w:types>
        <w:behaviors>
          <w:behavior w:val="content"/>
        </w:behaviors>
        <w:guid w:val="{271B3423-6085-1D47-8DA2-8294F0813831}"/>
      </w:docPartPr>
      <w:docPartBody>
        <w:p w:rsidR="00000000" w:rsidRDefault="00F32ECE" w:rsidP="00F32ECE">
          <w:pPr>
            <w:pStyle w:val="43E9F6C63A86CA499E34A447634AB700"/>
          </w:pPr>
          <w:r w:rsidRPr="00EE41CB">
            <w:rPr>
              <w:rStyle w:val="PlaceholderText"/>
            </w:rPr>
            <w:t>Click or tap here to enter text.</w:t>
          </w:r>
        </w:p>
      </w:docPartBody>
    </w:docPart>
    <w:docPart>
      <w:docPartPr>
        <w:name w:val="A158C7C96405A840AB8BFADC279B1397"/>
        <w:category>
          <w:name w:val="General"/>
          <w:gallery w:val="placeholder"/>
        </w:category>
        <w:types>
          <w:type w:val="bbPlcHdr"/>
        </w:types>
        <w:behaviors>
          <w:behavior w:val="content"/>
        </w:behaviors>
        <w:guid w:val="{0E455349-292A-1949-BB53-6941EA807922}"/>
      </w:docPartPr>
      <w:docPartBody>
        <w:p w:rsidR="00000000" w:rsidRDefault="00F32ECE" w:rsidP="00F32ECE">
          <w:pPr>
            <w:pStyle w:val="A158C7C96405A840AB8BFADC279B1397"/>
          </w:pPr>
          <w:r w:rsidRPr="00EE41CB">
            <w:rPr>
              <w:rStyle w:val="PlaceholderText"/>
            </w:rPr>
            <w:t>Click or tap here to enter text.</w:t>
          </w:r>
        </w:p>
      </w:docPartBody>
    </w:docPart>
    <w:docPart>
      <w:docPartPr>
        <w:name w:val="FEDA10674E158C4291F2686EE3D028C0"/>
        <w:category>
          <w:name w:val="General"/>
          <w:gallery w:val="placeholder"/>
        </w:category>
        <w:types>
          <w:type w:val="bbPlcHdr"/>
        </w:types>
        <w:behaviors>
          <w:behavior w:val="content"/>
        </w:behaviors>
        <w:guid w:val="{B9D4E267-CA6B-0344-AC3D-4984272F30F6}"/>
      </w:docPartPr>
      <w:docPartBody>
        <w:p w:rsidR="00000000" w:rsidRDefault="00F32ECE" w:rsidP="00F32ECE">
          <w:pPr>
            <w:pStyle w:val="FEDA10674E158C4291F2686EE3D028C0"/>
          </w:pPr>
          <w:r w:rsidRPr="00EE41CB">
            <w:rPr>
              <w:rStyle w:val="PlaceholderText"/>
            </w:rPr>
            <w:t>Click or tap here to enter text.</w:t>
          </w:r>
        </w:p>
      </w:docPartBody>
    </w:docPart>
    <w:docPart>
      <w:docPartPr>
        <w:name w:val="71C6C8385347434A907AFE08DE6EB484"/>
        <w:category>
          <w:name w:val="General"/>
          <w:gallery w:val="placeholder"/>
        </w:category>
        <w:types>
          <w:type w:val="bbPlcHdr"/>
        </w:types>
        <w:behaviors>
          <w:behavior w:val="content"/>
        </w:behaviors>
        <w:guid w:val="{D0FCFD92-5309-B547-8D7E-8019A9C64F97}"/>
      </w:docPartPr>
      <w:docPartBody>
        <w:p w:rsidR="00000000" w:rsidRDefault="00F32ECE" w:rsidP="00F32ECE">
          <w:pPr>
            <w:pStyle w:val="71C6C8385347434A907AFE08DE6EB484"/>
          </w:pPr>
          <w:r w:rsidRPr="00EE41CB">
            <w:rPr>
              <w:rStyle w:val="PlaceholderText"/>
            </w:rPr>
            <w:t>Click or tap here to enter text.</w:t>
          </w:r>
        </w:p>
      </w:docPartBody>
    </w:docPart>
    <w:docPart>
      <w:docPartPr>
        <w:name w:val="583EB757379B914F98142CF4E1642C13"/>
        <w:category>
          <w:name w:val="General"/>
          <w:gallery w:val="placeholder"/>
        </w:category>
        <w:types>
          <w:type w:val="bbPlcHdr"/>
        </w:types>
        <w:behaviors>
          <w:behavior w:val="content"/>
        </w:behaviors>
        <w:guid w:val="{803F051A-6D44-364D-8A9D-D59BD698EB01}"/>
      </w:docPartPr>
      <w:docPartBody>
        <w:p w:rsidR="00000000" w:rsidRDefault="00F32ECE" w:rsidP="00F32ECE">
          <w:pPr>
            <w:pStyle w:val="583EB757379B914F98142CF4E1642C13"/>
          </w:pPr>
          <w:r w:rsidRPr="00EE41CB">
            <w:rPr>
              <w:rStyle w:val="PlaceholderText"/>
            </w:rPr>
            <w:t>Click or tap here to enter text.</w:t>
          </w:r>
        </w:p>
      </w:docPartBody>
    </w:docPart>
    <w:docPart>
      <w:docPartPr>
        <w:name w:val="12221E0D0390E14FB6AD251AE0643279"/>
        <w:category>
          <w:name w:val="General"/>
          <w:gallery w:val="placeholder"/>
        </w:category>
        <w:types>
          <w:type w:val="bbPlcHdr"/>
        </w:types>
        <w:behaviors>
          <w:behavior w:val="content"/>
        </w:behaviors>
        <w:guid w:val="{DF77B215-F7F7-9242-B4C8-48779488D441}"/>
      </w:docPartPr>
      <w:docPartBody>
        <w:p w:rsidR="00000000" w:rsidRDefault="00F32ECE" w:rsidP="00F32ECE">
          <w:pPr>
            <w:pStyle w:val="12221E0D0390E14FB6AD251AE0643279"/>
          </w:pPr>
          <w:r w:rsidRPr="00EE41CB">
            <w:rPr>
              <w:rStyle w:val="PlaceholderText"/>
            </w:rPr>
            <w:t>Click or tap here to enter text.</w:t>
          </w:r>
        </w:p>
      </w:docPartBody>
    </w:docPart>
    <w:docPart>
      <w:docPartPr>
        <w:name w:val="D1680C7497293448966779323FE6FDCB"/>
        <w:category>
          <w:name w:val="General"/>
          <w:gallery w:val="placeholder"/>
        </w:category>
        <w:types>
          <w:type w:val="bbPlcHdr"/>
        </w:types>
        <w:behaviors>
          <w:behavior w:val="content"/>
        </w:behaviors>
        <w:guid w:val="{2C26248B-6BEC-FD49-85D8-5E8EEAEB50CD}"/>
      </w:docPartPr>
      <w:docPartBody>
        <w:p w:rsidR="00000000" w:rsidRDefault="00F32ECE" w:rsidP="00F32ECE">
          <w:pPr>
            <w:pStyle w:val="D1680C7497293448966779323FE6FDCB"/>
          </w:pPr>
          <w:r w:rsidRPr="00EE41CB">
            <w:rPr>
              <w:rStyle w:val="PlaceholderText"/>
            </w:rPr>
            <w:t>Click or tap here to enter text.</w:t>
          </w:r>
        </w:p>
      </w:docPartBody>
    </w:docPart>
    <w:docPart>
      <w:docPartPr>
        <w:name w:val="52A56202C0535D48B0E4A142FFDA0AC4"/>
        <w:category>
          <w:name w:val="General"/>
          <w:gallery w:val="placeholder"/>
        </w:category>
        <w:types>
          <w:type w:val="bbPlcHdr"/>
        </w:types>
        <w:behaviors>
          <w:behavior w:val="content"/>
        </w:behaviors>
        <w:guid w:val="{6010F307-0DB1-4948-96C0-9D8D70520CE5}"/>
      </w:docPartPr>
      <w:docPartBody>
        <w:p w:rsidR="00000000" w:rsidRDefault="00F32ECE" w:rsidP="00F32ECE">
          <w:pPr>
            <w:pStyle w:val="52A56202C0535D48B0E4A142FFDA0AC4"/>
          </w:pPr>
          <w:r w:rsidRPr="00EE41CB">
            <w:rPr>
              <w:rStyle w:val="PlaceholderText"/>
            </w:rPr>
            <w:t>Click or tap here to enter text.</w:t>
          </w:r>
        </w:p>
      </w:docPartBody>
    </w:docPart>
    <w:docPart>
      <w:docPartPr>
        <w:name w:val="FDB981041D8E2840AD15B033D641962F"/>
        <w:category>
          <w:name w:val="General"/>
          <w:gallery w:val="placeholder"/>
        </w:category>
        <w:types>
          <w:type w:val="bbPlcHdr"/>
        </w:types>
        <w:behaviors>
          <w:behavior w:val="content"/>
        </w:behaviors>
        <w:guid w:val="{FD12DDBC-B635-B642-9858-9599856FBDC6}"/>
      </w:docPartPr>
      <w:docPartBody>
        <w:p w:rsidR="00000000" w:rsidRDefault="00F32ECE" w:rsidP="00F32ECE">
          <w:pPr>
            <w:pStyle w:val="FDB981041D8E2840AD15B033D641962F"/>
          </w:pPr>
          <w:r w:rsidRPr="00EE41CB">
            <w:rPr>
              <w:rStyle w:val="PlaceholderText"/>
            </w:rPr>
            <w:t>Click or tap here to enter text.</w:t>
          </w:r>
        </w:p>
      </w:docPartBody>
    </w:docPart>
    <w:docPart>
      <w:docPartPr>
        <w:name w:val="BD891E7AE6EF2F48B79C6738C1382371"/>
        <w:category>
          <w:name w:val="General"/>
          <w:gallery w:val="placeholder"/>
        </w:category>
        <w:types>
          <w:type w:val="bbPlcHdr"/>
        </w:types>
        <w:behaviors>
          <w:behavior w:val="content"/>
        </w:behaviors>
        <w:guid w:val="{72DFA80D-C741-8243-A461-5E965619CDBD}"/>
      </w:docPartPr>
      <w:docPartBody>
        <w:p w:rsidR="00000000" w:rsidRDefault="00F32ECE" w:rsidP="00F32ECE">
          <w:pPr>
            <w:pStyle w:val="BD891E7AE6EF2F48B79C6738C1382371"/>
          </w:pPr>
          <w:r w:rsidRPr="00EE41CB">
            <w:rPr>
              <w:rStyle w:val="PlaceholderText"/>
            </w:rPr>
            <w:t>Click or tap here to enter text.</w:t>
          </w:r>
        </w:p>
      </w:docPartBody>
    </w:docPart>
    <w:docPart>
      <w:docPartPr>
        <w:name w:val="6688B6B285A2C6449294DA3F2838A55B"/>
        <w:category>
          <w:name w:val="General"/>
          <w:gallery w:val="placeholder"/>
        </w:category>
        <w:types>
          <w:type w:val="bbPlcHdr"/>
        </w:types>
        <w:behaviors>
          <w:behavior w:val="content"/>
        </w:behaviors>
        <w:guid w:val="{11B631E7-2863-EE41-8FB2-2E51EEC5C112}"/>
      </w:docPartPr>
      <w:docPartBody>
        <w:p w:rsidR="00000000" w:rsidRDefault="00F32ECE" w:rsidP="00F32ECE">
          <w:pPr>
            <w:pStyle w:val="6688B6B285A2C6449294DA3F2838A55B"/>
          </w:pPr>
          <w:r w:rsidRPr="00EE41CB">
            <w:rPr>
              <w:rStyle w:val="PlaceholderText"/>
            </w:rPr>
            <w:t>Click or tap here to enter text.</w:t>
          </w:r>
        </w:p>
      </w:docPartBody>
    </w:docPart>
    <w:docPart>
      <w:docPartPr>
        <w:name w:val="281D1179DD3F264DBEF63A31A95A3834"/>
        <w:category>
          <w:name w:val="General"/>
          <w:gallery w:val="placeholder"/>
        </w:category>
        <w:types>
          <w:type w:val="bbPlcHdr"/>
        </w:types>
        <w:behaviors>
          <w:behavior w:val="content"/>
        </w:behaviors>
        <w:guid w:val="{1EB29145-0396-A347-9217-21CCE3DDEC39}"/>
      </w:docPartPr>
      <w:docPartBody>
        <w:p w:rsidR="00000000" w:rsidRDefault="00F32ECE" w:rsidP="00F32ECE">
          <w:pPr>
            <w:pStyle w:val="281D1179DD3F264DBEF63A31A95A3834"/>
          </w:pPr>
          <w:r w:rsidRPr="00EE41CB">
            <w:rPr>
              <w:rStyle w:val="PlaceholderText"/>
            </w:rPr>
            <w:t>Click or tap here to enter text.</w:t>
          </w:r>
        </w:p>
      </w:docPartBody>
    </w:docPart>
    <w:docPart>
      <w:docPartPr>
        <w:name w:val="BE303FB788A2DD4A9B46A391E1460698"/>
        <w:category>
          <w:name w:val="General"/>
          <w:gallery w:val="placeholder"/>
        </w:category>
        <w:types>
          <w:type w:val="bbPlcHdr"/>
        </w:types>
        <w:behaviors>
          <w:behavior w:val="content"/>
        </w:behaviors>
        <w:guid w:val="{816A5303-0986-2648-B391-4ED27BF11C8D}"/>
      </w:docPartPr>
      <w:docPartBody>
        <w:p w:rsidR="00000000" w:rsidRDefault="00F32ECE" w:rsidP="00F32ECE">
          <w:pPr>
            <w:pStyle w:val="BE303FB788A2DD4A9B46A391E1460698"/>
          </w:pPr>
          <w:r w:rsidRPr="00EE41CB">
            <w:rPr>
              <w:rStyle w:val="PlaceholderText"/>
            </w:rPr>
            <w:t>Click or tap here to enter text.</w:t>
          </w:r>
        </w:p>
      </w:docPartBody>
    </w:docPart>
    <w:docPart>
      <w:docPartPr>
        <w:name w:val="40DC21122E12524D99703805B030BC49"/>
        <w:category>
          <w:name w:val="General"/>
          <w:gallery w:val="placeholder"/>
        </w:category>
        <w:types>
          <w:type w:val="bbPlcHdr"/>
        </w:types>
        <w:behaviors>
          <w:behavior w:val="content"/>
        </w:behaviors>
        <w:guid w:val="{4699C85A-BE88-0A41-B7A7-7495BFE1CAB7}"/>
      </w:docPartPr>
      <w:docPartBody>
        <w:p w:rsidR="00000000" w:rsidRDefault="00F32ECE" w:rsidP="00F32ECE">
          <w:pPr>
            <w:pStyle w:val="40DC21122E12524D99703805B030BC49"/>
          </w:pPr>
          <w:r w:rsidRPr="00EE41CB">
            <w:rPr>
              <w:rStyle w:val="PlaceholderText"/>
            </w:rPr>
            <w:t>Click or tap here to enter text.</w:t>
          </w:r>
        </w:p>
      </w:docPartBody>
    </w:docPart>
    <w:docPart>
      <w:docPartPr>
        <w:name w:val="FD302A5D1244F547B3FF388BD8824A9F"/>
        <w:category>
          <w:name w:val="General"/>
          <w:gallery w:val="placeholder"/>
        </w:category>
        <w:types>
          <w:type w:val="bbPlcHdr"/>
        </w:types>
        <w:behaviors>
          <w:behavior w:val="content"/>
        </w:behaviors>
        <w:guid w:val="{FDF09D5C-7B39-8441-B499-38EB634E5998}"/>
      </w:docPartPr>
      <w:docPartBody>
        <w:p w:rsidR="00000000" w:rsidRDefault="00F32ECE" w:rsidP="00F32ECE">
          <w:pPr>
            <w:pStyle w:val="FD302A5D1244F547B3FF388BD8824A9F"/>
          </w:pPr>
          <w:r w:rsidRPr="00EE41CB">
            <w:rPr>
              <w:rStyle w:val="PlaceholderText"/>
            </w:rPr>
            <w:t>Click or tap here to enter text.</w:t>
          </w:r>
        </w:p>
      </w:docPartBody>
    </w:docPart>
    <w:docPart>
      <w:docPartPr>
        <w:name w:val="77E8C4DC5864E34CBAE9BEFDF98E26D6"/>
        <w:category>
          <w:name w:val="General"/>
          <w:gallery w:val="placeholder"/>
        </w:category>
        <w:types>
          <w:type w:val="bbPlcHdr"/>
        </w:types>
        <w:behaviors>
          <w:behavior w:val="content"/>
        </w:behaviors>
        <w:guid w:val="{4C1A4C4E-F669-3343-8162-39F9ABE0F6A2}"/>
      </w:docPartPr>
      <w:docPartBody>
        <w:p w:rsidR="00000000" w:rsidRDefault="00F32ECE" w:rsidP="00F32ECE">
          <w:pPr>
            <w:pStyle w:val="77E8C4DC5864E34CBAE9BEFDF98E26D6"/>
          </w:pPr>
          <w:r w:rsidRPr="00EE41CB">
            <w:rPr>
              <w:rStyle w:val="PlaceholderText"/>
            </w:rPr>
            <w:t>Click or tap here to enter text.</w:t>
          </w:r>
        </w:p>
      </w:docPartBody>
    </w:docPart>
    <w:docPart>
      <w:docPartPr>
        <w:name w:val="4772750929153440834FC9836F2F2CEA"/>
        <w:category>
          <w:name w:val="General"/>
          <w:gallery w:val="placeholder"/>
        </w:category>
        <w:types>
          <w:type w:val="bbPlcHdr"/>
        </w:types>
        <w:behaviors>
          <w:behavior w:val="content"/>
        </w:behaviors>
        <w:guid w:val="{F75E8C42-3AF7-6F4E-AC0F-BE169001C816}"/>
      </w:docPartPr>
      <w:docPartBody>
        <w:p w:rsidR="00000000" w:rsidRDefault="00F32ECE" w:rsidP="00F32ECE">
          <w:pPr>
            <w:pStyle w:val="4772750929153440834FC9836F2F2CEA"/>
          </w:pPr>
          <w:r w:rsidRPr="00EE41CB">
            <w:rPr>
              <w:rStyle w:val="PlaceholderText"/>
            </w:rPr>
            <w:t>Click or tap here to enter text.</w:t>
          </w:r>
        </w:p>
      </w:docPartBody>
    </w:docPart>
    <w:docPart>
      <w:docPartPr>
        <w:name w:val="2DC96F75D2456941AC67B07D62909923"/>
        <w:category>
          <w:name w:val="General"/>
          <w:gallery w:val="placeholder"/>
        </w:category>
        <w:types>
          <w:type w:val="bbPlcHdr"/>
        </w:types>
        <w:behaviors>
          <w:behavior w:val="content"/>
        </w:behaviors>
        <w:guid w:val="{C0102DF4-05E3-DE40-965A-F13C7D7408F3}"/>
      </w:docPartPr>
      <w:docPartBody>
        <w:p w:rsidR="00000000" w:rsidRDefault="00F32ECE" w:rsidP="00F32ECE">
          <w:pPr>
            <w:pStyle w:val="2DC96F75D2456941AC67B07D62909923"/>
          </w:pPr>
          <w:r w:rsidRPr="00EE41CB">
            <w:rPr>
              <w:rStyle w:val="PlaceholderText"/>
            </w:rPr>
            <w:t>Click or tap here to enter text.</w:t>
          </w:r>
        </w:p>
      </w:docPartBody>
    </w:docPart>
    <w:docPart>
      <w:docPartPr>
        <w:name w:val="18DF8A5B98A7D945BEBF43C0C0DD61E5"/>
        <w:category>
          <w:name w:val="General"/>
          <w:gallery w:val="placeholder"/>
        </w:category>
        <w:types>
          <w:type w:val="bbPlcHdr"/>
        </w:types>
        <w:behaviors>
          <w:behavior w:val="content"/>
        </w:behaviors>
        <w:guid w:val="{66BC6A29-83A6-8446-8C6A-90F33FB9A2BC}"/>
      </w:docPartPr>
      <w:docPartBody>
        <w:p w:rsidR="00000000" w:rsidRDefault="00F32ECE" w:rsidP="00F32ECE">
          <w:pPr>
            <w:pStyle w:val="18DF8A5B98A7D945BEBF43C0C0DD61E5"/>
          </w:pPr>
          <w:r w:rsidRPr="00EE41CB">
            <w:rPr>
              <w:rStyle w:val="PlaceholderText"/>
            </w:rPr>
            <w:t>Click or tap here to enter text.</w:t>
          </w:r>
        </w:p>
      </w:docPartBody>
    </w:docPart>
    <w:docPart>
      <w:docPartPr>
        <w:name w:val="6A24B9AA790E7C4987A7A36CBB161B52"/>
        <w:category>
          <w:name w:val="General"/>
          <w:gallery w:val="placeholder"/>
        </w:category>
        <w:types>
          <w:type w:val="bbPlcHdr"/>
        </w:types>
        <w:behaviors>
          <w:behavior w:val="content"/>
        </w:behaviors>
        <w:guid w:val="{21C2A534-FC56-7746-AFC3-CC739857AA0F}"/>
      </w:docPartPr>
      <w:docPartBody>
        <w:p w:rsidR="00000000" w:rsidRDefault="00F32ECE" w:rsidP="00F32ECE">
          <w:pPr>
            <w:pStyle w:val="6A24B9AA790E7C4987A7A36CBB161B52"/>
          </w:pPr>
          <w:r w:rsidRPr="00EE41CB">
            <w:rPr>
              <w:rStyle w:val="PlaceholderText"/>
            </w:rPr>
            <w:t>Click or tap here to enter text.</w:t>
          </w:r>
        </w:p>
      </w:docPartBody>
    </w:docPart>
    <w:docPart>
      <w:docPartPr>
        <w:name w:val="B535D51A6696D3448303829555981563"/>
        <w:category>
          <w:name w:val="General"/>
          <w:gallery w:val="placeholder"/>
        </w:category>
        <w:types>
          <w:type w:val="bbPlcHdr"/>
        </w:types>
        <w:behaviors>
          <w:behavior w:val="content"/>
        </w:behaviors>
        <w:guid w:val="{660E81F8-2326-A743-A134-727125F5CA07}"/>
      </w:docPartPr>
      <w:docPartBody>
        <w:p w:rsidR="00000000" w:rsidRDefault="00F32ECE" w:rsidP="00F32ECE">
          <w:pPr>
            <w:pStyle w:val="B535D51A6696D3448303829555981563"/>
          </w:pPr>
          <w:r w:rsidRPr="00EE41CB">
            <w:rPr>
              <w:rStyle w:val="PlaceholderText"/>
            </w:rPr>
            <w:t>Click or tap here to enter text.</w:t>
          </w:r>
        </w:p>
      </w:docPartBody>
    </w:docPart>
    <w:docPart>
      <w:docPartPr>
        <w:name w:val="BD142E3FBC6E194FB4F3D430552244C8"/>
        <w:category>
          <w:name w:val="General"/>
          <w:gallery w:val="placeholder"/>
        </w:category>
        <w:types>
          <w:type w:val="bbPlcHdr"/>
        </w:types>
        <w:behaviors>
          <w:behavior w:val="content"/>
        </w:behaviors>
        <w:guid w:val="{EC765AC1-3EFE-454E-A22A-D69862F0A547}"/>
      </w:docPartPr>
      <w:docPartBody>
        <w:p w:rsidR="00000000" w:rsidRDefault="00F32ECE" w:rsidP="00F32ECE">
          <w:pPr>
            <w:pStyle w:val="BD142E3FBC6E194FB4F3D430552244C8"/>
          </w:pPr>
          <w:r w:rsidRPr="00EE41CB">
            <w:rPr>
              <w:rStyle w:val="PlaceholderText"/>
            </w:rPr>
            <w:t>Click or tap here to enter text.</w:t>
          </w:r>
        </w:p>
      </w:docPartBody>
    </w:docPart>
    <w:docPart>
      <w:docPartPr>
        <w:name w:val="1B56A54DB18B4448AEF4C8289A1F17DE"/>
        <w:category>
          <w:name w:val="General"/>
          <w:gallery w:val="placeholder"/>
        </w:category>
        <w:types>
          <w:type w:val="bbPlcHdr"/>
        </w:types>
        <w:behaviors>
          <w:behavior w:val="content"/>
        </w:behaviors>
        <w:guid w:val="{B8196F47-4607-B149-8FBA-598295EEF1B0}"/>
      </w:docPartPr>
      <w:docPartBody>
        <w:p w:rsidR="00000000" w:rsidRDefault="00F32ECE" w:rsidP="00F32ECE">
          <w:pPr>
            <w:pStyle w:val="1B56A54DB18B4448AEF4C8289A1F17DE"/>
          </w:pPr>
          <w:r w:rsidRPr="00EE41CB">
            <w:rPr>
              <w:rStyle w:val="PlaceholderText"/>
            </w:rPr>
            <w:t>Click or tap here to enter text.</w:t>
          </w:r>
        </w:p>
      </w:docPartBody>
    </w:docPart>
    <w:docPart>
      <w:docPartPr>
        <w:name w:val="0C61865DBF6D28448AFE8845AE388FE5"/>
        <w:category>
          <w:name w:val="General"/>
          <w:gallery w:val="placeholder"/>
        </w:category>
        <w:types>
          <w:type w:val="bbPlcHdr"/>
        </w:types>
        <w:behaviors>
          <w:behavior w:val="content"/>
        </w:behaviors>
        <w:guid w:val="{7BF3E7B3-10BF-744A-B1E6-F38E17998019}"/>
      </w:docPartPr>
      <w:docPartBody>
        <w:p w:rsidR="00000000" w:rsidRDefault="00F32ECE" w:rsidP="00F32ECE">
          <w:pPr>
            <w:pStyle w:val="0C61865DBF6D28448AFE8845AE388FE5"/>
          </w:pPr>
          <w:r w:rsidRPr="00EE41CB">
            <w:rPr>
              <w:rStyle w:val="PlaceholderText"/>
            </w:rPr>
            <w:t>Click or tap here to enter text.</w:t>
          </w:r>
        </w:p>
      </w:docPartBody>
    </w:docPart>
    <w:docPart>
      <w:docPartPr>
        <w:name w:val="02BE1E56B280D343B3A97EB59F8972D7"/>
        <w:category>
          <w:name w:val="General"/>
          <w:gallery w:val="placeholder"/>
        </w:category>
        <w:types>
          <w:type w:val="bbPlcHdr"/>
        </w:types>
        <w:behaviors>
          <w:behavior w:val="content"/>
        </w:behaviors>
        <w:guid w:val="{EC28D6CC-EB5B-8B42-8B28-8FFEE02AD059}"/>
      </w:docPartPr>
      <w:docPartBody>
        <w:p w:rsidR="00000000" w:rsidRDefault="00F32ECE" w:rsidP="00F32ECE">
          <w:pPr>
            <w:pStyle w:val="02BE1E56B280D343B3A97EB59F8972D7"/>
          </w:pPr>
          <w:r w:rsidRPr="00EE41CB">
            <w:rPr>
              <w:rStyle w:val="PlaceholderText"/>
            </w:rPr>
            <w:t>Click or tap here to enter text.</w:t>
          </w:r>
        </w:p>
      </w:docPartBody>
    </w:docPart>
    <w:docPart>
      <w:docPartPr>
        <w:name w:val="3C3CB25E01FE824896FAE777806AF4E2"/>
        <w:category>
          <w:name w:val="General"/>
          <w:gallery w:val="placeholder"/>
        </w:category>
        <w:types>
          <w:type w:val="bbPlcHdr"/>
        </w:types>
        <w:behaviors>
          <w:behavior w:val="content"/>
        </w:behaviors>
        <w:guid w:val="{41B818B8-D618-8E4D-A306-45F81D19BD8D}"/>
      </w:docPartPr>
      <w:docPartBody>
        <w:p w:rsidR="00000000" w:rsidRDefault="00F32ECE" w:rsidP="00F32ECE">
          <w:pPr>
            <w:pStyle w:val="3C3CB25E01FE824896FAE777806AF4E2"/>
          </w:pPr>
          <w:r w:rsidRPr="00EE41CB">
            <w:rPr>
              <w:rStyle w:val="PlaceholderText"/>
            </w:rPr>
            <w:t>Click or tap here to enter text.</w:t>
          </w:r>
        </w:p>
      </w:docPartBody>
    </w:docPart>
    <w:docPart>
      <w:docPartPr>
        <w:name w:val="B08B734F915DE847942281F65E167FA4"/>
        <w:category>
          <w:name w:val="General"/>
          <w:gallery w:val="placeholder"/>
        </w:category>
        <w:types>
          <w:type w:val="bbPlcHdr"/>
        </w:types>
        <w:behaviors>
          <w:behavior w:val="content"/>
        </w:behaviors>
        <w:guid w:val="{8C4F57AE-19E8-8847-880F-A95BD119FCFF}"/>
      </w:docPartPr>
      <w:docPartBody>
        <w:p w:rsidR="00000000" w:rsidRDefault="00F32ECE" w:rsidP="00F32ECE">
          <w:pPr>
            <w:pStyle w:val="B08B734F915DE847942281F65E167FA4"/>
          </w:pPr>
          <w:r w:rsidRPr="00EE41CB">
            <w:rPr>
              <w:rStyle w:val="PlaceholderText"/>
            </w:rPr>
            <w:t>Click or tap here to enter text.</w:t>
          </w:r>
        </w:p>
      </w:docPartBody>
    </w:docPart>
    <w:docPart>
      <w:docPartPr>
        <w:name w:val="AC469479EDF2604BACBF087C61862CF1"/>
        <w:category>
          <w:name w:val="General"/>
          <w:gallery w:val="placeholder"/>
        </w:category>
        <w:types>
          <w:type w:val="bbPlcHdr"/>
        </w:types>
        <w:behaviors>
          <w:behavior w:val="content"/>
        </w:behaviors>
        <w:guid w:val="{695A34FA-C1EE-E34E-ABF3-18DF5D13F09D}"/>
      </w:docPartPr>
      <w:docPartBody>
        <w:p w:rsidR="00000000" w:rsidRDefault="00F32ECE" w:rsidP="00F32ECE">
          <w:pPr>
            <w:pStyle w:val="AC469479EDF2604BACBF087C61862CF1"/>
          </w:pPr>
          <w:r w:rsidRPr="00EE41CB">
            <w:rPr>
              <w:rStyle w:val="PlaceholderText"/>
            </w:rPr>
            <w:t>Click or tap here to enter text.</w:t>
          </w:r>
        </w:p>
      </w:docPartBody>
    </w:docPart>
    <w:docPart>
      <w:docPartPr>
        <w:name w:val="A131F4CD2EE5CD4B904D2C68539B676D"/>
        <w:category>
          <w:name w:val="General"/>
          <w:gallery w:val="placeholder"/>
        </w:category>
        <w:types>
          <w:type w:val="bbPlcHdr"/>
        </w:types>
        <w:behaviors>
          <w:behavior w:val="content"/>
        </w:behaviors>
        <w:guid w:val="{509D8A82-4814-7A4F-B399-A6883D283D45}"/>
      </w:docPartPr>
      <w:docPartBody>
        <w:p w:rsidR="00000000" w:rsidRDefault="00F32ECE" w:rsidP="00F32ECE">
          <w:pPr>
            <w:pStyle w:val="A131F4CD2EE5CD4B904D2C68539B676D"/>
          </w:pPr>
          <w:r w:rsidRPr="00EE41CB">
            <w:rPr>
              <w:rStyle w:val="PlaceholderText"/>
            </w:rPr>
            <w:t>Click or tap here to enter text.</w:t>
          </w:r>
        </w:p>
      </w:docPartBody>
    </w:docPart>
    <w:docPart>
      <w:docPartPr>
        <w:name w:val="A19BDAEB346E5A469567BF1544FFA67C"/>
        <w:category>
          <w:name w:val="General"/>
          <w:gallery w:val="placeholder"/>
        </w:category>
        <w:types>
          <w:type w:val="bbPlcHdr"/>
        </w:types>
        <w:behaviors>
          <w:behavior w:val="content"/>
        </w:behaviors>
        <w:guid w:val="{D5DA4FEB-1AA3-BC4F-9ADD-C58CB64C9279}"/>
      </w:docPartPr>
      <w:docPartBody>
        <w:p w:rsidR="00000000" w:rsidRDefault="00F32ECE" w:rsidP="00F32ECE">
          <w:pPr>
            <w:pStyle w:val="A19BDAEB346E5A469567BF1544FFA67C"/>
          </w:pPr>
          <w:r w:rsidRPr="00EE41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CE"/>
    <w:rsid w:val="00504428"/>
    <w:rsid w:val="00F32ECE"/>
    <w:rsid w:val="00FB5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2ECE"/>
    <w:rPr>
      <w:color w:val="808080"/>
    </w:rPr>
  </w:style>
  <w:style w:type="paragraph" w:customStyle="1" w:styleId="76C14A9AF8CCA44A9F02C2ED765588C2">
    <w:name w:val="76C14A9AF8CCA44A9F02C2ED765588C2"/>
    <w:rsid w:val="00F32ECE"/>
  </w:style>
  <w:style w:type="paragraph" w:customStyle="1" w:styleId="2826A1C5E8FB234C9C3A78A7C15CE426">
    <w:name w:val="2826A1C5E8FB234C9C3A78A7C15CE426"/>
    <w:rsid w:val="00F32ECE"/>
  </w:style>
  <w:style w:type="paragraph" w:customStyle="1" w:styleId="507B7A8CFA07D249A88AAA9C0C55B551">
    <w:name w:val="507B7A8CFA07D249A88AAA9C0C55B551"/>
    <w:rsid w:val="00F32ECE"/>
  </w:style>
  <w:style w:type="paragraph" w:customStyle="1" w:styleId="43E9F6C63A86CA499E34A447634AB700">
    <w:name w:val="43E9F6C63A86CA499E34A447634AB700"/>
    <w:rsid w:val="00F32ECE"/>
  </w:style>
  <w:style w:type="paragraph" w:customStyle="1" w:styleId="A158C7C96405A840AB8BFADC279B1397">
    <w:name w:val="A158C7C96405A840AB8BFADC279B1397"/>
    <w:rsid w:val="00F32ECE"/>
  </w:style>
  <w:style w:type="paragraph" w:customStyle="1" w:styleId="FEDA10674E158C4291F2686EE3D028C0">
    <w:name w:val="FEDA10674E158C4291F2686EE3D028C0"/>
    <w:rsid w:val="00F32ECE"/>
  </w:style>
  <w:style w:type="paragraph" w:customStyle="1" w:styleId="71C6C8385347434A907AFE08DE6EB484">
    <w:name w:val="71C6C8385347434A907AFE08DE6EB484"/>
    <w:rsid w:val="00F32ECE"/>
  </w:style>
  <w:style w:type="paragraph" w:customStyle="1" w:styleId="583EB757379B914F98142CF4E1642C13">
    <w:name w:val="583EB757379B914F98142CF4E1642C13"/>
    <w:rsid w:val="00F32ECE"/>
  </w:style>
  <w:style w:type="paragraph" w:customStyle="1" w:styleId="12221E0D0390E14FB6AD251AE0643279">
    <w:name w:val="12221E0D0390E14FB6AD251AE0643279"/>
    <w:rsid w:val="00F32ECE"/>
  </w:style>
  <w:style w:type="paragraph" w:customStyle="1" w:styleId="D1680C7497293448966779323FE6FDCB">
    <w:name w:val="D1680C7497293448966779323FE6FDCB"/>
    <w:rsid w:val="00F32ECE"/>
  </w:style>
  <w:style w:type="paragraph" w:customStyle="1" w:styleId="52A56202C0535D48B0E4A142FFDA0AC4">
    <w:name w:val="52A56202C0535D48B0E4A142FFDA0AC4"/>
    <w:rsid w:val="00F32ECE"/>
  </w:style>
  <w:style w:type="paragraph" w:customStyle="1" w:styleId="FDB981041D8E2840AD15B033D641962F">
    <w:name w:val="FDB981041D8E2840AD15B033D641962F"/>
    <w:rsid w:val="00F32ECE"/>
  </w:style>
  <w:style w:type="paragraph" w:customStyle="1" w:styleId="BD891E7AE6EF2F48B79C6738C1382371">
    <w:name w:val="BD891E7AE6EF2F48B79C6738C1382371"/>
    <w:rsid w:val="00F32ECE"/>
  </w:style>
  <w:style w:type="paragraph" w:customStyle="1" w:styleId="6688B6B285A2C6449294DA3F2838A55B">
    <w:name w:val="6688B6B285A2C6449294DA3F2838A55B"/>
    <w:rsid w:val="00F32ECE"/>
  </w:style>
  <w:style w:type="paragraph" w:customStyle="1" w:styleId="281D1179DD3F264DBEF63A31A95A3834">
    <w:name w:val="281D1179DD3F264DBEF63A31A95A3834"/>
    <w:rsid w:val="00F32ECE"/>
  </w:style>
  <w:style w:type="paragraph" w:customStyle="1" w:styleId="BE303FB788A2DD4A9B46A391E1460698">
    <w:name w:val="BE303FB788A2DD4A9B46A391E1460698"/>
    <w:rsid w:val="00F32ECE"/>
  </w:style>
  <w:style w:type="paragraph" w:customStyle="1" w:styleId="40DC21122E12524D99703805B030BC49">
    <w:name w:val="40DC21122E12524D99703805B030BC49"/>
    <w:rsid w:val="00F32ECE"/>
  </w:style>
  <w:style w:type="paragraph" w:customStyle="1" w:styleId="FD302A5D1244F547B3FF388BD8824A9F">
    <w:name w:val="FD302A5D1244F547B3FF388BD8824A9F"/>
    <w:rsid w:val="00F32ECE"/>
  </w:style>
  <w:style w:type="paragraph" w:customStyle="1" w:styleId="77E8C4DC5864E34CBAE9BEFDF98E26D6">
    <w:name w:val="77E8C4DC5864E34CBAE9BEFDF98E26D6"/>
    <w:rsid w:val="00F32ECE"/>
  </w:style>
  <w:style w:type="paragraph" w:customStyle="1" w:styleId="4772750929153440834FC9836F2F2CEA">
    <w:name w:val="4772750929153440834FC9836F2F2CEA"/>
    <w:rsid w:val="00F32ECE"/>
  </w:style>
  <w:style w:type="paragraph" w:customStyle="1" w:styleId="2DC96F75D2456941AC67B07D62909923">
    <w:name w:val="2DC96F75D2456941AC67B07D62909923"/>
    <w:rsid w:val="00F32ECE"/>
  </w:style>
  <w:style w:type="paragraph" w:customStyle="1" w:styleId="18DF8A5B98A7D945BEBF43C0C0DD61E5">
    <w:name w:val="18DF8A5B98A7D945BEBF43C0C0DD61E5"/>
    <w:rsid w:val="00F32ECE"/>
  </w:style>
  <w:style w:type="paragraph" w:customStyle="1" w:styleId="6A24B9AA790E7C4987A7A36CBB161B52">
    <w:name w:val="6A24B9AA790E7C4987A7A36CBB161B52"/>
    <w:rsid w:val="00F32ECE"/>
  </w:style>
  <w:style w:type="paragraph" w:customStyle="1" w:styleId="B535D51A6696D3448303829555981563">
    <w:name w:val="B535D51A6696D3448303829555981563"/>
    <w:rsid w:val="00F32ECE"/>
  </w:style>
  <w:style w:type="paragraph" w:customStyle="1" w:styleId="BD142E3FBC6E194FB4F3D430552244C8">
    <w:name w:val="BD142E3FBC6E194FB4F3D430552244C8"/>
    <w:rsid w:val="00F32ECE"/>
  </w:style>
  <w:style w:type="paragraph" w:customStyle="1" w:styleId="1B56A54DB18B4448AEF4C8289A1F17DE">
    <w:name w:val="1B56A54DB18B4448AEF4C8289A1F17DE"/>
    <w:rsid w:val="00F32ECE"/>
  </w:style>
  <w:style w:type="paragraph" w:customStyle="1" w:styleId="0C61865DBF6D28448AFE8845AE388FE5">
    <w:name w:val="0C61865DBF6D28448AFE8845AE388FE5"/>
    <w:rsid w:val="00F32ECE"/>
  </w:style>
  <w:style w:type="paragraph" w:customStyle="1" w:styleId="02BE1E56B280D343B3A97EB59F8972D7">
    <w:name w:val="02BE1E56B280D343B3A97EB59F8972D7"/>
    <w:rsid w:val="00F32ECE"/>
  </w:style>
  <w:style w:type="paragraph" w:customStyle="1" w:styleId="3C3CB25E01FE824896FAE777806AF4E2">
    <w:name w:val="3C3CB25E01FE824896FAE777806AF4E2"/>
    <w:rsid w:val="00F32ECE"/>
  </w:style>
  <w:style w:type="paragraph" w:customStyle="1" w:styleId="B08B734F915DE847942281F65E167FA4">
    <w:name w:val="B08B734F915DE847942281F65E167FA4"/>
    <w:rsid w:val="00F32ECE"/>
  </w:style>
  <w:style w:type="paragraph" w:customStyle="1" w:styleId="AC469479EDF2604BACBF087C61862CF1">
    <w:name w:val="AC469479EDF2604BACBF087C61862CF1"/>
    <w:rsid w:val="00F32ECE"/>
  </w:style>
  <w:style w:type="paragraph" w:customStyle="1" w:styleId="A131F4CD2EE5CD4B904D2C68539B676D">
    <w:name w:val="A131F4CD2EE5CD4B904D2C68539B676D"/>
    <w:rsid w:val="00F32ECE"/>
  </w:style>
  <w:style w:type="paragraph" w:customStyle="1" w:styleId="A19BDAEB346E5A469567BF1544FFA67C">
    <w:name w:val="A19BDAEB346E5A469567BF1544FFA67C"/>
    <w:rsid w:val="00F32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66ECF-5AE0-4E74-A4E2-1389D01F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134</Pages>
  <Words>63566</Words>
  <Characters>362331</Characters>
  <Application>Microsoft Office Word</Application>
  <DocSecurity>0</DocSecurity>
  <Lines>3019</Lines>
  <Paragraphs>850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425047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2021-07-20T17:39:00Z</dcterms:created>
  <dcterms:modified xsi:type="dcterms:W3CDTF">2024-06-23T05:08:00Z</dcterms:modified>
</cp:coreProperties>
</file>