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0F8" w:rsidRPr="006800F8" w:rsidRDefault="006800F8" w:rsidP="003E1523">
      <w:pPr>
        <w:spacing w:line="360" w:lineRule="auto"/>
        <w:jc w:val="center"/>
        <w:rPr>
          <w:sz w:val="32"/>
        </w:rPr>
      </w:pPr>
    </w:p>
    <w:p w:rsidR="00631ACA" w:rsidRDefault="00631ACA" w:rsidP="003E1523">
      <w:pPr>
        <w:spacing w:line="360" w:lineRule="auto"/>
        <w:jc w:val="center"/>
        <w:rPr>
          <w:sz w:val="56"/>
        </w:rPr>
      </w:pPr>
      <w:r w:rsidRPr="005B41EE">
        <w:rPr>
          <w:sz w:val="56"/>
        </w:rPr>
        <w:t xml:space="preserve">Aspects of </w:t>
      </w:r>
      <w:proofErr w:type="spellStart"/>
      <w:r w:rsidRPr="005B41EE">
        <w:rPr>
          <w:sz w:val="56"/>
        </w:rPr>
        <w:t>biomacromolecul</w:t>
      </w:r>
      <w:r w:rsidR="00B14890" w:rsidRPr="005B41EE">
        <w:rPr>
          <w:sz w:val="56"/>
        </w:rPr>
        <w:t>a</w:t>
      </w:r>
      <w:r w:rsidRPr="005B41EE">
        <w:rPr>
          <w:sz w:val="56"/>
        </w:rPr>
        <w:t>r</w:t>
      </w:r>
      <w:proofErr w:type="spellEnd"/>
      <w:r w:rsidRPr="005B41EE">
        <w:rPr>
          <w:sz w:val="56"/>
        </w:rPr>
        <w:t xml:space="preserve"> dynamics at </w:t>
      </w:r>
      <w:r w:rsidR="00B14890" w:rsidRPr="005B41EE">
        <w:rPr>
          <w:sz w:val="56"/>
        </w:rPr>
        <w:t>different</w:t>
      </w:r>
      <w:r w:rsidRPr="005B41EE">
        <w:rPr>
          <w:sz w:val="56"/>
        </w:rPr>
        <w:t xml:space="preserve"> scales</w:t>
      </w:r>
    </w:p>
    <w:p w:rsidR="006800F8" w:rsidRDefault="006800F8" w:rsidP="003E1523">
      <w:pPr>
        <w:spacing w:line="360" w:lineRule="auto"/>
        <w:jc w:val="center"/>
        <w:rPr>
          <w:sz w:val="32"/>
        </w:rPr>
      </w:pPr>
    </w:p>
    <w:p w:rsidR="006800F8" w:rsidRDefault="006800F8" w:rsidP="003E1523">
      <w:pPr>
        <w:spacing w:line="360" w:lineRule="auto"/>
        <w:jc w:val="center"/>
        <w:rPr>
          <w:sz w:val="32"/>
        </w:rPr>
      </w:pPr>
    </w:p>
    <w:p w:rsidR="006800F8" w:rsidRDefault="006800F8" w:rsidP="003E1523">
      <w:pPr>
        <w:spacing w:line="360" w:lineRule="auto"/>
        <w:jc w:val="center"/>
        <w:rPr>
          <w:sz w:val="32"/>
        </w:rPr>
      </w:pPr>
    </w:p>
    <w:p w:rsidR="006800F8" w:rsidRDefault="006800F8" w:rsidP="003E1523">
      <w:pPr>
        <w:spacing w:line="360" w:lineRule="auto"/>
        <w:jc w:val="center"/>
        <w:rPr>
          <w:sz w:val="32"/>
        </w:rPr>
      </w:pPr>
    </w:p>
    <w:p w:rsidR="006800F8" w:rsidRDefault="006800F8" w:rsidP="003E1523">
      <w:pPr>
        <w:spacing w:line="360" w:lineRule="auto"/>
        <w:jc w:val="center"/>
        <w:rPr>
          <w:sz w:val="32"/>
        </w:rPr>
      </w:pPr>
      <w:r w:rsidRPr="006800F8">
        <w:rPr>
          <w:sz w:val="32"/>
        </w:rPr>
        <w:t xml:space="preserve">A </w:t>
      </w:r>
      <w:r w:rsidR="00C77645" w:rsidRPr="00C77645">
        <w:rPr>
          <w:sz w:val="32"/>
        </w:rPr>
        <w:t xml:space="preserve">Dissertation </w:t>
      </w:r>
      <w:r w:rsidRPr="006800F8">
        <w:rPr>
          <w:sz w:val="32"/>
        </w:rPr>
        <w:t>Presented for the</w:t>
      </w:r>
      <w:r>
        <w:rPr>
          <w:sz w:val="32"/>
        </w:rPr>
        <w:br/>
      </w:r>
      <w:r w:rsidR="00CA75F9" w:rsidRPr="00CA75F9">
        <w:rPr>
          <w:sz w:val="32"/>
        </w:rPr>
        <w:t>Doctor of Philosophy</w:t>
      </w:r>
      <w:r>
        <w:rPr>
          <w:sz w:val="32"/>
        </w:rPr>
        <w:br/>
        <w:t>Degree</w:t>
      </w:r>
      <w:r>
        <w:rPr>
          <w:sz w:val="32"/>
        </w:rPr>
        <w:br/>
      </w:r>
      <w:proofErr w:type="gramStart"/>
      <w:r w:rsidRPr="006800F8">
        <w:rPr>
          <w:sz w:val="32"/>
        </w:rPr>
        <w:t>The</w:t>
      </w:r>
      <w:proofErr w:type="gramEnd"/>
      <w:r w:rsidRPr="006800F8">
        <w:rPr>
          <w:sz w:val="32"/>
        </w:rPr>
        <w:t xml:space="preserve"> University of Tennessee, Knoxville</w:t>
      </w:r>
    </w:p>
    <w:p w:rsidR="006800F8" w:rsidRDefault="006800F8" w:rsidP="003E1523">
      <w:pPr>
        <w:spacing w:line="360" w:lineRule="auto"/>
        <w:jc w:val="center"/>
        <w:rPr>
          <w:sz w:val="32"/>
        </w:rPr>
      </w:pPr>
    </w:p>
    <w:p w:rsidR="006800F8" w:rsidRDefault="006800F8" w:rsidP="003E1523">
      <w:pPr>
        <w:spacing w:line="360" w:lineRule="auto"/>
        <w:jc w:val="center"/>
        <w:rPr>
          <w:sz w:val="32"/>
        </w:rPr>
      </w:pPr>
    </w:p>
    <w:p w:rsidR="006800F8" w:rsidRDefault="006800F8" w:rsidP="003E1523">
      <w:pPr>
        <w:spacing w:line="360" w:lineRule="auto"/>
        <w:jc w:val="center"/>
        <w:rPr>
          <w:sz w:val="32"/>
        </w:rPr>
      </w:pPr>
    </w:p>
    <w:p w:rsidR="006800F8" w:rsidRPr="006800F8" w:rsidRDefault="006800F8" w:rsidP="003E1523">
      <w:pPr>
        <w:spacing w:line="360" w:lineRule="auto"/>
        <w:jc w:val="center"/>
        <w:rPr>
          <w:sz w:val="32"/>
        </w:rPr>
      </w:pPr>
    </w:p>
    <w:p w:rsidR="00E7625D" w:rsidRDefault="00C629CE" w:rsidP="003E1523">
      <w:pPr>
        <w:spacing w:line="360" w:lineRule="auto"/>
        <w:jc w:val="center"/>
        <w:rPr>
          <w:sz w:val="32"/>
        </w:rPr>
        <w:sectPr w:rsidR="00E7625D" w:rsidSect="007D749A">
          <w:headerReference w:type="default" r:id="rId8"/>
          <w:footerReference w:type="default" r:id="rId9"/>
          <w:pgSz w:w="12240" w:h="15840"/>
          <w:pgMar w:top="1440" w:right="1440" w:bottom="1440" w:left="1440" w:header="720" w:footer="720" w:gutter="0"/>
          <w:cols w:space="720"/>
          <w:docGrid w:linePitch="360"/>
        </w:sectPr>
      </w:pPr>
      <w:r>
        <w:rPr>
          <w:sz w:val="32"/>
        </w:rPr>
        <w:t>Dennis Christian</w:t>
      </w:r>
      <w:r w:rsidR="006800F8" w:rsidRPr="005B41EE">
        <w:rPr>
          <w:sz w:val="32"/>
        </w:rPr>
        <w:t xml:space="preserve"> Glass</w:t>
      </w:r>
      <w:r w:rsidR="006800F8" w:rsidRPr="006800F8">
        <w:rPr>
          <w:sz w:val="32"/>
        </w:rPr>
        <w:br/>
        <w:t>December 2012</w:t>
      </w:r>
    </w:p>
    <w:p w:rsidR="00343203" w:rsidRDefault="00343203">
      <w:pPr>
        <w:spacing w:line="276" w:lineRule="auto"/>
      </w:pPr>
    </w:p>
    <w:p w:rsidR="00477F08" w:rsidRDefault="00477F08">
      <w:pPr>
        <w:spacing w:line="276" w:lineRule="auto"/>
      </w:pPr>
    </w:p>
    <w:p w:rsidR="00343203" w:rsidRDefault="00343203">
      <w:pPr>
        <w:spacing w:line="276" w:lineRule="auto"/>
      </w:pPr>
    </w:p>
    <w:p w:rsidR="00343203" w:rsidRDefault="00343203">
      <w:pPr>
        <w:spacing w:line="276" w:lineRule="auto"/>
      </w:pPr>
    </w:p>
    <w:p w:rsidR="00343203" w:rsidRDefault="00343203">
      <w:pPr>
        <w:spacing w:line="276" w:lineRule="auto"/>
      </w:pPr>
    </w:p>
    <w:p w:rsidR="00343203" w:rsidRDefault="00343203" w:rsidP="00343203">
      <w:pPr>
        <w:spacing w:line="276" w:lineRule="auto"/>
        <w:jc w:val="center"/>
      </w:pPr>
      <w:r>
        <w:t>To my fiancée</w:t>
      </w:r>
    </w:p>
    <w:p w:rsidR="00343203" w:rsidRDefault="00343203" w:rsidP="00343203">
      <w:pPr>
        <w:spacing w:line="276" w:lineRule="auto"/>
        <w:jc w:val="center"/>
        <w:rPr>
          <w:i/>
        </w:rPr>
      </w:pPr>
      <w:proofErr w:type="spellStart"/>
      <w:r w:rsidRPr="00BE4B50">
        <w:rPr>
          <w:i/>
        </w:rPr>
        <w:t>Carolin</w:t>
      </w:r>
      <w:proofErr w:type="spellEnd"/>
      <w:r w:rsidRPr="00BE4B50">
        <w:rPr>
          <w:i/>
        </w:rPr>
        <w:t xml:space="preserve"> Kern</w:t>
      </w:r>
    </w:p>
    <w:p w:rsidR="003A0369" w:rsidRPr="00BE4B50" w:rsidRDefault="003A0369" w:rsidP="00343203">
      <w:pPr>
        <w:spacing w:line="276" w:lineRule="auto"/>
        <w:jc w:val="center"/>
        <w:rPr>
          <w:i/>
        </w:rPr>
      </w:pPr>
    </w:p>
    <w:p w:rsidR="00343203" w:rsidRDefault="003A0369" w:rsidP="003A0369">
      <w:pPr>
        <w:spacing w:line="276" w:lineRule="auto"/>
        <w:jc w:val="center"/>
      </w:pPr>
      <w:proofErr w:type="gramStart"/>
      <w:r>
        <w:t>and</w:t>
      </w:r>
      <w:proofErr w:type="gramEnd"/>
      <w:r>
        <w:t xml:space="preserve"> our son</w:t>
      </w:r>
    </w:p>
    <w:p w:rsidR="003A0369" w:rsidRPr="003A0369" w:rsidRDefault="003A0369" w:rsidP="003A0369">
      <w:pPr>
        <w:spacing w:line="276" w:lineRule="auto"/>
        <w:jc w:val="center"/>
        <w:rPr>
          <w:i/>
        </w:rPr>
      </w:pPr>
      <w:r w:rsidRPr="003A0369">
        <w:rPr>
          <w:i/>
        </w:rPr>
        <w:t>Jonas Florian Glass</w:t>
      </w:r>
    </w:p>
    <w:p w:rsidR="00343203" w:rsidRDefault="00343203">
      <w:pPr>
        <w:spacing w:line="276" w:lineRule="auto"/>
        <w:rPr>
          <w:smallCaps/>
          <w:spacing w:val="5"/>
          <w:sz w:val="32"/>
          <w:szCs w:val="24"/>
        </w:rPr>
      </w:pPr>
      <w:r>
        <w:br w:type="page"/>
      </w:r>
    </w:p>
    <w:p w:rsidR="001F5229" w:rsidRPr="008549E1" w:rsidRDefault="001F5229" w:rsidP="008549E1">
      <w:pPr>
        <w:pStyle w:val="Heading1-look-alike"/>
      </w:pPr>
      <w:r w:rsidRPr="008549E1">
        <w:lastRenderedPageBreak/>
        <w:t>Acknowledgement</w:t>
      </w:r>
    </w:p>
    <w:p w:rsidR="001F5229" w:rsidRDefault="001F5229" w:rsidP="001F5229">
      <w:r>
        <w:t xml:space="preserve">I would like to express my gratitude to my advisor, Dr. Jeremy Smith, for giving me the opportunity to join his Computational Molecular Biophysics group at UT/ORNL. I specifically thank </w:t>
      </w:r>
      <w:r w:rsidR="002960BA">
        <w:t>him</w:t>
      </w:r>
      <w:r>
        <w:t xml:space="preserve"> and Dr. Jerome </w:t>
      </w:r>
      <w:proofErr w:type="spellStart"/>
      <w:r>
        <w:t>Baudry</w:t>
      </w:r>
      <w:proofErr w:type="spellEnd"/>
      <w:r>
        <w:t xml:space="preserve"> for their mentoring and also my other committee members</w:t>
      </w:r>
      <w:r w:rsidR="006E3DD0">
        <w:t xml:space="preserve">, Drs. </w:t>
      </w:r>
      <w:proofErr w:type="spellStart"/>
      <w:r w:rsidR="006E3DD0">
        <w:t>Xia</w:t>
      </w:r>
      <w:r w:rsidR="008236B8">
        <w:t>o</w:t>
      </w:r>
      <w:r w:rsidR="006E3DD0">
        <w:t>lin</w:t>
      </w:r>
      <w:proofErr w:type="spellEnd"/>
      <w:r w:rsidR="006E3DD0">
        <w:t xml:space="preserve"> Cheng, </w:t>
      </w:r>
      <w:proofErr w:type="spellStart"/>
      <w:r w:rsidR="006E3DD0">
        <w:t>Tongye</w:t>
      </w:r>
      <w:proofErr w:type="spellEnd"/>
      <w:r w:rsidR="006E3DD0">
        <w:t xml:space="preserve"> </w:t>
      </w:r>
      <w:proofErr w:type="spellStart"/>
      <w:r w:rsidR="006E3DD0">
        <w:t>Shen</w:t>
      </w:r>
      <w:proofErr w:type="spellEnd"/>
      <w:r w:rsidR="006E3DD0">
        <w:t xml:space="preserve">, and Hong </w:t>
      </w:r>
      <w:proofErr w:type="spellStart"/>
      <w:r w:rsidR="006E3DD0">
        <w:t>Guo</w:t>
      </w:r>
      <w:proofErr w:type="spellEnd"/>
      <w:r>
        <w:t xml:space="preserve"> for their advice.</w:t>
      </w:r>
    </w:p>
    <w:p w:rsidR="001F5229" w:rsidRDefault="001F5229" w:rsidP="001F5229">
      <w:r>
        <w:t xml:space="preserve">My thanks is extended to </w:t>
      </w:r>
      <w:r w:rsidR="006E3DD0">
        <w:t>my collaborators, including</w:t>
      </w:r>
      <w:r w:rsidR="002960BA">
        <w:t>,</w:t>
      </w:r>
      <w:r w:rsidR="006E3DD0">
        <w:t xml:space="preserve"> in alphabetical order of surnames</w:t>
      </w:r>
      <w:r w:rsidR="002960BA">
        <w:t>,</w:t>
      </w:r>
      <w:r w:rsidR="006E3DD0">
        <w:t xml:space="preserve"> Drs. Liang Hong, </w:t>
      </w:r>
      <w:proofErr w:type="spellStart"/>
      <w:r w:rsidR="008236B8">
        <w:t>Marimuthu</w:t>
      </w:r>
      <w:proofErr w:type="spellEnd"/>
      <w:r w:rsidR="008236B8">
        <w:t xml:space="preserve"> </w:t>
      </w:r>
      <w:r w:rsidR="006E3DD0">
        <w:t xml:space="preserve">Krishnan, </w:t>
      </w:r>
      <w:proofErr w:type="spellStart"/>
      <w:r w:rsidR="006E3DD0">
        <w:t>Yinglong</w:t>
      </w:r>
      <w:proofErr w:type="spellEnd"/>
      <w:r w:rsidR="006E3DD0">
        <w:t xml:space="preserve"> Miao, Kei </w:t>
      </w:r>
      <w:proofErr w:type="spellStart"/>
      <w:r w:rsidR="006E3DD0">
        <w:t>Moritsugu</w:t>
      </w:r>
      <w:proofErr w:type="spellEnd"/>
      <w:r w:rsidR="006E3DD0">
        <w:t xml:space="preserve">, and </w:t>
      </w:r>
      <w:proofErr w:type="spellStart"/>
      <w:r w:rsidR="006E3DD0" w:rsidRPr="006E3DD0">
        <w:t>Zheng</w:t>
      </w:r>
      <w:proofErr w:type="spellEnd"/>
      <w:r w:rsidR="006E3DD0" w:rsidRPr="006E3DD0">
        <w:t xml:space="preserve"> Yi</w:t>
      </w:r>
      <w:r w:rsidR="006E3DD0">
        <w:t xml:space="preserve"> and to the entire CMB group for helpful discussions.</w:t>
      </w:r>
    </w:p>
    <w:p w:rsidR="00343203" w:rsidRDefault="001F5229">
      <w:pPr>
        <w:spacing w:line="276" w:lineRule="auto"/>
      </w:pPr>
      <w:r>
        <w:br w:type="page"/>
      </w:r>
    </w:p>
    <w:p w:rsidR="0067225E" w:rsidRDefault="00FC1E51" w:rsidP="008549E1">
      <w:pPr>
        <w:pStyle w:val="Heading1-look-alike"/>
      </w:pPr>
      <w:r w:rsidRPr="002A631D">
        <w:lastRenderedPageBreak/>
        <w:t>Abstract</w:t>
      </w:r>
    </w:p>
    <w:p w:rsidR="006B5FCB" w:rsidRDefault="006170F6" w:rsidP="0098443E">
      <w:pPr>
        <w:rPr>
          <w:b/>
        </w:rPr>
      </w:pPr>
      <w:r>
        <w:rPr>
          <w:b/>
        </w:rPr>
        <w:t>Biological function</w:t>
      </w:r>
      <w:r w:rsidR="00A055CB">
        <w:rPr>
          <w:b/>
        </w:rPr>
        <w:t>s</w:t>
      </w:r>
      <w:r>
        <w:rPr>
          <w:b/>
        </w:rPr>
        <w:t xml:space="preserve"> of </w:t>
      </w:r>
      <w:r w:rsidRPr="00BB2785">
        <w:rPr>
          <w:b/>
        </w:rPr>
        <w:t>biomacromolecules</w:t>
      </w:r>
      <w:r w:rsidR="00A055CB">
        <w:rPr>
          <w:b/>
        </w:rPr>
        <w:t xml:space="preserve"> are</w:t>
      </w:r>
      <w:r>
        <w:rPr>
          <w:b/>
        </w:rPr>
        <w:t xml:space="preserve"> often indispensably linked to their internal dynamics. To investigate the </w:t>
      </w:r>
      <w:r w:rsidRPr="00BB2785">
        <w:rPr>
          <w:b/>
        </w:rPr>
        <w:t>dynamic nature</w:t>
      </w:r>
      <w:r>
        <w:rPr>
          <w:b/>
        </w:rPr>
        <w:t xml:space="preserve"> of biomolecules, m</w:t>
      </w:r>
      <w:r w:rsidRPr="00BB2785">
        <w:rPr>
          <w:b/>
        </w:rPr>
        <w:t xml:space="preserve">olecular dynamics </w:t>
      </w:r>
      <w:r>
        <w:rPr>
          <w:b/>
        </w:rPr>
        <w:t xml:space="preserve">(MD) </w:t>
      </w:r>
      <w:r w:rsidRPr="00BB2785">
        <w:rPr>
          <w:b/>
        </w:rPr>
        <w:t xml:space="preserve">simulation offers </w:t>
      </w:r>
      <w:r w:rsidR="00BB1BA8">
        <w:rPr>
          <w:b/>
        </w:rPr>
        <w:t>unique</w:t>
      </w:r>
      <w:r w:rsidRPr="00BB2785">
        <w:rPr>
          <w:b/>
        </w:rPr>
        <w:t xml:space="preserve"> advantages</w:t>
      </w:r>
      <w:r w:rsidR="001B7E8E">
        <w:rPr>
          <w:b/>
        </w:rPr>
        <w:t xml:space="preserve"> by providing high spatial and temporal resolution over orders of magnitude in time- and length</w:t>
      </w:r>
      <w:r w:rsidR="00A055CB">
        <w:rPr>
          <w:b/>
        </w:rPr>
        <w:t xml:space="preserve"> </w:t>
      </w:r>
      <w:r w:rsidR="001B7E8E">
        <w:rPr>
          <w:b/>
        </w:rPr>
        <w:t>scale</w:t>
      </w:r>
      <w:r w:rsidR="00A055CB">
        <w:rPr>
          <w:b/>
        </w:rPr>
        <w:t>s</w:t>
      </w:r>
      <w:r w:rsidR="001B7E8E">
        <w:rPr>
          <w:b/>
        </w:rPr>
        <w:t>.</w:t>
      </w:r>
      <w:r w:rsidR="003B7DA8">
        <w:rPr>
          <w:b/>
        </w:rPr>
        <w:t xml:space="preserve"> </w:t>
      </w:r>
      <w:r w:rsidR="001B7E8E">
        <w:rPr>
          <w:b/>
        </w:rPr>
        <w:t xml:space="preserve">Here, simulations at two different scales are used to investigate </w:t>
      </w:r>
      <w:r w:rsidR="009E58EF">
        <w:rPr>
          <w:b/>
        </w:rPr>
        <w:t xml:space="preserve">different </w:t>
      </w:r>
      <w:r w:rsidR="001B7E8E">
        <w:rPr>
          <w:b/>
        </w:rPr>
        <w:t>aspects of biomolecular dynamics.</w:t>
      </w:r>
      <w:r w:rsidR="00C866C5">
        <w:rPr>
          <w:b/>
        </w:rPr>
        <w:t xml:space="preserve"> At</w:t>
      </w:r>
      <w:r w:rsidR="001B7E8E">
        <w:rPr>
          <w:b/>
        </w:rPr>
        <w:t xml:space="preserve"> </w:t>
      </w:r>
      <w:r w:rsidR="00C866C5">
        <w:rPr>
          <w:b/>
        </w:rPr>
        <w:t>the atomistic scale, t</w:t>
      </w:r>
      <w:r w:rsidR="001B7E8E">
        <w:rPr>
          <w:b/>
        </w:rPr>
        <w:t>he</w:t>
      </w:r>
      <w:r w:rsidR="00DA224E">
        <w:rPr>
          <w:b/>
        </w:rPr>
        <w:t xml:space="preserve"> first </w:t>
      </w:r>
      <w:r w:rsidR="001B7E8E">
        <w:rPr>
          <w:b/>
        </w:rPr>
        <w:t xml:space="preserve">study </w:t>
      </w:r>
      <w:r w:rsidR="00DA224E">
        <w:rPr>
          <w:b/>
        </w:rPr>
        <w:t xml:space="preserve">investigates the relationship between the axial </w:t>
      </w:r>
      <w:r>
        <w:rPr>
          <w:b/>
        </w:rPr>
        <w:t xml:space="preserve">methyl group </w:t>
      </w:r>
      <w:r w:rsidR="00DA224E">
        <w:rPr>
          <w:b/>
        </w:rPr>
        <w:t>order parameter</w:t>
      </w:r>
      <w:r>
        <w:rPr>
          <w:b/>
        </w:rPr>
        <w:t xml:space="preserve"> and</w:t>
      </w:r>
      <w:r w:rsidR="00DA224E">
        <w:rPr>
          <w:b/>
        </w:rPr>
        <w:t xml:space="preserve"> </w:t>
      </w:r>
      <w:r>
        <w:rPr>
          <w:b/>
        </w:rPr>
        <w:t xml:space="preserve">the corresponding entropy </w:t>
      </w:r>
      <w:r w:rsidR="00DA224E">
        <w:rPr>
          <w:b/>
        </w:rPr>
        <w:t xml:space="preserve">in protein side chains. Three classes of methyl group are </w:t>
      </w:r>
      <w:r w:rsidR="00E948FE">
        <w:rPr>
          <w:b/>
        </w:rPr>
        <w:t>characterized based on</w:t>
      </w:r>
      <w:r w:rsidR="00DA224E">
        <w:rPr>
          <w:b/>
        </w:rPr>
        <w:t xml:space="preserve"> the methyl group’s “topological distance” from the backbone (that is the number of bonds between the methyl group axis and the </w:t>
      </w:r>
      <w:r w:rsidR="001B7E8E">
        <w:rPr>
          <w:b/>
        </w:rPr>
        <w:t xml:space="preserve">closest </w:t>
      </w:r>
      <w:r w:rsidR="00DA224E">
        <w:rPr>
          <w:b/>
        </w:rPr>
        <w:t>backbone</w:t>
      </w:r>
      <w:r w:rsidR="001B7E8E">
        <w:rPr>
          <w:b/>
        </w:rPr>
        <w:t xml:space="preserve"> atom</w:t>
      </w:r>
      <w:r w:rsidR="00DA224E">
        <w:rPr>
          <w:b/>
        </w:rPr>
        <w:t xml:space="preserve">) even when direct effects of the topological distance are removed. This </w:t>
      </w:r>
      <w:r w:rsidR="0078407F">
        <w:rPr>
          <w:b/>
        </w:rPr>
        <w:t>distinction implies</w:t>
      </w:r>
      <w:r w:rsidR="00DA224E">
        <w:rPr>
          <w:b/>
        </w:rPr>
        <w:t xml:space="preserve"> that methyl groups at the same topological position share similar nonbonded environments. Furthermore, c</w:t>
      </w:r>
      <w:r w:rsidR="00DA224E" w:rsidRPr="00DA224E">
        <w:rPr>
          <w:b/>
        </w:rPr>
        <w:t xml:space="preserve">onsideration of these classes </w:t>
      </w:r>
      <w:r w:rsidR="00DA224E">
        <w:rPr>
          <w:b/>
        </w:rPr>
        <w:t xml:space="preserve">of methyl group </w:t>
      </w:r>
      <w:r w:rsidR="00DA224E" w:rsidRPr="00DA224E">
        <w:rPr>
          <w:b/>
        </w:rPr>
        <w:t>improves the accuracy of entropy-estimates based upon changes in order parameter</w:t>
      </w:r>
      <w:r w:rsidR="00DA224E">
        <w:rPr>
          <w:b/>
        </w:rPr>
        <w:t>.</w:t>
      </w:r>
      <w:r w:rsidR="005F12BF">
        <w:rPr>
          <w:b/>
        </w:rPr>
        <w:t xml:space="preserve"> The second </w:t>
      </w:r>
      <w:r w:rsidR="001B7E8E">
        <w:rPr>
          <w:b/>
        </w:rPr>
        <w:t>study</w:t>
      </w:r>
      <w:r w:rsidR="005F12BF">
        <w:rPr>
          <w:b/>
        </w:rPr>
        <w:t xml:space="preserve"> investigates the deconstruction of crystalline cellulose, a problem relevant to bioenergy research. The large size of crystalline cellulose together with the associated lon</w:t>
      </w:r>
      <w:r w:rsidR="00AD51AC">
        <w:rPr>
          <w:b/>
        </w:rPr>
        <w:t>g</w:t>
      </w:r>
      <w:r w:rsidR="005F12BF">
        <w:rPr>
          <w:b/>
        </w:rPr>
        <w:t xml:space="preserve">-time dynamics </w:t>
      </w:r>
      <w:r w:rsidR="006B5FCB">
        <w:rPr>
          <w:b/>
        </w:rPr>
        <w:t>exceeds</w:t>
      </w:r>
      <w:r w:rsidR="005F12BF">
        <w:rPr>
          <w:b/>
        </w:rPr>
        <w:t xml:space="preserve"> the capabilities of atomistic simulation. Thus, a residue-scale</w:t>
      </w:r>
      <w:r w:rsidR="00FF7C7E">
        <w:rPr>
          <w:b/>
        </w:rPr>
        <w:t>,</w:t>
      </w:r>
      <w:r w:rsidR="005F12BF">
        <w:rPr>
          <w:b/>
        </w:rPr>
        <w:t xml:space="preserve"> coarse-grained model of cellulose is calculated using the REACH (</w:t>
      </w:r>
      <w:r w:rsidR="005F12BF" w:rsidRPr="00AF5104">
        <w:rPr>
          <w:b/>
        </w:rPr>
        <w:t>Realistic Extension Algorithm via Covariance Hessian</w:t>
      </w:r>
      <w:r w:rsidR="005F12BF">
        <w:rPr>
          <w:b/>
        </w:rPr>
        <w:t>) method</w:t>
      </w:r>
      <w:r w:rsidR="00936D58">
        <w:rPr>
          <w:b/>
        </w:rPr>
        <w:t>. The model is</w:t>
      </w:r>
      <w:r w:rsidR="005F12BF">
        <w:rPr>
          <w:b/>
        </w:rPr>
        <w:t xml:space="preserve"> </w:t>
      </w:r>
      <w:r w:rsidR="00E05F81">
        <w:rPr>
          <w:b/>
        </w:rPr>
        <w:t xml:space="preserve">successfully validated against experiment using Young’s moduli and </w:t>
      </w:r>
      <w:r w:rsidR="00936D58">
        <w:rPr>
          <w:b/>
        </w:rPr>
        <w:t xml:space="preserve">the </w:t>
      </w:r>
      <w:r w:rsidR="00E05F81">
        <w:rPr>
          <w:b/>
        </w:rPr>
        <w:t xml:space="preserve">velocity of sound. The coarse-grained </w:t>
      </w:r>
      <w:r w:rsidR="00850DB7">
        <w:rPr>
          <w:b/>
        </w:rPr>
        <w:t>analysis</w:t>
      </w:r>
      <w:r w:rsidR="00E05F81">
        <w:rPr>
          <w:b/>
        </w:rPr>
        <w:t xml:space="preserve"> of </w:t>
      </w:r>
      <w:r w:rsidR="00BA7071">
        <w:rPr>
          <w:b/>
        </w:rPr>
        <w:t xml:space="preserve">the </w:t>
      </w:r>
      <w:r w:rsidR="00850DB7">
        <w:rPr>
          <w:b/>
        </w:rPr>
        <w:t xml:space="preserve">cellulose fibril </w:t>
      </w:r>
      <w:r w:rsidR="00E05F81">
        <w:rPr>
          <w:b/>
        </w:rPr>
        <w:t xml:space="preserve">suggests that </w:t>
      </w:r>
      <w:r w:rsidR="00850DB7">
        <w:rPr>
          <w:b/>
        </w:rPr>
        <w:t xml:space="preserve">the </w:t>
      </w:r>
      <w:r w:rsidR="00D472BE">
        <w:rPr>
          <w:b/>
        </w:rPr>
        <w:t xml:space="preserve">intrinsic </w:t>
      </w:r>
      <w:r w:rsidR="00850DB7">
        <w:rPr>
          <w:b/>
        </w:rPr>
        <w:t>dynamics facilitate</w:t>
      </w:r>
      <w:r w:rsidR="00D472BE">
        <w:rPr>
          <w:b/>
        </w:rPr>
        <w:t>s</w:t>
      </w:r>
      <w:r w:rsidR="00307BED">
        <w:rPr>
          <w:b/>
        </w:rPr>
        <w:t xml:space="preserve"> </w:t>
      </w:r>
      <w:r w:rsidR="00BA7071">
        <w:rPr>
          <w:b/>
        </w:rPr>
        <w:t>deconstruction</w:t>
      </w:r>
      <w:r w:rsidR="00307BED">
        <w:rPr>
          <w:b/>
        </w:rPr>
        <w:t xml:space="preserve"> </w:t>
      </w:r>
      <w:r w:rsidR="00850DB7">
        <w:rPr>
          <w:b/>
        </w:rPr>
        <w:t xml:space="preserve">of the </w:t>
      </w:r>
      <w:r w:rsidR="00BA7071">
        <w:rPr>
          <w:b/>
        </w:rPr>
        <w:t xml:space="preserve">crystalline cellulose </w:t>
      </w:r>
      <w:r w:rsidR="00850DB7">
        <w:rPr>
          <w:b/>
        </w:rPr>
        <w:t xml:space="preserve">fibril </w:t>
      </w:r>
      <w:r w:rsidR="00307BED">
        <w:rPr>
          <w:b/>
        </w:rPr>
        <w:t xml:space="preserve">from the hydrophobic </w:t>
      </w:r>
      <w:r w:rsidR="00D472BE">
        <w:rPr>
          <w:b/>
        </w:rPr>
        <w:t>sur</w:t>
      </w:r>
      <w:r w:rsidR="00307BED">
        <w:rPr>
          <w:b/>
        </w:rPr>
        <w:t>face.</w:t>
      </w:r>
      <w:r w:rsidR="00BA7071">
        <w:rPr>
          <w:b/>
        </w:rPr>
        <w:t xml:space="preserve"> </w:t>
      </w:r>
      <w:r w:rsidR="006B5FCB" w:rsidRPr="006B5FCB">
        <w:rPr>
          <w:b/>
        </w:rPr>
        <w:t xml:space="preserve">Both applications share the same </w:t>
      </w:r>
      <w:r w:rsidR="006B5FCB" w:rsidRPr="006B5FCB">
        <w:rPr>
          <w:b/>
        </w:rPr>
        <w:lastRenderedPageBreak/>
        <w:t>concept of approach</w:t>
      </w:r>
      <w:r w:rsidR="006B5FCB">
        <w:rPr>
          <w:b/>
        </w:rPr>
        <w:t xml:space="preserve"> (that is</w:t>
      </w:r>
      <w:r w:rsidR="00051273">
        <w:rPr>
          <w:b/>
        </w:rPr>
        <w:t>,</w:t>
      </w:r>
      <w:r w:rsidR="006B5FCB">
        <w:rPr>
          <w:b/>
        </w:rPr>
        <w:t xml:space="preserve"> computational modeling and simulation at an appropriate scale),</w:t>
      </w:r>
      <w:r w:rsidR="00051273">
        <w:rPr>
          <w:b/>
        </w:rPr>
        <w:t xml:space="preserve"> which reveals</w:t>
      </w:r>
      <w:r w:rsidR="006B5FCB" w:rsidRPr="006B5FCB">
        <w:rPr>
          <w:b/>
        </w:rPr>
        <w:t xml:space="preserve"> key insights </w:t>
      </w:r>
      <w:r w:rsidR="00051273">
        <w:rPr>
          <w:b/>
        </w:rPr>
        <w:t>int</w:t>
      </w:r>
      <w:r w:rsidR="006B5FCB">
        <w:rPr>
          <w:b/>
        </w:rPr>
        <w:t>o</w:t>
      </w:r>
      <w:r w:rsidR="006B5FCB" w:rsidRPr="006B5FCB">
        <w:rPr>
          <w:b/>
        </w:rPr>
        <w:t xml:space="preserve"> biomolecules by investigatin</w:t>
      </w:r>
      <w:r w:rsidR="00051273">
        <w:rPr>
          <w:b/>
        </w:rPr>
        <w:t>g</w:t>
      </w:r>
      <w:r w:rsidR="006B5FCB" w:rsidRPr="006B5FCB">
        <w:rPr>
          <w:b/>
        </w:rPr>
        <w:t xml:space="preserve"> their dynamic</w:t>
      </w:r>
      <w:r w:rsidR="008D110B">
        <w:rPr>
          <w:b/>
        </w:rPr>
        <w:t xml:space="preserve"> behavio</w:t>
      </w:r>
      <w:r w:rsidR="00FA00E0">
        <w:rPr>
          <w:b/>
        </w:rPr>
        <w:t>r</w:t>
      </w:r>
      <w:r w:rsidR="006B5FCB">
        <w:rPr>
          <w:b/>
        </w:rPr>
        <w:t>.</w:t>
      </w:r>
    </w:p>
    <w:p w:rsidR="003A61FB" w:rsidRDefault="003A61FB" w:rsidP="0067225E">
      <w:r>
        <w:br w:type="page"/>
      </w:r>
    </w:p>
    <w:p w:rsidR="00CF3D84" w:rsidRDefault="00773E9C" w:rsidP="008549E1">
      <w:pPr>
        <w:pStyle w:val="Heading1-look-alike"/>
      </w:pPr>
      <w:r>
        <w:lastRenderedPageBreak/>
        <w:t>Table of c</w:t>
      </w:r>
      <w:r w:rsidR="00CF3D84">
        <w:t>ontents</w:t>
      </w:r>
    </w:p>
    <w:p w:rsidR="00C27502" w:rsidRPr="00C27502" w:rsidRDefault="00C27502" w:rsidP="00C27502"/>
    <w:sdt>
      <w:sdtPr>
        <w:rPr>
          <w:smallCaps/>
          <w:sz w:val="22"/>
        </w:rPr>
        <w:id w:val="1854991017"/>
        <w:docPartObj>
          <w:docPartGallery w:val="Table of Contents"/>
          <w:docPartUnique/>
        </w:docPartObj>
      </w:sdtPr>
      <w:sdtEndPr>
        <w:rPr>
          <w:b/>
          <w:bCs/>
          <w:smallCaps w:val="0"/>
          <w:noProof/>
          <w:sz w:val="24"/>
        </w:rPr>
      </w:sdtEndPr>
      <w:sdtContent>
        <w:p w:rsidR="00D92D82" w:rsidRDefault="008549E1">
          <w:pPr>
            <w:pStyle w:val="TOC1"/>
            <w:rPr>
              <w:rFonts w:asciiTheme="minorHAnsi" w:hAnsiTheme="minorHAnsi"/>
              <w:noProof/>
              <w:sz w:val="22"/>
              <w:szCs w:val="22"/>
            </w:rPr>
          </w:pPr>
          <w:r>
            <w:fldChar w:fldCharType="begin"/>
          </w:r>
          <w:r>
            <w:instrText xml:space="preserve"> TOC \o "2-3" \t "Heading 1,1,Style Heading 1 + Centered,1" </w:instrText>
          </w:r>
          <w:r>
            <w:fldChar w:fldCharType="separate"/>
          </w:r>
          <w:r w:rsidR="00D92D82">
            <w:rPr>
              <w:noProof/>
            </w:rPr>
            <w:t>Introduction</w:t>
          </w:r>
          <w:r w:rsidR="00D92D82">
            <w:rPr>
              <w:noProof/>
            </w:rPr>
            <w:tab/>
          </w:r>
          <w:r w:rsidR="00D92D82">
            <w:rPr>
              <w:noProof/>
            </w:rPr>
            <w:fldChar w:fldCharType="begin"/>
          </w:r>
          <w:r w:rsidR="00D92D82">
            <w:rPr>
              <w:noProof/>
            </w:rPr>
            <w:instrText xml:space="preserve"> PAGEREF _Toc338949400 \h </w:instrText>
          </w:r>
          <w:r w:rsidR="00D92D82">
            <w:rPr>
              <w:noProof/>
            </w:rPr>
          </w:r>
          <w:r w:rsidR="00D92D82">
            <w:rPr>
              <w:noProof/>
            </w:rPr>
            <w:fldChar w:fldCharType="separate"/>
          </w:r>
          <w:r w:rsidR="00D92D82">
            <w:rPr>
              <w:noProof/>
            </w:rPr>
            <w:t>1</w:t>
          </w:r>
          <w:r w:rsidR="00D92D82">
            <w:rPr>
              <w:noProof/>
            </w:rPr>
            <w:fldChar w:fldCharType="end"/>
          </w:r>
        </w:p>
        <w:p w:rsidR="00D92D82" w:rsidRDefault="00D92D82">
          <w:pPr>
            <w:pStyle w:val="TOC1"/>
            <w:rPr>
              <w:rFonts w:asciiTheme="minorHAnsi" w:hAnsiTheme="minorHAnsi"/>
              <w:noProof/>
              <w:sz w:val="22"/>
              <w:szCs w:val="22"/>
            </w:rPr>
          </w:pPr>
          <w:r>
            <w:rPr>
              <w:noProof/>
            </w:rPr>
            <w:t>Methods</w:t>
          </w:r>
          <w:r>
            <w:rPr>
              <w:noProof/>
            </w:rPr>
            <w:tab/>
          </w:r>
          <w:r>
            <w:rPr>
              <w:noProof/>
            </w:rPr>
            <w:fldChar w:fldCharType="begin"/>
          </w:r>
          <w:r>
            <w:rPr>
              <w:noProof/>
            </w:rPr>
            <w:instrText xml:space="preserve"> PAGEREF _Toc338949401 \h </w:instrText>
          </w:r>
          <w:r>
            <w:rPr>
              <w:noProof/>
            </w:rPr>
          </w:r>
          <w:r>
            <w:rPr>
              <w:noProof/>
            </w:rPr>
            <w:fldChar w:fldCharType="separate"/>
          </w:r>
          <w:r>
            <w:rPr>
              <w:noProof/>
            </w:rPr>
            <w:t>6</w:t>
          </w:r>
          <w:r>
            <w:rPr>
              <w:noProof/>
            </w:rPr>
            <w:fldChar w:fldCharType="end"/>
          </w:r>
        </w:p>
        <w:p w:rsidR="00D92D82" w:rsidRDefault="00D92D82">
          <w:pPr>
            <w:pStyle w:val="TOC2"/>
            <w:rPr>
              <w:rFonts w:asciiTheme="minorHAnsi" w:hAnsiTheme="minorHAnsi"/>
              <w:noProof/>
              <w:sz w:val="22"/>
              <w:szCs w:val="22"/>
            </w:rPr>
          </w:pPr>
          <w:r>
            <w:rPr>
              <w:noProof/>
            </w:rPr>
            <w:t>Statistical physics</w:t>
          </w:r>
          <w:r>
            <w:rPr>
              <w:noProof/>
            </w:rPr>
            <w:tab/>
          </w:r>
          <w:r>
            <w:rPr>
              <w:noProof/>
            </w:rPr>
            <w:fldChar w:fldCharType="begin"/>
          </w:r>
          <w:r>
            <w:rPr>
              <w:noProof/>
            </w:rPr>
            <w:instrText xml:space="preserve"> PAGEREF _Toc338949402 \h </w:instrText>
          </w:r>
          <w:r>
            <w:rPr>
              <w:noProof/>
            </w:rPr>
          </w:r>
          <w:r>
            <w:rPr>
              <w:noProof/>
            </w:rPr>
            <w:fldChar w:fldCharType="separate"/>
          </w:r>
          <w:r>
            <w:rPr>
              <w:noProof/>
            </w:rPr>
            <w:t>6</w:t>
          </w:r>
          <w:r>
            <w:rPr>
              <w:noProof/>
            </w:rPr>
            <w:fldChar w:fldCharType="end"/>
          </w:r>
        </w:p>
        <w:p w:rsidR="00D92D82" w:rsidRDefault="00D92D82">
          <w:pPr>
            <w:pStyle w:val="TOC2"/>
            <w:rPr>
              <w:rFonts w:asciiTheme="minorHAnsi" w:hAnsiTheme="minorHAnsi"/>
              <w:noProof/>
              <w:sz w:val="22"/>
              <w:szCs w:val="22"/>
            </w:rPr>
          </w:pPr>
          <w:r>
            <w:rPr>
              <w:noProof/>
            </w:rPr>
            <w:t>Atomistic simulation</w:t>
          </w:r>
          <w:r>
            <w:rPr>
              <w:noProof/>
            </w:rPr>
            <w:tab/>
          </w:r>
          <w:r>
            <w:rPr>
              <w:noProof/>
            </w:rPr>
            <w:fldChar w:fldCharType="begin"/>
          </w:r>
          <w:r>
            <w:rPr>
              <w:noProof/>
            </w:rPr>
            <w:instrText xml:space="preserve"> PAGEREF _Toc338949403 \h </w:instrText>
          </w:r>
          <w:r>
            <w:rPr>
              <w:noProof/>
            </w:rPr>
          </w:r>
          <w:r>
            <w:rPr>
              <w:noProof/>
            </w:rPr>
            <w:fldChar w:fldCharType="separate"/>
          </w:r>
          <w:r>
            <w:rPr>
              <w:noProof/>
            </w:rPr>
            <w:t>7</w:t>
          </w:r>
          <w:r>
            <w:rPr>
              <w:noProof/>
            </w:rPr>
            <w:fldChar w:fldCharType="end"/>
          </w:r>
        </w:p>
        <w:p w:rsidR="00D92D82" w:rsidRDefault="00D92D82">
          <w:pPr>
            <w:pStyle w:val="TOC3"/>
            <w:rPr>
              <w:rFonts w:asciiTheme="minorHAnsi" w:hAnsiTheme="minorHAnsi"/>
              <w:noProof/>
              <w:sz w:val="22"/>
              <w:szCs w:val="22"/>
            </w:rPr>
          </w:pPr>
          <w:r>
            <w:rPr>
              <w:noProof/>
            </w:rPr>
            <w:t>Force field (potential energy)</w:t>
          </w:r>
          <w:r>
            <w:rPr>
              <w:noProof/>
            </w:rPr>
            <w:tab/>
          </w:r>
          <w:r>
            <w:rPr>
              <w:noProof/>
            </w:rPr>
            <w:fldChar w:fldCharType="begin"/>
          </w:r>
          <w:r>
            <w:rPr>
              <w:noProof/>
            </w:rPr>
            <w:instrText xml:space="preserve"> PAGEREF _Toc338949404 \h </w:instrText>
          </w:r>
          <w:r>
            <w:rPr>
              <w:noProof/>
            </w:rPr>
          </w:r>
          <w:r>
            <w:rPr>
              <w:noProof/>
            </w:rPr>
            <w:fldChar w:fldCharType="separate"/>
          </w:r>
          <w:r>
            <w:rPr>
              <w:noProof/>
            </w:rPr>
            <w:t>7</w:t>
          </w:r>
          <w:r>
            <w:rPr>
              <w:noProof/>
            </w:rPr>
            <w:fldChar w:fldCharType="end"/>
          </w:r>
        </w:p>
        <w:p w:rsidR="00D92D82" w:rsidRDefault="00D92D82">
          <w:pPr>
            <w:pStyle w:val="TOC2"/>
            <w:rPr>
              <w:rFonts w:asciiTheme="minorHAnsi" w:hAnsiTheme="minorHAnsi"/>
              <w:noProof/>
              <w:sz w:val="22"/>
              <w:szCs w:val="22"/>
            </w:rPr>
          </w:pPr>
          <w:r>
            <w:rPr>
              <w:noProof/>
            </w:rPr>
            <w:t>Coarse-grained simulation</w:t>
          </w:r>
          <w:r>
            <w:rPr>
              <w:noProof/>
            </w:rPr>
            <w:tab/>
          </w:r>
          <w:r>
            <w:rPr>
              <w:noProof/>
            </w:rPr>
            <w:fldChar w:fldCharType="begin"/>
          </w:r>
          <w:r>
            <w:rPr>
              <w:noProof/>
            </w:rPr>
            <w:instrText xml:space="preserve"> PAGEREF _Toc338949405 \h </w:instrText>
          </w:r>
          <w:r>
            <w:rPr>
              <w:noProof/>
            </w:rPr>
          </w:r>
          <w:r>
            <w:rPr>
              <w:noProof/>
            </w:rPr>
            <w:fldChar w:fldCharType="separate"/>
          </w:r>
          <w:r>
            <w:rPr>
              <w:noProof/>
            </w:rPr>
            <w:t>11</w:t>
          </w:r>
          <w:r>
            <w:rPr>
              <w:noProof/>
            </w:rPr>
            <w:fldChar w:fldCharType="end"/>
          </w:r>
        </w:p>
        <w:p w:rsidR="00D92D82" w:rsidRDefault="00D92D82">
          <w:pPr>
            <w:pStyle w:val="TOC3"/>
            <w:rPr>
              <w:rFonts w:asciiTheme="minorHAnsi" w:hAnsiTheme="minorHAnsi"/>
              <w:noProof/>
              <w:sz w:val="22"/>
              <w:szCs w:val="22"/>
            </w:rPr>
          </w:pPr>
          <w:r>
            <w:rPr>
              <w:noProof/>
            </w:rPr>
            <w:t>Introduction</w:t>
          </w:r>
          <w:r>
            <w:rPr>
              <w:noProof/>
            </w:rPr>
            <w:tab/>
          </w:r>
          <w:r>
            <w:rPr>
              <w:noProof/>
            </w:rPr>
            <w:fldChar w:fldCharType="begin"/>
          </w:r>
          <w:r>
            <w:rPr>
              <w:noProof/>
            </w:rPr>
            <w:instrText xml:space="preserve"> PAGEREF _Toc338949406 \h </w:instrText>
          </w:r>
          <w:r>
            <w:rPr>
              <w:noProof/>
            </w:rPr>
          </w:r>
          <w:r>
            <w:rPr>
              <w:noProof/>
            </w:rPr>
            <w:fldChar w:fldCharType="separate"/>
          </w:r>
          <w:r>
            <w:rPr>
              <w:noProof/>
            </w:rPr>
            <w:t>11</w:t>
          </w:r>
          <w:r>
            <w:rPr>
              <w:noProof/>
            </w:rPr>
            <w:fldChar w:fldCharType="end"/>
          </w:r>
        </w:p>
        <w:p w:rsidR="00D92D82" w:rsidRDefault="00D92D82">
          <w:pPr>
            <w:pStyle w:val="TOC3"/>
            <w:rPr>
              <w:rFonts w:asciiTheme="minorHAnsi" w:hAnsiTheme="minorHAnsi"/>
              <w:noProof/>
              <w:sz w:val="22"/>
              <w:szCs w:val="22"/>
            </w:rPr>
          </w:pPr>
          <w:r>
            <w:rPr>
              <w:noProof/>
            </w:rPr>
            <w:t>Mapping from atoms to CG-beads</w:t>
          </w:r>
          <w:r>
            <w:rPr>
              <w:noProof/>
            </w:rPr>
            <w:tab/>
          </w:r>
          <w:r>
            <w:rPr>
              <w:noProof/>
            </w:rPr>
            <w:fldChar w:fldCharType="begin"/>
          </w:r>
          <w:r>
            <w:rPr>
              <w:noProof/>
            </w:rPr>
            <w:instrText xml:space="preserve"> PAGEREF _Toc338949407 \h </w:instrText>
          </w:r>
          <w:r>
            <w:rPr>
              <w:noProof/>
            </w:rPr>
          </w:r>
          <w:r>
            <w:rPr>
              <w:noProof/>
            </w:rPr>
            <w:fldChar w:fldCharType="separate"/>
          </w:r>
          <w:r>
            <w:rPr>
              <w:noProof/>
            </w:rPr>
            <w:t>11</w:t>
          </w:r>
          <w:r>
            <w:rPr>
              <w:noProof/>
            </w:rPr>
            <w:fldChar w:fldCharType="end"/>
          </w:r>
        </w:p>
        <w:p w:rsidR="00D92D82" w:rsidRDefault="00D92D82">
          <w:pPr>
            <w:pStyle w:val="TOC3"/>
            <w:rPr>
              <w:rFonts w:asciiTheme="minorHAnsi" w:hAnsiTheme="minorHAnsi"/>
              <w:noProof/>
              <w:sz w:val="22"/>
              <w:szCs w:val="22"/>
            </w:rPr>
          </w:pPr>
          <w:r>
            <w:rPr>
              <w:noProof/>
            </w:rPr>
            <w:t>Functional form of the CG force field and parameterization strategies</w:t>
          </w:r>
          <w:r>
            <w:rPr>
              <w:noProof/>
            </w:rPr>
            <w:tab/>
          </w:r>
          <w:r>
            <w:rPr>
              <w:noProof/>
            </w:rPr>
            <w:fldChar w:fldCharType="begin"/>
          </w:r>
          <w:r>
            <w:rPr>
              <w:noProof/>
            </w:rPr>
            <w:instrText xml:space="preserve"> PAGEREF _Toc338949408 \h </w:instrText>
          </w:r>
          <w:r>
            <w:rPr>
              <w:noProof/>
            </w:rPr>
          </w:r>
          <w:r>
            <w:rPr>
              <w:noProof/>
            </w:rPr>
            <w:fldChar w:fldCharType="separate"/>
          </w:r>
          <w:r>
            <w:rPr>
              <w:noProof/>
            </w:rPr>
            <w:t>12</w:t>
          </w:r>
          <w:r>
            <w:rPr>
              <w:noProof/>
            </w:rPr>
            <w:fldChar w:fldCharType="end"/>
          </w:r>
        </w:p>
        <w:p w:rsidR="00D92D82" w:rsidRDefault="00D92D82">
          <w:pPr>
            <w:pStyle w:val="TOC2"/>
            <w:rPr>
              <w:rFonts w:asciiTheme="minorHAnsi" w:hAnsiTheme="minorHAnsi"/>
              <w:noProof/>
              <w:sz w:val="22"/>
              <w:szCs w:val="22"/>
            </w:rPr>
          </w:pPr>
          <w:r>
            <w:rPr>
              <w:noProof/>
            </w:rPr>
            <w:t>Equations of motion</w:t>
          </w:r>
          <w:r>
            <w:rPr>
              <w:noProof/>
            </w:rPr>
            <w:tab/>
          </w:r>
          <w:r>
            <w:rPr>
              <w:noProof/>
            </w:rPr>
            <w:fldChar w:fldCharType="begin"/>
          </w:r>
          <w:r>
            <w:rPr>
              <w:noProof/>
            </w:rPr>
            <w:instrText xml:space="preserve"> PAGEREF _Toc338949409 \h </w:instrText>
          </w:r>
          <w:r>
            <w:rPr>
              <w:noProof/>
            </w:rPr>
          </w:r>
          <w:r>
            <w:rPr>
              <w:noProof/>
            </w:rPr>
            <w:fldChar w:fldCharType="separate"/>
          </w:r>
          <w:r>
            <w:rPr>
              <w:noProof/>
            </w:rPr>
            <w:t>15</w:t>
          </w:r>
          <w:r>
            <w:rPr>
              <w:noProof/>
            </w:rPr>
            <w:fldChar w:fldCharType="end"/>
          </w:r>
        </w:p>
        <w:p w:rsidR="00D92D82" w:rsidRDefault="00D92D82">
          <w:pPr>
            <w:pStyle w:val="TOC2"/>
            <w:rPr>
              <w:rFonts w:asciiTheme="minorHAnsi" w:hAnsiTheme="minorHAnsi"/>
              <w:noProof/>
              <w:sz w:val="22"/>
              <w:szCs w:val="22"/>
            </w:rPr>
          </w:pPr>
          <w:r>
            <w:rPr>
              <w:noProof/>
            </w:rPr>
            <w:t>Water</w:t>
          </w:r>
          <w:r>
            <w:rPr>
              <w:noProof/>
            </w:rPr>
            <w:tab/>
          </w:r>
          <w:r>
            <w:rPr>
              <w:noProof/>
            </w:rPr>
            <w:fldChar w:fldCharType="begin"/>
          </w:r>
          <w:r>
            <w:rPr>
              <w:noProof/>
            </w:rPr>
            <w:instrText xml:space="preserve"> PAGEREF _Toc338949410 \h </w:instrText>
          </w:r>
          <w:r>
            <w:rPr>
              <w:noProof/>
            </w:rPr>
          </w:r>
          <w:r>
            <w:rPr>
              <w:noProof/>
            </w:rPr>
            <w:fldChar w:fldCharType="separate"/>
          </w:r>
          <w:r>
            <w:rPr>
              <w:noProof/>
            </w:rPr>
            <w:t>17</w:t>
          </w:r>
          <w:r>
            <w:rPr>
              <w:noProof/>
            </w:rPr>
            <w:fldChar w:fldCharType="end"/>
          </w:r>
        </w:p>
        <w:p w:rsidR="00D92D82" w:rsidRDefault="00D92D82">
          <w:pPr>
            <w:pStyle w:val="TOC1"/>
            <w:rPr>
              <w:rFonts w:asciiTheme="minorHAnsi" w:hAnsiTheme="minorHAnsi"/>
              <w:noProof/>
              <w:sz w:val="22"/>
              <w:szCs w:val="22"/>
            </w:rPr>
          </w:pPr>
          <w:r>
            <w:rPr>
              <w:noProof/>
            </w:rPr>
            <w:t>Dynamics of methyl groups in proteins</w:t>
          </w:r>
          <w:r>
            <w:rPr>
              <w:noProof/>
            </w:rPr>
            <w:tab/>
          </w:r>
          <w:r>
            <w:rPr>
              <w:noProof/>
            </w:rPr>
            <w:fldChar w:fldCharType="begin"/>
          </w:r>
          <w:r>
            <w:rPr>
              <w:noProof/>
            </w:rPr>
            <w:instrText xml:space="preserve"> PAGEREF _Toc338949411 \h </w:instrText>
          </w:r>
          <w:r>
            <w:rPr>
              <w:noProof/>
            </w:rPr>
          </w:r>
          <w:r>
            <w:rPr>
              <w:noProof/>
            </w:rPr>
            <w:fldChar w:fldCharType="separate"/>
          </w:r>
          <w:r>
            <w:rPr>
              <w:noProof/>
            </w:rPr>
            <w:t>19</w:t>
          </w:r>
          <w:r>
            <w:rPr>
              <w:noProof/>
            </w:rPr>
            <w:fldChar w:fldCharType="end"/>
          </w:r>
        </w:p>
        <w:p w:rsidR="00D92D82" w:rsidRDefault="00D92D82">
          <w:pPr>
            <w:pStyle w:val="TOC2"/>
            <w:rPr>
              <w:rFonts w:asciiTheme="minorHAnsi" w:hAnsiTheme="minorHAnsi"/>
              <w:noProof/>
              <w:sz w:val="22"/>
              <w:szCs w:val="22"/>
            </w:rPr>
          </w:pPr>
          <w:r>
            <w:rPr>
              <w:noProof/>
            </w:rPr>
            <w:t>Introduction</w:t>
          </w:r>
          <w:r>
            <w:rPr>
              <w:noProof/>
            </w:rPr>
            <w:tab/>
          </w:r>
          <w:r>
            <w:rPr>
              <w:noProof/>
            </w:rPr>
            <w:fldChar w:fldCharType="begin"/>
          </w:r>
          <w:r>
            <w:rPr>
              <w:noProof/>
            </w:rPr>
            <w:instrText xml:space="preserve"> PAGEREF _Toc338949412 \h </w:instrText>
          </w:r>
          <w:r>
            <w:rPr>
              <w:noProof/>
            </w:rPr>
          </w:r>
          <w:r>
            <w:rPr>
              <w:noProof/>
            </w:rPr>
            <w:fldChar w:fldCharType="separate"/>
          </w:r>
          <w:r>
            <w:rPr>
              <w:noProof/>
            </w:rPr>
            <w:t>19</w:t>
          </w:r>
          <w:r>
            <w:rPr>
              <w:noProof/>
            </w:rPr>
            <w:fldChar w:fldCharType="end"/>
          </w:r>
        </w:p>
        <w:p w:rsidR="00D92D82" w:rsidRDefault="00D92D82">
          <w:pPr>
            <w:pStyle w:val="TOC2"/>
            <w:rPr>
              <w:rFonts w:asciiTheme="minorHAnsi" w:hAnsiTheme="minorHAnsi"/>
              <w:noProof/>
              <w:sz w:val="22"/>
              <w:szCs w:val="22"/>
            </w:rPr>
          </w:pPr>
          <w:r>
            <w:rPr>
              <w:noProof/>
            </w:rPr>
            <w:t>Specialized methods</w:t>
          </w:r>
          <w:r>
            <w:rPr>
              <w:noProof/>
            </w:rPr>
            <w:tab/>
          </w:r>
          <w:r>
            <w:rPr>
              <w:noProof/>
            </w:rPr>
            <w:fldChar w:fldCharType="begin"/>
          </w:r>
          <w:r>
            <w:rPr>
              <w:noProof/>
            </w:rPr>
            <w:instrText xml:space="preserve"> PAGEREF _Toc338949413 \h </w:instrText>
          </w:r>
          <w:r>
            <w:rPr>
              <w:noProof/>
            </w:rPr>
          </w:r>
          <w:r>
            <w:rPr>
              <w:noProof/>
            </w:rPr>
            <w:fldChar w:fldCharType="separate"/>
          </w:r>
          <w:r>
            <w:rPr>
              <w:noProof/>
            </w:rPr>
            <w:t>22</w:t>
          </w:r>
          <w:r>
            <w:rPr>
              <w:noProof/>
            </w:rPr>
            <w:fldChar w:fldCharType="end"/>
          </w:r>
        </w:p>
        <w:p w:rsidR="00D92D82" w:rsidRDefault="00D92D82">
          <w:pPr>
            <w:pStyle w:val="TOC3"/>
            <w:rPr>
              <w:rFonts w:asciiTheme="minorHAnsi" w:hAnsiTheme="minorHAnsi"/>
              <w:noProof/>
              <w:sz w:val="22"/>
              <w:szCs w:val="22"/>
            </w:rPr>
          </w:pPr>
          <w:r>
            <w:rPr>
              <w:noProof/>
            </w:rPr>
            <w:t>Model system</w:t>
          </w:r>
          <w:r>
            <w:rPr>
              <w:noProof/>
            </w:rPr>
            <w:tab/>
          </w:r>
          <w:r>
            <w:rPr>
              <w:noProof/>
            </w:rPr>
            <w:fldChar w:fldCharType="begin"/>
          </w:r>
          <w:r>
            <w:rPr>
              <w:noProof/>
            </w:rPr>
            <w:instrText xml:space="preserve"> PAGEREF _Toc338949414 \h </w:instrText>
          </w:r>
          <w:r>
            <w:rPr>
              <w:noProof/>
            </w:rPr>
          </w:r>
          <w:r>
            <w:rPr>
              <w:noProof/>
            </w:rPr>
            <w:fldChar w:fldCharType="separate"/>
          </w:r>
          <w:r>
            <w:rPr>
              <w:noProof/>
            </w:rPr>
            <w:t>22</w:t>
          </w:r>
          <w:r>
            <w:rPr>
              <w:noProof/>
            </w:rPr>
            <w:fldChar w:fldCharType="end"/>
          </w:r>
        </w:p>
        <w:p w:rsidR="00D92D82" w:rsidRDefault="00D92D82">
          <w:pPr>
            <w:pStyle w:val="TOC3"/>
            <w:rPr>
              <w:rFonts w:asciiTheme="minorHAnsi" w:hAnsiTheme="minorHAnsi"/>
              <w:noProof/>
              <w:sz w:val="22"/>
              <w:szCs w:val="22"/>
            </w:rPr>
          </w:pPr>
          <w:r>
            <w:rPr>
              <w:noProof/>
            </w:rPr>
            <w:t>System and simulation protocol</w:t>
          </w:r>
          <w:r>
            <w:rPr>
              <w:noProof/>
            </w:rPr>
            <w:tab/>
          </w:r>
          <w:r>
            <w:rPr>
              <w:noProof/>
            </w:rPr>
            <w:fldChar w:fldCharType="begin"/>
          </w:r>
          <w:r>
            <w:rPr>
              <w:noProof/>
            </w:rPr>
            <w:instrText xml:space="preserve"> PAGEREF _Toc338949415 \h </w:instrText>
          </w:r>
          <w:r>
            <w:rPr>
              <w:noProof/>
            </w:rPr>
          </w:r>
          <w:r>
            <w:rPr>
              <w:noProof/>
            </w:rPr>
            <w:fldChar w:fldCharType="separate"/>
          </w:r>
          <w:r>
            <w:rPr>
              <w:noProof/>
            </w:rPr>
            <w:t>22</w:t>
          </w:r>
          <w:r>
            <w:rPr>
              <w:noProof/>
            </w:rPr>
            <w:fldChar w:fldCharType="end"/>
          </w:r>
        </w:p>
        <w:p w:rsidR="00D92D82" w:rsidRDefault="00D92D82">
          <w:pPr>
            <w:pStyle w:val="TOC3"/>
            <w:rPr>
              <w:rFonts w:asciiTheme="minorHAnsi" w:hAnsiTheme="minorHAnsi"/>
              <w:noProof/>
              <w:sz w:val="22"/>
              <w:szCs w:val="22"/>
            </w:rPr>
          </w:pPr>
          <w:r>
            <w:rPr>
              <w:noProof/>
            </w:rPr>
            <w:t>Ligand parameterization</w:t>
          </w:r>
          <w:r>
            <w:rPr>
              <w:noProof/>
            </w:rPr>
            <w:tab/>
          </w:r>
          <w:r>
            <w:rPr>
              <w:noProof/>
            </w:rPr>
            <w:fldChar w:fldCharType="begin"/>
          </w:r>
          <w:r>
            <w:rPr>
              <w:noProof/>
            </w:rPr>
            <w:instrText xml:space="preserve"> PAGEREF _Toc338949416 \h </w:instrText>
          </w:r>
          <w:r>
            <w:rPr>
              <w:noProof/>
            </w:rPr>
          </w:r>
          <w:r>
            <w:rPr>
              <w:noProof/>
            </w:rPr>
            <w:fldChar w:fldCharType="separate"/>
          </w:r>
          <w:r>
            <w:rPr>
              <w:noProof/>
            </w:rPr>
            <w:t>24</w:t>
          </w:r>
          <w:r>
            <w:rPr>
              <w:noProof/>
            </w:rPr>
            <w:fldChar w:fldCharType="end"/>
          </w:r>
        </w:p>
        <w:p w:rsidR="00D92D82" w:rsidRDefault="00D92D82">
          <w:pPr>
            <w:pStyle w:val="TOC3"/>
            <w:rPr>
              <w:rFonts w:asciiTheme="minorHAnsi" w:hAnsiTheme="minorHAnsi"/>
              <w:noProof/>
              <w:sz w:val="22"/>
              <w:szCs w:val="22"/>
            </w:rPr>
          </w:pPr>
          <w:r>
            <w:rPr>
              <w:noProof/>
            </w:rPr>
            <w:t>Local methyl group coordinate system</w:t>
          </w:r>
          <w:r>
            <w:rPr>
              <w:noProof/>
            </w:rPr>
            <w:tab/>
          </w:r>
          <w:r>
            <w:rPr>
              <w:noProof/>
            </w:rPr>
            <w:fldChar w:fldCharType="begin"/>
          </w:r>
          <w:r>
            <w:rPr>
              <w:noProof/>
            </w:rPr>
            <w:instrText xml:space="preserve"> PAGEREF _Toc338949417 \h </w:instrText>
          </w:r>
          <w:r>
            <w:rPr>
              <w:noProof/>
            </w:rPr>
          </w:r>
          <w:r>
            <w:rPr>
              <w:noProof/>
            </w:rPr>
            <w:fldChar w:fldCharType="separate"/>
          </w:r>
          <w:r>
            <w:rPr>
              <w:noProof/>
            </w:rPr>
            <w:t>24</w:t>
          </w:r>
          <w:r>
            <w:rPr>
              <w:noProof/>
            </w:rPr>
            <w:fldChar w:fldCharType="end"/>
          </w:r>
        </w:p>
        <w:p w:rsidR="00D92D82" w:rsidRDefault="00D92D82">
          <w:pPr>
            <w:pStyle w:val="TOC3"/>
            <w:rPr>
              <w:rFonts w:asciiTheme="minorHAnsi" w:hAnsiTheme="minorHAnsi"/>
              <w:noProof/>
              <w:sz w:val="22"/>
              <w:szCs w:val="22"/>
            </w:rPr>
          </w:pPr>
          <w:r>
            <w:rPr>
              <w:noProof/>
            </w:rPr>
            <w:t>Methyl group order parameters</w:t>
          </w:r>
          <w:r>
            <w:rPr>
              <w:noProof/>
            </w:rPr>
            <w:tab/>
          </w:r>
          <w:r>
            <w:rPr>
              <w:noProof/>
            </w:rPr>
            <w:fldChar w:fldCharType="begin"/>
          </w:r>
          <w:r>
            <w:rPr>
              <w:noProof/>
            </w:rPr>
            <w:instrText xml:space="preserve"> PAGEREF _Toc338949418 \h </w:instrText>
          </w:r>
          <w:r>
            <w:rPr>
              <w:noProof/>
            </w:rPr>
          </w:r>
          <w:r>
            <w:rPr>
              <w:noProof/>
            </w:rPr>
            <w:fldChar w:fldCharType="separate"/>
          </w:r>
          <w:r>
            <w:rPr>
              <w:noProof/>
            </w:rPr>
            <w:t>25</w:t>
          </w:r>
          <w:r>
            <w:rPr>
              <w:noProof/>
            </w:rPr>
            <w:fldChar w:fldCharType="end"/>
          </w:r>
        </w:p>
        <w:p w:rsidR="00D92D82" w:rsidRDefault="00D92D82">
          <w:pPr>
            <w:pStyle w:val="TOC2"/>
            <w:rPr>
              <w:rFonts w:asciiTheme="minorHAnsi" w:hAnsiTheme="minorHAnsi"/>
              <w:noProof/>
              <w:sz w:val="22"/>
              <w:szCs w:val="22"/>
            </w:rPr>
          </w:pPr>
          <w:r>
            <w:rPr>
              <w:noProof/>
            </w:rPr>
            <w:t>Results</w:t>
          </w:r>
          <w:r>
            <w:rPr>
              <w:noProof/>
            </w:rPr>
            <w:tab/>
          </w:r>
          <w:r>
            <w:rPr>
              <w:noProof/>
            </w:rPr>
            <w:fldChar w:fldCharType="begin"/>
          </w:r>
          <w:r>
            <w:rPr>
              <w:noProof/>
            </w:rPr>
            <w:instrText xml:space="preserve"> PAGEREF _Toc338949419 \h </w:instrText>
          </w:r>
          <w:r>
            <w:rPr>
              <w:noProof/>
            </w:rPr>
          </w:r>
          <w:r>
            <w:rPr>
              <w:noProof/>
            </w:rPr>
            <w:fldChar w:fldCharType="separate"/>
          </w:r>
          <w:r>
            <w:rPr>
              <w:noProof/>
            </w:rPr>
            <w:t>26</w:t>
          </w:r>
          <w:r>
            <w:rPr>
              <w:noProof/>
            </w:rPr>
            <w:fldChar w:fldCharType="end"/>
          </w:r>
        </w:p>
        <w:p w:rsidR="00D92D82" w:rsidRDefault="00D92D82">
          <w:pPr>
            <w:pStyle w:val="TOC3"/>
            <w:rPr>
              <w:rFonts w:asciiTheme="minorHAnsi" w:hAnsiTheme="minorHAnsi"/>
              <w:noProof/>
              <w:sz w:val="22"/>
              <w:szCs w:val="22"/>
            </w:rPr>
          </w:pPr>
          <w:r>
            <w:rPr>
              <w:noProof/>
            </w:rPr>
            <w:t>Comparison between experimental and simulated axis order parameters</w:t>
          </w:r>
          <w:r>
            <w:rPr>
              <w:noProof/>
            </w:rPr>
            <w:tab/>
          </w:r>
          <w:r>
            <w:rPr>
              <w:noProof/>
            </w:rPr>
            <w:fldChar w:fldCharType="begin"/>
          </w:r>
          <w:r>
            <w:rPr>
              <w:noProof/>
            </w:rPr>
            <w:instrText xml:space="preserve"> PAGEREF _Toc338949420 \h </w:instrText>
          </w:r>
          <w:r>
            <w:rPr>
              <w:noProof/>
            </w:rPr>
          </w:r>
          <w:r>
            <w:rPr>
              <w:noProof/>
            </w:rPr>
            <w:fldChar w:fldCharType="separate"/>
          </w:r>
          <w:r>
            <w:rPr>
              <w:noProof/>
            </w:rPr>
            <w:t>26</w:t>
          </w:r>
          <w:r>
            <w:rPr>
              <w:noProof/>
            </w:rPr>
            <w:fldChar w:fldCharType="end"/>
          </w:r>
        </w:p>
        <w:p w:rsidR="00D92D82" w:rsidRDefault="00D92D82">
          <w:pPr>
            <w:pStyle w:val="TOC3"/>
            <w:rPr>
              <w:rFonts w:asciiTheme="minorHAnsi" w:hAnsiTheme="minorHAnsi"/>
              <w:noProof/>
              <w:sz w:val="22"/>
              <w:szCs w:val="22"/>
            </w:rPr>
          </w:pPr>
          <w:r>
            <w:rPr>
              <w:noProof/>
            </w:rPr>
            <w:t>Assumptions when obtaining methyl group axis order parameters</w:t>
          </w:r>
          <w:r>
            <w:rPr>
              <w:noProof/>
            </w:rPr>
            <w:tab/>
          </w:r>
          <w:r>
            <w:rPr>
              <w:noProof/>
            </w:rPr>
            <w:fldChar w:fldCharType="begin"/>
          </w:r>
          <w:r>
            <w:rPr>
              <w:noProof/>
            </w:rPr>
            <w:instrText xml:space="preserve"> PAGEREF _Toc338949421 \h </w:instrText>
          </w:r>
          <w:r>
            <w:rPr>
              <w:noProof/>
            </w:rPr>
          </w:r>
          <w:r>
            <w:rPr>
              <w:noProof/>
            </w:rPr>
            <w:fldChar w:fldCharType="separate"/>
          </w:r>
          <w:r>
            <w:rPr>
              <w:noProof/>
            </w:rPr>
            <w:t>27</w:t>
          </w:r>
          <w:r>
            <w:rPr>
              <w:noProof/>
            </w:rPr>
            <w:fldChar w:fldCharType="end"/>
          </w:r>
        </w:p>
        <w:p w:rsidR="00D92D82" w:rsidRDefault="00D92D82">
          <w:pPr>
            <w:pStyle w:val="TOC3"/>
            <w:rPr>
              <w:rFonts w:asciiTheme="minorHAnsi" w:hAnsiTheme="minorHAnsi"/>
              <w:noProof/>
              <w:sz w:val="22"/>
              <w:szCs w:val="22"/>
            </w:rPr>
          </w:pPr>
          <w:r>
            <w:rPr>
              <w:noProof/>
            </w:rPr>
            <w:t>Influence of above assumptions on estimates of methyl group axis entropy</w:t>
          </w:r>
          <w:r>
            <w:rPr>
              <w:noProof/>
            </w:rPr>
            <w:tab/>
          </w:r>
          <w:r>
            <w:rPr>
              <w:noProof/>
            </w:rPr>
            <w:fldChar w:fldCharType="begin"/>
          </w:r>
          <w:r>
            <w:rPr>
              <w:noProof/>
            </w:rPr>
            <w:instrText xml:space="preserve"> PAGEREF _Toc338949422 \h </w:instrText>
          </w:r>
          <w:r>
            <w:rPr>
              <w:noProof/>
            </w:rPr>
          </w:r>
          <w:r>
            <w:rPr>
              <w:noProof/>
            </w:rPr>
            <w:fldChar w:fldCharType="separate"/>
          </w:r>
          <w:r>
            <w:rPr>
              <w:noProof/>
            </w:rPr>
            <w:t>28</w:t>
          </w:r>
          <w:r>
            <w:rPr>
              <w:noProof/>
            </w:rPr>
            <w:fldChar w:fldCharType="end"/>
          </w:r>
        </w:p>
        <w:p w:rsidR="00D92D82" w:rsidRDefault="00D92D82">
          <w:pPr>
            <w:pStyle w:val="TOC3"/>
            <w:rPr>
              <w:rFonts w:asciiTheme="minorHAnsi" w:hAnsiTheme="minorHAnsi"/>
              <w:noProof/>
              <w:sz w:val="22"/>
              <w:szCs w:val="22"/>
            </w:rPr>
          </w:pPr>
          <w:r>
            <w:rPr>
              <w:noProof/>
            </w:rPr>
            <w:t>Methyl group axis entropy</w:t>
          </w:r>
          <w:r>
            <w:rPr>
              <w:noProof/>
            </w:rPr>
            <w:tab/>
          </w:r>
          <w:r>
            <w:rPr>
              <w:noProof/>
            </w:rPr>
            <w:fldChar w:fldCharType="begin"/>
          </w:r>
          <w:r>
            <w:rPr>
              <w:noProof/>
            </w:rPr>
            <w:instrText xml:space="preserve"> PAGEREF _Toc338949423 \h </w:instrText>
          </w:r>
          <w:r>
            <w:rPr>
              <w:noProof/>
            </w:rPr>
          </w:r>
          <w:r>
            <w:rPr>
              <w:noProof/>
            </w:rPr>
            <w:fldChar w:fldCharType="separate"/>
          </w:r>
          <w:r>
            <w:rPr>
              <w:noProof/>
            </w:rPr>
            <w:t>30</w:t>
          </w:r>
          <w:r>
            <w:rPr>
              <w:noProof/>
            </w:rPr>
            <w:fldChar w:fldCharType="end"/>
          </w:r>
        </w:p>
        <w:p w:rsidR="00D92D82" w:rsidRDefault="00D92D82">
          <w:pPr>
            <w:pStyle w:val="TOC2"/>
            <w:rPr>
              <w:rFonts w:asciiTheme="minorHAnsi" w:hAnsiTheme="minorHAnsi"/>
              <w:noProof/>
              <w:sz w:val="22"/>
              <w:szCs w:val="22"/>
            </w:rPr>
          </w:pPr>
          <w:r>
            <w:rPr>
              <w:noProof/>
            </w:rPr>
            <w:t>Conclusions - Dynamics of methyl groups in proteins</w:t>
          </w:r>
          <w:r>
            <w:rPr>
              <w:noProof/>
            </w:rPr>
            <w:tab/>
          </w:r>
          <w:r>
            <w:rPr>
              <w:noProof/>
            </w:rPr>
            <w:fldChar w:fldCharType="begin"/>
          </w:r>
          <w:r>
            <w:rPr>
              <w:noProof/>
            </w:rPr>
            <w:instrText xml:space="preserve"> PAGEREF _Toc338949424 \h </w:instrText>
          </w:r>
          <w:r>
            <w:rPr>
              <w:noProof/>
            </w:rPr>
          </w:r>
          <w:r>
            <w:rPr>
              <w:noProof/>
            </w:rPr>
            <w:fldChar w:fldCharType="separate"/>
          </w:r>
          <w:r>
            <w:rPr>
              <w:noProof/>
            </w:rPr>
            <w:t>32</w:t>
          </w:r>
          <w:r>
            <w:rPr>
              <w:noProof/>
            </w:rPr>
            <w:fldChar w:fldCharType="end"/>
          </w:r>
        </w:p>
        <w:p w:rsidR="00D92D82" w:rsidRDefault="00D92D82">
          <w:pPr>
            <w:pStyle w:val="TOC1"/>
            <w:rPr>
              <w:rFonts w:asciiTheme="minorHAnsi" w:hAnsiTheme="minorHAnsi"/>
              <w:noProof/>
              <w:sz w:val="22"/>
              <w:szCs w:val="22"/>
            </w:rPr>
          </w:pPr>
          <w:r>
            <w:rPr>
              <w:noProof/>
            </w:rPr>
            <w:t>Dynamics of crystalline cellulose</w:t>
          </w:r>
          <w:r>
            <w:rPr>
              <w:noProof/>
            </w:rPr>
            <w:tab/>
          </w:r>
          <w:r>
            <w:rPr>
              <w:noProof/>
            </w:rPr>
            <w:fldChar w:fldCharType="begin"/>
          </w:r>
          <w:r>
            <w:rPr>
              <w:noProof/>
            </w:rPr>
            <w:instrText xml:space="preserve"> PAGEREF _Toc338949425 \h </w:instrText>
          </w:r>
          <w:r>
            <w:rPr>
              <w:noProof/>
            </w:rPr>
          </w:r>
          <w:r>
            <w:rPr>
              <w:noProof/>
            </w:rPr>
            <w:fldChar w:fldCharType="separate"/>
          </w:r>
          <w:r>
            <w:rPr>
              <w:noProof/>
            </w:rPr>
            <w:t>34</w:t>
          </w:r>
          <w:r>
            <w:rPr>
              <w:noProof/>
            </w:rPr>
            <w:fldChar w:fldCharType="end"/>
          </w:r>
        </w:p>
        <w:p w:rsidR="00D92D82" w:rsidRDefault="00D92D82">
          <w:pPr>
            <w:pStyle w:val="TOC2"/>
            <w:rPr>
              <w:rFonts w:asciiTheme="minorHAnsi" w:hAnsiTheme="minorHAnsi"/>
              <w:noProof/>
              <w:sz w:val="22"/>
              <w:szCs w:val="22"/>
            </w:rPr>
          </w:pPr>
          <w:r>
            <w:rPr>
              <w:noProof/>
            </w:rPr>
            <w:t>Introduction</w:t>
          </w:r>
          <w:r>
            <w:rPr>
              <w:noProof/>
            </w:rPr>
            <w:tab/>
          </w:r>
          <w:r>
            <w:rPr>
              <w:noProof/>
            </w:rPr>
            <w:fldChar w:fldCharType="begin"/>
          </w:r>
          <w:r>
            <w:rPr>
              <w:noProof/>
            </w:rPr>
            <w:instrText xml:space="preserve"> PAGEREF _Toc338949426 \h </w:instrText>
          </w:r>
          <w:r>
            <w:rPr>
              <w:noProof/>
            </w:rPr>
          </w:r>
          <w:r>
            <w:rPr>
              <w:noProof/>
            </w:rPr>
            <w:fldChar w:fldCharType="separate"/>
          </w:r>
          <w:r>
            <w:rPr>
              <w:noProof/>
            </w:rPr>
            <w:t>34</w:t>
          </w:r>
          <w:r>
            <w:rPr>
              <w:noProof/>
            </w:rPr>
            <w:fldChar w:fldCharType="end"/>
          </w:r>
        </w:p>
        <w:p w:rsidR="00D92D82" w:rsidRDefault="00D92D82">
          <w:pPr>
            <w:pStyle w:val="TOC3"/>
            <w:rPr>
              <w:rFonts w:asciiTheme="minorHAnsi" w:hAnsiTheme="minorHAnsi"/>
              <w:noProof/>
              <w:sz w:val="22"/>
              <w:szCs w:val="22"/>
            </w:rPr>
          </w:pPr>
          <w:r>
            <w:rPr>
              <w:noProof/>
            </w:rPr>
            <w:lastRenderedPageBreak/>
            <w:t>Biomass based biofuels</w:t>
          </w:r>
          <w:r>
            <w:rPr>
              <w:noProof/>
            </w:rPr>
            <w:tab/>
          </w:r>
          <w:r>
            <w:rPr>
              <w:noProof/>
            </w:rPr>
            <w:fldChar w:fldCharType="begin"/>
          </w:r>
          <w:r>
            <w:rPr>
              <w:noProof/>
            </w:rPr>
            <w:instrText xml:space="preserve"> PAGEREF _Toc338949427 \h </w:instrText>
          </w:r>
          <w:r>
            <w:rPr>
              <w:noProof/>
            </w:rPr>
          </w:r>
          <w:r>
            <w:rPr>
              <w:noProof/>
            </w:rPr>
            <w:fldChar w:fldCharType="separate"/>
          </w:r>
          <w:r>
            <w:rPr>
              <w:noProof/>
            </w:rPr>
            <w:t>34</w:t>
          </w:r>
          <w:r>
            <w:rPr>
              <w:noProof/>
            </w:rPr>
            <w:fldChar w:fldCharType="end"/>
          </w:r>
        </w:p>
        <w:p w:rsidR="00D92D82" w:rsidRDefault="00D92D82">
          <w:pPr>
            <w:pStyle w:val="TOC3"/>
            <w:rPr>
              <w:rFonts w:asciiTheme="minorHAnsi" w:hAnsiTheme="minorHAnsi"/>
              <w:noProof/>
              <w:sz w:val="22"/>
              <w:szCs w:val="22"/>
            </w:rPr>
          </w:pPr>
          <w:r>
            <w:rPr>
              <w:noProof/>
            </w:rPr>
            <w:t>Cellulose</w:t>
          </w:r>
          <w:r>
            <w:rPr>
              <w:noProof/>
            </w:rPr>
            <w:tab/>
          </w:r>
          <w:r>
            <w:rPr>
              <w:noProof/>
            </w:rPr>
            <w:fldChar w:fldCharType="begin"/>
          </w:r>
          <w:r>
            <w:rPr>
              <w:noProof/>
            </w:rPr>
            <w:instrText xml:space="preserve"> PAGEREF _Toc338949428 \h </w:instrText>
          </w:r>
          <w:r>
            <w:rPr>
              <w:noProof/>
            </w:rPr>
          </w:r>
          <w:r>
            <w:rPr>
              <w:noProof/>
            </w:rPr>
            <w:fldChar w:fldCharType="separate"/>
          </w:r>
          <w:r>
            <w:rPr>
              <w:noProof/>
            </w:rPr>
            <w:t>36</w:t>
          </w:r>
          <w:r>
            <w:rPr>
              <w:noProof/>
            </w:rPr>
            <w:fldChar w:fldCharType="end"/>
          </w:r>
        </w:p>
        <w:p w:rsidR="00D92D82" w:rsidRDefault="00D92D82">
          <w:pPr>
            <w:pStyle w:val="TOC3"/>
            <w:rPr>
              <w:rFonts w:asciiTheme="minorHAnsi" w:hAnsiTheme="minorHAnsi"/>
              <w:noProof/>
              <w:sz w:val="22"/>
              <w:szCs w:val="22"/>
            </w:rPr>
          </w:pPr>
          <w:r>
            <w:rPr>
              <w:noProof/>
            </w:rPr>
            <w:t>Previous atomistic MD studies of cellulose</w:t>
          </w:r>
          <w:r>
            <w:rPr>
              <w:noProof/>
            </w:rPr>
            <w:tab/>
          </w:r>
          <w:r>
            <w:rPr>
              <w:noProof/>
            </w:rPr>
            <w:fldChar w:fldCharType="begin"/>
          </w:r>
          <w:r>
            <w:rPr>
              <w:noProof/>
            </w:rPr>
            <w:instrText xml:space="preserve"> PAGEREF _Toc338949429 \h </w:instrText>
          </w:r>
          <w:r>
            <w:rPr>
              <w:noProof/>
            </w:rPr>
          </w:r>
          <w:r>
            <w:rPr>
              <w:noProof/>
            </w:rPr>
            <w:fldChar w:fldCharType="separate"/>
          </w:r>
          <w:r>
            <w:rPr>
              <w:noProof/>
            </w:rPr>
            <w:t>41</w:t>
          </w:r>
          <w:r>
            <w:rPr>
              <w:noProof/>
            </w:rPr>
            <w:fldChar w:fldCharType="end"/>
          </w:r>
        </w:p>
        <w:p w:rsidR="00D92D82" w:rsidRDefault="00D92D82">
          <w:pPr>
            <w:pStyle w:val="TOC3"/>
            <w:rPr>
              <w:rFonts w:asciiTheme="minorHAnsi" w:hAnsiTheme="minorHAnsi"/>
              <w:noProof/>
              <w:sz w:val="22"/>
              <w:szCs w:val="22"/>
            </w:rPr>
          </w:pPr>
          <w:r>
            <w:rPr>
              <w:noProof/>
            </w:rPr>
            <w:t>Previous coarse-grained studies of carbohydrates</w:t>
          </w:r>
          <w:r>
            <w:rPr>
              <w:noProof/>
            </w:rPr>
            <w:tab/>
          </w:r>
          <w:r>
            <w:rPr>
              <w:noProof/>
            </w:rPr>
            <w:fldChar w:fldCharType="begin"/>
          </w:r>
          <w:r>
            <w:rPr>
              <w:noProof/>
            </w:rPr>
            <w:instrText xml:space="preserve"> PAGEREF _Toc338949430 \h </w:instrText>
          </w:r>
          <w:r>
            <w:rPr>
              <w:noProof/>
            </w:rPr>
          </w:r>
          <w:r>
            <w:rPr>
              <w:noProof/>
            </w:rPr>
            <w:fldChar w:fldCharType="separate"/>
          </w:r>
          <w:r>
            <w:rPr>
              <w:noProof/>
            </w:rPr>
            <w:t>42</w:t>
          </w:r>
          <w:r>
            <w:rPr>
              <w:noProof/>
            </w:rPr>
            <w:fldChar w:fldCharType="end"/>
          </w:r>
        </w:p>
        <w:p w:rsidR="00D92D82" w:rsidRDefault="00D92D82">
          <w:pPr>
            <w:pStyle w:val="TOC3"/>
            <w:rPr>
              <w:rFonts w:asciiTheme="minorHAnsi" w:hAnsiTheme="minorHAnsi"/>
              <w:noProof/>
              <w:sz w:val="22"/>
              <w:szCs w:val="22"/>
            </w:rPr>
          </w:pPr>
          <w:r>
            <w:rPr>
              <w:noProof/>
            </w:rPr>
            <w:t>The present coarse-grained study</w:t>
          </w:r>
          <w:r>
            <w:rPr>
              <w:noProof/>
            </w:rPr>
            <w:tab/>
          </w:r>
          <w:r>
            <w:rPr>
              <w:noProof/>
            </w:rPr>
            <w:fldChar w:fldCharType="begin"/>
          </w:r>
          <w:r>
            <w:rPr>
              <w:noProof/>
            </w:rPr>
            <w:instrText xml:space="preserve"> PAGEREF _Toc338949431 \h </w:instrText>
          </w:r>
          <w:r>
            <w:rPr>
              <w:noProof/>
            </w:rPr>
          </w:r>
          <w:r>
            <w:rPr>
              <w:noProof/>
            </w:rPr>
            <w:fldChar w:fldCharType="separate"/>
          </w:r>
          <w:r>
            <w:rPr>
              <w:noProof/>
            </w:rPr>
            <w:t>43</w:t>
          </w:r>
          <w:r>
            <w:rPr>
              <w:noProof/>
            </w:rPr>
            <w:fldChar w:fldCharType="end"/>
          </w:r>
        </w:p>
        <w:p w:rsidR="00D92D82" w:rsidRDefault="00D92D82">
          <w:pPr>
            <w:pStyle w:val="TOC2"/>
            <w:rPr>
              <w:rFonts w:asciiTheme="minorHAnsi" w:hAnsiTheme="minorHAnsi"/>
              <w:noProof/>
              <w:sz w:val="22"/>
              <w:szCs w:val="22"/>
            </w:rPr>
          </w:pPr>
          <w:r>
            <w:rPr>
              <w:noProof/>
            </w:rPr>
            <w:t>Specialized methods</w:t>
          </w:r>
          <w:r>
            <w:rPr>
              <w:noProof/>
            </w:rPr>
            <w:tab/>
          </w:r>
          <w:r>
            <w:rPr>
              <w:noProof/>
            </w:rPr>
            <w:fldChar w:fldCharType="begin"/>
          </w:r>
          <w:r>
            <w:rPr>
              <w:noProof/>
            </w:rPr>
            <w:instrText xml:space="preserve"> PAGEREF _Toc338949432 \h </w:instrText>
          </w:r>
          <w:r>
            <w:rPr>
              <w:noProof/>
            </w:rPr>
          </w:r>
          <w:r>
            <w:rPr>
              <w:noProof/>
            </w:rPr>
            <w:fldChar w:fldCharType="separate"/>
          </w:r>
          <w:r>
            <w:rPr>
              <w:noProof/>
            </w:rPr>
            <w:t>44</w:t>
          </w:r>
          <w:r>
            <w:rPr>
              <w:noProof/>
            </w:rPr>
            <w:fldChar w:fldCharType="end"/>
          </w:r>
        </w:p>
        <w:p w:rsidR="00D92D82" w:rsidRDefault="00D92D82">
          <w:pPr>
            <w:pStyle w:val="TOC3"/>
            <w:rPr>
              <w:rFonts w:asciiTheme="minorHAnsi" w:hAnsiTheme="minorHAnsi"/>
              <w:noProof/>
              <w:sz w:val="22"/>
              <w:szCs w:val="22"/>
            </w:rPr>
          </w:pPr>
          <w:r>
            <w:rPr>
              <w:noProof/>
            </w:rPr>
            <w:t>Lattice dynamics and Normal mode analysis</w:t>
          </w:r>
          <w:r>
            <w:rPr>
              <w:noProof/>
            </w:rPr>
            <w:tab/>
          </w:r>
          <w:r>
            <w:rPr>
              <w:noProof/>
            </w:rPr>
            <w:fldChar w:fldCharType="begin"/>
          </w:r>
          <w:r>
            <w:rPr>
              <w:noProof/>
            </w:rPr>
            <w:instrText xml:space="preserve"> PAGEREF _Toc338949433 \h </w:instrText>
          </w:r>
          <w:r>
            <w:rPr>
              <w:noProof/>
            </w:rPr>
          </w:r>
          <w:r>
            <w:rPr>
              <w:noProof/>
            </w:rPr>
            <w:fldChar w:fldCharType="separate"/>
          </w:r>
          <w:r>
            <w:rPr>
              <w:noProof/>
            </w:rPr>
            <w:t>44</w:t>
          </w:r>
          <w:r>
            <w:rPr>
              <w:noProof/>
            </w:rPr>
            <w:fldChar w:fldCharType="end"/>
          </w:r>
        </w:p>
        <w:p w:rsidR="00D92D82" w:rsidRDefault="00D92D82">
          <w:pPr>
            <w:pStyle w:val="TOC3"/>
            <w:rPr>
              <w:rFonts w:asciiTheme="minorHAnsi" w:hAnsiTheme="minorHAnsi"/>
              <w:noProof/>
              <w:sz w:val="22"/>
              <w:szCs w:val="22"/>
            </w:rPr>
          </w:pPr>
          <w:r>
            <w:rPr>
              <w:noProof/>
            </w:rPr>
            <w:t>Atomistic system and simulation protocol</w:t>
          </w:r>
          <w:r>
            <w:rPr>
              <w:noProof/>
            </w:rPr>
            <w:tab/>
          </w:r>
          <w:r>
            <w:rPr>
              <w:noProof/>
            </w:rPr>
            <w:fldChar w:fldCharType="begin"/>
          </w:r>
          <w:r>
            <w:rPr>
              <w:noProof/>
            </w:rPr>
            <w:instrText xml:space="preserve"> PAGEREF _Toc338949434 \h </w:instrText>
          </w:r>
          <w:r>
            <w:rPr>
              <w:noProof/>
            </w:rPr>
          </w:r>
          <w:r>
            <w:rPr>
              <w:noProof/>
            </w:rPr>
            <w:fldChar w:fldCharType="separate"/>
          </w:r>
          <w:r>
            <w:rPr>
              <w:noProof/>
            </w:rPr>
            <w:t>45</w:t>
          </w:r>
          <w:r>
            <w:rPr>
              <w:noProof/>
            </w:rPr>
            <w:fldChar w:fldCharType="end"/>
          </w:r>
        </w:p>
        <w:p w:rsidR="00D92D82" w:rsidRDefault="00D92D82">
          <w:pPr>
            <w:pStyle w:val="TOC3"/>
            <w:rPr>
              <w:rFonts w:asciiTheme="minorHAnsi" w:hAnsiTheme="minorHAnsi"/>
              <w:noProof/>
              <w:sz w:val="22"/>
              <w:szCs w:val="22"/>
            </w:rPr>
          </w:pPr>
          <w:r>
            <w:rPr>
              <w:noProof/>
            </w:rPr>
            <w:t>Coarse-grained system and simulation protocol</w:t>
          </w:r>
          <w:r>
            <w:rPr>
              <w:noProof/>
            </w:rPr>
            <w:tab/>
          </w:r>
          <w:r>
            <w:rPr>
              <w:noProof/>
            </w:rPr>
            <w:fldChar w:fldCharType="begin"/>
          </w:r>
          <w:r>
            <w:rPr>
              <w:noProof/>
            </w:rPr>
            <w:instrText xml:space="preserve"> PAGEREF _Toc338949435 \h </w:instrText>
          </w:r>
          <w:r>
            <w:rPr>
              <w:noProof/>
            </w:rPr>
          </w:r>
          <w:r>
            <w:rPr>
              <w:noProof/>
            </w:rPr>
            <w:fldChar w:fldCharType="separate"/>
          </w:r>
          <w:r>
            <w:rPr>
              <w:noProof/>
            </w:rPr>
            <w:t>46</w:t>
          </w:r>
          <w:r>
            <w:rPr>
              <w:noProof/>
            </w:rPr>
            <w:fldChar w:fldCharType="end"/>
          </w:r>
        </w:p>
        <w:p w:rsidR="00D92D82" w:rsidRDefault="00D92D82">
          <w:pPr>
            <w:pStyle w:val="TOC2"/>
            <w:rPr>
              <w:rFonts w:asciiTheme="minorHAnsi" w:hAnsiTheme="minorHAnsi"/>
              <w:noProof/>
              <w:sz w:val="22"/>
              <w:szCs w:val="22"/>
            </w:rPr>
          </w:pPr>
          <w:r>
            <w:rPr>
              <w:noProof/>
            </w:rPr>
            <w:t>Results</w:t>
          </w:r>
          <w:r>
            <w:rPr>
              <w:noProof/>
            </w:rPr>
            <w:tab/>
          </w:r>
          <w:r>
            <w:rPr>
              <w:noProof/>
            </w:rPr>
            <w:fldChar w:fldCharType="begin"/>
          </w:r>
          <w:r>
            <w:rPr>
              <w:noProof/>
            </w:rPr>
            <w:instrText xml:space="preserve"> PAGEREF _Toc338949436 \h </w:instrText>
          </w:r>
          <w:r>
            <w:rPr>
              <w:noProof/>
            </w:rPr>
          </w:r>
          <w:r>
            <w:rPr>
              <w:noProof/>
            </w:rPr>
            <w:fldChar w:fldCharType="separate"/>
          </w:r>
          <w:r>
            <w:rPr>
              <w:noProof/>
            </w:rPr>
            <w:t>47</w:t>
          </w:r>
          <w:r>
            <w:rPr>
              <w:noProof/>
            </w:rPr>
            <w:fldChar w:fldCharType="end"/>
          </w:r>
        </w:p>
        <w:p w:rsidR="00D92D82" w:rsidRDefault="00D92D82">
          <w:pPr>
            <w:pStyle w:val="TOC3"/>
            <w:rPr>
              <w:rFonts w:asciiTheme="minorHAnsi" w:hAnsiTheme="minorHAnsi"/>
              <w:noProof/>
              <w:sz w:val="22"/>
              <w:szCs w:val="22"/>
            </w:rPr>
          </w:pPr>
          <w:r>
            <w:rPr>
              <w:noProof/>
            </w:rPr>
            <w:t>REACH force field from Atomistic Simulation of cellulose</w:t>
          </w:r>
          <w:r>
            <w:rPr>
              <w:noProof/>
            </w:rPr>
            <w:tab/>
          </w:r>
          <w:r>
            <w:rPr>
              <w:noProof/>
            </w:rPr>
            <w:fldChar w:fldCharType="begin"/>
          </w:r>
          <w:r>
            <w:rPr>
              <w:noProof/>
            </w:rPr>
            <w:instrText xml:space="preserve"> PAGEREF _Toc338949437 \h </w:instrText>
          </w:r>
          <w:r>
            <w:rPr>
              <w:noProof/>
            </w:rPr>
          </w:r>
          <w:r>
            <w:rPr>
              <w:noProof/>
            </w:rPr>
            <w:fldChar w:fldCharType="separate"/>
          </w:r>
          <w:r>
            <w:rPr>
              <w:noProof/>
            </w:rPr>
            <w:t>47</w:t>
          </w:r>
          <w:r>
            <w:rPr>
              <w:noProof/>
            </w:rPr>
            <w:fldChar w:fldCharType="end"/>
          </w:r>
        </w:p>
        <w:p w:rsidR="00D92D82" w:rsidRDefault="00D92D82">
          <w:pPr>
            <w:pStyle w:val="TOC3"/>
            <w:rPr>
              <w:rFonts w:asciiTheme="minorHAnsi" w:hAnsiTheme="minorHAnsi"/>
              <w:noProof/>
              <w:sz w:val="22"/>
              <w:szCs w:val="22"/>
            </w:rPr>
          </w:pPr>
          <w:r>
            <w:rPr>
              <w:noProof/>
            </w:rPr>
            <w:t>Dependence of REACH force field on fibril model</w:t>
          </w:r>
          <w:r>
            <w:rPr>
              <w:noProof/>
            </w:rPr>
            <w:tab/>
          </w:r>
          <w:r>
            <w:rPr>
              <w:noProof/>
            </w:rPr>
            <w:fldChar w:fldCharType="begin"/>
          </w:r>
          <w:r>
            <w:rPr>
              <w:noProof/>
            </w:rPr>
            <w:instrText xml:space="preserve"> PAGEREF _Toc338949438 \h </w:instrText>
          </w:r>
          <w:r>
            <w:rPr>
              <w:noProof/>
            </w:rPr>
          </w:r>
          <w:r>
            <w:rPr>
              <w:noProof/>
            </w:rPr>
            <w:fldChar w:fldCharType="separate"/>
          </w:r>
          <w:r>
            <w:rPr>
              <w:noProof/>
            </w:rPr>
            <w:t>51</w:t>
          </w:r>
          <w:r>
            <w:rPr>
              <w:noProof/>
            </w:rPr>
            <w:fldChar w:fldCharType="end"/>
          </w:r>
        </w:p>
        <w:p w:rsidR="00D92D82" w:rsidRDefault="00D92D82">
          <w:pPr>
            <w:pStyle w:val="TOC3"/>
            <w:rPr>
              <w:rFonts w:asciiTheme="minorHAnsi" w:hAnsiTheme="minorHAnsi"/>
              <w:noProof/>
              <w:sz w:val="22"/>
              <w:szCs w:val="22"/>
            </w:rPr>
          </w:pPr>
          <w:r>
            <w:rPr>
              <w:noProof/>
            </w:rPr>
            <w:t>Speedup of REACH CG MD simulations</w:t>
          </w:r>
          <w:r>
            <w:rPr>
              <w:noProof/>
            </w:rPr>
            <w:tab/>
          </w:r>
          <w:r>
            <w:rPr>
              <w:noProof/>
            </w:rPr>
            <w:fldChar w:fldCharType="begin"/>
          </w:r>
          <w:r>
            <w:rPr>
              <w:noProof/>
            </w:rPr>
            <w:instrText xml:space="preserve"> PAGEREF _Toc338949439 \h </w:instrText>
          </w:r>
          <w:r>
            <w:rPr>
              <w:noProof/>
            </w:rPr>
          </w:r>
          <w:r>
            <w:rPr>
              <w:noProof/>
            </w:rPr>
            <w:fldChar w:fldCharType="separate"/>
          </w:r>
          <w:r>
            <w:rPr>
              <w:noProof/>
            </w:rPr>
            <w:t>51</w:t>
          </w:r>
          <w:r>
            <w:rPr>
              <w:noProof/>
            </w:rPr>
            <w:fldChar w:fldCharType="end"/>
          </w:r>
        </w:p>
        <w:p w:rsidR="00D92D82" w:rsidRDefault="00D92D82">
          <w:pPr>
            <w:pStyle w:val="TOC3"/>
            <w:rPr>
              <w:rFonts w:asciiTheme="minorHAnsi" w:hAnsiTheme="minorHAnsi"/>
              <w:noProof/>
              <w:sz w:val="22"/>
              <w:szCs w:val="22"/>
            </w:rPr>
          </w:pPr>
          <w:r>
            <w:rPr>
              <w:noProof/>
            </w:rPr>
            <w:t>Comparison of Mean-square fluctuation from CG and AA MD calculations</w:t>
          </w:r>
          <w:r>
            <w:rPr>
              <w:noProof/>
            </w:rPr>
            <w:tab/>
          </w:r>
          <w:r>
            <w:rPr>
              <w:noProof/>
            </w:rPr>
            <w:fldChar w:fldCharType="begin"/>
          </w:r>
          <w:r>
            <w:rPr>
              <w:noProof/>
            </w:rPr>
            <w:instrText xml:space="preserve"> PAGEREF _Toc338949440 \h </w:instrText>
          </w:r>
          <w:r>
            <w:rPr>
              <w:noProof/>
            </w:rPr>
          </w:r>
          <w:r>
            <w:rPr>
              <w:noProof/>
            </w:rPr>
            <w:fldChar w:fldCharType="separate"/>
          </w:r>
          <w:r>
            <w:rPr>
              <w:noProof/>
            </w:rPr>
            <w:t>52</w:t>
          </w:r>
          <w:r>
            <w:rPr>
              <w:noProof/>
            </w:rPr>
            <w:fldChar w:fldCharType="end"/>
          </w:r>
        </w:p>
        <w:p w:rsidR="00D92D82" w:rsidRDefault="00D92D82">
          <w:pPr>
            <w:pStyle w:val="TOC3"/>
            <w:rPr>
              <w:rFonts w:asciiTheme="minorHAnsi" w:hAnsiTheme="minorHAnsi"/>
              <w:noProof/>
              <w:sz w:val="22"/>
              <w:szCs w:val="22"/>
            </w:rPr>
          </w:pPr>
          <w:r>
            <w:rPr>
              <w:noProof/>
            </w:rPr>
            <w:t>Mean-square fluctuation from normal mode analysis</w:t>
          </w:r>
          <w:r>
            <w:rPr>
              <w:noProof/>
            </w:rPr>
            <w:tab/>
          </w:r>
          <w:r>
            <w:rPr>
              <w:noProof/>
            </w:rPr>
            <w:fldChar w:fldCharType="begin"/>
          </w:r>
          <w:r>
            <w:rPr>
              <w:noProof/>
            </w:rPr>
            <w:instrText xml:space="preserve"> PAGEREF _Toc338949441 \h </w:instrText>
          </w:r>
          <w:r>
            <w:rPr>
              <w:noProof/>
            </w:rPr>
          </w:r>
          <w:r>
            <w:rPr>
              <w:noProof/>
            </w:rPr>
            <w:fldChar w:fldCharType="separate"/>
          </w:r>
          <w:r>
            <w:rPr>
              <w:noProof/>
            </w:rPr>
            <w:t>54</w:t>
          </w:r>
          <w:r>
            <w:rPr>
              <w:noProof/>
            </w:rPr>
            <w:fldChar w:fldCharType="end"/>
          </w:r>
        </w:p>
        <w:p w:rsidR="00D92D82" w:rsidRDefault="00D92D82">
          <w:pPr>
            <w:pStyle w:val="TOC3"/>
            <w:rPr>
              <w:rFonts w:asciiTheme="minorHAnsi" w:hAnsiTheme="minorHAnsi"/>
              <w:noProof/>
              <w:sz w:val="22"/>
              <w:szCs w:val="22"/>
            </w:rPr>
          </w:pPr>
          <w:r>
            <w:rPr>
              <w:noProof/>
            </w:rPr>
            <w:t>Density of states</w:t>
          </w:r>
          <w:r>
            <w:rPr>
              <w:noProof/>
            </w:rPr>
            <w:tab/>
          </w:r>
          <w:r>
            <w:rPr>
              <w:noProof/>
            </w:rPr>
            <w:fldChar w:fldCharType="begin"/>
          </w:r>
          <w:r>
            <w:rPr>
              <w:noProof/>
            </w:rPr>
            <w:instrText xml:space="preserve"> PAGEREF _Toc338949442 \h </w:instrText>
          </w:r>
          <w:r>
            <w:rPr>
              <w:noProof/>
            </w:rPr>
          </w:r>
          <w:r>
            <w:rPr>
              <w:noProof/>
            </w:rPr>
            <w:fldChar w:fldCharType="separate"/>
          </w:r>
          <w:r>
            <w:rPr>
              <w:noProof/>
            </w:rPr>
            <w:t>56</w:t>
          </w:r>
          <w:r>
            <w:rPr>
              <w:noProof/>
            </w:rPr>
            <w:fldChar w:fldCharType="end"/>
          </w:r>
        </w:p>
        <w:p w:rsidR="00D92D82" w:rsidRDefault="00D92D82">
          <w:pPr>
            <w:pStyle w:val="TOC3"/>
            <w:rPr>
              <w:rFonts w:asciiTheme="minorHAnsi" w:hAnsiTheme="minorHAnsi"/>
              <w:noProof/>
              <w:sz w:val="22"/>
              <w:szCs w:val="22"/>
            </w:rPr>
          </w:pPr>
          <w:r>
            <w:rPr>
              <w:noProof/>
            </w:rPr>
            <w:t>Young’s modulus and velocity of sound</w:t>
          </w:r>
          <w:r>
            <w:rPr>
              <w:noProof/>
            </w:rPr>
            <w:tab/>
          </w:r>
          <w:r>
            <w:rPr>
              <w:noProof/>
            </w:rPr>
            <w:fldChar w:fldCharType="begin"/>
          </w:r>
          <w:r>
            <w:rPr>
              <w:noProof/>
            </w:rPr>
            <w:instrText xml:space="preserve"> PAGEREF _Toc338949443 \h </w:instrText>
          </w:r>
          <w:r>
            <w:rPr>
              <w:noProof/>
            </w:rPr>
          </w:r>
          <w:r>
            <w:rPr>
              <w:noProof/>
            </w:rPr>
            <w:fldChar w:fldCharType="separate"/>
          </w:r>
          <w:r>
            <w:rPr>
              <w:noProof/>
            </w:rPr>
            <w:t>57</w:t>
          </w:r>
          <w:r>
            <w:rPr>
              <w:noProof/>
            </w:rPr>
            <w:fldChar w:fldCharType="end"/>
          </w:r>
        </w:p>
        <w:p w:rsidR="00D92D82" w:rsidRDefault="00D92D82">
          <w:pPr>
            <w:pStyle w:val="TOC3"/>
            <w:rPr>
              <w:rFonts w:asciiTheme="minorHAnsi" w:hAnsiTheme="minorHAnsi"/>
              <w:noProof/>
              <w:sz w:val="22"/>
              <w:szCs w:val="22"/>
            </w:rPr>
          </w:pPr>
          <w:r>
            <w:rPr>
              <w:noProof/>
            </w:rPr>
            <w:t>Persistence length</w:t>
          </w:r>
          <w:r>
            <w:rPr>
              <w:noProof/>
            </w:rPr>
            <w:tab/>
          </w:r>
          <w:r>
            <w:rPr>
              <w:noProof/>
            </w:rPr>
            <w:fldChar w:fldCharType="begin"/>
          </w:r>
          <w:r>
            <w:rPr>
              <w:noProof/>
            </w:rPr>
            <w:instrText xml:space="preserve"> PAGEREF _Toc338949444 \h </w:instrText>
          </w:r>
          <w:r>
            <w:rPr>
              <w:noProof/>
            </w:rPr>
          </w:r>
          <w:r>
            <w:rPr>
              <w:noProof/>
            </w:rPr>
            <w:fldChar w:fldCharType="separate"/>
          </w:r>
          <w:r>
            <w:rPr>
              <w:noProof/>
            </w:rPr>
            <w:t>58</w:t>
          </w:r>
          <w:r>
            <w:rPr>
              <w:noProof/>
            </w:rPr>
            <w:fldChar w:fldCharType="end"/>
          </w:r>
        </w:p>
        <w:p w:rsidR="00D92D82" w:rsidRDefault="00D92D82">
          <w:pPr>
            <w:pStyle w:val="TOC2"/>
            <w:rPr>
              <w:rFonts w:asciiTheme="minorHAnsi" w:hAnsiTheme="minorHAnsi"/>
              <w:noProof/>
              <w:sz w:val="22"/>
              <w:szCs w:val="22"/>
            </w:rPr>
          </w:pPr>
          <w:r>
            <w:rPr>
              <w:noProof/>
            </w:rPr>
            <w:t>Conclusions - Dynamics of crystalline cellulose</w:t>
          </w:r>
          <w:r>
            <w:rPr>
              <w:noProof/>
            </w:rPr>
            <w:tab/>
          </w:r>
          <w:r>
            <w:rPr>
              <w:noProof/>
            </w:rPr>
            <w:fldChar w:fldCharType="begin"/>
          </w:r>
          <w:r>
            <w:rPr>
              <w:noProof/>
            </w:rPr>
            <w:instrText xml:space="preserve"> PAGEREF _Toc338949445 \h </w:instrText>
          </w:r>
          <w:r>
            <w:rPr>
              <w:noProof/>
            </w:rPr>
          </w:r>
          <w:r>
            <w:rPr>
              <w:noProof/>
            </w:rPr>
            <w:fldChar w:fldCharType="separate"/>
          </w:r>
          <w:r>
            <w:rPr>
              <w:noProof/>
            </w:rPr>
            <w:t>60</w:t>
          </w:r>
          <w:r>
            <w:rPr>
              <w:noProof/>
            </w:rPr>
            <w:fldChar w:fldCharType="end"/>
          </w:r>
        </w:p>
        <w:p w:rsidR="00D92D82" w:rsidRDefault="00D92D82">
          <w:pPr>
            <w:pStyle w:val="TOC1"/>
            <w:rPr>
              <w:rFonts w:asciiTheme="minorHAnsi" w:hAnsiTheme="minorHAnsi"/>
              <w:noProof/>
              <w:sz w:val="22"/>
              <w:szCs w:val="22"/>
            </w:rPr>
          </w:pPr>
          <w:r>
            <w:rPr>
              <w:noProof/>
            </w:rPr>
            <w:t>Conclusions</w:t>
          </w:r>
          <w:r>
            <w:rPr>
              <w:noProof/>
            </w:rPr>
            <w:tab/>
          </w:r>
          <w:r>
            <w:rPr>
              <w:noProof/>
            </w:rPr>
            <w:fldChar w:fldCharType="begin"/>
          </w:r>
          <w:r>
            <w:rPr>
              <w:noProof/>
            </w:rPr>
            <w:instrText xml:space="preserve"> PAGEREF _Toc338949446 \h </w:instrText>
          </w:r>
          <w:r>
            <w:rPr>
              <w:noProof/>
            </w:rPr>
          </w:r>
          <w:r>
            <w:rPr>
              <w:noProof/>
            </w:rPr>
            <w:fldChar w:fldCharType="separate"/>
          </w:r>
          <w:r>
            <w:rPr>
              <w:noProof/>
            </w:rPr>
            <w:t>62</w:t>
          </w:r>
          <w:r>
            <w:rPr>
              <w:noProof/>
            </w:rPr>
            <w:fldChar w:fldCharType="end"/>
          </w:r>
        </w:p>
        <w:p w:rsidR="00D92D82" w:rsidRDefault="00D92D82">
          <w:pPr>
            <w:pStyle w:val="TOC1"/>
            <w:rPr>
              <w:rFonts w:asciiTheme="minorHAnsi" w:hAnsiTheme="minorHAnsi"/>
              <w:noProof/>
              <w:sz w:val="22"/>
              <w:szCs w:val="22"/>
            </w:rPr>
          </w:pPr>
          <w:r>
            <w:rPr>
              <w:noProof/>
            </w:rPr>
            <w:t>List of references</w:t>
          </w:r>
          <w:r>
            <w:rPr>
              <w:noProof/>
            </w:rPr>
            <w:tab/>
          </w:r>
          <w:r>
            <w:rPr>
              <w:noProof/>
            </w:rPr>
            <w:fldChar w:fldCharType="begin"/>
          </w:r>
          <w:r>
            <w:rPr>
              <w:noProof/>
            </w:rPr>
            <w:instrText xml:space="preserve"> PAGEREF _Toc338949447 \h </w:instrText>
          </w:r>
          <w:r>
            <w:rPr>
              <w:noProof/>
            </w:rPr>
          </w:r>
          <w:r>
            <w:rPr>
              <w:noProof/>
            </w:rPr>
            <w:fldChar w:fldCharType="separate"/>
          </w:r>
          <w:r>
            <w:rPr>
              <w:noProof/>
            </w:rPr>
            <w:t>65</w:t>
          </w:r>
          <w:r>
            <w:rPr>
              <w:noProof/>
            </w:rPr>
            <w:fldChar w:fldCharType="end"/>
          </w:r>
        </w:p>
        <w:p w:rsidR="00D92D82" w:rsidRDefault="00D92D82">
          <w:pPr>
            <w:pStyle w:val="TOC1"/>
            <w:rPr>
              <w:rFonts w:asciiTheme="minorHAnsi" w:hAnsiTheme="minorHAnsi"/>
              <w:noProof/>
              <w:sz w:val="22"/>
              <w:szCs w:val="22"/>
            </w:rPr>
          </w:pPr>
          <w:r>
            <w:rPr>
              <w:noProof/>
            </w:rPr>
            <w:t>Appendix</w:t>
          </w:r>
          <w:r>
            <w:rPr>
              <w:noProof/>
            </w:rPr>
            <w:tab/>
          </w:r>
          <w:r>
            <w:rPr>
              <w:noProof/>
            </w:rPr>
            <w:fldChar w:fldCharType="begin"/>
          </w:r>
          <w:r>
            <w:rPr>
              <w:noProof/>
            </w:rPr>
            <w:instrText xml:space="preserve"> PAGEREF _Toc338949448 \h </w:instrText>
          </w:r>
          <w:r>
            <w:rPr>
              <w:noProof/>
            </w:rPr>
          </w:r>
          <w:r>
            <w:rPr>
              <w:noProof/>
            </w:rPr>
            <w:fldChar w:fldCharType="separate"/>
          </w:r>
          <w:r>
            <w:rPr>
              <w:noProof/>
            </w:rPr>
            <w:t>77</w:t>
          </w:r>
          <w:r>
            <w:rPr>
              <w:noProof/>
            </w:rPr>
            <w:fldChar w:fldCharType="end"/>
          </w:r>
        </w:p>
        <w:p w:rsidR="00D92D82" w:rsidRDefault="00D92D82">
          <w:pPr>
            <w:pStyle w:val="TOC2"/>
            <w:rPr>
              <w:rFonts w:asciiTheme="minorHAnsi" w:hAnsiTheme="minorHAnsi"/>
              <w:noProof/>
              <w:sz w:val="22"/>
              <w:szCs w:val="22"/>
            </w:rPr>
          </w:pPr>
          <w:r>
            <w:rPr>
              <w:noProof/>
            </w:rPr>
            <w:t>Tables</w:t>
          </w:r>
          <w:r>
            <w:rPr>
              <w:noProof/>
            </w:rPr>
            <w:tab/>
          </w:r>
          <w:r>
            <w:rPr>
              <w:noProof/>
            </w:rPr>
            <w:fldChar w:fldCharType="begin"/>
          </w:r>
          <w:r>
            <w:rPr>
              <w:noProof/>
            </w:rPr>
            <w:instrText xml:space="preserve"> PAGEREF _Toc338949449 \h </w:instrText>
          </w:r>
          <w:r>
            <w:rPr>
              <w:noProof/>
            </w:rPr>
          </w:r>
          <w:r>
            <w:rPr>
              <w:noProof/>
            </w:rPr>
            <w:fldChar w:fldCharType="separate"/>
          </w:r>
          <w:r>
            <w:rPr>
              <w:noProof/>
            </w:rPr>
            <w:t>78</w:t>
          </w:r>
          <w:r>
            <w:rPr>
              <w:noProof/>
            </w:rPr>
            <w:fldChar w:fldCharType="end"/>
          </w:r>
        </w:p>
        <w:p w:rsidR="00D92D82" w:rsidRDefault="00D92D82">
          <w:pPr>
            <w:pStyle w:val="TOC2"/>
            <w:rPr>
              <w:rFonts w:asciiTheme="minorHAnsi" w:hAnsiTheme="minorHAnsi"/>
              <w:noProof/>
              <w:sz w:val="22"/>
              <w:szCs w:val="22"/>
            </w:rPr>
          </w:pPr>
          <w:r>
            <w:rPr>
              <w:noProof/>
            </w:rPr>
            <w:t>Figures</w:t>
          </w:r>
          <w:r>
            <w:rPr>
              <w:noProof/>
            </w:rPr>
            <w:tab/>
          </w:r>
          <w:r>
            <w:rPr>
              <w:noProof/>
            </w:rPr>
            <w:fldChar w:fldCharType="begin"/>
          </w:r>
          <w:r>
            <w:rPr>
              <w:noProof/>
            </w:rPr>
            <w:instrText xml:space="preserve"> PAGEREF _Toc338949450 \h </w:instrText>
          </w:r>
          <w:r>
            <w:rPr>
              <w:noProof/>
            </w:rPr>
          </w:r>
          <w:r>
            <w:rPr>
              <w:noProof/>
            </w:rPr>
            <w:fldChar w:fldCharType="separate"/>
          </w:r>
          <w:r>
            <w:rPr>
              <w:noProof/>
            </w:rPr>
            <w:t>84</w:t>
          </w:r>
          <w:r>
            <w:rPr>
              <w:noProof/>
            </w:rPr>
            <w:fldChar w:fldCharType="end"/>
          </w:r>
        </w:p>
        <w:p w:rsidR="00D92D82" w:rsidRDefault="00D92D82">
          <w:pPr>
            <w:pStyle w:val="TOC1"/>
            <w:rPr>
              <w:rFonts w:asciiTheme="minorHAnsi" w:hAnsiTheme="minorHAnsi"/>
              <w:noProof/>
              <w:sz w:val="22"/>
              <w:szCs w:val="22"/>
            </w:rPr>
          </w:pPr>
          <w:r>
            <w:rPr>
              <w:noProof/>
            </w:rPr>
            <w:t>Vita</w:t>
          </w:r>
          <w:r>
            <w:rPr>
              <w:noProof/>
            </w:rPr>
            <w:tab/>
          </w:r>
          <w:r>
            <w:rPr>
              <w:noProof/>
            </w:rPr>
            <w:fldChar w:fldCharType="begin"/>
          </w:r>
          <w:r>
            <w:rPr>
              <w:noProof/>
            </w:rPr>
            <w:instrText xml:space="preserve"> PAGEREF _Toc338949451 \h </w:instrText>
          </w:r>
          <w:r>
            <w:rPr>
              <w:noProof/>
            </w:rPr>
          </w:r>
          <w:r>
            <w:rPr>
              <w:noProof/>
            </w:rPr>
            <w:fldChar w:fldCharType="separate"/>
          </w:r>
          <w:r>
            <w:rPr>
              <w:noProof/>
            </w:rPr>
            <w:t>107</w:t>
          </w:r>
          <w:r>
            <w:rPr>
              <w:noProof/>
            </w:rPr>
            <w:fldChar w:fldCharType="end"/>
          </w:r>
        </w:p>
        <w:p w:rsidR="0085087E" w:rsidRDefault="008549E1" w:rsidP="008549E1">
          <w:pPr>
            <w:pStyle w:val="TOC1"/>
          </w:pPr>
          <w:r>
            <w:fldChar w:fldCharType="end"/>
          </w:r>
        </w:p>
      </w:sdtContent>
    </w:sdt>
    <w:p w:rsidR="0085087E" w:rsidRDefault="0085087E">
      <w:pPr>
        <w:spacing w:line="276" w:lineRule="auto"/>
      </w:pPr>
      <w:r>
        <w:br w:type="page"/>
      </w:r>
    </w:p>
    <w:p w:rsidR="004E17F0" w:rsidRDefault="004E17F0" w:rsidP="008549E1">
      <w:pPr>
        <w:pStyle w:val="Heading1-look-alike"/>
      </w:pPr>
      <w:r>
        <w:lastRenderedPageBreak/>
        <w:t>List of tables</w:t>
      </w:r>
    </w:p>
    <w:p w:rsidR="00D92D82" w:rsidRDefault="00BF050D">
      <w:pPr>
        <w:pStyle w:val="TableofFigures"/>
        <w:tabs>
          <w:tab w:val="right" w:leader="dot" w:pos="9350"/>
        </w:tabs>
        <w:rPr>
          <w:rFonts w:asciiTheme="minorHAnsi" w:hAnsiTheme="minorHAnsi"/>
          <w:noProof/>
          <w:sz w:val="22"/>
          <w:szCs w:val="22"/>
        </w:rPr>
      </w:pPr>
      <w:r>
        <w:fldChar w:fldCharType="begin"/>
      </w:r>
      <w:r>
        <w:instrText xml:space="preserve"> TOC \h \z \c "Table" </w:instrText>
      </w:r>
      <w:r>
        <w:fldChar w:fldCharType="separate"/>
      </w:r>
      <w:hyperlink w:anchor="_Toc338949452" w:history="1">
        <w:r w:rsidR="00D92D82" w:rsidRPr="00D5430F">
          <w:rPr>
            <w:rStyle w:val="Hyperlink"/>
            <w:b/>
            <w:noProof/>
          </w:rPr>
          <w:t>Table 1.</w:t>
        </w:r>
        <w:r w:rsidR="00D92D82" w:rsidRPr="00D5430F">
          <w:rPr>
            <w:rStyle w:val="Hyperlink"/>
            <w:noProof/>
          </w:rPr>
          <w:t xml:space="preserve"> Differences in primary sequence between PDB IDs 2PC0 and 1QBS.</w:t>
        </w:r>
        <w:r w:rsidR="00D92D82">
          <w:rPr>
            <w:noProof/>
            <w:webHidden/>
          </w:rPr>
          <w:tab/>
        </w:r>
        <w:r w:rsidR="00D92D82">
          <w:rPr>
            <w:noProof/>
            <w:webHidden/>
          </w:rPr>
          <w:fldChar w:fldCharType="begin"/>
        </w:r>
        <w:r w:rsidR="00D92D82">
          <w:rPr>
            <w:noProof/>
            <w:webHidden/>
          </w:rPr>
          <w:instrText xml:space="preserve"> PAGEREF _Toc338949452 \h </w:instrText>
        </w:r>
        <w:r w:rsidR="00D92D82">
          <w:rPr>
            <w:noProof/>
            <w:webHidden/>
          </w:rPr>
        </w:r>
        <w:r w:rsidR="00D92D82">
          <w:rPr>
            <w:noProof/>
            <w:webHidden/>
          </w:rPr>
          <w:fldChar w:fldCharType="separate"/>
        </w:r>
        <w:r w:rsidR="00D92D82">
          <w:rPr>
            <w:noProof/>
            <w:webHidden/>
          </w:rPr>
          <w:t>78</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53" w:history="1">
        <w:r w:rsidR="00D92D82" w:rsidRPr="00D5430F">
          <w:rPr>
            <w:rStyle w:val="Hyperlink"/>
            <w:b/>
            <w:noProof/>
          </w:rPr>
          <w:t>Table 2.</w:t>
        </w:r>
        <w:r w:rsidR="00D92D82" w:rsidRPr="00D5430F">
          <w:rPr>
            <w:rStyle w:val="Hyperlink"/>
            <w:noProof/>
          </w:rPr>
          <w:t xml:space="preserve"> Average of methyl group axis order parameters for apo and ligand bound systems.</w:t>
        </w:r>
        <w:r w:rsidR="00D92D82" w:rsidRPr="00D5430F">
          <w:rPr>
            <w:rStyle w:val="Hyperlink"/>
            <w:noProof/>
            <w:vertAlign w:val="superscript"/>
          </w:rPr>
          <w:t>a</w:t>
        </w:r>
        <w:r w:rsidR="00D92D82">
          <w:rPr>
            <w:noProof/>
            <w:webHidden/>
          </w:rPr>
          <w:tab/>
        </w:r>
        <w:r w:rsidR="00D92D82">
          <w:rPr>
            <w:noProof/>
            <w:webHidden/>
          </w:rPr>
          <w:fldChar w:fldCharType="begin"/>
        </w:r>
        <w:r w:rsidR="00D92D82">
          <w:rPr>
            <w:noProof/>
            <w:webHidden/>
          </w:rPr>
          <w:instrText xml:space="preserve"> PAGEREF _Toc338949453 \h </w:instrText>
        </w:r>
        <w:r w:rsidR="00D92D82">
          <w:rPr>
            <w:noProof/>
            <w:webHidden/>
          </w:rPr>
        </w:r>
        <w:r w:rsidR="00D92D82">
          <w:rPr>
            <w:noProof/>
            <w:webHidden/>
          </w:rPr>
          <w:fldChar w:fldCharType="separate"/>
        </w:r>
        <w:r w:rsidR="00D92D82">
          <w:rPr>
            <w:noProof/>
            <w:webHidden/>
          </w:rPr>
          <w:t>79</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54" w:history="1">
        <w:r w:rsidR="00D92D82" w:rsidRPr="00D5430F">
          <w:rPr>
            <w:rStyle w:val="Hyperlink"/>
            <w:b/>
            <w:noProof/>
          </w:rPr>
          <w:t>Table 3.</w:t>
        </w:r>
        <w:r w:rsidR="00D92D82" w:rsidRPr="00D5430F">
          <w:rPr>
            <w:rStyle w:val="Hyperlink"/>
            <w:noProof/>
          </w:rPr>
          <w:t xml:space="preserve"> Composition of feedstock.</w:t>
        </w:r>
        <w:r w:rsidR="00D92D82" w:rsidRPr="00D5430F">
          <w:rPr>
            <w:rStyle w:val="Hyperlink"/>
            <w:noProof/>
            <w:vertAlign w:val="superscript"/>
          </w:rPr>
          <w:t>a</w:t>
        </w:r>
        <w:r w:rsidR="00D92D82">
          <w:rPr>
            <w:noProof/>
            <w:webHidden/>
          </w:rPr>
          <w:tab/>
        </w:r>
        <w:r w:rsidR="00D92D82">
          <w:rPr>
            <w:noProof/>
            <w:webHidden/>
          </w:rPr>
          <w:fldChar w:fldCharType="begin"/>
        </w:r>
        <w:r w:rsidR="00D92D82">
          <w:rPr>
            <w:noProof/>
            <w:webHidden/>
          </w:rPr>
          <w:instrText xml:space="preserve"> PAGEREF _Toc338949454 \h </w:instrText>
        </w:r>
        <w:r w:rsidR="00D92D82">
          <w:rPr>
            <w:noProof/>
            <w:webHidden/>
          </w:rPr>
        </w:r>
        <w:r w:rsidR="00D92D82">
          <w:rPr>
            <w:noProof/>
            <w:webHidden/>
          </w:rPr>
          <w:fldChar w:fldCharType="separate"/>
        </w:r>
        <w:r w:rsidR="00D92D82">
          <w:rPr>
            <w:noProof/>
            <w:webHidden/>
          </w:rPr>
          <w:t>80</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55" w:history="1">
        <w:r w:rsidR="00D92D82" w:rsidRPr="00D5430F">
          <w:rPr>
            <w:rStyle w:val="Hyperlink"/>
            <w:b/>
            <w:noProof/>
          </w:rPr>
          <w:t>Table 4.</w:t>
        </w:r>
        <w:r w:rsidR="00D92D82" w:rsidRPr="00D5430F">
          <w:rPr>
            <w:rStyle w:val="Hyperlink"/>
            <w:noProof/>
          </w:rPr>
          <w:t xml:space="preserve"> REACH force constants at various temperatures.</w:t>
        </w:r>
        <w:r w:rsidR="00D92D82" w:rsidRPr="00D5430F">
          <w:rPr>
            <w:rStyle w:val="Hyperlink"/>
            <w:noProof/>
            <w:vertAlign w:val="superscript"/>
          </w:rPr>
          <w:t>a</w:t>
        </w:r>
        <w:r w:rsidR="00D92D82">
          <w:rPr>
            <w:noProof/>
            <w:webHidden/>
          </w:rPr>
          <w:tab/>
        </w:r>
        <w:r w:rsidR="00D92D82">
          <w:rPr>
            <w:noProof/>
            <w:webHidden/>
          </w:rPr>
          <w:fldChar w:fldCharType="begin"/>
        </w:r>
        <w:r w:rsidR="00D92D82">
          <w:rPr>
            <w:noProof/>
            <w:webHidden/>
          </w:rPr>
          <w:instrText xml:space="preserve"> PAGEREF _Toc338949455 \h </w:instrText>
        </w:r>
        <w:r w:rsidR="00D92D82">
          <w:rPr>
            <w:noProof/>
            <w:webHidden/>
          </w:rPr>
        </w:r>
        <w:r w:rsidR="00D92D82">
          <w:rPr>
            <w:noProof/>
            <w:webHidden/>
          </w:rPr>
          <w:fldChar w:fldCharType="separate"/>
        </w:r>
        <w:r w:rsidR="00D92D82">
          <w:rPr>
            <w:noProof/>
            <w:webHidden/>
          </w:rPr>
          <w:t>81</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56" w:history="1">
        <w:r w:rsidR="00D92D82" w:rsidRPr="00D5430F">
          <w:rPr>
            <w:rStyle w:val="Hyperlink"/>
            <w:b/>
            <w:noProof/>
          </w:rPr>
          <w:t>Table 5.</w:t>
        </w:r>
        <w:r w:rsidR="00D92D82" w:rsidRPr="00D5430F">
          <w:rPr>
            <w:rStyle w:val="Hyperlink"/>
            <w:noProof/>
          </w:rPr>
          <w:t xml:space="preserve"> REACH force constants for two different models of cellulose.</w:t>
        </w:r>
        <w:r w:rsidR="00D92D82" w:rsidRPr="00D5430F">
          <w:rPr>
            <w:rStyle w:val="Hyperlink"/>
            <w:noProof/>
            <w:vertAlign w:val="superscript"/>
          </w:rPr>
          <w:t>a</w:t>
        </w:r>
        <w:r w:rsidR="00D92D82">
          <w:rPr>
            <w:noProof/>
            <w:webHidden/>
          </w:rPr>
          <w:tab/>
        </w:r>
        <w:r w:rsidR="00D92D82">
          <w:rPr>
            <w:noProof/>
            <w:webHidden/>
          </w:rPr>
          <w:fldChar w:fldCharType="begin"/>
        </w:r>
        <w:r w:rsidR="00D92D82">
          <w:rPr>
            <w:noProof/>
            <w:webHidden/>
          </w:rPr>
          <w:instrText xml:space="preserve"> PAGEREF _Toc338949456 \h </w:instrText>
        </w:r>
        <w:r w:rsidR="00D92D82">
          <w:rPr>
            <w:noProof/>
            <w:webHidden/>
          </w:rPr>
        </w:r>
        <w:r w:rsidR="00D92D82">
          <w:rPr>
            <w:noProof/>
            <w:webHidden/>
          </w:rPr>
          <w:fldChar w:fldCharType="separate"/>
        </w:r>
        <w:r w:rsidR="00D92D82">
          <w:rPr>
            <w:noProof/>
            <w:webHidden/>
          </w:rPr>
          <w:t>82</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57" w:history="1">
        <w:r w:rsidR="00D92D82" w:rsidRPr="00D5430F">
          <w:rPr>
            <w:rStyle w:val="Hyperlink"/>
            <w:b/>
            <w:noProof/>
          </w:rPr>
          <w:t>Table 6.</w:t>
        </w:r>
        <w:r w:rsidR="00D92D82" w:rsidRPr="00D5430F">
          <w:rPr>
            <w:rStyle w:val="Hyperlink"/>
            <w:noProof/>
          </w:rPr>
          <w:t xml:space="preserve"> Performance of atomistic (AA) and coarse-grained (CG) simulation using REACH.</w:t>
        </w:r>
        <w:r w:rsidR="00D92D82" w:rsidRPr="00D5430F">
          <w:rPr>
            <w:rStyle w:val="Hyperlink"/>
            <w:noProof/>
            <w:vertAlign w:val="superscript"/>
          </w:rPr>
          <w:t>a</w:t>
        </w:r>
        <w:r w:rsidR="00D92D82">
          <w:rPr>
            <w:noProof/>
            <w:webHidden/>
          </w:rPr>
          <w:tab/>
        </w:r>
        <w:r w:rsidR="00D92D82">
          <w:rPr>
            <w:noProof/>
            <w:webHidden/>
          </w:rPr>
          <w:fldChar w:fldCharType="begin"/>
        </w:r>
        <w:r w:rsidR="00D92D82">
          <w:rPr>
            <w:noProof/>
            <w:webHidden/>
          </w:rPr>
          <w:instrText xml:space="preserve"> PAGEREF _Toc338949457 \h </w:instrText>
        </w:r>
        <w:r w:rsidR="00D92D82">
          <w:rPr>
            <w:noProof/>
            <w:webHidden/>
          </w:rPr>
        </w:r>
        <w:r w:rsidR="00D92D82">
          <w:rPr>
            <w:noProof/>
            <w:webHidden/>
          </w:rPr>
          <w:fldChar w:fldCharType="separate"/>
        </w:r>
        <w:r w:rsidR="00D92D82">
          <w:rPr>
            <w:noProof/>
            <w:webHidden/>
          </w:rPr>
          <w:t>83</w:t>
        </w:r>
        <w:r w:rsidR="00D92D82">
          <w:rPr>
            <w:noProof/>
            <w:webHidden/>
          </w:rPr>
          <w:fldChar w:fldCharType="end"/>
        </w:r>
      </w:hyperlink>
    </w:p>
    <w:p w:rsidR="00BF050D" w:rsidRDefault="00BF050D" w:rsidP="004E17F0">
      <w:r>
        <w:fldChar w:fldCharType="end"/>
      </w:r>
    </w:p>
    <w:p w:rsidR="00BF050D" w:rsidRDefault="00BF050D">
      <w:pPr>
        <w:spacing w:line="276" w:lineRule="auto"/>
      </w:pPr>
      <w:r>
        <w:br w:type="page"/>
      </w:r>
    </w:p>
    <w:p w:rsidR="004E17F0" w:rsidRDefault="004E17F0" w:rsidP="008549E1">
      <w:pPr>
        <w:pStyle w:val="Heading1-look-alike"/>
      </w:pPr>
      <w:r>
        <w:lastRenderedPageBreak/>
        <w:t>List of figures</w:t>
      </w:r>
    </w:p>
    <w:p w:rsidR="00D92D82" w:rsidRDefault="004D7D54">
      <w:pPr>
        <w:pStyle w:val="TableofFigures"/>
        <w:tabs>
          <w:tab w:val="right" w:leader="dot" w:pos="9350"/>
        </w:tabs>
        <w:rPr>
          <w:rFonts w:asciiTheme="minorHAnsi" w:hAnsiTheme="minorHAnsi"/>
          <w:noProof/>
          <w:sz w:val="22"/>
          <w:szCs w:val="22"/>
        </w:rPr>
      </w:pPr>
      <w:r>
        <w:fldChar w:fldCharType="begin"/>
      </w:r>
      <w:r>
        <w:instrText xml:space="preserve"> TOC \h \z \c "Figure" </w:instrText>
      </w:r>
      <w:r>
        <w:fldChar w:fldCharType="separate"/>
      </w:r>
      <w:hyperlink w:anchor="_Toc338949458" w:history="1">
        <w:r w:rsidR="00D92D82" w:rsidRPr="00524C82">
          <w:rPr>
            <w:rStyle w:val="Hyperlink"/>
            <w:b/>
            <w:noProof/>
          </w:rPr>
          <w:t>Figure 1.</w:t>
        </w:r>
        <w:r w:rsidR="00D92D82" w:rsidRPr="00524C82">
          <w:rPr>
            <w:rStyle w:val="Hyperlink"/>
            <w:noProof/>
          </w:rPr>
          <w:t xml:space="preserve"> Time- and length scales (</w:t>
        </w:r>
        <m:oMath>
          <m:r>
            <w:rPr>
              <w:rStyle w:val="Hyperlink"/>
              <w:rFonts w:ascii="Cambria Math" w:hAnsi="Cambria Math"/>
              <w:noProof/>
            </w:rPr>
            <m:t>t</m:t>
          </m:r>
        </m:oMath>
        <w:r w:rsidR="00D92D82" w:rsidRPr="00524C82">
          <w:rPr>
            <w:rStyle w:val="Hyperlink"/>
            <w:noProof/>
          </w:rPr>
          <w:t xml:space="preserve"> and </w:t>
        </w:r>
        <m:oMath>
          <m:r>
            <w:rPr>
              <w:rStyle w:val="Hyperlink"/>
              <w:rFonts w:ascii="Cambria Math" w:hAnsi="Cambria Math"/>
              <w:noProof/>
            </w:rPr>
            <m:t>x</m:t>
          </m:r>
        </m:oMath>
        <w:r w:rsidR="00D92D82" w:rsidRPr="00524C82">
          <w:rPr>
            <w:rStyle w:val="Hyperlink"/>
            <w:noProof/>
          </w:rPr>
          <w:t>, respectively) of various experimental techniques. Also shown is the time scale of dynamic processes in macromolecules, specifically proteins (bottom). Non-standard abbreviations: X-ray crystallography (XRC), electron microscopy (EM). Figure adapted from references [241, 242].</w:t>
        </w:r>
        <w:r w:rsidR="00D92D82">
          <w:rPr>
            <w:noProof/>
            <w:webHidden/>
          </w:rPr>
          <w:tab/>
        </w:r>
        <w:r w:rsidR="00D92D82">
          <w:rPr>
            <w:noProof/>
            <w:webHidden/>
          </w:rPr>
          <w:fldChar w:fldCharType="begin"/>
        </w:r>
        <w:r w:rsidR="00D92D82">
          <w:rPr>
            <w:noProof/>
            <w:webHidden/>
          </w:rPr>
          <w:instrText xml:space="preserve"> PAGEREF _Toc338949458 \h </w:instrText>
        </w:r>
        <w:r w:rsidR="00D92D82">
          <w:rPr>
            <w:noProof/>
            <w:webHidden/>
          </w:rPr>
        </w:r>
        <w:r w:rsidR="00D92D82">
          <w:rPr>
            <w:noProof/>
            <w:webHidden/>
          </w:rPr>
          <w:fldChar w:fldCharType="separate"/>
        </w:r>
        <w:r w:rsidR="00D92D82">
          <w:rPr>
            <w:noProof/>
            <w:webHidden/>
          </w:rPr>
          <w:t>84</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59" w:history="1">
        <w:r w:rsidR="00D92D82" w:rsidRPr="00524C82">
          <w:rPr>
            <w:rStyle w:val="Hyperlink"/>
            <w:b/>
            <w:noProof/>
          </w:rPr>
          <w:t>Figure 2.</w:t>
        </w:r>
        <w:r w:rsidR="00D92D82" w:rsidRPr="00524C82">
          <w:rPr>
            <w:rStyle w:val="Hyperlink"/>
            <w:noProof/>
          </w:rPr>
          <w:t xml:space="preserve"> Illustartion of modeling at different scales. (Blue, QM) Quantum mechanical modeling also considers electronic degrees of freedom and is limited to simulation of tens of atoms for picoseconds. Ground or excited states can be addressed. (Red, AA) All-atom modeling approximates the QM-ground state energy and only implicitly treats the effect of electronic degrees of freedom in terms of an empirical potential energy function and parameters. (Yellow, CG) Coarse-grained modeling further reduces the degrees of freedom and simulates beads representative of a group of atoms using an effective potential.</w:t>
        </w:r>
        <w:r w:rsidR="00D92D82">
          <w:rPr>
            <w:noProof/>
            <w:webHidden/>
          </w:rPr>
          <w:tab/>
        </w:r>
        <w:r w:rsidR="00D92D82">
          <w:rPr>
            <w:noProof/>
            <w:webHidden/>
          </w:rPr>
          <w:fldChar w:fldCharType="begin"/>
        </w:r>
        <w:r w:rsidR="00D92D82">
          <w:rPr>
            <w:noProof/>
            <w:webHidden/>
          </w:rPr>
          <w:instrText xml:space="preserve"> PAGEREF _Toc338949459 \h </w:instrText>
        </w:r>
        <w:r w:rsidR="00D92D82">
          <w:rPr>
            <w:noProof/>
            <w:webHidden/>
          </w:rPr>
        </w:r>
        <w:r w:rsidR="00D92D82">
          <w:rPr>
            <w:noProof/>
            <w:webHidden/>
          </w:rPr>
          <w:fldChar w:fldCharType="separate"/>
        </w:r>
        <w:r w:rsidR="00D92D82">
          <w:rPr>
            <w:noProof/>
            <w:webHidden/>
          </w:rPr>
          <w:t>85</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0" w:history="1">
        <w:r w:rsidR="00D92D82" w:rsidRPr="00524C82">
          <w:rPr>
            <w:rStyle w:val="Hyperlink"/>
            <w:b/>
            <w:noProof/>
          </w:rPr>
          <w:t>Figure 3.</w:t>
        </w:r>
        <w:r w:rsidR="00D92D82" w:rsidRPr="00524C82">
          <w:rPr>
            <w:rStyle w:val="Hyperlink"/>
            <w:noProof/>
          </w:rPr>
          <w:t xml:space="preserve"> Harmonic potential for bond stretching (</w:t>
        </w:r>
        <m:oMath>
          <m:r>
            <m:rPr>
              <m:sty m:val="p"/>
            </m:rPr>
            <w:rPr>
              <w:rStyle w:val="Hyperlink"/>
              <w:rFonts w:ascii="Cambria Math" w:hAnsi="Cambria Math"/>
              <w:noProof/>
            </w:rPr>
            <m:t>V(b)</m:t>
          </m:r>
        </m:oMath>
        <w:r w:rsidR="00D92D82" w:rsidRPr="00524C82">
          <w:rPr>
            <w:rStyle w:val="Hyperlink"/>
            <w:noProof/>
          </w:rPr>
          <w:t>), angle bending (</w:t>
        </w:r>
        <m:oMath>
          <m:r>
            <m:rPr>
              <m:sty m:val="p"/>
            </m:rPr>
            <w:rPr>
              <w:rStyle w:val="Hyperlink"/>
              <w:rFonts w:ascii="Cambria Math" w:hAnsi="Cambria Math"/>
              <w:noProof/>
            </w:rPr>
            <m:t>V(Θ)</m:t>
          </m:r>
        </m:oMath>
        <w:r w:rsidR="00D92D82" w:rsidRPr="00524C82">
          <w:rPr>
            <w:rStyle w:val="Hyperlink"/>
            <w:noProof/>
          </w:rPr>
          <w:t>), and improper dihedrals (</w:t>
        </w:r>
        <m:oMath>
          <m:r>
            <m:rPr>
              <m:sty m:val="p"/>
            </m:rPr>
            <w:rPr>
              <w:rStyle w:val="Hyperlink"/>
              <w:rFonts w:ascii="Cambria Math" w:hAnsi="Cambria Math"/>
              <w:noProof/>
            </w:rPr>
            <m:t>V(ω)</m:t>
          </m:r>
        </m:oMath>
        <w:r w:rsidR="00D92D82" w:rsidRPr="00524C82">
          <w:rPr>
            <w:rStyle w:val="Hyperlink"/>
            <w:noProof/>
          </w:rPr>
          <w:t>).</w:t>
        </w:r>
        <w:r w:rsidR="00D92D82">
          <w:rPr>
            <w:noProof/>
            <w:webHidden/>
          </w:rPr>
          <w:tab/>
        </w:r>
        <w:r w:rsidR="00D92D82">
          <w:rPr>
            <w:noProof/>
            <w:webHidden/>
          </w:rPr>
          <w:fldChar w:fldCharType="begin"/>
        </w:r>
        <w:r w:rsidR="00D92D82">
          <w:rPr>
            <w:noProof/>
            <w:webHidden/>
          </w:rPr>
          <w:instrText xml:space="preserve"> PAGEREF _Toc338949460 \h </w:instrText>
        </w:r>
        <w:r w:rsidR="00D92D82">
          <w:rPr>
            <w:noProof/>
            <w:webHidden/>
          </w:rPr>
        </w:r>
        <w:r w:rsidR="00D92D82">
          <w:rPr>
            <w:noProof/>
            <w:webHidden/>
          </w:rPr>
          <w:fldChar w:fldCharType="separate"/>
        </w:r>
        <w:r w:rsidR="00D92D82">
          <w:rPr>
            <w:noProof/>
            <w:webHidden/>
          </w:rPr>
          <w:t>86</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1" w:history="1">
        <w:r w:rsidR="00D92D82" w:rsidRPr="00524C82">
          <w:rPr>
            <w:rStyle w:val="Hyperlink"/>
            <w:b/>
            <w:noProof/>
          </w:rPr>
          <w:t>Figure 4.</w:t>
        </w:r>
        <w:r w:rsidR="00D92D82" w:rsidRPr="00524C82">
          <w:rPr>
            <w:rStyle w:val="Hyperlink"/>
            <w:noProof/>
          </w:rPr>
          <w:t xml:space="preserve"> Proper torsional potential (</w:t>
        </w:r>
        <m:oMath>
          <m:r>
            <w:rPr>
              <w:rStyle w:val="Hyperlink"/>
              <w:rFonts w:ascii="Cambria Math" w:hAnsi="Cambria Math"/>
              <w:noProof/>
            </w:rPr>
            <m:t>V(</m:t>
          </m:r>
          <m:r>
            <m:rPr>
              <m:sty m:val="p"/>
            </m:rPr>
            <w:rPr>
              <w:rStyle w:val="Hyperlink"/>
              <w:rFonts w:ascii="Cambria Math" w:hAnsi="Cambria Math"/>
              <w:noProof/>
            </w:rPr>
            <m:t>Φ</m:t>
          </m:r>
          <m:r>
            <w:rPr>
              <w:rStyle w:val="Hyperlink"/>
              <w:rFonts w:ascii="Cambria Math" w:hAnsi="Cambria Math"/>
              <w:noProof/>
            </w:rPr>
            <m:t>)</m:t>
          </m:r>
        </m:oMath>
        <w:r w:rsidR="00D92D82" w:rsidRPr="00524C82">
          <w:rPr>
            <w:rStyle w:val="Hyperlink"/>
            <w:noProof/>
          </w:rPr>
          <w:t xml:space="preserve">) when expanding the cosine series until </w:t>
        </w:r>
        <m:oMath>
          <m:r>
            <w:rPr>
              <w:rStyle w:val="Hyperlink"/>
              <w:rFonts w:ascii="Cambria Math" w:hAnsi="Cambria Math"/>
              <w:noProof/>
            </w:rPr>
            <m:t>n=1</m:t>
          </m:r>
        </m:oMath>
        <w:r w:rsidR="00D92D82" w:rsidRPr="00524C82">
          <w:rPr>
            <w:rStyle w:val="Hyperlink"/>
            <w:noProof/>
          </w:rPr>
          <w:t>.</w:t>
        </w:r>
        <w:r w:rsidR="00D92D82">
          <w:rPr>
            <w:noProof/>
            <w:webHidden/>
          </w:rPr>
          <w:tab/>
        </w:r>
        <w:r w:rsidR="00D92D82">
          <w:rPr>
            <w:noProof/>
            <w:webHidden/>
          </w:rPr>
          <w:fldChar w:fldCharType="begin"/>
        </w:r>
        <w:r w:rsidR="00D92D82">
          <w:rPr>
            <w:noProof/>
            <w:webHidden/>
          </w:rPr>
          <w:instrText xml:space="preserve"> PAGEREF _Toc338949461 \h </w:instrText>
        </w:r>
        <w:r w:rsidR="00D92D82">
          <w:rPr>
            <w:noProof/>
            <w:webHidden/>
          </w:rPr>
        </w:r>
        <w:r w:rsidR="00D92D82">
          <w:rPr>
            <w:noProof/>
            <w:webHidden/>
          </w:rPr>
          <w:fldChar w:fldCharType="separate"/>
        </w:r>
        <w:r w:rsidR="00D92D82">
          <w:rPr>
            <w:noProof/>
            <w:webHidden/>
          </w:rPr>
          <w:t>87</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2" w:history="1">
        <w:r w:rsidR="00D92D82" w:rsidRPr="00524C82">
          <w:rPr>
            <w:rStyle w:val="Hyperlink"/>
            <w:b/>
            <w:noProof/>
          </w:rPr>
          <w:t>Figure 5.</w:t>
        </w:r>
        <w:r w:rsidR="00D92D82" w:rsidRPr="00524C82">
          <w:rPr>
            <w:rStyle w:val="Hyperlink"/>
            <w:noProof/>
          </w:rPr>
          <w:t xml:space="preserve"> Van der Waals potential. Repulsive </w:t>
        </w:r>
        <w:r w:rsidR="00D92D82" w:rsidRPr="00524C82">
          <w:rPr>
            <w:rStyle w:val="Hyperlink"/>
            <w:i/>
            <w:noProof/>
          </w:rPr>
          <w:t>r</w:t>
        </w:r>
        <w:r w:rsidR="00D92D82" w:rsidRPr="00524C82">
          <w:rPr>
            <w:rStyle w:val="Hyperlink"/>
            <w:noProof/>
            <w:vertAlign w:val="superscript"/>
          </w:rPr>
          <w:t>-12</w:t>
        </w:r>
        <w:r w:rsidR="00D92D82" w:rsidRPr="00524C82">
          <w:rPr>
            <w:rStyle w:val="Hyperlink"/>
            <w:noProof/>
          </w:rPr>
          <w:t xml:space="preserve"> core and attractive –</w:t>
        </w:r>
        <w:r w:rsidR="00D92D82" w:rsidRPr="00524C82">
          <w:rPr>
            <w:rStyle w:val="Hyperlink"/>
            <w:i/>
            <w:noProof/>
          </w:rPr>
          <w:t>r</w:t>
        </w:r>
        <w:r w:rsidR="00D92D82" w:rsidRPr="00524C82">
          <w:rPr>
            <w:rStyle w:val="Hyperlink"/>
            <w:noProof/>
            <w:vertAlign w:val="superscript"/>
          </w:rPr>
          <w:t>-6</w:t>
        </w:r>
        <w:r w:rsidR="00D92D82" w:rsidRPr="00524C82">
          <w:rPr>
            <w:rStyle w:val="Hyperlink"/>
            <w:noProof/>
          </w:rPr>
          <w:t xml:space="preserve"> component. Energy minimum of depth </w:t>
        </w:r>
        <w:r w:rsidR="00D92D82" w:rsidRPr="00524C82">
          <w:rPr>
            <w:rStyle w:val="Hyperlink"/>
            <w:noProof/>
          </w:rPr>
          <w:sym w:font="Symbol" w:char="F065"/>
        </w:r>
        <w:r w:rsidR="00D92D82" w:rsidRPr="00524C82">
          <w:rPr>
            <w:rStyle w:val="Hyperlink"/>
            <w:noProof/>
          </w:rPr>
          <w:t xml:space="preserve"> at distance 2</w:t>
        </w:r>
        <w:r w:rsidR="00D92D82" w:rsidRPr="00524C82">
          <w:rPr>
            <w:rStyle w:val="Hyperlink"/>
            <w:noProof/>
            <w:vertAlign w:val="superscript"/>
          </w:rPr>
          <w:t>1/6</w:t>
        </w:r>
        <w:r w:rsidR="00D92D82" w:rsidRPr="00524C82">
          <w:rPr>
            <w:rStyle w:val="Hyperlink"/>
            <w:noProof/>
          </w:rPr>
          <w:sym w:font="Symbol" w:char="F073"/>
        </w:r>
        <w:r w:rsidR="00D92D82" w:rsidRPr="00524C82">
          <w:rPr>
            <w:rStyle w:val="Hyperlink"/>
            <w:noProof/>
          </w:rPr>
          <w:t>.</w:t>
        </w:r>
        <w:r w:rsidR="00D92D82">
          <w:rPr>
            <w:noProof/>
            <w:webHidden/>
          </w:rPr>
          <w:tab/>
        </w:r>
        <w:r w:rsidR="00D92D82">
          <w:rPr>
            <w:noProof/>
            <w:webHidden/>
          </w:rPr>
          <w:fldChar w:fldCharType="begin"/>
        </w:r>
        <w:r w:rsidR="00D92D82">
          <w:rPr>
            <w:noProof/>
            <w:webHidden/>
          </w:rPr>
          <w:instrText xml:space="preserve"> PAGEREF _Toc338949462 \h </w:instrText>
        </w:r>
        <w:r w:rsidR="00D92D82">
          <w:rPr>
            <w:noProof/>
            <w:webHidden/>
          </w:rPr>
        </w:r>
        <w:r w:rsidR="00D92D82">
          <w:rPr>
            <w:noProof/>
            <w:webHidden/>
          </w:rPr>
          <w:fldChar w:fldCharType="separate"/>
        </w:r>
        <w:r w:rsidR="00D92D82">
          <w:rPr>
            <w:noProof/>
            <w:webHidden/>
          </w:rPr>
          <w:t>88</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3" w:history="1">
        <w:r w:rsidR="00D92D82" w:rsidRPr="00524C82">
          <w:rPr>
            <w:rStyle w:val="Hyperlink"/>
            <w:b/>
            <w:noProof/>
          </w:rPr>
          <w:t>Figure 6.</w:t>
        </w:r>
        <w:r w:rsidR="00D92D82" w:rsidRPr="00524C82">
          <w:rPr>
            <w:rStyle w:val="Hyperlink"/>
            <w:noProof/>
          </w:rPr>
          <w:t xml:space="preserve"> (A) Illustration of a methyl group on a side chain. The methyl group axis is shown as yellow line between atoms </w:t>
        </w:r>
        <m:oMath>
          <m:r>
            <w:rPr>
              <w:rStyle w:val="Hyperlink"/>
              <w:rFonts w:ascii="Cambria Math" w:hAnsi="Cambria Math"/>
              <w:noProof/>
            </w:rPr>
            <m:t>C</m:t>
          </m:r>
        </m:oMath>
        <w:r w:rsidR="00D92D82" w:rsidRPr="00524C82">
          <w:rPr>
            <w:rStyle w:val="Hyperlink"/>
            <w:noProof/>
          </w:rPr>
          <w:t xml:space="preserve"> and </w:t>
        </w:r>
        <w:r w:rsidR="00D92D82" w:rsidRPr="00524C82">
          <w:rPr>
            <w:rStyle w:val="Hyperlink"/>
            <w:i/>
            <w:noProof/>
          </w:rPr>
          <w:t>X</w:t>
        </w:r>
        <w:r w:rsidR="00D92D82" w:rsidRPr="00524C82">
          <w:rPr>
            <w:rStyle w:val="Hyperlink"/>
            <w:noProof/>
            <w:vertAlign w:val="subscript"/>
          </w:rPr>
          <w:t>1</w:t>
        </w:r>
        <w:r w:rsidR="00D92D82" w:rsidRPr="00524C82">
          <w:rPr>
            <w:rStyle w:val="Hyperlink"/>
            <w:noProof/>
          </w:rPr>
          <w:t xml:space="preserve">. </w:t>
        </w:r>
        <w:r w:rsidR="00D92D82" w:rsidRPr="00524C82">
          <w:rPr>
            <w:rStyle w:val="Hyperlink"/>
            <w:i/>
            <w:noProof/>
          </w:rPr>
          <w:t>X</w:t>
        </w:r>
        <w:r w:rsidR="00D92D82" w:rsidRPr="00524C82">
          <w:rPr>
            <w:rStyle w:val="Hyperlink"/>
            <w:noProof/>
            <w:vertAlign w:val="subscript"/>
          </w:rPr>
          <w:t>i</w:t>
        </w:r>
        <w:r w:rsidR="00D92D82" w:rsidRPr="00524C82">
          <w:rPr>
            <w:rStyle w:val="Hyperlink"/>
            <w:noProof/>
          </w:rPr>
          <w:t xml:space="preserve"> represents any eligible atom type. A local coordinate system is shown spanned by the vectors </w:t>
        </w:r>
        <m:oMath>
          <m:r>
            <w:rPr>
              <w:rStyle w:val="Hyperlink"/>
              <w:rFonts w:ascii="Cambria Math" w:hAnsi="Cambria Math"/>
              <w:noProof/>
            </w:rPr>
            <m:t>e</m:t>
          </m:r>
        </m:oMath>
        <w:r w:rsidR="00D92D82" w:rsidRPr="00524C82">
          <w:rPr>
            <w:rStyle w:val="Hyperlink"/>
            <w:noProof/>
            <w:vertAlign w:val="subscript"/>
          </w:rPr>
          <w:t>i</w:t>
        </w:r>
        <w:r w:rsidR="00D92D82" w:rsidRPr="00524C82">
          <w:rPr>
            <w:rStyle w:val="Hyperlink"/>
            <w:noProof/>
          </w:rPr>
          <w:t xml:space="preserve">. Methyl group order parameters </w:t>
        </w:r>
        <m:oMath>
          <m:r>
            <w:rPr>
              <w:rStyle w:val="Hyperlink"/>
              <w:rFonts w:ascii="Cambria Math" w:hAnsi="Cambria Math"/>
              <w:noProof/>
            </w:rPr>
            <m:t>Oaxis2</m:t>
          </m:r>
        </m:oMath>
        <w:r w:rsidR="00D92D82" w:rsidRPr="00524C82">
          <w:rPr>
            <w:rStyle w:val="Hyperlink"/>
            <w:noProof/>
          </w:rPr>
          <w:t xml:space="preserve"> and </w:t>
        </w:r>
        <m:oMath>
          <m:r>
            <w:rPr>
              <w:rStyle w:val="Hyperlink"/>
              <w:rFonts w:ascii="Cambria Math" w:hAnsi="Cambria Math"/>
              <w:noProof/>
            </w:rPr>
            <m:t>Orot2</m:t>
          </m:r>
        </m:oMath>
        <w:r w:rsidR="00D92D82" w:rsidRPr="00524C82">
          <w:rPr>
            <w:rStyle w:val="Hyperlink"/>
            <w:noProof/>
          </w:rPr>
          <w:t xml:space="preserve"> are also illustrated. (B) Illustration of an ILE residue and of side chain dihedral angles </w:t>
        </w:r>
        <w:r w:rsidR="00D92D82" w:rsidRPr="00524C82">
          <w:rPr>
            <w:rStyle w:val="Hyperlink"/>
            <w:noProof/>
          </w:rPr>
          <w:sym w:font="Symbol" w:char="F063"/>
        </w:r>
        <w:r w:rsidR="00D92D82" w:rsidRPr="00524C82">
          <w:rPr>
            <w:rStyle w:val="Hyperlink"/>
            <w:noProof/>
            <w:vertAlign w:val="subscript"/>
          </w:rPr>
          <w:t>i</w:t>
        </w:r>
        <w:r w:rsidR="00D92D82" w:rsidRPr="00524C82">
          <w:rPr>
            <w:rStyle w:val="Hyperlink"/>
            <w:noProof/>
          </w:rPr>
          <w:t xml:space="preserve"> influencing the ILE</w:t>
        </w:r>
        <m:oMath>
          <m:r>
            <w:rPr>
              <w:rStyle w:val="Hyperlink"/>
              <w:rFonts w:ascii="Cambria Math" w:hAnsi="Cambria Math"/>
              <w:noProof/>
            </w:rPr>
            <m:t>δ</m:t>
          </m:r>
        </m:oMath>
        <w:r w:rsidR="00D92D82" w:rsidRPr="00524C82">
          <w:rPr>
            <w:rStyle w:val="Hyperlink"/>
            <w:noProof/>
          </w:rPr>
          <w:t xml:space="preserve"> methyl group. ILE</w:t>
        </w:r>
        <m:oMath>
          <m:r>
            <w:rPr>
              <w:rStyle w:val="Hyperlink"/>
              <w:rFonts w:ascii="Cambria Math" w:hAnsi="Cambria Math"/>
              <w:noProof/>
            </w:rPr>
            <m:t>δ</m:t>
          </m:r>
        </m:oMath>
        <w:r w:rsidR="00D92D82" w:rsidRPr="00524C82">
          <w:rPr>
            <w:rStyle w:val="Hyperlink"/>
            <w:noProof/>
          </w:rPr>
          <w:t xml:space="preserve"> methyl group axis is shown in yellow.</w:t>
        </w:r>
        <w:r w:rsidR="00D92D82">
          <w:rPr>
            <w:noProof/>
            <w:webHidden/>
          </w:rPr>
          <w:tab/>
        </w:r>
        <w:r w:rsidR="00D92D82">
          <w:rPr>
            <w:noProof/>
            <w:webHidden/>
          </w:rPr>
          <w:fldChar w:fldCharType="begin"/>
        </w:r>
        <w:r w:rsidR="00D92D82">
          <w:rPr>
            <w:noProof/>
            <w:webHidden/>
          </w:rPr>
          <w:instrText xml:space="preserve"> PAGEREF _Toc338949463 \h </w:instrText>
        </w:r>
        <w:r w:rsidR="00D92D82">
          <w:rPr>
            <w:noProof/>
            <w:webHidden/>
          </w:rPr>
        </w:r>
        <w:r w:rsidR="00D92D82">
          <w:rPr>
            <w:noProof/>
            <w:webHidden/>
          </w:rPr>
          <w:fldChar w:fldCharType="separate"/>
        </w:r>
        <w:r w:rsidR="00D92D82">
          <w:rPr>
            <w:noProof/>
            <w:webHidden/>
          </w:rPr>
          <w:t>89</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4" w:history="1">
        <w:r w:rsidR="00D92D82" w:rsidRPr="00524C82">
          <w:rPr>
            <w:rStyle w:val="Hyperlink"/>
            <w:b/>
            <w:noProof/>
          </w:rPr>
          <w:t>Figure 7.</w:t>
        </w:r>
        <w:r w:rsidR="00D92D82" w:rsidRPr="00524C82">
          <w:rPr>
            <w:rStyle w:val="Hyperlink"/>
            <w:noProof/>
          </w:rPr>
          <w:t xml:space="preserve"> Simulated (A) root mean-square fluctuation and (B) backbone amide order parameters as function of residue number. (C) Comparison between backbone amide order parameters from simulation and experiment for apo wild-type HIV protease.</w:t>
        </w:r>
        <w:r w:rsidR="00D92D82">
          <w:rPr>
            <w:noProof/>
            <w:webHidden/>
          </w:rPr>
          <w:tab/>
        </w:r>
        <w:r w:rsidR="00D92D82">
          <w:rPr>
            <w:noProof/>
            <w:webHidden/>
          </w:rPr>
          <w:fldChar w:fldCharType="begin"/>
        </w:r>
        <w:r w:rsidR="00D92D82">
          <w:rPr>
            <w:noProof/>
            <w:webHidden/>
          </w:rPr>
          <w:instrText xml:space="preserve"> PAGEREF _Toc338949464 \h </w:instrText>
        </w:r>
        <w:r w:rsidR="00D92D82">
          <w:rPr>
            <w:noProof/>
            <w:webHidden/>
          </w:rPr>
        </w:r>
        <w:r w:rsidR="00D92D82">
          <w:rPr>
            <w:noProof/>
            <w:webHidden/>
          </w:rPr>
          <w:fldChar w:fldCharType="separate"/>
        </w:r>
        <w:r w:rsidR="00D92D82">
          <w:rPr>
            <w:noProof/>
            <w:webHidden/>
          </w:rPr>
          <w:t>90</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5" w:history="1">
        <w:r w:rsidR="00D92D82" w:rsidRPr="00524C82">
          <w:rPr>
            <w:rStyle w:val="Hyperlink"/>
            <w:b/>
            <w:noProof/>
          </w:rPr>
          <w:t>Figure 8.</w:t>
        </w:r>
        <w:r w:rsidR="00D92D82" w:rsidRPr="00524C82">
          <w:rPr>
            <w:rStyle w:val="Hyperlink"/>
            <w:noProof/>
          </w:rPr>
          <w:t xml:space="preserve"> Side chain order parameter from simulation and experiment as function of residue number. Only residues with experimental data available are shown. Error bars from simulation estimated based on differences among simulated replicas. Also shown is the correlation between the axis order parameter calculated in a local and protein frame of reference (right).</w:t>
        </w:r>
        <w:r w:rsidR="00D92D82">
          <w:rPr>
            <w:noProof/>
            <w:webHidden/>
          </w:rPr>
          <w:tab/>
        </w:r>
        <w:r w:rsidR="00D92D82">
          <w:rPr>
            <w:noProof/>
            <w:webHidden/>
          </w:rPr>
          <w:fldChar w:fldCharType="begin"/>
        </w:r>
        <w:r w:rsidR="00D92D82">
          <w:rPr>
            <w:noProof/>
            <w:webHidden/>
          </w:rPr>
          <w:instrText xml:space="preserve"> PAGEREF _Toc338949465 \h </w:instrText>
        </w:r>
        <w:r w:rsidR="00D92D82">
          <w:rPr>
            <w:noProof/>
            <w:webHidden/>
          </w:rPr>
        </w:r>
        <w:r w:rsidR="00D92D82">
          <w:rPr>
            <w:noProof/>
            <w:webHidden/>
          </w:rPr>
          <w:fldChar w:fldCharType="separate"/>
        </w:r>
        <w:r w:rsidR="00D92D82">
          <w:rPr>
            <w:noProof/>
            <w:webHidden/>
          </w:rPr>
          <w:t>91</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6" w:history="1">
        <w:r w:rsidR="00D92D82" w:rsidRPr="00524C82">
          <w:rPr>
            <w:rStyle w:val="Hyperlink"/>
            <w:b/>
            <w:noProof/>
          </w:rPr>
          <w:t>Figure 9.</w:t>
        </w:r>
        <w:r w:rsidR="00D92D82" w:rsidRPr="00524C82">
          <w:rPr>
            <w:rStyle w:val="Hyperlink"/>
            <w:noProof/>
          </w:rPr>
          <w:t xml:space="preserve"> (A) The order parameter </w:t>
        </w:r>
        <m:oMath>
          <m:r>
            <w:rPr>
              <w:rStyle w:val="Hyperlink"/>
              <w:rFonts w:ascii="Cambria Math" w:hAnsi="Cambria Math"/>
              <w:noProof/>
            </w:rPr>
            <m:t>0.111 Oaxis2</m:t>
          </m:r>
        </m:oMath>
        <w:r w:rsidR="00D92D82" w:rsidRPr="00524C82">
          <w:rPr>
            <w:rStyle w:val="Hyperlink"/>
            <w:noProof/>
          </w:rPr>
          <w:t xml:space="preserve"> is shown against </w:t>
        </w:r>
        <m:oMath>
          <m:r>
            <w:rPr>
              <w:rStyle w:val="Hyperlink"/>
              <w:rFonts w:ascii="Cambria Math" w:hAnsi="Cambria Math"/>
              <w:noProof/>
            </w:rPr>
            <m:t>Orot2 Oaxis2</m:t>
          </m:r>
        </m:oMath>
        <w:r w:rsidR="00D92D82" w:rsidRPr="00524C82">
          <w:rPr>
            <w:rStyle w:val="Hyperlink"/>
            <w:noProof/>
          </w:rPr>
          <w:t xml:space="preserve"> (red). A linear fit (blue) and the diagonal (black) are shown as full lines. The inset shows the probability distribution of </w:t>
        </w:r>
        <m:oMath>
          <m:r>
            <w:rPr>
              <w:rStyle w:val="Hyperlink"/>
              <w:rFonts w:ascii="Cambria Math" w:hAnsi="Cambria Math"/>
              <w:noProof/>
            </w:rPr>
            <m:t>Orot2</m:t>
          </m:r>
        </m:oMath>
        <w:r w:rsidR="00D92D82" w:rsidRPr="00524C82">
          <w:rPr>
            <w:rStyle w:val="Hyperlink"/>
            <w:noProof/>
          </w:rPr>
          <w:t xml:space="preserve">. (B) The order parameter </w:t>
        </w:r>
        <m:oMath>
          <m:r>
            <w:rPr>
              <w:rStyle w:val="Hyperlink"/>
              <w:rFonts w:ascii="Cambria Math" w:hAnsi="Cambria Math"/>
              <w:noProof/>
            </w:rPr>
            <m:t>O2</m:t>
          </m:r>
        </m:oMath>
        <w:r w:rsidR="00D92D82" w:rsidRPr="00524C82">
          <w:rPr>
            <w:rStyle w:val="Hyperlink"/>
            <w:noProof/>
          </w:rPr>
          <w:t xml:space="preserve"> is shown against </w:t>
        </w:r>
        <m:oMath>
          <m:r>
            <w:rPr>
              <w:rStyle w:val="Hyperlink"/>
              <w:rFonts w:ascii="Cambria Math" w:hAnsi="Cambria Math"/>
              <w:noProof/>
            </w:rPr>
            <m:t>Orot2 Oaxis2</m:t>
          </m:r>
        </m:oMath>
        <w:r w:rsidR="00D92D82" w:rsidRPr="00524C82">
          <w:rPr>
            <w:rStyle w:val="Hyperlink"/>
            <w:noProof/>
          </w:rPr>
          <w:t xml:space="preserve"> (green). A linear fit (orange) and the diagonal (black) are shown as full lines. (C) The methyl group rotational entropy from apo and ligand-bound wild-type simulations. (D) Same as C but from apo wild-type and mutant simulations. One point represents one methyl group in C and D.</w:t>
        </w:r>
        <w:r w:rsidR="00D92D82">
          <w:rPr>
            <w:noProof/>
            <w:webHidden/>
          </w:rPr>
          <w:tab/>
        </w:r>
        <w:r w:rsidR="00D92D82">
          <w:rPr>
            <w:noProof/>
            <w:webHidden/>
          </w:rPr>
          <w:fldChar w:fldCharType="begin"/>
        </w:r>
        <w:r w:rsidR="00D92D82">
          <w:rPr>
            <w:noProof/>
            <w:webHidden/>
          </w:rPr>
          <w:instrText xml:space="preserve"> PAGEREF _Toc338949466 \h </w:instrText>
        </w:r>
        <w:r w:rsidR="00D92D82">
          <w:rPr>
            <w:noProof/>
            <w:webHidden/>
          </w:rPr>
        </w:r>
        <w:r w:rsidR="00D92D82">
          <w:rPr>
            <w:noProof/>
            <w:webHidden/>
          </w:rPr>
          <w:fldChar w:fldCharType="separate"/>
        </w:r>
        <w:r w:rsidR="00D92D82">
          <w:rPr>
            <w:noProof/>
            <w:webHidden/>
          </w:rPr>
          <w:t>92</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7" w:history="1">
        <w:r w:rsidR="00D92D82" w:rsidRPr="00524C82">
          <w:rPr>
            <w:rStyle w:val="Hyperlink"/>
            <w:b/>
            <w:noProof/>
          </w:rPr>
          <w:t>Figure 10.</w:t>
        </w:r>
        <w:r w:rsidR="00D92D82" w:rsidRPr="00524C82">
          <w:rPr>
            <w:rStyle w:val="Hyperlink"/>
            <w:noProof/>
          </w:rPr>
          <w:t xml:space="preserve"> Diffusion-in-a-cone relation to obtain entropy from order parameter (T=310 K). Also shown is a numerical example described in detail in the main text.</w:t>
        </w:r>
        <w:r w:rsidR="00D92D82">
          <w:rPr>
            <w:noProof/>
            <w:webHidden/>
          </w:rPr>
          <w:tab/>
        </w:r>
        <w:r w:rsidR="00D92D82">
          <w:rPr>
            <w:noProof/>
            <w:webHidden/>
          </w:rPr>
          <w:fldChar w:fldCharType="begin"/>
        </w:r>
        <w:r w:rsidR="00D92D82">
          <w:rPr>
            <w:noProof/>
            <w:webHidden/>
          </w:rPr>
          <w:instrText xml:space="preserve"> PAGEREF _Toc338949467 \h </w:instrText>
        </w:r>
        <w:r w:rsidR="00D92D82">
          <w:rPr>
            <w:noProof/>
            <w:webHidden/>
          </w:rPr>
        </w:r>
        <w:r w:rsidR="00D92D82">
          <w:rPr>
            <w:noProof/>
            <w:webHidden/>
          </w:rPr>
          <w:fldChar w:fldCharType="separate"/>
        </w:r>
        <w:r w:rsidR="00D92D82">
          <w:rPr>
            <w:noProof/>
            <w:webHidden/>
          </w:rPr>
          <w:t>93</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8" w:history="1">
        <w:r w:rsidR="00D92D82" w:rsidRPr="00524C82">
          <w:rPr>
            <w:rStyle w:val="Hyperlink"/>
            <w:b/>
            <w:noProof/>
          </w:rPr>
          <w:t>Figure 11.</w:t>
        </w:r>
        <w:r w:rsidR="00D92D82" w:rsidRPr="00524C82">
          <w:rPr>
            <w:rStyle w:val="Hyperlink"/>
            <w:noProof/>
          </w:rPr>
          <w:t xml:space="preserve"> Methyl group axis conformational entropy as function of order parameter for Classes 1 to 3. Values of the axis order parameter are the mean in a bin of width 0.05; error bars are the corresponding standard deviation. Also shown are values of the rotational order parameter around 0.111.</w:t>
        </w:r>
        <w:r w:rsidR="00D92D82">
          <w:rPr>
            <w:noProof/>
            <w:webHidden/>
          </w:rPr>
          <w:tab/>
        </w:r>
        <w:r w:rsidR="00D92D82">
          <w:rPr>
            <w:noProof/>
            <w:webHidden/>
          </w:rPr>
          <w:fldChar w:fldCharType="begin"/>
        </w:r>
        <w:r w:rsidR="00D92D82">
          <w:rPr>
            <w:noProof/>
            <w:webHidden/>
          </w:rPr>
          <w:instrText xml:space="preserve"> PAGEREF _Toc338949468 \h </w:instrText>
        </w:r>
        <w:r w:rsidR="00D92D82">
          <w:rPr>
            <w:noProof/>
            <w:webHidden/>
          </w:rPr>
        </w:r>
        <w:r w:rsidR="00D92D82">
          <w:rPr>
            <w:noProof/>
            <w:webHidden/>
          </w:rPr>
          <w:fldChar w:fldCharType="separate"/>
        </w:r>
        <w:r w:rsidR="00D92D82">
          <w:rPr>
            <w:noProof/>
            <w:webHidden/>
          </w:rPr>
          <w:t>94</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69" w:history="1">
        <w:r w:rsidR="00D92D82" w:rsidRPr="00524C82">
          <w:rPr>
            <w:rStyle w:val="Hyperlink"/>
            <w:b/>
            <w:noProof/>
          </w:rPr>
          <w:t>Figure 12.</w:t>
        </w:r>
        <w:r w:rsidR="00D92D82" w:rsidRPr="00524C82">
          <w:rPr>
            <w:rStyle w:val="Hyperlink"/>
            <w:noProof/>
          </w:rPr>
          <w:t xml:space="preserve"> (A) Potential of mean force, f(</w:t>
        </w:r>
        <w:r w:rsidR="00D92D82" w:rsidRPr="00524C82">
          <w:rPr>
            <w:rStyle w:val="Hyperlink"/>
            <w:noProof/>
          </w:rPr>
          <w:sym w:font="Symbol" w:char="F063"/>
        </w:r>
        <w:r w:rsidR="00D92D82" w:rsidRPr="00524C82">
          <w:rPr>
            <w:rStyle w:val="Hyperlink"/>
            <w:noProof/>
          </w:rPr>
          <w:t xml:space="preserve">), around one dihedral energy minima and corresponding probability distribution, </w:t>
        </w:r>
        <w:r w:rsidR="00D92D82" w:rsidRPr="00524C82">
          <w:rPr>
            <w:rStyle w:val="Hyperlink"/>
            <w:noProof/>
          </w:rPr>
          <w:sym w:font="Symbol" w:char="F072"/>
        </w:r>
        <w:r w:rsidR="00D92D82" w:rsidRPr="00524C82">
          <w:rPr>
            <w:rStyle w:val="Hyperlink"/>
            <w:noProof/>
          </w:rPr>
          <w:t>(</w:t>
        </w:r>
        <w:r w:rsidR="00D92D82" w:rsidRPr="00524C82">
          <w:rPr>
            <w:rStyle w:val="Hyperlink"/>
            <w:noProof/>
          </w:rPr>
          <w:sym w:font="Symbol" w:char="F063"/>
        </w:r>
        <w:r w:rsidR="00D92D82" w:rsidRPr="00524C82">
          <w:rPr>
            <w:rStyle w:val="Hyperlink"/>
            <w:noProof/>
          </w:rPr>
          <w:t xml:space="preserve">) (inset). The values of </w:t>
        </w:r>
        <w:r w:rsidR="00D92D82" w:rsidRPr="00524C82">
          <w:rPr>
            <w:rStyle w:val="Hyperlink"/>
            <w:noProof/>
          </w:rPr>
          <w:sym w:font="Symbol" w:char="F063"/>
        </w:r>
        <w:r w:rsidR="00D92D82" w:rsidRPr="00524C82">
          <w:rPr>
            <w:rStyle w:val="Hyperlink"/>
            <w:noProof/>
            <w:vertAlign w:val="superscript"/>
          </w:rPr>
          <w:t>+</w:t>
        </w:r>
        <w:r w:rsidR="00D92D82" w:rsidRPr="00524C82">
          <w:rPr>
            <w:rStyle w:val="Hyperlink"/>
            <w:noProof/>
          </w:rPr>
          <w:t xml:space="preserve"> and </w:t>
        </w:r>
        <w:r w:rsidR="00D92D82" w:rsidRPr="00524C82">
          <w:rPr>
            <w:rStyle w:val="Hyperlink"/>
            <w:noProof/>
          </w:rPr>
          <w:sym w:font="Symbol" w:char="F063"/>
        </w:r>
        <w:r w:rsidR="00D92D82" w:rsidRPr="00524C82">
          <w:rPr>
            <w:rStyle w:val="Hyperlink"/>
            <w:noProof/>
            <w:vertAlign w:val="superscript"/>
          </w:rPr>
          <w:t>-</w:t>
        </w:r>
        <w:r w:rsidR="00D92D82" w:rsidRPr="00524C82">
          <w:rPr>
            <w:rStyle w:val="Hyperlink"/>
            <w:noProof/>
          </w:rPr>
          <w:t xml:space="preserve"> are defined by the angles at which the PMF is 1 kcal/mol larger than at its minimum. Exemplary data from one MET residue. (B) Average width </w:t>
        </w:r>
        <w:r w:rsidR="00D92D82" w:rsidRPr="00524C82">
          <w:rPr>
            <w:rStyle w:val="Hyperlink"/>
            <w:noProof/>
          </w:rPr>
          <w:sym w:font="Symbol" w:char="F044"/>
        </w:r>
        <w:r w:rsidR="00D92D82" w:rsidRPr="00524C82">
          <w:rPr>
            <w:rStyle w:val="Hyperlink"/>
            <w:noProof/>
          </w:rPr>
          <w:sym w:font="Symbol" w:char="F063"/>
        </w:r>
        <w:r w:rsidR="00D92D82" w:rsidRPr="00524C82">
          <w:rPr>
            <w:rStyle w:val="Hyperlink"/>
            <w:noProof/>
          </w:rPr>
          <w:t>=</w:t>
        </w:r>
        <w:r w:rsidR="00D92D82" w:rsidRPr="00524C82">
          <w:rPr>
            <w:rStyle w:val="Hyperlink"/>
            <w:noProof/>
          </w:rPr>
          <w:sym w:font="Symbol" w:char="F063"/>
        </w:r>
        <w:r w:rsidR="00D92D82" w:rsidRPr="00524C82">
          <w:rPr>
            <w:rStyle w:val="Hyperlink"/>
            <w:noProof/>
            <w:vertAlign w:val="superscript"/>
          </w:rPr>
          <w:t>+</w:t>
        </w:r>
        <w:r w:rsidR="00D92D82" w:rsidRPr="00524C82">
          <w:rPr>
            <w:rStyle w:val="Hyperlink"/>
            <w:noProof/>
          </w:rPr>
          <w:t>-</w:t>
        </w:r>
        <w:r w:rsidR="00D92D82" w:rsidRPr="00524C82">
          <w:rPr>
            <w:rStyle w:val="Hyperlink"/>
            <w:noProof/>
          </w:rPr>
          <w:sym w:font="Symbol" w:char="F063"/>
        </w:r>
        <w:r w:rsidR="00D92D82" w:rsidRPr="00524C82">
          <w:rPr>
            <w:rStyle w:val="Hyperlink"/>
            <w:noProof/>
            <w:vertAlign w:val="superscript"/>
          </w:rPr>
          <w:t>-</w:t>
        </w:r>
        <w:r w:rsidR="00D92D82" w:rsidRPr="00524C82">
          <w:rPr>
            <w:rStyle w:val="Hyperlink"/>
            <w:noProof/>
          </w:rPr>
          <w:t xml:space="preserve"> as function of order parameter. Averages taken for bins of width 0.1 of the order parameter. The three classes are shown separately.</w:t>
        </w:r>
        <w:r w:rsidR="00D92D82">
          <w:rPr>
            <w:noProof/>
            <w:webHidden/>
          </w:rPr>
          <w:tab/>
        </w:r>
        <w:r w:rsidR="00D92D82">
          <w:rPr>
            <w:noProof/>
            <w:webHidden/>
          </w:rPr>
          <w:fldChar w:fldCharType="begin"/>
        </w:r>
        <w:r w:rsidR="00D92D82">
          <w:rPr>
            <w:noProof/>
            <w:webHidden/>
          </w:rPr>
          <w:instrText xml:space="preserve"> PAGEREF _Toc338949469 \h </w:instrText>
        </w:r>
        <w:r w:rsidR="00D92D82">
          <w:rPr>
            <w:noProof/>
            <w:webHidden/>
          </w:rPr>
        </w:r>
        <w:r w:rsidR="00D92D82">
          <w:rPr>
            <w:noProof/>
            <w:webHidden/>
          </w:rPr>
          <w:fldChar w:fldCharType="separate"/>
        </w:r>
        <w:r w:rsidR="00D92D82">
          <w:rPr>
            <w:noProof/>
            <w:webHidden/>
          </w:rPr>
          <w:t>95</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0" w:history="1">
        <w:r w:rsidR="00D92D82" w:rsidRPr="00524C82">
          <w:rPr>
            <w:rStyle w:val="Hyperlink"/>
            <w:b/>
            <w:noProof/>
          </w:rPr>
          <w:t>Figure 13.</w:t>
        </w:r>
        <w:r w:rsidR="00D92D82" w:rsidRPr="00524C82">
          <w:rPr>
            <w:rStyle w:val="Hyperlink"/>
            <w:noProof/>
          </w:rPr>
          <w:t xml:space="preserve"> Crystalline and amorphous cellulose, hemicellulose, and lignin form complex structure.</w:t>
        </w:r>
        <w:r w:rsidR="00D92D82">
          <w:rPr>
            <w:noProof/>
            <w:webHidden/>
          </w:rPr>
          <w:tab/>
        </w:r>
        <w:r w:rsidR="00D92D82">
          <w:rPr>
            <w:noProof/>
            <w:webHidden/>
          </w:rPr>
          <w:fldChar w:fldCharType="begin"/>
        </w:r>
        <w:r w:rsidR="00D92D82">
          <w:rPr>
            <w:noProof/>
            <w:webHidden/>
          </w:rPr>
          <w:instrText xml:space="preserve"> PAGEREF _Toc338949470 \h </w:instrText>
        </w:r>
        <w:r w:rsidR="00D92D82">
          <w:rPr>
            <w:noProof/>
            <w:webHidden/>
          </w:rPr>
        </w:r>
        <w:r w:rsidR="00D92D82">
          <w:rPr>
            <w:noProof/>
            <w:webHidden/>
          </w:rPr>
          <w:fldChar w:fldCharType="separate"/>
        </w:r>
        <w:r w:rsidR="00D92D82">
          <w:rPr>
            <w:noProof/>
            <w:webHidden/>
          </w:rPr>
          <w:t>96</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1" w:history="1">
        <w:r w:rsidR="00D92D82" w:rsidRPr="00524C82">
          <w:rPr>
            <w:rStyle w:val="Hyperlink"/>
            <w:b/>
            <w:noProof/>
          </w:rPr>
          <w:t>Figure 14.</w:t>
        </w:r>
        <w:r w:rsidR="00D92D82" w:rsidRPr="00524C82">
          <w:rPr>
            <w:rStyle w:val="Hyperlink"/>
            <w:noProof/>
          </w:rPr>
          <w:t xml:space="preserve"> Illustration of the mapping of the atomistic force field onto the REACH coarse-grained model.</w:t>
        </w:r>
        <w:r w:rsidR="00D92D82">
          <w:rPr>
            <w:noProof/>
            <w:webHidden/>
          </w:rPr>
          <w:tab/>
        </w:r>
        <w:r w:rsidR="00D92D82">
          <w:rPr>
            <w:noProof/>
            <w:webHidden/>
          </w:rPr>
          <w:fldChar w:fldCharType="begin"/>
        </w:r>
        <w:r w:rsidR="00D92D82">
          <w:rPr>
            <w:noProof/>
            <w:webHidden/>
          </w:rPr>
          <w:instrText xml:space="preserve"> PAGEREF _Toc338949471 \h </w:instrText>
        </w:r>
        <w:r w:rsidR="00D92D82">
          <w:rPr>
            <w:noProof/>
            <w:webHidden/>
          </w:rPr>
        </w:r>
        <w:r w:rsidR="00D92D82">
          <w:rPr>
            <w:noProof/>
            <w:webHidden/>
          </w:rPr>
          <w:fldChar w:fldCharType="separate"/>
        </w:r>
        <w:r w:rsidR="00D92D82">
          <w:rPr>
            <w:noProof/>
            <w:webHidden/>
          </w:rPr>
          <w:t>97</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2" w:history="1">
        <w:r w:rsidR="00D92D82" w:rsidRPr="00524C82">
          <w:rPr>
            <w:rStyle w:val="Hyperlink"/>
            <w:b/>
            <w:noProof/>
          </w:rPr>
          <w:t>Figure 15.</w:t>
        </w:r>
        <w:r w:rsidR="00D92D82" w:rsidRPr="00524C82">
          <w:rPr>
            <w:rStyle w:val="Hyperlink"/>
            <w:noProof/>
          </w:rPr>
          <w:t xml:space="preserve"> Illustrations of the atomistic system. (A) Side view of the cellulose fibril in a box of water. (B) Cross-section view of the cellulose fibril. (C) Top view of part of a chain shown as sticks. Atom labels are also shown. (D) Same as (C), but in van der Waals representation.</w:t>
        </w:r>
        <w:r w:rsidR="00D92D82">
          <w:rPr>
            <w:noProof/>
            <w:webHidden/>
          </w:rPr>
          <w:tab/>
        </w:r>
        <w:r w:rsidR="00D92D82">
          <w:rPr>
            <w:noProof/>
            <w:webHidden/>
          </w:rPr>
          <w:fldChar w:fldCharType="begin"/>
        </w:r>
        <w:r w:rsidR="00D92D82">
          <w:rPr>
            <w:noProof/>
            <w:webHidden/>
          </w:rPr>
          <w:instrText xml:space="preserve"> PAGEREF _Toc338949472 \h </w:instrText>
        </w:r>
        <w:r w:rsidR="00D92D82">
          <w:rPr>
            <w:noProof/>
            <w:webHidden/>
          </w:rPr>
        </w:r>
        <w:r w:rsidR="00D92D82">
          <w:rPr>
            <w:noProof/>
            <w:webHidden/>
          </w:rPr>
          <w:fldChar w:fldCharType="separate"/>
        </w:r>
        <w:r w:rsidR="00D92D82">
          <w:rPr>
            <w:noProof/>
            <w:webHidden/>
          </w:rPr>
          <w:t>98</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3" w:history="1">
        <w:r w:rsidR="00D92D82" w:rsidRPr="00524C82">
          <w:rPr>
            <w:rStyle w:val="Hyperlink"/>
            <w:b/>
            <w:noProof/>
          </w:rPr>
          <w:t>Figure 16.</w:t>
        </w:r>
        <w:r w:rsidR="00D92D82" w:rsidRPr="00524C82">
          <w:rPr>
            <w:rStyle w:val="Hyperlink"/>
            <w:noProof/>
          </w:rPr>
          <w:t xml:space="preserve"> (A) Classes of force constants </w:t>
        </w:r>
        <m:oMath>
          <m:r>
            <w:rPr>
              <w:rStyle w:val="Hyperlink"/>
              <w:rFonts w:ascii="Cambria Math" w:hAnsi="Cambria Math"/>
              <w:noProof/>
            </w:rPr>
            <m:t>k</m:t>
          </m:r>
        </m:oMath>
        <w:r w:rsidR="00D92D82" w:rsidRPr="00524C82">
          <w:rPr>
            <w:rStyle w:val="Hyperlink"/>
            <w:noProof/>
          </w:rPr>
          <w:t xml:space="preserve"> that are considered: </w:t>
        </w:r>
        <m:oMath>
          <m:r>
            <w:rPr>
              <w:rStyle w:val="Hyperlink"/>
              <w:rFonts w:ascii="Cambria Math" w:hAnsi="Cambria Math"/>
              <w:noProof/>
            </w:rPr>
            <m:t>k12</m:t>
          </m:r>
        </m:oMath>
        <w:r w:rsidR="00D92D82" w:rsidRPr="00524C82">
          <w:rPr>
            <w:rStyle w:val="Hyperlink"/>
            <w:noProof/>
          </w:rPr>
          <w:t xml:space="preserve"> (black-red), </w:t>
        </w:r>
        <m:oMath>
          <m:r>
            <w:rPr>
              <w:rStyle w:val="Hyperlink"/>
              <w:rFonts w:ascii="Cambria Math" w:hAnsi="Cambria Math"/>
              <w:noProof/>
            </w:rPr>
            <m:t>k13</m:t>
          </m:r>
        </m:oMath>
        <w:r w:rsidR="00D92D82" w:rsidRPr="00524C82">
          <w:rPr>
            <w:rStyle w:val="Hyperlink"/>
            <w:noProof/>
          </w:rPr>
          <w:t xml:space="preserve"> (black-orange), </w:t>
        </w:r>
        <m:oMath>
          <m:r>
            <w:rPr>
              <w:rStyle w:val="Hyperlink"/>
              <w:rFonts w:ascii="Cambria Math" w:hAnsi="Cambria Math"/>
              <w:noProof/>
            </w:rPr>
            <m:t>k14</m:t>
          </m:r>
        </m:oMath>
        <w:r w:rsidR="00D92D82" w:rsidRPr="00524C82">
          <w:rPr>
            <w:rStyle w:val="Hyperlink"/>
            <w:noProof/>
          </w:rPr>
          <w:t xml:space="preserve"> (black-yellow), </w:t>
        </w:r>
        <m:oMath>
          <m:r>
            <w:rPr>
              <w:rStyle w:val="Hyperlink"/>
              <w:rFonts w:ascii="Cambria Math" w:hAnsi="Cambria Math"/>
              <w:noProof/>
            </w:rPr>
            <m:t>kHB</m:t>
          </m:r>
        </m:oMath>
        <w:r w:rsidR="00D92D82" w:rsidRPr="00524C82">
          <w:rPr>
            <w:rStyle w:val="Hyperlink"/>
            <w:noProof/>
          </w:rPr>
          <w:t xml:space="preserve"> (black-blue), and the remaining </w:t>
        </w:r>
        <m:oMath>
          <m:r>
            <w:rPr>
              <w:rStyle w:val="Hyperlink"/>
              <w:rFonts w:ascii="Cambria Math" w:hAnsi="Cambria Math"/>
              <w:noProof/>
            </w:rPr>
            <m:t>knb</m:t>
          </m:r>
        </m:oMath>
        <w:r w:rsidR="00D92D82" w:rsidRPr="00524C82">
          <w:rPr>
            <w:rStyle w:val="Hyperlink"/>
            <w:noProof/>
          </w:rPr>
          <w:t xml:space="preserve"> (black-green). (B) Elementary force constants </w:t>
        </w:r>
        <m:oMath>
          <m:r>
            <w:rPr>
              <w:rStyle w:val="Hyperlink"/>
              <w:rFonts w:ascii="Cambria Math" w:hAnsi="Cambria Math"/>
              <w:noProof/>
            </w:rPr>
            <m:t>k12</m:t>
          </m:r>
        </m:oMath>
        <w:r w:rsidR="00D92D82" w:rsidRPr="00524C82">
          <w:rPr>
            <w:rStyle w:val="Hyperlink"/>
            <w:noProof/>
          </w:rPr>
          <w:t xml:space="preserve"> as function of distance. (C) The data points for </w:t>
        </w:r>
        <m:oMath>
          <m:r>
            <w:rPr>
              <w:rStyle w:val="Hyperlink"/>
              <w:rFonts w:ascii="Cambria Math" w:hAnsi="Cambria Math"/>
              <w:noProof/>
            </w:rPr>
            <m:t>knb</m:t>
          </m:r>
        </m:oMath>
        <w:r w:rsidR="00D92D82" w:rsidRPr="00524C82">
          <w:rPr>
            <w:rStyle w:val="Hyperlink"/>
            <w:noProof/>
          </w:rPr>
          <w:t xml:space="preserve"> obtained as the average of elementary force constants within a bin of width 1 Å. The full line shows a fit of Eq. 25 to the data.</w:t>
        </w:r>
        <w:r w:rsidR="00D92D82">
          <w:rPr>
            <w:noProof/>
            <w:webHidden/>
          </w:rPr>
          <w:tab/>
        </w:r>
        <w:r w:rsidR="00D92D82">
          <w:rPr>
            <w:noProof/>
            <w:webHidden/>
          </w:rPr>
          <w:fldChar w:fldCharType="begin"/>
        </w:r>
        <w:r w:rsidR="00D92D82">
          <w:rPr>
            <w:noProof/>
            <w:webHidden/>
          </w:rPr>
          <w:instrText xml:space="preserve"> PAGEREF _Toc338949473 \h </w:instrText>
        </w:r>
        <w:r w:rsidR="00D92D82">
          <w:rPr>
            <w:noProof/>
            <w:webHidden/>
          </w:rPr>
        </w:r>
        <w:r w:rsidR="00D92D82">
          <w:rPr>
            <w:noProof/>
            <w:webHidden/>
          </w:rPr>
          <w:fldChar w:fldCharType="separate"/>
        </w:r>
        <w:r w:rsidR="00D92D82">
          <w:rPr>
            <w:noProof/>
            <w:webHidden/>
          </w:rPr>
          <w:t>99</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4" w:history="1">
        <w:r w:rsidR="00D92D82" w:rsidRPr="00524C82">
          <w:rPr>
            <w:rStyle w:val="Hyperlink"/>
            <w:b/>
            <w:noProof/>
          </w:rPr>
          <w:t>Figure 17.</w:t>
        </w:r>
        <w:r w:rsidR="00D92D82" w:rsidRPr="00524C82">
          <w:rPr>
            <w:rStyle w:val="Hyperlink"/>
            <w:noProof/>
          </w:rPr>
          <w:t xml:space="preserve"> Temperature dependence of force constants for (A) </w:t>
        </w:r>
        <m:oMath>
          <m:r>
            <w:rPr>
              <w:rStyle w:val="Hyperlink"/>
              <w:rFonts w:ascii="Cambria Math" w:hAnsi="Cambria Math"/>
              <w:noProof/>
            </w:rPr>
            <m:t>k12</m:t>
          </m:r>
        </m:oMath>
        <w:r w:rsidR="00D92D82" w:rsidRPr="00524C82">
          <w:rPr>
            <w:rStyle w:val="Hyperlink"/>
            <w:noProof/>
          </w:rPr>
          <w:t xml:space="preserve"> and the components of </w:t>
        </w:r>
        <m:oMath>
          <m:r>
            <w:rPr>
              <w:rStyle w:val="Hyperlink"/>
              <w:rFonts w:ascii="Cambria Math" w:hAnsi="Cambria Math"/>
              <w:noProof/>
            </w:rPr>
            <m:t>k12</m:t>
          </m:r>
        </m:oMath>
        <w:r w:rsidR="00D92D82" w:rsidRPr="00524C82">
          <w:rPr>
            <w:rStyle w:val="Hyperlink"/>
            <w:noProof/>
          </w:rPr>
          <w:t xml:space="preserve"> for the internal and the hydrophobic and hydrophilic surfaces of the fibril and for (B) </w:t>
        </w:r>
        <m:oMath>
          <m:r>
            <w:rPr>
              <w:rStyle w:val="Hyperlink"/>
              <w:rFonts w:ascii="Cambria Math" w:hAnsi="Cambria Math"/>
              <w:noProof/>
            </w:rPr>
            <m:t>k13</m:t>
          </m:r>
        </m:oMath>
        <w:r w:rsidR="00D92D82" w:rsidRPr="00524C82">
          <w:rPr>
            <w:rStyle w:val="Hyperlink"/>
            <w:noProof/>
          </w:rPr>
          <w:t xml:space="preserve">, </w:t>
        </w:r>
        <m:oMath>
          <m:r>
            <w:rPr>
              <w:rStyle w:val="Hyperlink"/>
              <w:rFonts w:ascii="Cambria Math" w:hAnsi="Cambria Math"/>
              <w:noProof/>
            </w:rPr>
            <m:t>k14</m:t>
          </m:r>
        </m:oMath>
        <w:r w:rsidR="00D92D82" w:rsidRPr="00524C82">
          <w:rPr>
            <w:rStyle w:val="Hyperlink"/>
            <w:noProof/>
          </w:rPr>
          <w:t xml:space="preserve">, and </w:t>
        </w:r>
        <m:oMath>
          <m:r>
            <w:rPr>
              <w:rStyle w:val="Hyperlink"/>
              <w:rFonts w:ascii="Cambria Math" w:hAnsi="Cambria Math"/>
              <w:noProof/>
            </w:rPr>
            <m:t>kHB</m:t>
          </m:r>
        </m:oMath>
        <w:r w:rsidR="00D92D82" w:rsidRPr="00524C82">
          <w:rPr>
            <w:rStyle w:val="Hyperlink"/>
            <w:noProof/>
          </w:rPr>
          <w:t xml:space="preserve">. (C) Total number of hydrogen bonds in the fibril. (D) The nonbonded force constant model functions and the integral of those between </w:t>
        </w:r>
        <m:oMath>
          <m:r>
            <w:rPr>
              <w:rStyle w:val="Hyperlink"/>
              <w:rFonts w:ascii="Cambria Math" w:hAnsi="Cambria Math"/>
              <w:noProof/>
            </w:rPr>
            <m:t>5</m:t>
          </m:r>
        </m:oMath>
        <w:r w:rsidR="00D92D82" w:rsidRPr="00524C82">
          <w:rPr>
            <w:rStyle w:val="Hyperlink"/>
            <w:noProof/>
          </w:rPr>
          <w:t xml:space="preserve"> and 12 Å (see inset) for various temperatures</w:t>
        </w:r>
        <w:r w:rsidR="00D92D82">
          <w:rPr>
            <w:noProof/>
            <w:webHidden/>
          </w:rPr>
          <w:tab/>
        </w:r>
        <w:r w:rsidR="00D92D82">
          <w:rPr>
            <w:noProof/>
            <w:webHidden/>
          </w:rPr>
          <w:fldChar w:fldCharType="begin"/>
        </w:r>
        <w:r w:rsidR="00D92D82">
          <w:rPr>
            <w:noProof/>
            <w:webHidden/>
          </w:rPr>
          <w:instrText xml:space="preserve"> PAGEREF _Toc338949474 \h </w:instrText>
        </w:r>
        <w:r w:rsidR="00D92D82">
          <w:rPr>
            <w:noProof/>
            <w:webHidden/>
          </w:rPr>
        </w:r>
        <w:r w:rsidR="00D92D82">
          <w:rPr>
            <w:noProof/>
            <w:webHidden/>
          </w:rPr>
          <w:fldChar w:fldCharType="separate"/>
        </w:r>
        <w:r w:rsidR="00D92D82">
          <w:rPr>
            <w:noProof/>
            <w:webHidden/>
          </w:rPr>
          <w:t>100</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5" w:history="1">
        <w:r w:rsidR="00D92D82" w:rsidRPr="00524C82">
          <w:rPr>
            <w:rStyle w:val="Hyperlink"/>
            <w:b/>
            <w:noProof/>
          </w:rPr>
          <w:t>Figure 18.</w:t>
        </w:r>
        <w:r w:rsidR="00D92D82" w:rsidRPr="00524C82">
          <w:rPr>
            <w:rStyle w:val="Hyperlink"/>
            <w:noProof/>
          </w:rPr>
          <w:t xml:space="preserve"> Comparison of the root mean-square fluctuation from AA MD with that from REACH CG MD and REACH NMA at representative temperatures. Values of the RMSF are the average over all CG-beads at a given position along the fibril and the error bars represent the corresponding standard deviation.</w:t>
        </w:r>
        <w:r w:rsidR="00D92D82">
          <w:rPr>
            <w:noProof/>
            <w:webHidden/>
          </w:rPr>
          <w:tab/>
        </w:r>
        <w:r w:rsidR="00D92D82">
          <w:rPr>
            <w:noProof/>
            <w:webHidden/>
          </w:rPr>
          <w:fldChar w:fldCharType="begin"/>
        </w:r>
        <w:r w:rsidR="00D92D82">
          <w:rPr>
            <w:noProof/>
            <w:webHidden/>
          </w:rPr>
          <w:instrText xml:space="preserve"> PAGEREF _Toc338949475 \h </w:instrText>
        </w:r>
        <w:r w:rsidR="00D92D82">
          <w:rPr>
            <w:noProof/>
            <w:webHidden/>
          </w:rPr>
        </w:r>
        <w:r w:rsidR="00D92D82">
          <w:rPr>
            <w:noProof/>
            <w:webHidden/>
          </w:rPr>
          <w:fldChar w:fldCharType="separate"/>
        </w:r>
        <w:r w:rsidR="00D92D82">
          <w:rPr>
            <w:noProof/>
            <w:webHidden/>
          </w:rPr>
          <w:t>101</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6" w:history="1">
        <w:r w:rsidR="00D92D82" w:rsidRPr="00524C82">
          <w:rPr>
            <w:rStyle w:val="Hyperlink"/>
            <w:b/>
            <w:noProof/>
          </w:rPr>
          <w:t>Figure 19.</w:t>
        </w:r>
        <w:r w:rsidR="00D92D82" w:rsidRPr="00524C82">
          <w:rPr>
            <w:rStyle w:val="Hyperlink"/>
            <w:noProof/>
          </w:rPr>
          <w:t xml:space="preserve"> MSF from a different REACH NMA, </w:t>
        </w:r>
        <w:r w:rsidR="00D92D82" w:rsidRPr="00524C82">
          <w:rPr>
            <w:rStyle w:val="Hyperlink"/>
            <w:i/>
            <w:noProof/>
          </w:rPr>
          <w:t>i.e.</w:t>
        </w:r>
        <w:r w:rsidR="00D92D82" w:rsidRPr="00524C82">
          <w:rPr>
            <w:rStyle w:val="Hyperlink"/>
            <w:noProof/>
          </w:rPr>
          <w:t xml:space="preserve">, of a fibril 80 monomers in length. Total MSF (A) and MSF in X (B), Y (C), and Z (D) direction. (E) Shape of the contribution to the MSF of the lowest 10 normal modes. Red and green color illustrates bending and twisting modes, respectively. (F) Illustration of shape of normal modes, listing is non-exhaustive. (G) Cumulative fraction of MSF from the </w:t>
        </w:r>
        <m:oMath>
          <m:r>
            <w:rPr>
              <w:rStyle w:val="Hyperlink"/>
              <w:rFonts w:ascii="Cambria Math" w:hAnsi="Cambria Math"/>
              <w:noProof/>
            </w:rPr>
            <m:t>N</m:t>
          </m:r>
        </m:oMath>
        <w:r w:rsidR="00D92D82" w:rsidRPr="00524C82">
          <w:rPr>
            <w:rStyle w:val="Hyperlink"/>
            <w:noProof/>
          </w:rPr>
          <w:t xml:space="preserve"> lowest modes.</w:t>
        </w:r>
        <w:r w:rsidR="00D92D82">
          <w:rPr>
            <w:noProof/>
            <w:webHidden/>
          </w:rPr>
          <w:tab/>
        </w:r>
        <w:r w:rsidR="00D92D82">
          <w:rPr>
            <w:noProof/>
            <w:webHidden/>
          </w:rPr>
          <w:fldChar w:fldCharType="begin"/>
        </w:r>
        <w:r w:rsidR="00D92D82">
          <w:rPr>
            <w:noProof/>
            <w:webHidden/>
          </w:rPr>
          <w:instrText xml:space="preserve"> PAGEREF _Toc338949476 \h </w:instrText>
        </w:r>
        <w:r w:rsidR="00D92D82">
          <w:rPr>
            <w:noProof/>
            <w:webHidden/>
          </w:rPr>
        </w:r>
        <w:r w:rsidR="00D92D82">
          <w:rPr>
            <w:noProof/>
            <w:webHidden/>
          </w:rPr>
          <w:fldChar w:fldCharType="separate"/>
        </w:r>
        <w:r w:rsidR="00D92D82">
          <w:rPr>
            <w:noProof/>
            <w:webHidden/>
          </w:rPr>
          <w:t>102</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7" w:history="1">
        <w:r w:rsidR="00D92D82" w:rsidRPr="00524C82">
          <w:rPr>
            <w:rStyle w:val="Hyperlink"/>
            <w:b/>
            <w:noProof/>
          </w:rPr>
          <w:t>Figure 20.</w:t>
        </w:r>
        <w:r w:rsidR="00D92D82" w:rsidRPr="00524C82">
          <w:rPr>
            <w:rStyle w:val="Hyperlink"/>
            <w:noProof/>
          </w:rPr>
          <w:t xml:space="preserve"> (A) Average mean-square fluctuation (MSF), (B) effective MSF, and (C) fraction between effective and average MSF. All data is shown as function of temperature for CG-beads from the hydrophilic (red) and hydrophobic (blue) surface.</w:t>
        </w:r>
        <w:r w:rsidR="00D92D82">
          <w:rPr>
            <w:noProof/>
            <w:webHidden/>
          </w:rPr>
          <w:tab/>
        </w:r>
        <w:r w:rsidR="00D92D82">
          <w:rPr>
            <w:noProof/>
            <w:webHidden/>
          </w:rPr>
          <w:fldChar w:fldCharType="begin"/>
        </w:r>
        <w:r w:rsidR="00D92D82">
          <w:rPr>
            <w:noProof/>
            <w:webHidden/>
          </w:rPr>
          <w:instrText xml:space="preserve"> PAGEREF _Toc338949477 \h </w:instrText>
        </w:r>
        <w:r w:rsidR="00D92D82">
          <w:rPr>
            <w:noProof/>
            <w:webHidden/>
          </w:rPr>
        </w:r>
        <w:r w:rsidR="00D92D82">
          <w:rPr>
            <w:noProof/>
            <w:webHidden/>
          </w:rPr>
          <w:fldChar w:fldCharType="separate"/>
        </w:r>
        <w:r w:rsidR="00D92D82">
          <w:rPr>
            <w:noProof/>
            <w:webHidden/>
          </w:rPr>
          <w:t>103</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8" w:history="1">
        <w:r w:rsidR="00D92D82" w:rsidRPr="00524C82">
          <w:rPr>
            <w:rStyle w:val="Hyperlink"/>
            <w:b/>
            <w:noProof/>
          </w:rPr>
          <w:t>Figure 21.</w:t>
        </w:r>
        <w:r w:rsidR="00D92D82" w:rsidRPr="00524C82">
          <w:rPr>
            <w:rStyle w:val="Hyperlink"/>
            <w:noProof/>
          </w:rPr>
          <w:t xml:space="preserve"> (A) Density of states for the interior of the fibril (blue) and for the hydrophobic and hydrophilic surface (red and green) from AA MD. (B) Density of states as in panel A but from CG MD. (C) Estimate of density of states for the entire cellulose fibril for various temperatures, obtained by counting the frequencies of CG normal modes in bins of width 2 cm</w:t>
        </w:r>
        <w:r w:rsidR="00D92D82" w:rsidRPr="00524C82">
          <w:rPr>
            <w:rStyle w:val="Hyperlink"/>
            <w:noProof/>
            <w:vertAlign w:val="superscript"/>
          </w:rPr>
          <w:t>-1</w:t>
        </w:r>
        <w:r w:rsidR="00D92D82" w:rsidRPr="00524C82">
          <w:rPr>
            <w:rStyle w:val="Hyperlink"/>
            <w:noProof/>
          </w:rPr>
          <w:t>. Red lines as guide to the eye to illustrate red-shift of the density of states with increasing temperature.</w:t>
        </w:r>
        <w:r w:rsidR="00D92D82">
          <w:rPr>
            <w:noProof/>
            <w:webHidden/>
          </w:rPr>
          <w:tab/>
        </w:r>
        <w:r w:rsidR="00D92D82">
          <w:rPr>
            <w:noProof/>
            <w:webHidden/>
          </w:rPr>
          <w:fldChar w:fldCharType="begin"/>
        </w:r>
        <w:r w:rsidR="00D92D82">
          <w:rPr>
            <w:noProof/>
            <w:webHidden/>
          </w:rPr>
          <w:instrText xml:space="preserve"> PAGEREF _Toc338949478 \h </w:instrText>
        </w:r>
        <w:r w:rsidR="00D92D82">
          <w:rPr>
            <w:noProof/>
            <w:webHidden/>
          </w:rPr>
        </w:r>
        <w:r w:rsidR="00D92D82">
          <w:rPr>
            <w:noProof/>
            <w:webHidden/>
          </w:rPr>
          <w:fldChar w:fldCharType="separate"/>
        </w:r>
        <w:r w:rsidR="00D92D82">
          <w:rPr>
            <w:noProof/>
            <w:webHidden/>
          </w:rPr>
          <w:t>104</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79" w:history="1">
        <w:r w:rsidR="00D92D82" w:rsidRPr="00524C82">
          <w:rPr>
            <w:rStyle w:val="Hyperlink"/>
            <w:b/>
            <w:noProof/>
          </w:rPr>
          <w:t>Figure 22.</w:t>
        </w:r>
        <w:r w:rsidR="00D92D82" w:rsidRPr="00524C82">
          <w:rPr>
            <w:rStyle w:val="Hyperlink"/>
            <w:noProof/>
          </w:rPr>
          <w:t xml:space="preserve"> (A) Illustration for the relative change in length ΔL/L obtained by performing separate pulling simulations. (B) Illustration of transversal base vectors. (C) Temperature dependence of Young’s modulus.</w:t>
        </w:r>
        <w:r w:rsidR="00D92D82">
          <w:rPr>
            <w:noProof/>
            <w:webHidden/>
          </w:rPr>
          <w:tab/>
        </w:r>
        <w:r w:rsidR="00D92D82">
          <w:rPr>
            <w:noProof/>
            <w:webHidden/>
          </w:rPr>
          <w:fldChar w:fldCharType="begin"/>
        </w:r>
        <w:r w:rsidR="00D92D82">
          <w:rPr>
            <w:noProof/>
            <w:webHidden/>
          </w:rPr>
          <w:instrText xml:space="preserve"> PAGEREF _Toc338949479 \h </w:instrText>
        </w:r>
        <w:r w:rsidR="00D92D82">
          <w:rPr>
            <w:noProof/>
            <w:webHidden/>
          </w:rPr>
        </w:r>
        <w:r w:rsidR="00D92D82">
          <w:rPr>
            <w:noProof/>
            <w:webHidden/>
          </w:rPr>
          <w:fldChar w:fldCharType="separate"/>
        </w:r>
        <w:r w:rsidR="00D92D82">
          <w:rPr>
            <w:noProof/>
            <w:webHidden/>
          </w:rPr>
          <w:t>105</w:t>
        </w:r>
        <w:r w:rsidR="00D92D82">
          <w:rPr>
            <w:noProof/>
            <w:webHidden/>
          </w:rPr>
          <w:fldChar w:fldCharType="end"/>
        </w:r>
      </w:hyperlink>
    </w:p>
    <w:p w:rsidR="00D92D82" w:rsidRDefault="00793210">
      <w:pPr>
        <w:pStyle w:val="TableofFigures"/>
        <w:tabs>
          <w:tab w:val="right" w:leader="dot" w:pos="9350"/>
        </w:tabs>
        <w:rPr>
          <w:rFonts w:asciiTheme="minorHAnsi" w:hAnsiTheme="minorHAnsi"/>
          <w:noProof/>
          <w:sz w:val="22"/>
          <w:szCs w:val="22"/>
        </w:rPr>
      </w:pPr>
      <w:hyperlink w:anchor="_Toc338949480" w:history="1">
        <w:r w:rsidR="00D92D82" w:rsidRPr="00524C82">
          <w:rPr>
            <w:rStyle w:val="Hyperlink"/>
            <w:b/>
            <w:noProof/>
          </w:rPr>
          <w:t>Figure 23.</w:t>
        </w:r>
        <w:r w:rsidR="00D92D82" w:rsidRPr="00524C82">
          <w:rPr>
            <w:rStyle w:val="Hyperlink"/>
            <w:noProof/>
          </w:rPr>
          <w:t xml:space="preserve"> (A) Illustration of bended configurations. Values of R between 450 and </w:t>
        </w:r>
        <m:oMath>
          <m:r>
            <w:rPr>
              <w:rStyle w:val="Hyperlink"/>
              <w:rFonts w:ascii="Cambria Math" w:hAnsi="Cambria Math"/>
              <w:noProof/>
            </w:rPr>
            <m:t>106</m:t>
          </m:r>
        </m:oMath>
        <w:r w:rsidR="00D92D82" w:rsidRPr="00524C82">
          <w:rPr>
            <w:rStyle w:val="Hyperlink"/>
            <w:noProof/>
          </w:rPr>
          <w:t xml:space="preserve"> Å were used at constant fibril length (DP=80).</w:t>
        </w:r>
        <w:r w:rsidR="00D92D82">
          <w:rPr>
            <w:noProof/>
            <w:webHidden/>
          </w:rPr>
          <w:tab/>
        </w:r>
        <w:r w:rsidR="00D92D82">
          <w:rPr>
            <w:noProof/>
            <w:webHidden/>
          </w:rPr>
          <w:fldChar w:fldCharType="begin"/>
        </w:r>
        <w:r w:rsidR="00D92D82">
          <w:rPr>
            <w:noProof/>
            <w:webHidden/>
          </w:rPr>
          <w:instrText xml:space="preserve"> PAGEREF _Toc338949480 \h </w:instrText>
        </w:r>
        <w:r w:rsidR="00D92D82">
          <w:rPr>
            <w:noProof/>
            <w:webHidden/>
          </w:rPr>
        </w:r>
        <w:r w:rsidR="00D92D82">
          <w:rPr>
            <w:noProof/>
            <w:webHidden/>
          </w:rPr>
          <w:fldChar w:fldCharType="separate"/>
        </w:r>
        <w:r w:rsidR="00D92D82">
          <w:rPr>
            <w:noProof/>
            <w:webHidden/>
          </w:rPr>
          <w:t>106</w:t>
        </w:r>
        <w:r w:rsidR="00D92D82">
          <w:rPr>
            <w:noProof/>
            <w:webHidden/>
          </w:rPr>
          <w:fldChar w:fldCharType="end"/>
        </w:r>
      </w:hyperlink>
    </w:p>
    <w:p w:rsidR="00BF050D" w:rsidRDefault="004D7D54" w:rsidP="00CE5443">
      <w:r>
        <w:fldChar w:fldCharType="end"/>
      </w:r>
    </w:p>
    <w:p w:rsidR="007D64C0" w:rsidRDefault="007D64C0">
      <w:pPr>
        <w:spacing w:line="276" w:lineRule="auto"/>
      </w:pPr>
      <w:r>
        <w:br w:type="page"/>
      </w:r>
    </w:p>
    <w:p w:rsidR="00BF050D" w:rsidRDefault="007D64C0" w:rsidP="007D64C0">
      <w:pPr>
        <w:pStyle w:val="Heading1-look-alike"/>
      </w:pPr>
      <w:r>
        <w:lastRenderedPageBreak/>
        <w:t>List of Abbreviations</w:t>
      </w:r>
    </w:p>
    <w:tbl>
      <w:tblPr>
        <w:tblW w:w="9375" w:type="dxa"/>
        <w:tblInd w:w="93" w:type="dxa"/>
        <w:tblLook w:val="04A0" w:firstRow="1" w:lastRow="0" w:firstColumn="1" w:lastColumn="0" w:noHBand="0" w:noVBand="1"/>
      </w:tblPr>
      <w:tblGrid>
        <w:gridCol w:w="1275"/>
        <w:gridCol w:w="8100"/>
      </w:tblGrid>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AA</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All-atom</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AFM</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Atomic force microscopy</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BMRB</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Biological Magnetic Resonance Data Bank</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CG</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Coarse-grained / coarse-graining</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DP</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Degree of polymerization</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EM</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 xml:space="preserve">Electron microscopy </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ENM</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elastic network model</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FRET</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proofErr w:type="spellStart"/>
            <w:r w:rsidRPr="00F374D7">
              <w:rPr>
                <w:rFonts w:eastAsia="Times New Roman" w:cs="Calibri"/>
                <w:color w:val="000000"/>
                <w:szCs w:val="24"/>
              </w:rPr>
              <w:t>Förster</w:t>
            </w:r>
            <w:proofErr w:type="spellEnd"/>
            <w:r w:rsidRPr="00F374D7">
              <w:rPr>
                <w:rFonts w:eastAsia="Times New Roman" w:cs="Calibri"/>
                <w:color w:val="000000"/>
                <w:szCs w:val="24"/>
              </w:rPr>
              <w:t xml:space="preserve"> resonance energy transfer</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HIV PR</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 xml:space="preserve">Human immunodeﬁciency virus type 1 protease </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ILE</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Isoleucine</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proofErr w:type="spellStart"/>
            <w:r w:rsidRPr="00F374D7">
              <w:rPr>
                <w:rFonts w:eastAsia="Times New Roman" w:cs="Calibri"/>
                <w:color w:val="000000"/>
                <w:szCs w:val="24"/>
              </w:rPr>
              <w:t>iRED</w:t>
            </w:r>
            <w:proofErr w:type="spellEnd"/>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 xml:space="preserve">Isotropic </w:t>
            </w:r>
            <w:proofErr w:type="spellStart"/>
            <w:r w:rsidRPr="00F374D7">
              <w:rPr>
                <w:rFonts w:eastAsia="Times New Roman" w:cs="Calibri"/>
                <w:color w:val="000000"/>
                <w:szCs w:val="24"/>
              </w:rPr>
              <w:t>Reorientational</w:t>
            </w:r>
            <w:proofErr w:type="spellEnd"/>
            <w:r w:rsidRPr="00F374D7">
              <w:rPr>
                <w:rFonts w:eastAsia="Times New Roman" w:cs="Calibri"/>
                <w:color w:val="000000"/>
                <w:szCs w:val="24"/>
              </w:rPr>
              <w:t xml:space="preserve"> </w:t>
            </w:r>
            <w:proofErr w:type="spellStart"/>
            <w:r w:rsidRPr="00F374D7">
              <w:rPr>
                <w:rFonts w:eastAsia="Times New Roman" w:cs="Calibri"/>
                <w:color w:val="000000"/>
                <w:szCs w:val="24"/>
              </w:rPr>
              <w:t>Eigenmode</w:t>
            </w:r>
            <w:proofErr w:type="spellEnd"/>
            <w:r w:rsidRPr="00F374D7">
              <w:rPr>
                <w:rFonts w:eastAsia="Times New Roman" w:cs="Calibri"/>
                <w:color w:val="000000"/>
                <w:szCs w:val="24"/>
              </w:rPr>
              <w:t xml:space="preserve"> Dynamics </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LEU</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proofErr w:type="spellStart"/>
            <w:r w:rsidRPr="00F374D7">
              <w:rPr>
                <w:rFonts w:eastAsia="Times New Roman" w:cs="Calibri"/>
                <w:color w:val="000000"/>
                <w:szCs w:val="24"/>
              </w:rPr>
              <w:t>Leucine</w:t>
            </w:r>
            <w:proofErr w:type="spellEnd"/>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MD</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Molecular dynamics</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MET</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Methionine</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MSF</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Mean-square fluctuation</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MUT</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Mutant</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NMA</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Normal mode analysis</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NMR</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Nuclear magnetic resonance spectroscopy</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PDB</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Protein data bank</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PME</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 xml:space="preserve">Particle Mesh </w:t>
            </w:r>
            <w:proofErr w:type="spellStart"/>
            <w:r w:rsidRPr="00F374D7">
              <w:rPr>
                <w:rFonts w:eastAsia="Times New Roman" w:cs="Calibri"/>
                <w:color w:val="000000"/>
                <w:szCs w:val="24"/>
              </w:rPr>
              <w:t>Ewald</w:t>
            </w:r>
            <w:proofErr w:type="spellEnd"/>
            <w:r w:rsidRPr="00F374D7">
              <w:rPr>
                <w:rFonts w:eastAsia="Times New Roman" w:cs="Calibri"/>
                <w:color w:val="000000"/>
                <w:szCs w:val="24"/>
              </w:rPr>
              <w:t xml:space="preserve"> </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PMF</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Potential of mean force</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QM</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Quantum mechanics</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RDF</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Radial distribution function</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REACH</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Realistic Extension Algorithm via Covariance Hessian</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RMSF</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Root mean-square fluctuation</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THR</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Threonine</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VAL</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proofErr w:type="spellStart"/>
            <w:r w:rsidRPr="00F374D7">
              <w:rPr>
                <w:rFonts w:eastAsia="Times New Roman" w:cs="Calibri"/>
                <w:color w:val="000000"/>
                <w:szCs w:val="24"/>
              </w:rPr>
              <w:t>Valine</w:t>
            </w:r>
            <w:proofErr w:type="spellEnd"/>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WT</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Wild-type</w:t>
            </w:r>
          </w:p>
        </w:tc>
      </w:tr>
      <w:tr w:rsidR="006940C4" w:rsidRPr="006940C4" w:rsidTr="006940C4">
        <w:trPr>
          <w:trHeight w:val="300"/>
        </w:trPr>
        <w:tc>
          <w:tcPr>
            <w:tcW w:w="1275"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XRC</w:t>
            </w:r>
          </w:p>
        </w:tc>
        <w:tc>
          <w:tcPr>
            <w:tcW w:w="8100" w:type="dxa"/>
            <w:tcBorders>
              <w:top w:val="nil"/>
              <w:left w:val="nil"/>
              <w:bottom w:val="nil"/>
              <w:right w:val="nil"/>
            </w:tcBorders>
            <w:shd w:val="clear" w:color="auto" w:fill="auto"/>
            <w:noWrap/>
            <w:vAlign w:val="bottom"/>
            <w:hideMark/>
          </w:tcPr>
          <w:p w:rsidR="006940C4" w:rsidRPr="00F374D7" w:rsidRDefault="006940C4" w:rsidP="006940C4">
            <w:pPr>
              <w:spacing w:after="0" w:line="240" w:lineRule="auto"/>
              <w:jc w:val="left"/>
              <w:rPr>
                <w:rFonts w:eastAsia="Times New Roman" w:cs="Calibri"/>
                <w:color w:val="000000"/>
                <w:szCs w:val="24"/>
              </w:rPr>
            </w:pPr>
            <w:r w:rsidRPr="00F374D7">
              <w:rPr>
                <w:rFonts w:eastAsia="Times New Roman" w:cs="Calibri"/>
                <w:color w:val="000000"/>
                <w:szCs w:val="24"/>
              </w:rPr>
              <w:t>X-ray crystallography</w:t>
            </w:r>
          </w:p>
        </w:tc>
      </w:tr>
    </w:tbl>
    <w:p w:rsidR="007D64C0" w:rsidRDefault="007D64C0" w:rsidP="00CE5443"/>
    <w:p w:rsidR="00BF050D" w:rsidRDefault="00BF050D">
      <w:pPr>
        <w:spacing w:line="276" w:lineRule="auto"/>
      </w:pPr>
    </w:p>
    <w:p w:rsidR="00D812DA" w:rsidRDefault="00D812DA">
      <w:pPr>
        <w:spacing w:line="276" w:lineRule="auto"/>
        <w:sectPr w:rsidR="00D812DA" w:rsidSect="00DB4538">
          <w:footerReference w:type="default" r:id="rId10"/>
          <w:pgSz w:w="12240" w:h="15840"/>
          <w:pgMar w:top="1440" w:right="1440" w:bottom="1440" w:left="1440" w:header="720" w:footer="720" w:gutter="0"/>
          <w:pgNumType w:fmt="lowerRoman" w:start="2"/>
          <w:cols w:space="720"/>
          <w:docGrid w:linePitch="360"/>
        </w:sectPr>
      </w:pPr>
    </w:p>
    <w:p w:rsidR="00B15C38" w:rsidRDefault="00B15C38" w:rsidP="005C3DD4">
      <w:pPr>
        <w:pStyle w:val="Heading1"/>
      </w:pPr>
      <w:bookmarkStart w:id="0" w:name="_Toc338949400"/>
      <w:r>
        <w:lastRenderedPageBreak/>
        <w:t>Introduction</w:t>
      </w:r>
      <w:bookmarkEnd w:id="0"/>
    </w:p>
    <w:p w:rsidR="00444D0D" w:rsidRDefault="00860F81" w:rsidP="00B15C38">
      <w:r>
        <w:t xml:space="preserve">The present thesis investigates aspects </w:t>
      </w:r>
      <w:r w:rsidRPr="00860F81">
        <w:t xml:space="preserve">of </w:t>
      </w:r>
      <w:proofErr w:type="spellStart"/>
      <w:r w:rsidRPr="00860F81">
        <w:t>biomacromolecular</w:t>
      </w:r>
      <w:proofErr w:type="spellEnd"/>
      <w:r w:rsidRPr="00860F81">
        <w:t xml:space="preserve"> dynamics at different scales</w:t>
      </w:r>
      <w:r>
        <w:t>.</w:t>
      </w:r>
    </w:p>
    <w:p w:rsidR="00444D0D" w:rsidRDefault="00B15C38" w:rsidP="00B15C38">
      <w:r>
        <w:t>A macromolecule</w:t>
      </w:r>
      <w:r w:rsidR="00146A46">
        <w:t xml:space="preserve"> consists of many </w:t>
      </w:r>
      <w:r>
        <w:t xml:space="preserve">identical or non-identical </w:t>
      </w:r>
      <w:r w:rsidR="00F87442">
        <w:t>sub</w:t>
      </w:r>
      <w:r>
        <w:t xml:space="preserve">units </w:t>
      </w:r>
      <w:r w:rsidR="00146A46">
        <w:t>and has a large mass</w:t>
      </w:r>
      <w:r>
        <w:t>. Important biological macromolecules</w:t>
      </w:r>
      <w:r w:rsidR="00EB7969">
        <w:t xml:space="preserve"> (</w:t>
      </w:r>
      <w:r w:rsidR="00EB7969" w:rsidRPr="00EB7969">
        <w:rPr>
          <w:i/>
        </w:rPr>
        <w:t>i.e</w:t>
      </w:r>
      <w:r w:rsidR="00EB7969">
        <w:t>. biomacromolecules)</w:t>
      </w:r>
      <w:r>
        <w:t xml:space="preserve"> are nucleic acids (DNA/RNA), proteins, polysaccharides, and lipids</w:t>
      </w:r>
      <w:r w:rsidR="008F12C0">
        <w:t>. They have</w:t>
      </w:r>
      <w:r>
        <w:t xml:space="preserve"> diverse </w:t>
      </w:r>
      <w:r w:rsidR="008E6EBB">
        <w:t xml:space="preserve">biological </w:t>
      </w:r>
      <w:r>
        <w:t>functions, for example</w:t>
      </w:r>
      <w:r w:rsidR="00883331">
        <w:t>,</w:t>
      </w:r>
      <w:r>
        <w:t xml:space="preserve"> to provide structural support, catalyze chemical reactions, store energy</w:t>
      </w:r>
      <w:r w:rsidR="00B80811">
        <w:t>, or carry genetic information.</w:t>
      </w:r>
    </w:p>
    <w:p w:rsidR="00B15C38" w:rsidRDefault="00B15C38" w:rsidP="00A67920">
      <w:r>
        <w:t xml:space="preserve">The </w:t>
      </w:r>
      <w:r w:rsidR="00105BEE">
        <w:t>traditional</w:t>
      </w:r>
      <w:r>
        <w:t xml:space="preserve"> </w:t>
      </w:r>
      <w:r w:rsidR="005C7DB1">
        <w:t>approach to understand the function of biomolecules is by studying their static structure</w:t>
      </w:r>
      <w:r>
        <w:t xml:space="preserve"> </w:t>
      </w:r>
      <w:r>
        <w:fldChar w:fldCharType="begin"/>
      </w:r>
      <w:r w:rsidR="000973BE">
        <w:instrText xml:space="preserve"> ADDIN EN.CITE &lt;EndNote&gt;&lt;Cite&gt;&lt;Author&gt;Huang&lt;/Author&gt;&lt;Year&gt;2005&lt;/Year&gt;&lt;RecNum&gt;1&lt;/RecNum&gt;&lt;DisplayText&gt;[1]&lt;/DisplayText&gt;&lt;record&gt;&lt;rec-number&gt;1&lt;/rec-number&gt;&lt;foreign-keys&gt;&lt;key app="EN" db-id="x9xz2s0x4zxfeiede5w50s9xsdrsraa509wt"&gt;1&lt;/key&gt;&lt;/foreign-keys&gt;&lt;ref-type name="Journal Article"&gt;17&lt;/ref-type&gt;&lt;contributors&gt;&lt;authors&gt;&lt;author&gt;Huang, Yuanpeng J.&lt;/author&gt;&lt;author&gt;Montelione, Gaetano T.&lt;/author&gt;&lt;/authors&gt;&lt;/contributors&gt;&lt;titles&gt;&lt;title&gt;Structural biology: Proteins flex to function&lt;/title&gt;&lt;secondary-title&gt;Nature&lt;/secondary-title&gt;&lt;/titles&gt;&lt;periodical&gt;&lt;full-title&gt;Nature&lt;/full-title&gt;&lt;/periodical&gt;&lt;pages&gt;36-37&lt;/pages&gt;&lt;volume&gt;438&lt;/volume&gt;&lt;number&gt;7064&lt;/number&gt;&lt;dates&gt;&lt;year&gt;2005&lt;/year&gt;&lt;/dates&gt;&lt;isbn&gt;0028-0836&lt;/isbn&gt;&lt;work-type&gt;10.1038/438036a&lt;/work-type&gt;&lt;urls&gt;&lt;related-urls&gt;&lt;url&gt;http://dx.doi.org/10.1038/438036a&lt;/url&gt;&lt;/related-urls&gt;&lt;/urls&gt;&lt;/record&gt;&lt;/Cite&gt;&lt;/EndNote&gt;</w:instrText>
      </w:r>
      <w:r>
        <w:fldChar w:fldCharType="separate"/>
      </w:r>
      <w:r w:rsidR="00CE2F86">
        <w:rPr>
          <w:noProof/>
        </w:rPr>
        <w:t>[</w:t>
      </w:r>
      <w:hyperlink w:anchor="_ENREF_1" w:tooltip="Huang, 2005 #1" w:history="1">
        <w:r w:rsidR="006C70DD">
          <w:rPr>
            <w:noProof/>
          </w:rPr>
          <w:t>1</w:t>
        </w:r>
      </w:hyperlink>
      <w:r w:rsidR="00CE2F86">
        <w:rPr>
          <w:noProof/>
        </w:rPr>
        <w:t>]</w:t>
      </w:r>
      <w:r>
        <w:fldChar w:fldCharType="end"/>
      </w:r>
      <w:r>
        <w:t>. More than 80,000 (Aug</w:t>
      </w:r>
      <w:r w:rsidR="0009066B">
        <w:t>ust</w:t>
      </w:r>
      <w:r>
        <w:t xml:space="preserve"> 2012) high-</w:t>
      </w:r>
      <w:r w:rsidR="00105BEE">
        <w:t>resolution</w:t>
      </w:r>
      <w:r>
        <w:t xml:space="preserve"> structures </w:t>
      </w:r>
      <w:r w:rsidR="00B73982">
        <w:t>of</w:t>
      </w:r>
      <w:r>
        <w:t xml:space="preserve"> biological macromolecule</w:t>
      </w:r>
      <w:r w:rsidR="00FA2E85">
        <w:t>s</w:t>
      </w:r>
      <w:r>
        <w:t xml:space="preserve"> such as proteins </w:t>
      </w:r>
      <w:r w:rsidR="0062094B">
        <w:t xml:space="preserve">have been </w:t>
      </w:r>
      <w:r w:rsidR="00B73982">
        <w:t>determined</w:t>
      </w:r>
      <w:r w:rsidR="0062094B">
        <w:t xml:space="preserve"> using</w:t>
      </w:r>
      <w:r>
        <w:t xml:space="preserve"> X-ray crystallography (XRC) or nuclear magnetic resonance (NMR) studies </w:t>
      </w:r>
      <w:r>
        <w:fldChar w:fldCharType="begin"/>
      </w:r>
      <w:r w:rsidR="000973BE">
        <w:instrText xml:space="preserve"> ADDIN EN.CITE &lt;EndNote&gt;&lt;Cite&gt;&lt;Author&gt;Bernstein&lt;/Author&gt;&lt;Year&gt;1978&lt;/Year&gt;&lt;RecNum&gt;2&lt;/RecNum&gt;&lt;DisplayText&gt;[2]&lt;/DisplayText&gt;&lt;record&gt;&lt;rec-number&gt;2&lt;/rec-number&gt;&lt;foreign-keys&gt;&lt;key app="EN" db-id="x9xz2s0x4zxfeiede5w50s9xsdrsraa509wt"&gt;2&lt;/key&gt;&lt;/foreign-keys&gt;&lt;ref-type name="Journal Article"&gt;17&lt;/ref-type&gt;&lt;contributors&gt;&lt;authors&gt;&lt;author&gt;Bernstein, Frances C.&lt;/author&gt;&lt;author&gt;Koetzle, Thomas F.&lt;/author&gt;&lt;author&gt;Williams, Graheme J. B.&lt;/author&gt;&lt;author&gt;Meyer Jr, Edgar F.&lt;/author&gt;&lt;author&gt;Brice, Michael D.&lt;/author&gt;&lt;author&gt;Rodgers, John R.&lt;/author&gt;&lt;author&gt;Kennard, Olga&lt;/author&gt;&lt;author&gt;Shimanouchi, Takehiko&lt;/author&gt;&lt;author&gt;Tasumi, Mitsuo&lt;/author&gt;&lt;/authors&gt;&lt;/contributors&gt;&lt;titles&gt;&lt;title&gt;The protein data bank: A computer-based archival file for macromolecular structures&lt;/title&gt;&lt;secondary-title&gt;Archives of Biochemistry and Biophysics&lt;/secondary-title&gt;&lt;/titles&gt;&lt;periodical&gt;&lt;full-title&gt;Archives of Biochemistry and Biophysics&lt;/full-title&gt;&lt;/periodical&gt;&lt;pages&gt;584-591&lt;/pages&gt;&lt;volume&gt;185&lt;/volume&gt;&lt;number&gt;2&lt;/number&gt;&lt;dates&gt;&lt;year&gt;1978&lt;/year&gt;&lt;/dates&gt;&lt;isbn&gt;0003-9861&lt;/isbn&gt;&lt;urls&gt;&lt;related-urls&gt;&lt;url&gt;http://www.sciencedirect.com/science/article/pii/0003986178902047&lt;/url&gt;&lt;/related-urls&gt;&lt;/urls&gt;&lt;electronic-resource-num&gt;10.1016/0003-9861(78)90204-7&lt;/electronic-resource-num&gt;&lt;/record&gt;&lt;/Cite&gt;&lt;/EndNote&gt;</w:instrText>
      </w:r>
      <w:r>
        <w:fldChar w:fldCharType="separate"/>
      </w:r>
      <w:r w:rsidR="00CE2F86">
        <w:rPr>
          <w:noProof/>
        </w:rPr>
        <w:t>[</w:t>
      </w:r>
      <w:hyperlink w:anchor="_ENREF_2" w:tooltip="Bernstein, 1978 #2" w:history="1">
        <w:r w:rsidR="006C70DD">
          <w:rPr>
            <w:noProof/>
          </w:rPr>
          <w:t>2</w:t>
        </w:r>
      </w:hyperlink>
      <w:r w:rsidR="00CE2F86">
        <w:rPr>
          <w:noProof/>
        </w:rPr>
        <w:t>]</w:t>
      </w:r>
      <w:r>
        <w:fldChar w:fldCharType="end"/>
      </w:r>
      <w:r>
        <w:t xml:space="preserve">, while </w:t>
      </w:r>
      <w:r w:rsidR="00D053C1">
        <w:t xml:space="preserve">much </w:t>
      </w:r>
      <w:r>
        <w:t xml:space="preserve">less is known about the </w:t>
      </w:r>
      <w:r w:rsidR="008A1252">
        <w:t xml:space="preserve">internal </w:t>
      </w:r>
      <w:r>
        <w:t xml:space="preserve">dynamics of these molecules </w:t>
      </w:r>
      <w:r>
        <w:fldChar w:fldCharType="begin"/>
      </w:r>
      <w:r w:rsidR="000973BE">
        <w:instrText xml:space="preserve"> ADDIN EN.CITE &lt;EndNote&gt;&lt;Cite&gt;&lt;Author&gt;Falke&lt;/Author&gt;&lt;Year&gt;2002&lt;/Year&gt;&lt;RecNum&gt;3&lt;/RecNum&gt;&lt;DisplayText&gt;[3]&lt;/DisplayText&gt;&lt;record&gt;&lt;rec-number&gt;3&lt;/rec-number&gt;&lt;foreign-keys&gt;&lt;key app="EN" db-id="x9xz2s0x4zxfeiede5w50s9xsdrsraa509wt"&gt;3&lt;/key&gt;&lt;/foreign-keys&gt;&lt;ref-type name="Journal Article"&gt;17&lt;/ref-type&gt;&lt;contributors&gt;&lt;authors&gt;&lt;author&gt;Falke, Joseph J.&lt;/author&gt;&lt;/authors&gt;&lt;/contributors&gt;&lt;titles&gt;&lt;title&gt;A Moving Story&lt;/title&gt;&lt;secondary-title&gt;Science&lt;/secondary-title&gt;&lt;/titles&gt;&lt;periodical&gt;&lt;full-title&gt;Science&lt;/full-title&gt;&lt;/periodical&gt;&lt;pages&gt;1480-1481&lt;/pages&gt;&lt;volume&gt;295&lt;/volume&gt;&lt;number&gt;5559&lt;/number&gt;&lt;dates&gt;&lt;year&gt;2002&lt;/year&gt;&lt;pub-dates&gt;&lt;date&gt;February 22, 2002&lt;/date&gt;&lt;/pub-dates&gt;&lt;/dates&gt;&lt;urls&gt;&lt;related-urls&gt;&lt;url&gt;http://www.sciencemag.org/content/295/5559/1480.short&lt;/url&gt;&lt;/related-urls&gt;&lt;/urls&gt;&lt;electronic-resource-num&gt;10.1126/science.1069823&lt;/electronic-resource-num&gt;&lt;/record&gt;&lt;/Cite&gt;&lt;/EndNote&gt;</w:instrText>
      </w:r>
      <w:r>
        <w:fldChar w:fldCharType="separate"/>
      </w:r>
      <w:r w:rsidR="00CE2F86">
        <w:rPr>
          <w:noProof/>
        </w:rPr>
        <w:t>[</w:t>
      </w:r>
      <w:hyperlink w:anchor="_ENREF_3" w:tooltip="Falke, 2002 #3" w:history="1">
        <w:r w:rsidR="006C70DD">
          <w:rPr>
            <w:noProof/>
          </w:rPr>
          <w:t>3</w:t>
        </w:r>
      </w:hyperlink>
      <w:r w:rsidR="00CE2F86">
        <w:rPr>
          <w:noProof/>
        </w:rPr>
        <w:t>]</w:t>
      </w:r>
      <w:r>
        <w:fldChar w:fldCharType="end"/>
      </w:r>
      <w:r>
        <w:t xml:space="preserve">. During the last decades, a wealth of evidence has been found for </w:t>
      </w:r>
      <w:r w:rsidR="00084422">
        <w:t xml:space="preserve">the </w:t>
      </w:r>
      <w:r>
        <w:t xml:space="preserve">internal dynamics of macromolecules </w:t>
      </w:r>
      <w:r>
        <w:fldChar w:fldCharType="begin">
          <w:fldData xml:space="preserve">PEVuZE5vdGU+PENpdGU+PEF1dGhvcj5IZW56bGVyLVdpbGRtYW48L0F1dGhvcj48WWVhcj4yMDA3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ZT48L3BlcmlvZGljYWw+PHBhZ2VzPjY2NzktNjY4NTwvcGFnZXM+PHZvbHVtZT4xMDI8L3ZvbHVt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</w:fldData>
        </w:fldChar>
      </w:r>
      <w:r w:rsidR="00997648">
        <w:instrText xml:space="preserve"> ADDIN EN.CITE </w:instrText>
      </w:r>
      <w:r w:rsidR="00997648">
        <w:fldChar w:fldCharType="begin">
          <w:fldData xml:space="preserve">PEVuZE5vdGU+PENpdGU+PEF1dGhvcj5IZW56bGVyLVdpbGRtYW48L0F1dGhvcj48WWVhcj4yMDA3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ZT48L3BlcmlvZGljYWw+PHBhZ2VzPjY2NzktNjY4NTwvcGFnZXM+PHZvbHVtZT4xMDI8L3ZvbHVt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</w:fldData>
        </w:fldChar>
      </w:r>
      <w:r w:rsidR="00997648">
        <w:instrText xml:space="preserve"> ADDIN EN.CITE.DATA </w:instrText>
      </w:r>
      <w:r w:rsidR="00997648">
        <w:fldChar w:fldCharType="end"/>
      </w:r>
      <w:r>
        <w:fldChar w:fldCharType="separate"/>
      </w:r>
      <w:r w:rsidR="00997648">
        <w:rPr>
          <w:noProof/>
        </w:rPr>
        <w:t>[</w:t>
      </w:r>
      <w:hyperlink w:anchor="_ENREF_3" w:tooltip="Falke, 2002 #3" w:history="1">
        <w:r w:rsidR="006C70DD">
          <w:rPr>
            <w:noProof/>
          </w:rPr>
          <w:t>3-17</w:t>
        </w:r>
      </w:hyperlink>
      <w:r w:rsidR="00997648">
        <w:rPr>
          <w:noProof/>
        </w:rPr>
        <w:t>]</w:t>
      </w:r>
      <w:r>
        <w:fldChar w:fldCharType="end"/>
      </w:r>
      <w:r w:rsidR="00084422">
        <w:t>, which is</w:t>
      </w:r>
      <w:r>
        <w:t xml:space="preserve"> increasingly recognized as often important for function</w:t>
      </w:r>
      <w:r w:rsidR="00061881">
        <w:t xml:space="preserve"> </w:t>
      </w:r>
      <w:r w:rsidR="003803CB">
        <w:t>consistent with</w:t>
      </w:r>
      <w:r>
        <w:t xml:space="preserve"> </w:t>
      </w:r>
      <w:r w:rsidRPr="002376AF">
        <w:t>Richard P. Feynman’s</w:t>
      </w:r>
      <w:r>
        <w:t xml:space="preserve"> statement from 1963 that </w:t>
      </w:r>
      <w:r w:rsidRPr="007F3C95">
        <w:t>“...everything that living things do can be understood in terms of the</w:t>
      </w:r>
      <w:r>
        <w:t xml:space="preserve"> </w:t>
      </w:r>
      <w:proofErr w:type="spellStart"/>
      <w:r w:rsidRPr="007F3C95">
        <w:t>jigglings</w:t>
      </w:r>
      <w:proofErr w:type="spellEnd"/>
      <w:r w:rsidRPr="007F3C95">
        <w:t xml:space="preserve"> and </w:t>
      </w:r>
      <w:proofErr w:type="spellStart"/>
      <w:r w:rsidRPr="007F3C95">
        <w:t>wigglings</w:t>
      </w:r>
      <w:proofErr w:type="spellEnd"/>
      <w:r w:rsidRPr="007F3C95">
        <w:t xml:space="preserve"> of atoms.”</w:t>
      </w:r>
      <w:r>
        <w:t xml:space="preserve"> This insight is even today underrepresented in biology textbooks, although motion is omnipresent in nature.</w:t>
      </w:r>
      <w:r w:rsidR="00A67920">
        <w:t xml:space="preserve"> At </w:t>
      </w:r>
      <w:r w:rsidR="00C96B54">
        <w:t>nonzero temperature</w:t>
      </w:r>
      <w:r w:rsidR="00A67920">
        <w:t xml:space="preserve">, atoms are in </w:t>
      </w:r>
      <w:r w:rsidR="00A67920" w:rsidRPr="00E84826">
        <w:t>motion</w:t>
      </w:r>
      <w:r w:rsidR="001E2148" w:rsidRPr="00E84826">
        <w:t xml:space="preserve"> due to </w:t>
      </w:r>
      <w:r w:rsidR="00E84826" w:rsidRPr="00E84826">
        <w:rPr>
          <w:i/>
        </w:rPr>
        <w:t>e.g</w:t>
      </w:r>
      <w:r w:rsidR="00E84826" w:rsidRPr="00E84826">
        <w:t xml:space="preserve">. </w:t>
      </w:r>
      <w:r w:rsidR="00EE6B5B" w:rsidRPr="00E84826">
        <w:t>thermal fluctuations</w:t>
      </w:r>
      <w:r w:rsidR="00A67920">
        <w:t xml:space="preserve"> </w:t>
      </w:r>
      <w:r w:rsidR="00E84826">
        <w:t xml:space="preserve">around equilibrium positions </w:t>
      </w:r>
      <w:r w:rsidR="00936B6E">
        <w:fldChar w:fldCharType="begin"/>
      </w:r>
      <w:r w:rsidR="00936B6E">
        <w:instrText xml:space="preserve"> ADDIN EN.CITE &lt;EndNote&gt;&lt;Cite&gt;&lt;Author&gt;Debye&lt;/Author&gt;&lt;Year&gt;1913&lt;/Year&gt;&lt;RecNum&gt;236&lt;/RecNum&gt;&lt;DisplayText&gt;[18, 19]&lt;/DisplayText&gt;&lt;record&gt;&lt;rec-number&gt;236&lt;/rec-number&gt;&lt;foreign-keys&gt;&lt;key app="EN" db-id="x9xz2s0x4zxfeiede5w50s9xsdrsraa509wt"&gt;236&lt;/key&gt;&lt;/foreign-keys&gt;&lt;ref-type name="Journal Article"&gt;17&lt;/ref-type&gt;&lt;contributors&gt;&lt;authors&gt;&lt;author&gt;Debye, P.&lt;/author&gt;&lt;/authors&gt;&lt;/contributors&gt;&lt;titles&gt;&lt;title&gt;Interferenz von Röntgenstrahlen und Wärmebewegung&lt;/title&gt;&lt;secondary-title&gt;Annalen der Physik&lt;/secondary-title&gt;&lt;/titles&gt;&lt;periodical&gt;&lt;full-title&gt;Annalen der Physik&lt;/full-title&gt;&lt;/periodical&gt;&lt;pages&gt;49-92&lt;/pages&gt;&lt;volume&gt;348&lt;/volume&gt;&lt;number&gt;1&lt;/number&gt;&lt;dates&gt;&lt;year&gt;1913&lt;/year&gt;&lt;/dates&gt;&lt;publisher&gt;WILEY-VCH Verlag&lt;/publisher&gt;&lt;isbn&gt;1521-3889&lt;/isbn&gt;&lt;urls&gt;&lt;related-urls&gt;&lt;url&gt;http://dx.doi.org/10.1002/andp.19133480105&lt;/url&gt;&lt;/related-urls&gt;&lt;/urls&gt;&lt;electronic-resource-num&gt;10.1002/andp.19133480105&lt;/electronic-resource-num&gt;&lt;/record&gt;&lt;/Cite&gt;&lt;Cite&gt;&lt;Author&gt;Waller&lt;/Author&gt;&lt;Year&gt;1923&lt;/Year&gt;&lt;RecNum&gt;237&lt;/RecNum&gt;&lt;record&gt;&lt;rec-number&gt;237&lt;/rec-number&gt;&lt;foreign-keys&gt;&lt;key app="EN" db-id="x9xz2s0x4zxfeiede5w50s9xsdrsraa509wt"&gt;237&lt;/key&gt;&lt;/foreign-keys&gt;&lt;ref-type name="Journal Article"&gt;17&lt;/ref-type&gt;&lt;contributors&gt;&lt;authors&gt;&lt;author&gt;Waller, Ivar&lt;/author&gt;&lt;/authors&gt;&lt;/contributors&gt;&lt;titles&gt;&lt;title&gt;Zur Frage der Einwirkung der Wärmebewegung auf die Interferenz von Röntgenstrahlen&lt;/title&gt;&lt;secondary-title&gt;Zeitschrift für Physik A Hadrons and Nuclei&lt;/secondary-title&gt;&lt;/titles&gt;&lt;periodical&gt;&lt;full-title&gt;Zeitschrift für Physik A Hadrons and Nuclei&lt;/full-title&gt;&lt;/periodical&gt;&lt;pages&gt;398-408&lt;/pages&gt;&lt;volume&gt;17&lt;/volume&gt;&lt;number&gt;1&lt;/number&gt;&lt;keywords&gt;&lt;keyword&gt;Physics and Astronomy&lt;/keyword&gt;&lt;/keywords&gt;&lt;dates&gt;&lt;year&gt;1923&lt;/year&gt;&lt;/dates&gt;&lt;publisher&gt;Springer Berlin / Heidelberg&lt;/publisher&gt;&lt;isbn&gt;0939-7922&lt;/isbn&gt;&lt;urls&gt;&lt;related-urls&gt;&lt;url&gt;http://dx.doi.org/10.1007/BF01328696&lt;/url&gt;&lt;/related-urls&gt;&lt;/urls&gt;&lt;electronic-resource-num&gt;10.1007/bf01328696&lt;/electronic-resource-num&gt;&lt;/record&gt;&lt;/Cite&gt;&lt;/EndNote&gt;</w:instrText>
      </w:r>
      <w:r w:rsidR="00936B6E">
        <w:fldChar w:fldCharType="separate"/>
      </w:r>
      <w:r w:rsidR="00936B6E">
        <w:rPr>
          <w:noProof/>
        </w:rPr>
        <w:t>[</w:t>
      </w:r>
      <w:hyperlink w:anchor="_ENREF_18" w:tooltip="Debye, 1913 #236" w:history="1">
        <w:r w:rsidR="006C70DD">
          <w:rPr>
            <w:noProof/>
          </w:rPr>
          <w:t>18</w:t>
        </w:r>
      </w:hyperlink>
      <w:r w:rsidR="00936B6E">
        <w:rPr>
          <w:noProof/>
        </w:rPr>
        <w:t xml:space="preserve">, </w:t>
      </w:r>
      <w:hyperlink w:anchor="_ENREF_19" w:tooltip="Waller, 1923 #237" w:history="1">
        <w:r w:rsidR="006C70DD">
          <w:rPr>
            <w:noProof/>
          </w:rPr>
          <w:t>19</w:t>
        </w:r>
      </w:hyperlink>
      <w:r w:rsidR="00936B6E">
        <w:rPr>
          <w:noProof/>
        </w:rPr>
        <w:t>]</w:t>
      </w:r>
      <w:r w:rsidR="00936B6E">
        <w:fldChar w:fldCharType="end"/>
      </w:r>
      <w:r w:rsidR="00E84826">
        <w:t>.</w:t>
      </w:r>
      <w:r w:rsidR="00936B6E">
        <w:t xml:space="preserve"> </w:t>
      </w:r>
      <w:r w:rsidR="00A67AB7">
        <w:t>The f</w:t>
      </w:r>
      <w:r w:rsidR="00E84826">
        <w:t>irst e</w:t>
      </w:r>
      <w:r>
        <w:t xml:space="preserve">vidence for </w:t>
      </w:r>
      <w:r w:rsidR="00E84826">
        <w:t>a more complex</w:t>
      </w:r>
      <w:r>
        <w:t xml:space="preserve"> </w:t>
      </w:r>
      <w:r w:rsidR="00A67AB7">
        <w:t>dynamics</w:t>
      </w:r>
      <w:r w:rsidR="00A67AB7" w:rsidRPr="00C9594D">
        <w:t xml:space="preserve"> </w:t>
      </w:r>
      <w:r w:rsidR="00A67AB7">
        <w:t xml:space="preserve">than these fluctuations </w:t>
      </w:r>
      <w:r>
        <w:t>was provided by NMR experiments</w:t>
      </w:r>
      <w:r w:rsidR="008409DE">
        <w:t>,</w:t>
      </w:r>
      <w:r>
        <w:t xml:space="preserve"> </w:t>
      </w:r>
      <w:r w:rsidR="008409DE">
        <w:t>which</w:t>
      </w:r>
      <w:r>
        <w:t xml:space="preserve"> found ring-flipping motions of aromatic protein side chains </w:t>
      </w:r>
      <w:r>
        <w:fldChar w:fldCharType="begin"/>
      </w:r>
      <w:r w:rsidR="000973BE">
        <w:instrText xml:space="preserve"> ADDIN EN.CITE &lt;EndNote&gt;&lt;Cite&gt;&lt;Author&gt;Wüthrich&lt;/Author&gt;&lt;Year&gt;1984&lt;/Year&gt;&lt;RecNum&gt;8&lt;/RecNum&gt;&lt;DisplayText&gt;[8, 9]&lt;/DisplayText&gt;&lt;record&gt;&lt;rec-number&gt;8&lt;/rec-number&gt;&lt;foreign-keys&gt;&lt;key app="EN" db-id="x9xz2s0x4zxfeiede5w50s9xsdrsraa509wt"&gt;8&lt;/key&gt;&lt;/foreign-keys&gt;&lt;ref-type name="Journal Article"&gt;17&lt;/ref-type&gt;&lt;contributors&gt;&lt;authors&gt;&lt;author&gt;Wüthrich, Kurt&lt;/author&gt;&lt;author&gt;Wagner, Gerhard&lt;/author&gt;&lt;/authors&gt;&lt;/contributors&gt;&lt;titles&gt;&lt;title&gt;Internal dynamics of proteins&lt;/title&gt;&lt;secondary-title&gt;Trends in Biochemical Sciences&lt;/secondary-title&gt;&lt;/titles&gt;&lt;periodical&gt;&lt;full-title&gt;Trends in Biochemical Sciences&lt;/full-title&gt;&lt;/periodical&gt;&lt;pages&gt;152-154&lt;/pages&gt;&lt;volume&gt;9&lt;/volume&gt;&lt;number&gt;4&lt;/number&gt;&lt;dates&gt;&lt;year&gt;1984&lt;/year&gt;&lt;/dates&gt;&lt;isbn&gt;0968-0004&lt;/isbn&gt;&lt;urls&gt;&lt;related-urls&gt;&lt;url&gt;http://www.sciencedirect.com/science/article/pii/0968000484901245&lt;/url&gt;&lt;/related-urls&gt;&lt;/urls&gt;&lt;electronic-resource-num&gt;10.1016/0968-0004(84)90124-5&lt;/electronic-resource-num&gt;&lt;/record&gt;&lt;/Cite&gt;&lt;Cite&gt;&lt;Author&gt;Wüthrich&lt;/Author&gt;&lt;Year&gt;1975&lt;/Year&gt;&lt;RecNum&gt;9&lt;/RecNum&gt;&lt;record&gt;&lt;rec-number&gt;9&lt;/rec-number&gt;&lt;foreign-keys&gt;&lt;key app="EN" db-id="x9xz2s0x4zxfeiede5w50s9xsdrsraa509wt"&gt;9&lt;/key&gt;&lt;/foreign-keys&gt;&lt;ref-type name="Journal Article"&gt;17&lt;/ref-type&gt;&lt;contributors&gt;&lt;authors&gt;&lt;author&gt;Wüthrich, K.&lt;/author&gt;&lt;author&gt;Wagner, G.&lt;/author&gt;&lt;/authors&gt;&lt;/contributors&gt;&lt;titles&gt;&lt;title&gt;NMR investigations of the dynamics of the aromatic amino acid residues in the basic pancreatic trypsin inhibitor&lt;/title&gt;&lt;secondary-title&gt;FEBS Letters&lt;/secondary-title&gt;&lt;/titles&gt;&lt;periodical&gt;&lt;full-title&gt;FEBS Letters&lt;/full-title&gt;&lt;/periodical&gt;&lt;pages&gt;265-268&lt;/pages&gt;&lt;volume&gt;50&lt;/volume&gt;&lt;number&gt;2&lt;/number&gt;&lt;dates&gt;&lt;year&gt;1975&lt;/year&gt;&lt;/dates&gt;&lt;isbn&gt;0014-5793&lt;/isbn&gt;&lt;urls&gt;&lt;related-urls&gt;&lt;url&gt;http://www.sciencedirect.com/science/article/pii/0014579375805047&lt;/url&gt;&lt;/related-urls&gt;&lt;/urls&gt;&lt;electronic-resource-num&gt;10.1016/0014-5793(75)80504-7&lt;/electronic-resource-num&gt;&lt;/record&gt;&lt;/Cite&gt;&lt;/EndNote&gt;</w:instrText>
      </w:r>
      <w:r>
        <w:fldChar w:fldCharType="separate"/>
      </w:r>
      <w:r w:rsidR="00CE2F86">
        <w:rPr>
          <w:noProof/>
        </w:rPr>
        <w:t>[</w:t>
      </w:r>
      <w:hyperlink w:anchor="_ENREF_8" w:tooltip="Wüthrich, 1984 #8" w:history="1">
        <w:r w:rsidR="006C70DD">
          <w:rPr>
            <w:noProof/>
          </w:rPr>
          <w:t>8</w:t>
        </w:r>
      </w:hyperlink>
      <w:r w:rsidR="00CE2F86">
        <w:rPr>
          <w:noProof/>
        </w:rPr>
        <w:t xml:space="preserve">, </w:t>
      </w:r>
      <w:hyperlink w:anchor="_ENREF_9" w:tooltip="Wüthrich, 1975 #9" w:history="1">
        <w:r w:rsidR="006C70DD">
          <w:rPr>
            <w:noProof/>
          </w:rPr>
          <w:t>9</w:t>
        </w:r>
      </w:hyperlink>
      <w:r w:rsidR="00CE2F86">
        <w:rPr>
          <w:noProof/>
        </w:rPr>
        <w:t>]</w:t>
      </w:r>
      <w:r>
        <w:fldChar w:fldCharType="end"/>
      </w:r>
      <w:r>
        <w:t xml:space="preserve">. Modern spectroscopy </w:t>
      </w:r>
      <w:r>
        <w:fldChar w:fldCharType="begin"/>
      </w:r>
      <w:r w:rsidR="000973BE">
        <w:instrText xml:space="preserve"> ADDIN EN.CITE &lt;EndNote&gt;&lt;Cite&gt;&lt;Author&gt;Palmer III&lt;/Author&gt;&lt;Year&gt;2001&lt;/Year&gt;&lt;RecNum&gt;10&lt;/RecNum&gt;&lt;DisplayText&gt;[10, 11]&lt;/DisplayText&gt;&lt;record&gt;&lt;rec-number&gt;10&lt;/rec-number&gt;&lt;foreign-keys&gt;&lt;key app="EN" db-id="x9xz2s0x4zxfeiede5w50s9xsdrsraa509wt"&gt;10&lt;/key&gt;&lt;/foreign-keys&gt;&lt;ref-type name="Journal Article"&gt;17&lt;/ref-type&gt;&lt;contributors&gt;&lt;authors&gt;&lt;author&gt;Palmer III, Arthur G.&lt;/author&gt;&lt;/authors&gt;&lt;/contributors&gt;&lt;titles&gt;&lt;title&gt;NMR PROBES OF MOLECULAR DYNAMICS: Overview and Comparison with Other Techniques&lt;/title&gt;&lt;secondary-title&gt;Annual Review of Biophysics and Biomolecular Structure&lt;/secondary-title&gt;&lt;/titles&gt;&lt;periodical&gt;&lt;full-title&gt;Annual Review of Biophysics and Biomolecular Structure&lt;/full-title&gt;&lt;/periodical&gt;&lt;pages&gt;129-155&lt;/pages&gt;&lt;volume&gt;30&lt;/volume&gt;&lt;number&gt;1&lt;/number&gt;&lt;dates&gt;&lt;year&gt;2001&lt;/year&gt;&lt;pub-dates&gt;&lt;date&gt;2001/06/01&lt;/date&gt;&lt;/pub-dates&gt;&lt;/dates&gt;&lt;publisher&gt;Annual Reviews&lt;/publisher&gt;&lt;isbn&gt;1056-8700&lt;/isbn&gt;&lt;urls&gt;&lt;related-urls&gt;&lt;url&gt;http://dx.doi.org/10.1146/annurev.biophys.30.1.129&lt;/url&gt;&lt;/related-urls&gt;&lt;/urls&gt;&lt;electronic-resource-num&gt;10.1146/annurev.biophys.30.1.129&lt;/electronic-resource-num&gt;&lt;access-date&gt;2012/09/03&lt;/access-date&gt;&lt;/record&gt;&lt;/Cite&gt;&lt;Cite&gt;&lt;Author&gt;Hubbell&lt;/Author&gt;&lt;Year&gt;2000&lt;/Year&gt;&lt;RecNum&gt;11&lt;/RecNum&gt;&lt;record&gt;&lt;rec-number&gt;11&lt;/rec-number&gt;&lt;foreign-keys&gt;&lt;key app="EN" db-id="x9xz2s0x4zxfeiede5w50s9xsdrsraa509wt"&gt;11&lt;/key&gt;&lt;/foreign-keys&gt;&lt;ref-type name="Journal Article"&gt;17&lt;/ref-type&gt;&lt;contributors&gt;&lt;authors&gt;&lt;author&gt;Hubbell, Wayne L.&lt;/author&gt;&lt;author&gt;Cafiso, David S.&lt;/author&gt;&lt;author&gt;Altenbach, Christian&lt;/author&gt;&lt;/authors&gt;&lt;/contributors&gt;&lt;titles&gt;&lt;title&gt;Identifying conformational changes with site-directed spin labeling&lt;/title&gt;&lt;secondary-title&gt;Nat Struct Mol Biol&lt;/secondary-title&gt;&lt;/titles&gt;&lt;periodical&gt;&lt;full-title&gt;Nat Struct Mol Biol&lt;/full-title&gt;&lt;/periodical&gt;&lt;pages&gt;735-739&lt;/pages&gt;&lt;volume&gt;7&lt;/volume&gt;&lt;number&gt;9&lt;/number&gt;&lt;dates&gt;&lt;year&gt;2000&lt;/year&gt;&lt;/dates&gt;&lt;isbn&gt;1072-8368&lt;/isbn&gt;&lt;work-type&gt;10.1038/78956&lt;/work-type&gt;&lt;urls&gt;&lt;related-urls&gt;&lt;url&gt;http://dx.doi.org/10.1038/78956&lt;/url&gt;&lt;/related-urls&gt;&lt;/urls&gt;&lt;/record&gt;&lt;/Cite&gt;&lt;/EndNote&gt;</w:instrText>
      </w:r>
      <w:r>
        <w:fldChar w:fldCharType="separate"/>
      </w:r>
      <w:r w:rsidR="00CE2F86">
        <w:rPr>
          <w:noProof/>
        </w:rPr>
        <w:t>[</w:t>
      </w:r>
      <w:hyperlink w:anchor="_ENREF_10" w:tooltip="Palmer III, 2001 #10" w:history="1">
        <w:r w:rsidR="006C70DD">
          <w:rPr>
            <w:noProof/>
          </w:rPr>
          <w:t>10</w:t>
        </w:r>
      </w:hyperlink>
      <w:r w:rsidR="00CE2F86">
        <w:rPr>
          <w:noProof/>
        </w:rPr>
        <w:t xml:space="preserve">, </w:t>
      </w:r>
      <w:hyperlink w:anchor="_ENREF_11" w:tooltip="Hubbell, 2000 #11" w:history="1">
        <w:r w:rsidR="006C70DD">
          <w:rPr>
            <w:noProof/>
          </w:rPr>
          <w:t>11</w:t>
        </w:r>
      </w:hyperlink>
      <w:r w:rsidR="00CE2F86">
        <w:rPr>
          <w:noProof/>
        </w:rPr>
        <w:t>]</w:t>
      </w:r>
      <w:r>
        <w:fldChar w:fldCharType="end"/>
      </w:r>
      <w:r>
        <w:t xml:space="preserve">, time-resolved XRC </w:t>
      </w:r>
      <w:r>
        <w:fldChar w:fldCharType="begin">
          <w:fldData xml:space="preserve">PEVuZE5vdGU+PENpdGU+PEF1dGhvcj5TY2hvdHRlPC9BdXRob3I+PFllYXI+MjAwMzwvWWVhcj48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</w:fldData>
        </w:fldChar>
      </w:r>
      <w:r w:rsidR="000973BE">
        <w:instrText xml:space="preserve"> ADDIN EN.CITE </w:instrText>
      </w:r>
      <w:r w:rsidR="000973BE">
        <w:fldChar w:fldCharType="begin">
          <w:fldData xml:space="preserve">PEVuZE5vdGU+PENpdGU+PEF1dGhvcj5TY2hvdHRlPC9BdXRob3I+PFllYXI+MjAwMzwvWWVhcj48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</w:fldData>
        </w:fldChar>
      </w:r>
      <w:r w:rsidR="000973BE">
        <w:instrText xml:space="preserve"> ADDIN EN.CITE.DATA </w:instrText>
      </w:r>
      <w:r w:rsidR="000973BE">
        <w:fldChar w:fldCharType="end"/>
      </w:r>
      <w:r>
        <w:fldChar w:fldCharType="separate"/>
      </w:r>
      <w:r w:rsidR="00CE2F86">
        <w:rPr>
          <w:noProof/>
        </w:rPr>
        <w:t>[</w:t>
      </w:r>
      <w:hyperlink w:anchor="_ENREF_12" w:tooltip="Schotte, 2003 #12" w:history="1">
        <w:r w:rsidR="006C70DD">
          <w:rPr>
            <w:noProof/>
          </w:rPr>
          <w:t>12</w:t>
        </w:r>
      </w:hyperlink>
      <w:r w:rsidR="00CE2F86">
        <w:rPr>
          <w:noProof/>
        </w:rPr>
        <w:t xml:space="preserve">, </w:t>
      </w:r>
      <w:hyperlink w:anchor="_ENREF_13" w:tooltip="Moffat, 2001 #13" w:history="1">
        <w:r w:rsidR="006C70DD">
          <w:rPr>
            <w:noProof/>
          </w:rPr>
          <w:t>13</w:t>
        </w:r>
      </w:hyperlink>
      <w:r w:rsidR="00CE2F86">
        <w:rPr>
          <w:noProof/>
        </w:rPr>
        <w:t>]</w:t>
      </w:r>
      <w:r>
        <w:fldChar w:fldCharType="end"/>
      </w:r>
      <w:r w:rsidR="00D16620">
        <w:t>,</w:t>
      </w:r>
      <w:r>
        <w:t xml:space="preserve"> and computation </w:t>
      </w:r>
      <w:r>
        <w:fldChar w:fldCharType="begin">
          <w:fldData xml:space="preserve">PEVuZE5vdGU+PENpdGU+PEF1dGhvcj5NY0NhbW1vbjwvQXV0aG9yPjxZZWFyPjE5Nzc8L1llYXI+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</w:fldData>
        </w:fldChar>
      </w:r>
      <w:r w:rsidR="000973BE">
        <w:instrText xml:space="preserve"> ADDIN EN.CITE </w:instrText>
      </w:r>
      <w:r w:rsidR="000973BE">
        <w:fldChar w:fldCharType="begin">
          <w:fldData xml:space="preserve">PEVuZE5vdGU+PENpdGU+PEF1dGhvcj5NY0NhbW1vbjwvQXV0aG9yPjxZZWFyPjE5Nzc8L1llYXI+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</w:fldData>
        </w:fldChar>
      </w:r>
      <w:r w:rsidR="000973BE">
        <w:instrText xml:space="preserve"> ADDIN EN.CITE.DATA </w:instrText>
      </w:r>
      <w:r w:rsidR="000973BE">
        <w:fldChar w:fldCharType="end"/>
      </w:r>
      <w:r>
        <w:fldChar w:fldCharType="separate"/>
      </w:r>
      <w:r w:rsidR="00CE2F86">
        <w:rPr>
          <w:noProof/>
        </w:rPr>
        <w:t>[</w:t>
      </w:r>
      <w:hyperlink w:anchor="_ENREF_14" w:tooltip="McCammon, 1977 #14" w:history="1">
        <w:r w:rsidR="006C70DD">
          <w:rPr>
            <w:noProof/>
          </w:rPr>
          <w:t>14-16</w:t>
        </w:r>
      </w:hyperlink>
      <w:r w:rsidR="00CE2F86">
        <w:rPr>
          <w:noProof/>
        </w:rPr>
        <w:t>]</w:t>
      </w:r>
      <w:r>
        <w:fldChar w:fldCharType="end"/>
      </w:r>
      <w:r>
        <w:t xml:space="preserve"> have provided evidence for protein backbone and side </w:t>
      </w:r>
      <w:r>
        <w:lastRenderedPageBreak/>
        <w:t>chain motion on time</w:t>
      </w:r>
      <w:r w:rsidR="00AF1241">
        <w:t xml:space="preserve"> </w:t>
      </w:r>
      <w:r>
        <w:t xml:space="preserve">scales ranging from picoseconds to seconds. Even </w:t>
      </w:r>
      <w:r w:rsidR="00794E44">
        <w:t xml:space="preserve">very </w:t>
      </w:r>
      <w:r>
        <w:t>long time</w:t>
      </w:r>
      <w:r w:rsidR="00565EF4">
        <w:t xml:space="preserve"> </w:t>
      </w:r>
      <w:r>
        <w:t>scales (</w:t>
      </w:r>
      <w:r w:rsidRPr="00E9499C">
        <w:rPr>
          <w:i/>
        </w:rPr>
        <w:t>e.g</w:t>
      </w:r>
      <w:r>
        <w:t xml:space="preserve">. milliseconds </w:t>
      </w:r>
      <w:r w:rsidR="009F73CD">
        <w:t xml:space="preserve">up </w:t>
      </w:r>
      <w:r>
        <w:t>to hours) have been probed by chemical methods such as hydrogen/deuterium exchange</w:t>
      </w:r>
      <w:r w:rsidR="0053641B">
        <w:t>,</w:t>
      </w:r>
      <w:r>
        <w:t xml:space="preserve"> revealing amplitudes of motion of up to 15 </w:t>
      </w:r>
      <w:r w:rsidR="005A721B" w:rsidRPr="00D42187">
        <w:t>Å</w:t>
      </w:r>
      <w:r w:rsidR="0053641B">
        <w:t xml:space="preserve"> o</w:t>
      </w:r>
      <w:r>
        <w:t>n the millisecond time</w:t>
      </w:r>
      <w:r w:rsidR="00FA04C4">
        <w:t xml:space="preserve"> </w:t>
      </w:r>
      <w:r>
        <w:t xml:space="preserve">scale </w:t>
      </w:r>
      <w:r>
        <w:fldChar w:fldCharType="begin"/>
      </w:r>
      <w:r w:rsidR="000973BE">
        <w:instrText xml:space="preserve"> ADDIN EN.CITE &lt;EndNote&gt;&lt;Cite&gt;&lt;Author&gt;Careaga&lt;/Author&gt;&lt;Year&gt;1992&lt;/Year&gt;&lt;RecNum&gt;17&lt;/RecNum&gt;&lt;DisplayText&gt;[17]&lt;/DisplayText&gt;&lt;record&gt;&lt;rec-number&gt;17&lt;/rec-number&gt;&lt;foreign-keys&gt;&lt;key app="EN" db-id="x9xz2s0x4zxfeiede5w50s9xsdrsraa509wt"&gt;17&lt;/key&gt;&lt;/foreign-keys&gt;&lt;ref-type name="Journal Article"&gt;17&lt;/ref-type&gt;&lt;contributors&gt;&lt;authors&gt;&lt;author&gt;Careaga, Claire L.&lt;/author&gt;&lt;author&gt;Falke, Joseph J.&lt;/author&gt;&lt;/authors&gt;&lt;/contributors&gt;&lt;titles&gt;&lt;title&gt;Thermal motions of surface α-helices in the d-galactose chemosensory receptor: Detection by disulfide trapping&lt;/title&gt;&lt;secondary-title&gt;Journal of Molecular Biology&lt;/secondary-title&gt;&lt;/titles&gt;&lt;periodical&gt;&lt;full-title&gt;Journal of Molecular Biology&lt;/full-title&gt;&lt;/periodical&gt;&lt;pages&gt;1219-1235&lt;/pages&gt;&lt;volume&gt;226&lt;/volume&gt;&lt;number&gt;4&lt;/number&gt;&lt;keywords&gt;&lt;keyword&gt;molecular dynamics&lt;/keyword&gt;&lt;keyword&gt;protein engineering&lt;/keyword&gt;&lt;keyword&gt;disulfide bond&lt;/keyword&gt;&lt;keyword&gt;receptor bacterial chemotaxis&lt;/keyword&gt;&lt;/keywords&gt;&lt;dates&gt;&lt;year&gt;1992&lt;/year&gt;&lt;/dates&gt;&lt;isbn&gt;0022-2836&lt;/isbn&gt;&lt;urls&gt;&lt;related-urls&gt;&lt;url&gt;http://www.sciencedirect.com/science/article/pii/002228369291063U&lt;/url&gt;&lt;/related-urls&gt;&lt;/urls&gt;&lt;electronic-resource-num&gt;10.1016/0022-2836(92)91063-u&lt;/electronic-resource-num&gt;&lt;/record&gt;&lt;/Cite&gt;&lt;/EndNote&gt;</w:instrText>
      </w:r>
      <w:r>
        <w:fldChar w:fldCharType="separate"/>
      </w:r>
      <w:r w:rsidR="00CE2F86">
        <w:rPr>
          <w:noProof/>
        </w:rPr>
        <w:t>[</w:t>
      </w:r>
      <w:hyperlink w:anchor="_ENREF_17" w:tooltip="Careaga, 1992 #17" w:history="1">
        <w:r w:rsidR="006C70DD">
          <w:rPr>
            <w:noProof/>
          </w:rPr>
          <w:t>17</w:t>
        </w:r>
      </w:hyperlink>
      <w:r w:rsidR="00CE2F86">
        <w:rPr>
          <w:noProof/>
        </w:rPr>
        <w:t>]</w:t>
      </w:r>
      <w:r>
        <w:fldChar w:fldCharType="end"/>
      </w:r>
      <w:r>
        <w:t xml:space="preserve">. These studies showed that many macromolecules are highly dynamic not only </w:t>
      </w:r>
      <w:r w:rsidR="00706D7C">
        <w:t>at their</w:t>
      </w:r>
      <w:r>
        <w:t xml:space="preserve"> </w:t>
      </w:r>
      <w:r w:rsidR="00821F6F">
        <w:t xml:space="preserve">solvent-accessible </w:t>
      </w:r>
      <w:r>
        <w:t>surface, but also in the</w:t>
      </w:r>
      <w:r w:rsidR="00706D7C">
        <w:t>ir</w:t>
      </w:r>
      <w:r>
        <w:t xml:space="preserve"> </w:t>
      </w:r>
      <w:r w:rsidR="00821F6F">
        <w:t>interior</w:t>
      </w:r>
      <w:r>
        <w:t xml:space="preserve">. </w:t>
      </w:r>
      <w:r w:rsidR="00E85ECE">
        <w:t>In addition</w:t>
      </w:r>
      <w:r w:rsidR="00A265EF">
        <w:t xml:space="preserve">, dynamics </w:t>
      </w:r>
      <w:r w:rsidR="00E85ECE">
        <w:t xml:space="preserve">has </w:t>
      </w:r>
      <w:r w:rsidR="00312CC5">
        <w:t xml:space="preserve">often </w:t>
      </w:r>
      <w:r w:rsidR="00E85ECE">
        <w:t>been found as essential</w:t>
      </w:r>
      <w:r w:rsidR="00A265EF">
        <w:t xml:space="preserve"> for function </w:t>
      </w:r>
      <w:r w:rsidR="00A265EF">
        <w:fldChar w:fldCharType="begin">
          <w:fldData xml:space="preserve">PEVuZE5vdGU+PENpdGU+PEF1dGhvcj5Pc3Rlcm1hbm48L0F1dGhvcj48WWVhcj4yMDAwPC9ZZWFy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</w:fldData>
        </w:fldChar>
      </w:r>
      <w:r w:rsidR="00936B6E">
        <w:instrText xml:space="preserve"> ADDIN EN.CITE </w:instrText>
      </w:r>
      <w:r w:rsidR="00936B6E">
        <w:fldChar w:fldCharType="begin">
          <w:fldData xml:space="preserve">PEVuZE5vdGU+PENpdGU+PEF1dGhvcj5Pc3Rlcm1hbm48L0F1dGhvcj48WWVhcj4yMDAwPC9ZZWFy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</w:fldData>
        </w:fldChar>
      </w:r>
      <w:r w:rsidR="00936B6E">
        <w:instrText xml:space="preserve"> ADDIN EN.CITE.DATA </w:instrText>
      </w:r>
      <w:r w:rsidR="00936B6E">
        <w:fldChar w:fldCharType="end"/>
      </w:r>
      <w:r w:rsidR="00A265EF">
        <w:fldChar w:fldCharType="separate"/>
      </w:r>
      <w:r w:rsidR="00936B6E">
        <w:rPr>
          <w:noProof/>
        </w:rPr>
        <w:t>[</w:t>
      </w:r>
      <w:hyperlink w:anchor="_ENREF_20" w:tooltip="Ostermann, 2000 #232" w:history="1">
        <w:r w:rsidR="006C70DD">
          <w:rPr>
            <w:noProof/>
          </w:rPr>
          <w:t>20-23</w:t>
        </w:r>
      </w:hyperlink>
      <w:r w:rsidR="00936B6E">
        <w:rPr>
          <w:noProof/>
        </w:rPr>
        <w:t>]</w:t>
      </w:r>
      <w:r w:rsidR="00A265EF">
        <w:fldChar w:fldCharType="end"/>
      </w:r>
      <w:r w:rsidR="00E85ECE">
        <w:t>.</w:t>
      </w:r>
    </w:p>
    <w:p w:rsidR="00B15C38" w:rsidRDefault="00F666E6" w:rsidP="008C417F">
      <w:r w:rsidRPr="00F666E6">
        <w:t>Various techniques are ava</w:t>
      </w:r>
      <w:r w:rsidR="00A45C17">
        <w:t>ilable to examine molecular motion</w:t>
      </w:r>
      <w:r w:rsidR="00AD007B">
        <w:t>s</w:t>
      </w:r>
      <w:r w:rsidR="00A45C17">
        <w:t xml:space="preserve"> </w:t>
      </w:r>
      <w:r w:rsidRPr="00F666E6">
        <w:t>on different time- and length</w:t>
      </w:r>
      <w:r w:rsidR="00FA04C4">
        <w:t xml:space="preserve"> </w:t>
      </w:r>
      <w:r w:rsidRPr="00F666E6">
        <w:t>scales (</w:t>
      </w:r>
      <w:r w:rsidRPr="00D73CD8">
        <w:rPr>
          <w:b/>
        </w:rPr>
        <w:fldChar w:fldCharType="begin"/>
      </w:r>
      <w:r w:rsidRPr="00D73CD8">
        <w:rPr>
          <w:b/>
        </w:rPr>
        <w:instrText xml:space="preserve"> REF _Ref334447158 \h  \* MERGEFORMAT </w:instrText>
      </w:r>
      <w:r w:rsidRPr="00D73CD8">
        <w:rPr>
          <w:b/>
        </w:rPr>
      </w:r>
      <w:r w:rsidRPr="00D73CD8">
        <w:rPr>
          <w:b/>
        </w:rPr>
        <w:fldChar w:fldCharType="separate"/>
      </w:r>
      <w:r w:rsidR="0004563B" w:rsidRPr="002012E0">
        <w:rPr>
          <w:b/>
        </w:rPr>
        <w:t xml:space="preserve">Figure </w:t>
      </w:r>
      <w:r w:rsidR="0004563B">
        <w:rPr>
          <w:b/>
          <w:noProof/>
        </w:rPr>
        <w:t>1</w:t>
      </w:r>
      <w:r w:rsidRPr="00D73CD8">
        <w:rPr>
          <w:b/>
        </w:rPr>
        <w:fldChar w:fldCharType="end"/>
      </w:r>
      <w:r w:rsidR="00D73CD8">
        <w:t xml:space="preserve">; all </w:t>
      </w:r>
      <w:r w:rsidR="00FB18DE">
        <w:t>f</w:t>
      </w:r>
      <w:r w:rsidR="00D73CD8">
        <w:t xml:space="preserve">igures are </w:t>
      </w:r>
      <w:r w:rsidR="00FA04C4">
        <w:t>provided</w:t>
      </w:r>
      <w:r w:rsidR="00D73CD8">
        <w:t xml:space="preserve"> in the Appendix</w:t>
      </w:r>
      <w:r w:rsidRPr="00F666E6">
        <w:t xml:space="preserve">). </w:t>
      </w:r>
      <w:r w:rsidR="00B15C38" w:rsidRPr="00F666E6">
        <w:t xml:space="preserve">While experimental techniques typically involve averaging over </w:t>
      </w:r>
      <w:r w:rsidR="00483B21">
        <w:t>an</w:t>
      </w:r>
      <w:r w:rsidR="002E4FC7" w:rsidRPr="00F666E6">
        <w:t xml:space="preserve"> ensemble of molecules within</w:t>
      </w:r>
      <w:r w:rsidR="002E4FC7">
        <w:t xml:space="preserve"> the sample, </w:t>
      </w:r>
      <w:r w:rsidR="00B15C38">
        <w:t xml:space="preserve">parts </w:t>
      </w:r>
      <w:r w:rsidR="002E4FC7">
        <w:t>of each</w:t>
      </w:r>
      <w:r w:rsidR="00B15C38">
        <w:t xml:space="preserve"> </w:t>
      </w:r>
      <w:r w:rsidR="002E4FC7">
        <w:t>molecule,</w:t>
      </w:r>
      <w:r w:rsidR="00B15C38">
        <w:t xml:space="preserve"> </w:t>
      </w:r>
      <w:r w:rsidR="002E4FC7">
        <w:t>and</w:t>
      </w:r>
      <w:r w:rsidR="00E85958">
        <w:t>/or</w:t>
      </w:r>
      <w:r w:rsidR="00B15C38">
        <w:t xml:space="preserve"> time, molecular dynamics simulation has </w:t>
      </w:r>
      <w:r w:rsidR="00B15C38" w:rsidRPr="00630418">
        <w:t>unmatched</w:t>
      </w:r>
      <w:r w:rsidR="00B15C38">
        <w:t xml:space="preserve"> advantag</w:t>
      </w:r>
      <w:r w:rsidR="00C7571F">
        <w:t xml:space="preserve">es in the investigation of </w:t>
      </w:r>
      <w:r w:rsidR="00B15C38">
        <w:t>molecular motion in that</w:t>
      </w:r>
      <w:r w:rsidR="00C31988">
        <w:t xml:space="preserve">, in </w:t>
      </w:r>
      <w:r w:rsidR="00013E98">
        <w:t>theory</w:t>
      </w:r>
      <w:r w:rsidR="00C31988">
        <w:t>,</w:t>
      </w:r>
      <w:r w:rsidR="00B15C38">
        <w:t xml:space="preserve"> it can provide a complete picture of the system, that is, the exact </w:t>
      </w:r>
      <w:r w:rsidR="00823476">
        <w:t>positions of the atoms in</w:t>
      </w:r>
      <w:r w:rsidR="00B15C38">
        <w:t xml:space="preserve"> the system at any point in time. Moreover, </w:t>
      </w:r>
      <w:r w:rsidR="001218B9" w:rsidRPr="001218B9">
        <w:t xml:space="preserve">simulations can reveal </w:t>
      </w:r>
      <w:r w:rsidR="008C417F">
        <w:t>the underlying reason why a particular motion takes place because the forces and energies of each particle are calculated in the simulation</w:t>
      </w:r>
      <w:r w:rsidR="00B15C38">
        <w:t xml:space="preserve"> </w:t>
      </w:r>
      <w:r w:rsidR="00B15C38">
        <w:fldChar w:fldCharType="begin"/>
      </w:r>
      <w:r w:rsidR="000973BE">
        <w:instrText xml:space="preserve"> ADDIN EN.CITE &lt;EndNote&gt;&lt;Cite&gt;&lt;Author&gt;Henzler-Wildman&lt;/Author&gt;&lt;Year&gt;2007&lt;/Year&gt;&lt;RecNum&gt;4&lt;/RecNum&gt;&lt;DisplayText&gt;[4]&lt;/DisplayText&gt;&lt;record&gt;&lt;rec-number&gt;4&lt;/rec-number&gt;&lt;foreign-keys&gt;&lt;key app="EN" db-id="x9xz2s0x4zxfeiede5w50s9xsdrsraa509wt"&gt;4&lt;/key&gt;&lt;/foreign-keys&gt;&lt;ref-type name="Journal Article"&gt;17&lt;/ref-type&gt;&lt;contributors&gt;&lt;authors&gt;&lt;author&gt;Henzler-Wildman, Katherine&lt;/author&gt;&lt;author&gt;Kern, Dorothee&lt;/author&gt;&lt;/authors&gt;&lt;/contributors&gt;&lt;titles&gt;&lt;title&gt;Dynamic personalities of proteins&lt;/title&gt;&lt;secondary-title&gt;Nature&lt;/secondary-title&gt;&lt;/titles&gt;&lt;periodical&gt;&lt;full-title&gt;Nature&lt;/full-title&gt;&lt;/periodical&gt;&lt;pages&gt;964-972&lt;/pages&gt;&lt;volume&gt;450&lt;/volume&gt;&lt;number&gt;7172&lt;/number&gt;&lt;dates&gt;&lt;year&gt;2007&lt;/year&gt;&lt;/dates&gt;&lt;publisher&gt;Nature Publishing Group&lt;/publisher&gt;&lt;isbn&gt;0028-0836&lt;/isbn&gt;&lt;work-type&gt;10.1038/nature06522&lt;/work-type&gt;&lt;urls&gt;&lt;related-urls&gt;&lt;url&gt;http://dx.doi.org/10.1038/nature06522&lt;/url&gt;&lt;/related-urls&gt;&lt;/urls&gt;&lt;/record&gt;&lt;/Cite&gt;&lt;/EndNote&gt;</w:instrText>
      </w:r>
      <w:r w:rsidR="00B15C38">
        <w:fldChar w:fldCharType="separate"/>
      </w:r>
      <w:r w:rsidR="00CE2F86">
        <w:rPr>
          <w:noProof/>
        </w:rPr>
        <w:t>[</w:t>
      </w:r>
      <w:hyperlink w:anchor="_ENREF_4" w:tooltip="Henzler-Wildman, 2007 #4" w:history="1">
        <w:r w:rsidR="006C70DD">
          <w:rPr>
            <w:noProof/>
          </w:rPr>
          <w:t>4</w:t>
        </w:r>
      </w:hyperlink>
      <w:r w:rsidR="00CE2F86">
        <w:rPr>
          <w:noProof/>
        </w:rPr>
        <w:t>]</w:t>
      </w:r>
      <w:r w:rsidR="00B15C38">
        <w:fldChar w:fldCharType="end"/>
      </w:r>
      <w:r w:rsidR="00266795">
        <w:t>.</w:t>
      </w:r>
    </w:p>
    <w:p w:rsidR="00B15C38" w:rsidRDefault="00B15C38" w:rsidP="00716E18">
      <w:r>
        <w:t>Molecular dynamics simulation was introduced by Alder and</w:t>
      </w:r>
      <w:r w:rsidRPr="00260437">
        <w:t xml:space="preserve"> Wainwright</w:t>
      </w:r>
      <w:r>
        <w:t xml:space="preserve"> in</w:t>
      </w:r>
      <w:r w:rsidRPr="00260437">
        <w:t xml:space="preserve"> 1957</w:t>
      </w:r>
      <w:r>
        <w:t xml:space="preserve"> </w:t>
      </w:r>
      <w:r w:rsidR="00E545B6">
        <w:t xml:space="preserve">and applied </w:t>
      </w:r>
      <w:r>
        <w:t xml:space="preserve">to the phase transition in a system consisting of hard spheres </w:t>
      </w:r>
      <w:r>
        <w:fldChar w:fldCharType="begin"/>
      </w:r>
      <w:r w:rsidR="00936B6E">
        <w:instrText xml:space="preserve"> ADDIN EN.CITE &lt;EndNote&gt;&lt;Cite&gt;&lt;Author&gt;Alder&lt;/Author&gt;&lt;Year&gt;1957&lt;/Year&gt;&lt;RecNum&gt;18&lt;/RecNum&gt;&lt;DisplayText&gt;[24]&lt;/DisplayText&gt;&lt;record&gt;&lt;rec-number&gt;18&lt;/rec-number&gt;&lt;foreign-keys&gt;&lt;key app="EN" db-id="x9xz2s0x4zxfeiede5w50s9xsdrsraa509wt"&gt;18&lt;/key&gt;&lt;/foreign-keys&gt;&lt;ref-type name="Journal Article"&gt;17&lt;/ref-type&gt;&lt;contributors&gt;&lt;authors&gt;&lt;author&gt;Alder, B. J.&lt;/author&gt;&lt;author&gt;Wainwright, T. E.&lt;/author&gt;&lt;/authors&gt;&lt;/contributors&gt;&lt;titles&gt;&lt;title&gt;Phase Transition for a Hard Sphere System&lt;/title&gt;&lt;secondary-title&gt;The Journal of Chemical Physics&lt;/secondary-title&gt;&lt;/titles&gt;&lt;periodical&gt;&lt;full-title&gt;The Journal of Chemical Physics&lt;/full-title&gt;&lt;/periodical&gt;&lt;pages&gt;1208-1209&lt;/pages&gt;&lt;volume&gt;27&lt;/volume&gt;&lt;number&gt;5&lt;/number&gt;&lt;dates&gt;&lt;year&gt;1957&lt;/year&gt;&lt;/dates&gt;&lt;publisher&gt;AIP&lt;/publisher&gt;&lt;urls&gt;&lt;related-urls&gt;&lt;url&gt;http://dx.doi.org/10.1063/1.1743957&lt;/url&gt;&lt;/related-urls&gt;&lt;/urls&gt;&lt;/record&gt;&lt;/Cite&gt;&lt;/EndNote&gt;</w:instrText>
      </w:r>
      <w:r>
        <w:fldChar w:fldCharType="separate"/>
      </w:r>
      <w:r w:rsidR="00936B6E">
        <w:rPr>
          <w:noProof/>
        </w:rPr>
        <w:t>[</w:t>
      </w:r>
      <w:hyperlink w:anchor="_ENREF_24" w:tooltip="Alder, 1957 #18" w:history="1">
        <w:r w:rsidR="006C70DD">
          <w:rPr>
            <w:noProof/>
          </w:rPr>
          <w:t>24</w:t>
        </w:r>
      </w:hyperlink>
      <w:r w:rsidR="00936B6E">
        <w:rPr>
          <w:noProof/>
        </w:rPr>
        <w:t>]</w:t>
      </w:r>
      <w:r>
        <w:fldChar w:fldCharType="end"/>
      </w:r>
      <w:r>
        <w:t>. More realistic appli</w:t>
      </w:r>
      <w:r w:rsidR="006847DE">
        <w:t>cations followed, for example,</w:t>
      </w:r>
      <w:r>
        <w:t xml:space="preserve"> simulation</w:t>
      </w:r>
      <w:r w:rsidR="006847DE">
        <w:t>s</w:t>
      </w:r>
      <w:r>
        <w:t xml:space="preserve"> of liquid </w:t>
      </w:r>
      <w:r w:rsidR="006847DE">
        <w:t>a</w:t>
      </w:r>
      <w:r>
        <w:t xml:space="preserve">rgon </w:t>
      </w:r>
      <w:r>
        <w:fldChar w:fldCharType="begin"/>
      </w:r>
      <w:r w:rsidR="00936B6E">
        <w:instrText xml:space="preserve"> ADDIN EN.CITE &lt;EndNote&gt;&lt;Cite&gt;&lt;Author&gt;Rahman&lt;/Author&gt;&lt;Year&gt;1964&lt;/Year&gt;&lt;RecNum&gt;19&lt;/RecNum&gt;&lt;DisplayText&gt;[25]&lt;/DisplayText&gt;&lt;record&gt;&lt;rec-number&gt;19&lt;/rec-number&gt;&lt;foreign-keys&gt;&lt;key app="EN" db-id="x9xz2s0x4zxfeiede5w50s9xsdrsraa509wt"&gt;19&lt;/key&gt;&lt;/foreign-keys&gt;&lt;ref-type name="Journal Article"&gt;17&lt;/ref-type&gt;&lt;contributors&gt;&lt;authors&gt;&lt;author&gt;Rahman, A.&lt;/author&gt;&lt;/authors&gt;&lt;/contributors&gt;&lt;titles&gt;&lt;title&gt;Correlations in the Motion of Atoms in Liquid Argon&lt;/title&gt;&lt;secondary-title&gt;Physical Review&lt;/secondary-title&gt;&lt;/titles&gt;&lt;periodical&gt;&lt;full-title&gt;Physical Review&lt;/full-title&gt;&lt;/periodical&gt;&lt;pages&gt;A405-A411&lt;/pages&gt;&lt;volume&gt;136&lt;/volume&gt;&lt;number&gt;2A&lt;/number&gt;&lt;dates&gt;&lt;year&gt;1964&lt;/year&gt;&lt;/dates&gt;&lt;publisher&gt;American Physical Society&lt;/publisher&gt;&lt;urls&gt;&lt;related-urls&gt;&lt;url&gt;http://link.aps.org/doi/10.1103/PhysRev.136.A405&lt;/url&gt;&lt;/related-urls&gt;&lt;/urls&gt;&lt;/record&gt;&lt;/Cite&gt;&lt;/EndNote&gt;</w:instrText>
      </w:r>
      <w:r>
        <w:fldChar w:fldCharType="separate"/>
      </w:r>
      <w:r w:rsidR="00936B6E">
        <w:rPr>
          <w:noProof/>
        </w:rPr>
        <w:t>[</w:t>
      </w:r>
      <w:hyperlink w:anchor="_ENREF_25" w:tooltip="Rahman, 1964 #19" w:history="1">
        <w:r w:rsidR="006C70DD">
          <w:rPr>
            <w:noProof/>
          </w:rPr>
          <w:t>25</w:t>
        </w:r>
      </w:hyperlink>
      <w:r w:rsidR="00936B6E">
        <w:rPr>
          <w:noProof/>
        </w:rPr>
        <w:t>]</w:t>
      </w:r>
      <w:r>
        <w:fldChar w:fldCharType="end"/>
      </w:r>
      <w:r>
        <w:t xml:space="preserve"> </w:t>
      </w:r>
      <w:r w:rsidR="006847DE">
        <w:t>and</w:t>
      </w:r>
      <w:r>
        <w:t xml:space="preserve"> water </w:t>
      </w:r>
      <w:r>
        <w:fldChar w:fldCharType="begin"/>
      </w:r>
      <w:r w:rsidR="00936B6E">
        <w:instrText xml:space="preserve"> ADDIN EN.CITE &lt;EndNote&gt;&lt;Cite&gt;&lt;Author&gt;Rahman&lt;/Author&gt;&lt;Year&gt;1971&lt;/Year&gt;&lt;RecNum&gt;20&lt;/RecNum&gt;&lt;DisplayText&gt;[26]&lt;/DisplayText&gt;&lt;record&gt;&lt;rec-number&gt;20&lt;/rec-number&gt;&lt;foreign-keys&gt;&lt;key app="EN" db-id="x9xz2s0x4zxfeiede5w50s9xsdrsraa509wt"&gt;20&lt;/key&gt;&lt;/foreign-keys&gt;&lt;ref-type name="Journal Article"&gt;17&lt;/ref-type&gt;&lt;contributors&gt;&lt;authors&gt;&lt;author&gt;Aneesur Rahman&lt;/author&gt;&lt;author&gt;Frank H. Stillinger&lt;/author&gt;&lt;/authors&gt;&lt;/contributors&gt;&lt;titles&gt;&lt;title&gt;Molecular Dynamics Study of Liquid Water&lt;/title&gt;&lt;secondary-title&gt;The Journal of Chemical Physics&lt;/secondary-title&gt;&lt;/titles&gt;&lt;periodical&gt;&lt;full-title&gt;The Journal of Chemical Physics&lt;/full-title&gt;&lt;/periodical&gt;&lt;pages&gt;3336-3359&lt;/pages&gt;&lt;volume&gt;55&lt;/volume&gt;&lt;number&gt;7&lt;/number&gt;&lt;dates&gt;&lt;year&gt;1971&lt;/year&gt;&lt;/dates&gt;&lt;urls&gt;&lt;related-urls&gt;&lt;url&gt;http://link.aip.org/link/?JCP/55/3336/1&lt;/url&gt;&lt;url&gt;http://dx.doi.org/10.1063/1.1676585&lt;/url&gt;&lt;/related-urls&gt;&lt;/urls&gt;&lt;/record&gt;&lt;/Cite&gt;&lt;/EndNote&gt;</w:instrText>
      </w:r>
      <w:r>
        <w:fldChar w:fldCharType="separate"/>
      </w:r>
      <w:r w:rsidR="00936B6E">
        <w:rPr>
          <w:noProof/>
        </w:rPr>
        <w:t>[</w:t>
      </w:r>
      <w:hyperlink w:anchor="_ENREF_26" w:tooltip="Rahman, 1971 #20" w:history="1">
        <w:r w:rsidR="006C70DD">
          <w:rPr>
            <w:noProof/>
          </w:rPr>
          <w:t>26</w:t>
        </w:r>
      </w:hyperlink>
      <w:r w:rsidR="00936B6E">
        <w:rPr>
          <w:noProof/>
        </w:rPr>
        <w:t>]</w:t>
      </w:r>
      <w:r>
        <w:fldChar w:fldCharType="end"/>
      </w:r>
      <w:r>
        <w:t xml:space="preserve">. The lessons learned in these early days set the </w:t>
      </w:r>
      <w:r w:rsidR="00F62423">
        <w:t>stage</w:t>
      </w:r>
      <w:r>
        <w:t xml:space="preserve"> for the first macromolecular simulations of </w:t>
      </w:r>
      <w:r w:rsidRPr="004F5927">
        <w:t>t</w:t>
      </w:r>
      <w:r>
        <w:t>he protein bovine pancreatic trypsin in</w:t>
      </w:r>
      <w:r w:rsidRPr="004F5927">
        <w:t>hibitor</w:t>
      </w:r>
      <w:r>
        <w:t xml:space="preserve"> (BPTI) in 1977 </w:t>
      </w:r>
      <w:r>
        <w:fldChar w:fldCharType="begin"/>
      </w:r>
      <w:r w:rsidR="000973BE">
        <w:instrText xml:space="preserve"> ADDIN EN.CITE &lt;EndNote&gt;&lt;Cite&gt;&lt;Author&gt;McCammon&lt;/Author&gt;&lt;Year&gt;1977&lt;/Year&gt;&lt;RecNum&gt;14&lt;/RecNum&gt;&lt;DisplayText&gt;[14]&lt;/DisplayText&gt;&lt;record&gt;&lt;rec-number&gt;14&lt;/rec-number&gt;&lt;foreign-keys&gt;&lt;key app="EN" db-id="x9xz2s0x4zxfeiede5w50s9xsdrsraa509wt"&gt;14&lt;/key&gt;&lt;/foreign-keys&gt;&lt;ref-type name="Journal Article"&gt;17&lt;/ref-type&gt;&lt;contributors&gt;&lt;authors&gt;&lt;author&gt;McCammon, J. Andrew&lt;/author&gt;&lt;author&gt;Gelin, Bruce R.&lt;/author&gt;&lt;author&gt;Karplus, Martin&lt;/author&gt;&lt;/authors&gt;&lt;/contributors&gt;&lt;titles&gt;&lt;title&gt;Dynamics of folded proteins&lt;/title&gt;&lt;secondary-title&gt;Nature&lt;/secondary-title&gt;&lt;/titles&gt;&lt;periodical&gt;&lt;full-title&gt;Nature&lt;/full-title&gt;&lt;/periodical&gt;&lt;pages&gt;585-590&lt;/pages&gt;&lt;volume&gt;267&lt;/volume&gt;&lt;number&gt;5612&lt;/number&gt;&lt;dates&gt;&lt;year&gt;1977&lt;/year&gt;&lt;/dates&gt;&lt;work-type&gt;10.1038/267585a0&lt;/work-type&gt;&lt;urls&gt;&lt;related-urls&gt;&lt;url&gt;http://dx.doi.org/10.1038/267585a0&lt;/url&gt;&lt;/related-urls&gt;&lt;/urls&gt;&lt;/record&gt;&lt;/Cite&gt;&lt;/EndNote&gt;</w:instrText>
      </w:r>
      <w:r>
        <w:fldChar w:fldCharType="separate"/>
      </w:r>
      <w:r w:rsidR="00CE2F86">
        <w:rPr>
          <w:noProof/>
        </w:rPr>
        <w:t>[</w:t>
      </w:r>
      <w:hyperlink w:anchor="_ENREF_14" w:tooltip="McCammon, 1977 #14" w:history="1">
        <w:r w:rsidR="006C70DD">
          <w:rPr>
            <w:noProof/>
          </w:rPr>
          <w:t>14</w:t>
        </w:r>
      </w:hyperlink>
      <w:r w:rsidR="00CE2F86">
        <w:rPr>
          <w:noProof/>
        </w:rPr>
        <w:t>]</w:t>
      </w:r>
      <w:r>
        <w:fldChar w:fldCharType="end"/>
      </w:r>
      <w:r>
        <w:t xml:space="preserve"> </w:t>
      </w:r>
      <w:r w:rsidR="00C05CBD">
        <w:t>and</w:t>
      </w:r>
      <w:r>
        <w:t xml:space="preserve"> </w:t>
      </w:r>
      <w:r w:rsidR="002F25F6">
        <w:t xml:space="preserve">nucleic </w:t>
      </w:r>
      <w:r w:rsidRPr="009259EC">
        <w:t>acid</w:t>
      </w:r>
      <w:r>
        <w:t>s</w:t>
      </w:r>
      <w:r w:rsidRPr="009259EC">
        <w:t xml:space="preserve"> </w:t>
      </w:r>
      <w:r>
        <w:t xml:space="preserve">in 1983 </w:t>
      </w:r>
      <w:r>
        <w:fldChar w:fldCharType="begin"/>
      </w:r>
      <w:r w:rsidR="00936B6E">
        <w:instrText xml:space="preserve"> ADDIN EN.CITE &lt;EndNote&gt;&lt;Cite&gt;&lt;Author&gt;Levitt&lt;/Author&gt;&lt;Year&gt;1983&lt;/Year&gt;&lt;RecNum&gt;21&lt;/RecNum&gt;&lt;DisplayText&gt;[27]&lt;/DisplayText&gt;&lt;record&gt;&lt;rec-number&gt;21&lt;/rec-number&gt;&lt;foreign-keys&gt;&lt;key app="EN" db-id="x9xz2s0x4zxfeiede5w50s9xsdrsraa509wt"&gt;21&lt;/key&gt;&lt;/foreign-keys&gt;&lt;ref-type name="Journal Article"&gt;17&lt;/ref-type&gt;&lt;contributors&gt;&lt;authors&gt;&lt;author&gt;Levitt, M.&lt;/author&gt;&lt;/authors&gt;&lt;/contributors&gt;&lt;titles&gt;&lt;title&gt;Computer Simulation of DNA Double-helix Dynamics&lt;/title&gt;&lt;secondary-title&gt;Cold Spring Harbor Symposia on Quantitative Biology&lt;/secondary-title&gt;&lt;/titles&gt;&lt;periodical&gt;&lt;full-title&gt;Cold Spring Harbor Symposia on Quantitative Biology&lt;/full-title&gt;&lt;/periodical&gt;&lt;pages&gt;251-262&lt;/pages&gt;&lt;volume&gt;47&lt;/volume&gt;&lt;dates&gt;&lt;year&gt;1983&lt;/year&gt;&lt;pub-dates&gt;&lt;date&gt;January 1, 1983&lt;/date&gt;&lt;/pub-dates&gt;&lt;/dates&gt;&lt;urls&gt;&lt;related-urls&gt;&lt;url&gt;http://symposium.cshlp.org/content/47/251.short&lt;/url&gt;&lt;/related-urls&gt;&lt;/urls&gt;&lt;electronic-resource-num&gt;10.1101/sqb.1983.047.01.030&lt;/electronic-resource-num&gt;&lt;/record&gt;&lt;/Cite&gt;&lt;/EndNote&gt;</w:instrText>
      </w:r>
      <w:r>
        <w:fldChar w:fldCharType="separate"/>
      </w:r>
      <w:r w:rsidR="00936B6E">
        <w:rPr>
          <w:noProof/>
        </w:rPr>
        <w:t>[</w:t>
      </w:r>
      <w:hyperlink w:anchor="_ENREF_27" w:tooltip="Levitt, 1983 #21" w:history="1">
        <w:r w:rsidR="006C70DD">
          <w:rPr>
            <w:noProof/>
          </w:rPr>
          <w:t>27</w:t>
        </w:r>
      </w:hyperlink>
      <w:r w:rsidR="00936B6E">
        <w:rPr>
          <w:noProof/>
        </w:rPr>
        <w:t>]</w:t>
      </w:r>
      <w:r>
        <w:fldChar w:fldCharType="end"/>
      </w:r>
      <w:r>
        <w:t>. Today, thanks to numerous generally available MD programs, molecular dynamics simulation</w:t>
      </w:r>
      <w:r w:rsidR="00E40CE2">
        <w:t>s</w:t>
      </w:r>
      <w:r>
        <w:t xml:space="preserve"> </w:t>
      </w:r>
      <w:r w:rsidR="00E40CE2">
        <w:t>are</w:t>
      </w:r>
      <w:r w:rsidR="00716E18">
        <w:t xml:space="preserve"> carried out on a routine basis </w:t>
      </w:r>
      <w:r w:rsidR="00E40CE2">
        <w:t xml:space="preserve">on time scales </w:t>
      </w:r>
      <w:r w:rsidR="000F1EC5" w:rsidRPr="00716E18">
        <w:t>up to microseconds of simulated time</w:t>
      </w:r>
      <w:r w:rsidR="00E40CE2">
        <w:t>. A</w:t>
      </w:r>
      <w:r w:rsidR="00BC47E7">
        <w:t xml:space="preserve"> </w:t>
      </w:r>
      <w:r w:rsidR="000F1EC5" w:rsidRPr="00716E18">
        <w:t xml:space="preserve">few studies </w:t>
      </w:r>
      <w:r w:rsidR="00E40CE2">
        <w:t xml:space="preserve">have </w:t>
      </w:r>
      <w:r w:rsidR="00BC47E7">
        <w:t xml:space="preserve">already </w:t>
      </w:r>
      <w:r w:rsidR="00716E18">
        <w:t>performed simulations up to</w:t>
      </w:r>
      <w:r w:rsidR="000F1EC5" w:rsidRPr="00716E18">
        <w:t xml:space="preserve"> </w:t>
      </w:r>
      <w:r w:rsidR="00BC47E7">
        <w:t xml:space="preserve">the </w:t>
      </w:r>
      <w:r w:rsidR="000F1EC5" w:rsidRPr="00716E18">
        <w:t>millisecond</w:t>
      </w:r>
      <w:r w:rsidR="00285347">
        <w:t xml:space="preserve"> </w:t>
      </w:r>
      <w:r w:rsidR="000F1EC5" w:rsidRPr="00716E18">
        <w:t>time</w:t>
      </w:r>
      <w:r w:rsidR="00285347">
        <w:t xml:space="preserve"> </w:t>
      </w:r>
      <w:r w:rsidR="000F1EC5" w:rsidRPr="00716E18">
        <w:t xml:space="preserve">scale </w:t>
      </w:r>
      <w:r w:rsidR="00137DFE" w:rsidRPr="00716E18">
        <w:t xml:space="preserve">using </w:t>
      </w:r>
      <w:r w:rsidR="000B77A0" w:rsidRPr="00716E18">
        <w:t xml:space="preserve">privileged </w:t>
      </w:r>
      <w:r w:rsidR="00137DFE" w:rsidRPr="00716E18">
        <w:t xml:space="preserve">access to </w:t>
      </w:r>
      <w:r w:rsidR="000B77A0" w:rsidRPr="000B77A0">
        <w:t xml:space="preserve">specially </w:t>
      </w:r>
      <w:r w:rsidR="000B77A0" w:rsidRPr="000B77A0">
        <w:lastRenderedPageBreak/>
        <w:t xml:space="preserve">developed </w:t>
      </w:r>
      <w:r w:rsidR="00455B3D">
        <w:t xml:space="preserve">computational </w:t>
      </w:r>
      <w:r w:rsidR="000B77A0" w:rsidRPr="000B77A0">
        <w:t xml:space="preserve">hardware </w:t>
      </w:r>
      <w:r w:rsidR="00137DFE" w:rsidRPr="00716E18">
        <w:fldChar w:fldCharType="begin"/>
      </w:r>
      <w:r w:rsidR="00936B6E">
        <w:instrText xml:space="preserve"> ADDIN EN.CITE &lt;EndNote&gt;&lt;Cite&gt;&lt;Author&gt;Lindorff-Larsen&lt;/Author&gt;&lt;Year&gt;2011&lt;/Year&gt;&lt;RecNum&gt;22&lt;/RecNum&gt;&lt;DisplayText&gt;[28]&lt;/DisplayText&gt;&lt;record&gt;&lt;rec-number&gt;22&lt;/rec-number&gt;&lt;foreign-keys&gt;&lt;key app="EN" db-id="x9xz2s0x4zxfeiede5w50s9xsdrsraa509wt"&gt;22&lt;/key&gt;&lt;/foreign-keys&gt;&lt;ref-type name="Journal Article"&gt;17&lt;/ref-type&gt;&lt;contributors&gt;&lt;authors&gt;&lt;author&gt;Lindorff-Larsen, Kresten&lt;/author&gt;&lt;author&gt;Piana, Stefano&lt;/author&gt;&lt;author&gt;Dror, Ron O.&lt;/author&gt;&lt;author&gt;Shaw, David E.&lt;/author&gt;&lt;/authors&gt;&lt;/contributors&gt;&lt;titles&gt;&lt;title&gt;How Fast-Folding Proteins Fold&lt;/title&gt;&lt;secondary-title&gt;Science&lt;/secondary-title&gt;&lt;/titles&gt;&lt;periodical&gt;&lt;full-title&gt;Science&lt;/full-title&gt;&lt;/periodical&gt;&lt;pages&gt;517-520&lt;/pages&gt;&lt;volume&gt;334&lt;/volume&gt;&lt;number&gt;6055&lt;/number&gt;&lt;dates&gt;&lt;year&gt;2011&lt;/year&gt;&lt;pub-dates&gt;&lt;date&gt;October 28, 2011&lt;/date&gt;&lt;/pub-dates&gt;&lt;/dates&gt;&lt;urls&gt;&lt;related-urls&gt;&lt;url&gt;http://www.sciencemag.org/content/334/6055/517.abstract&lt;/url&gt;&lt;/related-urls&gt;&lt;/urls&gt;&lt;electronic-resource-num&gt;10.1126/science.1208351&lt;/electronic-resource-num&gt;&lt;/record&gt;&lt;/Cite&gt;&lt;/EndNote&gt;</w:instrText>
      </w:r>
      <w:r w:rsidR="00137DFE" w:rsidRPr="00716E18">
        <w:fldChar w:fldCharType="separate"/>
      </w:r>
      <w:r w:rsidR="00936B6E">
        <w:rPr>
          <w:noProof/>
        </w:rPr>
        <w:t>[</w:t>
      </w:r>
      <w:hyperlink w:anchor="_ENREF_28" w:tooltip="Lindorff-Larsen, 2011 #22" w:history="1">
        <w:r w:rsidR="006C70DD">
          <w:rPr>
            <w:noProof/>
          </w:rPr>
          <w:t>28</w:t>
        </w:r>
      </w:hyperlink>
      <w:r w:rsidR="00936B6E">
        <w:rPr>
          <w:noProof/>
        </w:rPr>
        <w:t>]</w:t>
      </w:r>
      <w:r w:rsidR="00137DFE" w:rsidRPr="00716E18">
        <w:fldChar w:fldCharType="end"/>
      </w:r>
      <w:r w:rsidR="00716E18" w:rsidRPr="00716E18">
        <w:t>.</w:t>
      </w:r>
      <w:r w:rsidR="00BC47E7">
        <w:t xml:space="preserve"> P</w:t>
      </w:r>
      <w:r w:rsidRPr="00716E18">
        <w:t>rominent</w:t>
      </w:r>
      <w:r>
        <w:t xml:space="preserve"> success stories involve the investigation of the mechanism of folding of twelve fast-folding proteins </w:t>
      </w:r>
      <w:r>
        <w:fldChar w:fldCharType="begin">
          <w:fldData xml:space="preserve">PEVuZE5vdGU+PENpdGU+PEF1dGhvcj5MaW5kb3JmZi1MYXJzZW48L0F1dGhvcj48WWVhcj4yMDEx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</w:fldData>
        </w:fldChar>
      </w:r>
      <w:r w:rsidR="00936B6E">
        <w:instrText xml:space="preserve"> ADDIN EN.CITE </w:instrText>
      </w:r>
      <w:r w:rsidR="00936B6E">
        <w:fldChar w:fldCharType="begin">
          <w:fldData xml:space="preserve">PEVuZE5vdGU+PENpdGU+PEF1dGhvcj5MaW5kb3JmZi1MYXJzZW48L0F1dGhvcj48WWVhcj4yMDEx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</w:fldData>
        </w:fldChar>
      </w:r>
      <w:r w:rsidR="00936B6E">
        <w:instrText xml:space="preserve"> ADDIN EN.CITE.DATA </w:instrText>
      </w:r>
      <w:r w:rsidR="00936B6E">
        <w:fldChar w:fldCharType="end"/>
      </w:r>
      <w:r>
        <w:fldChar w:fldCharType="separate"/>
      </w:r>
      <w:r w:rsidR="00936B6E">
        <w:rPr>
          <w:noProof/>
        </w:rPr>
        <w:t>[</w:t>
      </w:r>
      <w:hyperlink w:anchor="_ENREF_16" w:tooltip="Shaw, 2010 #16" w:history="1">
        <w:r w:rsidR="006C70DD">
          <w:rPr>
            <w:noProof/>
          </w:rPr>
          <w:t>16</w:t>
        </w:r>
      </w:hyperlink>
      <w:r w:rsidR="00936B6E">
        <w:rPr>
          <w:noProof/>
        </w:rPr>
        <w:t xml:space="preserve">, </w:t>
      </w:r>
      <w:hyperlink w:anchor="_ENREF_28" w:tooltip="Lindorff-Larsen, 2011 #22" w:history="1">
        <w:r w:rsidR="006C70DD">
          <w:rPr>
            <w:noProof/>
          </w:rPr>
          <w:t>28</w:t>
        </w:r>
      </w:hyperlink>
      <w:r w:rsidR="00936B6E">
        <w:rPr>
          <w:noProof/>
        </w:rPr>
        <w:t>]</w:t>
      </w:r>
      <w:r>
        <w:fldChar w:fldCharType="end"/>
      </w:r>
      <w:r>
        <w:t>, explanation of the s</w:t>
      </w:r>
      <w:r w:rsidRPr="002068EA">
        <w:t>electivity of</w:t>
      </w:r>
      <w:r w:rsidR="00890380">
        <w:t xml:space="preserve"> the a</w:t>
      </w:r>
      <w:r>
        <w:t>quaporin w</w:t>
      </w:r>
      <w:r w:rsidRPr="002068EA">
        <w:t>ater</w:t>
      </w:r>
      <w:r>
        <w:t xml:space="preserve"> channel </w:t>
      </w:r>
      <w:r>
        <w:fldChar w:fldCharType="begin"/>
      </w:r>
      <w:r w:rsidR="00936B6E">
        <w:instrText xml:space="preserve"> ADDIN EN.CITE &lt;EndNote&gt;&lt;Cite&gt;&lt;Author&gt;Tajkhorshid&lt;/Author&gt;&lt;Year&gt;2002&lt;/Year&gt;&lt;RecNum&gt;23&lt;/RecNum&gt;&lt;DisplayText&gt;[29]&lt;/DisplayText&gt;&lt;record&gt;&lt;rec-number&gt;23&lt;/rec-number&gt;&lt;foreign-keys&gt;&lt;key app="EN" db-id="x9xz2s0x4zxfeiede5w50s9xsdrsraa509wt"&gt;23&lt;/key&gt;&lt;/foreign-keys&gt;&lt;ref-type name="Journal Article"&gt;17&lt;/ref-type&gt;&lt;contributors&gt;&lt;authors&gt;&lt;author&gt;Tajkhorshid, Emad&lt;/author&gt;&lt;author&gt;Nollert, Peter&lt;/author&gt;&lt;author&gt;Jensen, Morten Ø.&lt;/author&gt;&lt;author&gt;Miercke, Larry J. W.&lt;/author&gt;&lt;author&gt;O&amp;apos;Connell, Joseph&lt;/author&gt;&lt;author&gt;Stroud, Robert M.&lt;/author&gt;&lt;author&gt;Schulten, Klaus&lt;/author&gt;&lt;/authors&gt;&lt;/contributors&gt;&lt;titles&gt;&lt;title&gt;Control of the Selectivity of the Aquaporin Water Channel Family by Global Orientational Tuning&lt;/title&gt;&lt;secondary-title&gt;Science&lt;/secondary-title&gt;&lt;/titles&gt;&lt;periodical&gt;&lt;full-title&gt;Science&lt;/full-title&gt;&lt;/periodical&gt;&lt;pages&gt;525-530&lt;/pages&gt;&lt;volume&gt;296&lt;/volume&gt;&lt;number&gt;5567&lt;/number&gt;&lt;dates&gt;&lt;year&gt;2002&lt;/year&gt;&lt;pub-dates&gt;&lt;date&gt;April 19, 2002&lt;/date&gt;&lt;/pub-dates&gt;&lt;/dates&gt;&lt;urls&gt;&lt;related-urls&gt;&lt;url&gt;http://www.sciencemag.org/content/296/5567/525.abstract&lt;/url&gt;&lt;/related-urls&gt;&lt;/urls&gt;&lt;electronic-resource-num&gt;10.1126/science.1067778&lt;/electronic-resource-num&gt;&lt;/record&gt;&lt;/Cite&gt;&lt;/EndNote&gt;</w:instrText>
      </w:r>
      <w:r>
        <w:fldChar w:fldCharType="separate"/>
      </w:r>
      <w:r w:rsidR="00936B6E">
        <w:rPr>
          <w:noProof/>
        </w:rPr>
        <w:t>[</w:t>
      </w:r>
      <w:hyperlink w:anchor="_ENREF_29" w:tooltip="Tajkhorshid, 2002 #23" w:history="1">
        <w:r w:rsidR="006C70DD">
          <w:rPr>
            <w:noProof/>
          </w:rPr>
          <w:t>29</w:t>
        </w:r>
      </w:hyperlink>
      <w:r w:rsidR="00936B6E">
        <w:rPr>
          <w:noProof/>
        </w:rPr>
        <w:t>]</w:t>
      </w:r>
      <w:r>
        <w:fldChar w:fldCharType="end"/>
      </w:r>
      <w:r>
        <w:t xml:space="preserve">, </w:t>
      </w:r>
      <w:r w:rsidR="004F7C41">
        <w:t>the m</w:t>
      </w:r>
      <w:r w:rsidR="004F7C41" w:rsidRPr="004F7C41">
        <w:t xml:space="preserve">echanism </w:t>
      </w:r>
      <w:r w:rsidR="004F7C41">
        <w:t>of voltage gating in potassium c</w:t>
      </w:r>
      <w:r w:rsidR="004F7C41" w:rsidRPr="004F7C41">
        <w:t>hannels</w:t>
      </w:r>
      <w:r w:rsidR="004F7C41">
        <w:t xml:space="preserve"> </w:t>
      </w:r>
      <w:r w:rsidR="004F7C41">
        <w:fldChar w:fldCharType="begin"/>
      </w:r>
      <w:r w:rsidR="00936B6E">
        <w:instrText xml:space="preserve"> ADDIN EN.CITE &lt;EndNote&gt;&lt;Cite&gt;&lt;Author&gt;Jensen&lt;/Author&gt;&lt;Year&gt;2012&lt;/Year&gt;&lt;RecNum&gt;24&lt;/RecNum&gt;&lt;DisplayText&gt;[30]&lt;/DisplayText&gt;&lt;record&gt;&lt;rec-number&gt;24&lt;/rec-number&gt;&lt;foreign-keys&gt;&lt;key app="EN" db-id="x9xz2s0x4zxfeiede5w50s9xsdrsraa509wt"&gt;24&lt;/key&gt;&lt;/foreign-keys&gt;&lt;ref-type name="Journal Article"&gt;17&lt;/ref-type&gt;&lt;contributors&gt;&lt;authors&gt;&lt;author&gt;Jensen, Morten Ø.&lt;/author&gt;&lt;author&gt;Jogini, Vishwanath&lt;/author&gt;&lt;author&gt;Borhani, David W.&lt;/author&gt;&lt;author&gt;Leffler, Abba E.&lt;/author&gt;&lt;author&gt;Dror, Ron O.&lt;/author&gt;&lt;author&gt;Shaw, David E.&lt;/author&gt;&lt;/authors&gt;&lt;/contributors&gt;&lt;titles&gt;&lt;title&gt;Mechanism of Voltage Gating in Potassium Channels&lt;/title&gt;&lt;secondary-title&gt;Science&lt;/secondary-title&gt;&lt;/titles&gt;&lt;periodical&gt;&lt;full-title&gt;Science&lt;/full-title&gt;&lt;/periodical&gt;&lt;pages&gt;229-233&lt;/pages&gt;&lt;volume&gt;336&lt;/volume&gt;&lt;number&gt;6078&lt;/number&gt;&lt;dates&gt;&lt;year&gt;2012&lt;/year&gt;&lt;pub-dates&gt;&lt;date&gt;April 13, 2012&lt;/date&gt;&lt;/pub-dates&gt;&lt;/dates&gt;&lt;urls&gt;&lt;related-urls&gt;&lt;url&gt;http://www.sciencemag.org/content/336/6078/229.abstract&lt;/url&gt;&lt;/related-urls&gt;&lt;/urls&gt;&lt;electronic-resource-num&gt;10.1126/science.1216533&lt;/electronic-resource-num&gt;&lt;/record&gt;&lt;/Cite&gt;&lt;/EndNote&gt;</w:instrText>
      </w:r>
      <w:r w:rsidR="004F7C41">
        <w:fldChar w:fldCharType="separate"/>
      </w:r>
      <w:r w:rsidR="00936B6E">
        <w:rPr>
          <w:noProof/>
        </w:rPr>
        <w:t>[</w:t>
      </w:r>
      <w:hyperlink w:anchor="_ENREF_30" w:tooltip="Jensen, 2012 #24" w:history="1">
        <w:r w:rsidR="006C70DD">
          <w:rPr>
            <w:noProof/>
          </w:rPr>
          <w:t>30</w:t>
        </w:r>
      </w:hyperlink>
      <w:r w:rsidR="00936B6E">
        <w:rPr>
          <w:noProof/>
        </w:rPr>
        <w:t>]</w:t>
      </w:r>
      <w:r w:rsidR="004F7C41">
        <w:fldChar w:fldCharType="end"/>
      </w:r>
      <w:r w:rsidR="004F7C41">
        <w:t xml:space="preserve">, </w:t>
      </w:r>
      <w:r>
        <w:t xml:space="preserve">the general microscopic interpretation of experimental data </w:t>
      </w:r>
      <w:r>
        <w:fldChar w:fldCharType="begin"/>
      </w:r>
      <w:r w:rsidR="00936B6E">
        <w:instrText xml:space="preserve"> ADDIN EN.CITE &lt;EndNote&gt;&lt;Cite&gt;&lt;Author&gt;Hong&lt;/Author&gt;&lt;Year&gt;2011&lt;/Year&gt;&lt;RecNum&gt;25&lt;/RecNum&gt;&lt;DisplayText&gt;[31]&lt;/DisplayText&gt;&lt;record&gt;&lt;rec-number&gt;25&lt;/rec-number&gt;&lt;foreign-keys&gt;&lt;key app="EN" db-id="x9xz2s0x4zxfeiede5w50s9xsdrsraa509wt"&gt;25&lt;/key&gt;&lt;/foreign-keys&gt;&lt;ref-type name="Journal Article"&gt;17&lt;/ref-type&gt;&lt;contributors&gt;&lt;authors&gt;&lt;author&gt;Hong, Liang&lt;/author&gt;&lt;author&gt;Smolin, Nikolai&lt;/author&gt;&lt;author&gt;Lindner, Benjamin&lt;/author&gt;&lt;author&gt;Sokolov, Alexei P.&lt;/author&gt;&lt;author&gt;Smith, Jeremy C.&lt;/author&gt;&lt;/authors&gt;&lt;/contributors&gt;&lt;titles&gt;&lt;title&gt;Three Classes of Motion in the Dynamic Neutron-Scattering Susceptibility of a Globular Protein&lt;/title&gt;&lt;secondary-title&gt;Phys. Rev. Lett.&lt;/secondary-title&gt;&lt;/titles&gt;&lt;periodical&gt;&lt;full-title&gt;Phys. Rev. Lett.&lt;/full-title&gt;&lt;/periodical&gt;&lt;pages&gt;148102&lt;/pages&gt;&lt;volume&gt;107&lt;/volume&gt;&lt;number&gt;14&lt;/number&gt;&lt;dates&gt;&lt;year&gt;2011&lt;/year&gt;&lt;/dates&gt;&lt;publisher&gt;American Physical Society&lt;/publisher&gt;&lt;urls&gt;&lt;related-urls&gt;&lt;url&gt;http://link.aps.org/doi/10.1103/PhysRevLett.107.148102&lt;/url&gt;&lt;/related-urls&gt;&lt;/urls&gt;&lt;/record&gt;&lt;/Cite&gt;&lt;/EndNote&gt;</w:instrText>
      </w:r>
      <w:r>
        <w:fldChar w:fldCharType="separate"/>
      </w:r>
      <w:r w:rsidR="00936B6E">
        <w:rPr>
          <w:noProof/>
        </w:rPr>
        <w:t>[</w:t>
      </w:r>
      <w:hyperlink w:anchor="_ENREF_31" w:tooltip="Hong, 2011 #25" w:history="1">
        <w:r w:rsidR="006C70DD">
          <w:rPr>
            <w:noProof/>
          </w:rPr>
          <w:t>31</w:t>
        </w:r>
      </w:hyperlink>
      <w:r w:rsidR="00936B6E">
        <w:rPr>
          <w:noProof/>
        </w:rPr>
        <w:t>]</w:t>
      </w:r>
      <w:r>
        <w:fldChar w:fldCharType="end"/>
      </w:r>
      <w:r>
        <w:t>, and many more reviewed</w:t>
      </w:r>
      <w:r w:rsidR="00890380">
        <w:t xml:space="preserve">, </w:t>
      </w:r>
      <w:r>
        <w:t xml:space="preserve">for </w:t>
      </w:r>
      <w:r w:rsidR="00890380">
        <w:t>example,</w:t>
      </w:r>
      <w:r>
        <w:t xml:space="preserve"> in ref</w:t>
      </w:r>
      <w:r w:rsidR="00A63067">
        <w:t>erence</w:t>
      </w:r>
      <w:r>
        <w:t xml:space="preserve"> </w:t>
      </w:r>
      <w:r>
        <w:fldChar w:fldCharType="begin"/>
      </w:r>
      <w:r w:rsidR="00936B6E">
        <w:instrText xml:space="preserve"> ADDIN EN.CITE &lt;EndNote&gt;&lt;Cite&gt;&lt;Author&gt;Schlick&lt;/Author&gt;&lt;Year&gt;2011&lt;/Year&gt;&lt;RecNum&gt;26&lt;/RecNum&gt;&lt;DisplayText&gt;[32]&lt;/DisplayText&gt;&lt;record&gt;&lt;rec-number&gt;26&lt;/rec-number&gt;&lt;foreign-keys&gt;&lt;key app="EN" db-id="x9xz2s0x4zxfeiede5w50s9xsdrsraa509wt"&gt;26&lt;/key&gt;&lt;/foreign-keys&gt;&lt;ref-type name="Journal Article"&gt;17&lt;/ref-type&gt;&lt;contributors&gt;&lt;authors&gt;&lt;author&gt;Schlick, Tamar&lt;/author&gt;&lt;author&gt;Collepardo-Guevara, Rosana&lt;/author&gt;&lt;author&gt;Halvorsen, Leif Arthur&lt;/author&gt;&lt;author&gt;Jung, Segun&lt;/author&gt;&lt;author&gt;Xiao, Xia&lt;/author&gt;&lt;/authors&gt;&lt;/contributors&gt;&lt;titles&gt;&lt;title&gt;Biomolecular modeling and simulation: a field coming of age&lt;/title&gt;&lt;secondary-title&gt;Quarterly Reviews of Biophysics&lt;/secondary-title&gt;&lt;/titles&gt;&lt;periodical&gt;&lt;full-title&gt;Quarterly Reviews of Biophysics&lt;/full-title&gt;&lt;/periodical&gt;&lt;pages&gt;191-228&lt;/pages&gt;&lt;volume&gt;44&lt;/volume&gt;&lt;number&gt;02&lt;/number&gt;&lt;dates&gt;&lt;year&gt;2011&lt;/year&gt;&lt;/dates&gt;&lt;work-type&gt;10.1017/S0033583510000284&lt;/work-type&gt;&lt;urls&gt;&lt;/urls&gt;&lt;/record&gt;&lt;/Cite&gt;&lt;/EndNote&gt;</w:instrText>
      </w:r>
      <w:r>
        <w:fldChar w:fldCharType="separate"/>
      </w:r>
      <w:r w:rsidR="00936B6E">
        <w:rPr>
          <w:noProof/>
        </w:rPr>
        <w:t>[</w:t>
      </w:r>
      <w:hyperlink w:anchor="_ENREF_32" w:tooltip="Schlick, 2011 #26" w:history="1">
        <w:r w:rsidR="006C70DD">
          <w:rPr>
            <w:noProof/>
          </w:rPr>
          <w:t>32</w:t>
        </w:r>
      </w:hyperlink>
      <w:r w:rsidR="00936B6E">
        <w:rPr>
          <w:noProof/>
        </w:rPr>
        <w:t>]</w:t>
      </w:r>
      <w:r>
        <w:fldChar w:fldCharType="end"/>
      </w:r>
      <w:r>
        <w:t>.</w:t>
      </w:r>
    </w:p>
    <w:p w:rsidR="00251CCA" w:rsidRDefault="00F5367D" w:rsidP="00251CCA">
      <w:r w:rsidRPr="00DD3D9F">
        <w:t xml:space="preserve">The basic idea behind MD simulation is simple. Starting from an initial </w:t>
      </w:r>
      <w:r w:rsidR="00E8591D">
        <w:t>configuration</w:t>
      </w:r>
      <w:r w:rsidRPr="00DD3D9F">
        <w:t xml:space="preserve"> usually obtained from experiment, the system’s evolution in time is simulated by </w:t>
      </w:r>
      <w:r w:rsidRPr="005A03E1">
        <w:t>numerically integrating the Newtonian equations of motion of individual atoms</w:t>
      </w:r>
      <w:r w:rsidR="00F649B1">
        <w:t xml:space="preserve"> that are initially assigned a velocity </w:t>
      </w:r>
      <w:r w:rsidR="00E02819">
        <w:t xml:space="preserve">randomly </w:t>
      </w:r>
      <w:r w:rsidR="009A0115">
        <w:t>pulled from</w:t>
      </w:r>
      <w:r w:rsidR="00F649B1">
        <w:t xml:space="preserve"> the Maxwell-</w:t>
      </w:r>
      <w:r w:rsidR="00F649B1" w:rsidRPr="00F649B1">
        <w:t>Boltzmann</w:t>
      </w:r>
      <w:r w:rsidR="009A0115">
        <w:t xml:space="preserve"> </w:t>
      </w:r>
      <w:r w:rsidR="00F649B1" w:rsidRPr="00F649B1">
        <w:t>distribution</w:t>
      </w:r>
      <w:r w:rsidR="009A0115">
        <w:t xml:space="preserve"> at </w:t>
      </w:r>
      <w:r w:rsidR="006B2672">
        <w:t>a given</w:t>
      </w:r>
      <w:r w:rsidR="009A0115">
        <w:t xml:space="preserve"> temperature.</w:t>
      </w:r>
    </w:p>
    <w:p w:rsidR="00F5367D" w:rsidRDefault="00251CCA" w:rsidP="00251CCA">
      <w:r>
        <w:t>Despite the high level of detail provided by simulation</w:t>
      </w:r>
      <w:r w:rsidR="00974F00">
        <w:t>,</w:t>
      </w:r>
      <w:r>
        <w:t xml:space="preserve"> e</w:t>
      </w:r>
      <w:r w:rsidR="00F5367D" w:rsidRPr="007D4065">
        <w:t>xperiment is indispensable.</w:t>
      </w:r>
      <w:r w:rsidR="00F5367D">
        <w:t xml:space="preserve"> It is needed to validate simulation because the description of interactions within the system and the numerical algorithms used involve approximations </w:t>
      </w:r>
      <w:r w:rsidR="00E96EEA">
        <w:t xml:space="preserve">– unfortunately at the expense of accuracy – </w:t>
      </w:r>
      <w:r w:rsidR="00F5367D">
        <w:t>to increa</w:t>
      </w:r>
      <w:r w:rsidR="00E96EEA">
        <w:t>se the computational efficiency</w:t>
      </w:r>
      <w:r w:rsidR="00F5367D">
        <w:t>.</w:t>
      </w:r>
      <w:r w:rsidR="00FC0557">
        <w:t xml:space="preserve"> Still, a properly carried out, validated</w:t>
      </w:r>
      <w:r w:rsidR="00902B21">
        <w:t>,</w:t>
      </w:r>
      <w:r w:rsidR="00FC0557">
        <w:t xml:space="preserve"> and analyzed simulation </w:t>
      </w:r>
      <w:r w:rsidR="00FC0557" w:rsidRPr="00E04A24">
        <w:t xml:space="preserve">can complement experiment or give insights in </w:t>
      </w:r>
      <w:r w:rsidR="00B0503B">
        <w:t xml:space="preserve">systems that are difficult to investigate </w:t>
      </w:r>
      <w:r w:rsidR="00962E1A">
        <w:t xml:space="preserve">using </w:t>
      </w:r>
      <w:r w:rsidR="00EE361B">
        <w:t xml:space="preserve">only </w:t>
      </w:r>
      <w:r w:rsidR="00962E1A">
        <w:t>experiment</w:t>
      </w:r>
      <w:r w:rsidR="00FC0557">
        <w:t>.</w:t>
      </w:r>
    </w:p>
    <w:p w:rsidR="00D24E65" w:rsidRDefault="001C4CFE" w:rsidP="00F40E03">
      <w:r>
        <w:t xml:space="preserve">Intimately related </w:t>
      </w:r>
      <w:r w:rsidR="00E04A24">
        <w:t xml:space="preserve">to </w:t>
      </w:r>
      <w:r>
        <w:t xml:space="preserve">the capability of a simulation to reproduce experiment is the </w:t>
      </w:r>
      <w:r w:rsidR="00BE145E">
        <w:t>level of detail</w:t>
      </w:r>
      <w:r>
        <w:t xml:space="preserve"> at which the </w:t>
      </w:r>
      <w:r w:rsidR="007F3DB7">
        <w:t>system is modeled</w:t>
      </w:r>
      <w:r>
        <w:t xml:space="preserve">. </w:t>
      </w:r>
      <w:r w:rsidR="00F40E03">
        <w:t>Generally speaking, a</w:t>
      </w:r>
      <w:r w:rsidR="008F3B67">
        <w:t xml:space="preserve"> </w:t>
      </w:r>
      <w:r w:rsidR="00F40E03">
        <w:t>higher</w:t>
      </w:r>
      <w:r w:rsidR="008F3B67">
        <w:t xml:space="preserve"> </w:t>
      </w:r>
      <w:r w:rsidR="00BE145E">
        <w:t>level of detail</w:t>
      </w:r>
      <w:r w:rsidR="008F3B67">
        <w:t xml:space="preserve"> </w:t>
      </w:r>
      <w:r w:rsidR="00F40E03">
        <w:t>promises</w:t>
      </w:r>
      <w:r w:rsidR="008F3B67">
        <w:t xml:space="preserve"> higher accuracy and therefore </w:t>
      </w:r>
      <w:r w:rsidR="00F40E03">
        <w:t>is</w:t>
      </w:r>
      <w:r w:rsidR="008F3B67">
        <w:t xml:space="preserve"> preferred</w:t>
      </w:r>
      <w:r w:rsidR="00F40E03">
        <w:t xml:space="preserve"> if </w:t>
      </w:r>
      <w:r w:rsidR="00202466">
        <w:t xml:space="preserve">computational </w:t>
      </w:r>
      <w:r w:rsidR="00F40E03">
        <w:t>cost is disregarded</w:t>
      </w:r>
      <w:r w:rsidR="008F3B67">
        <w:t>. However, as biological processes</w:t>
      </w:r>
      <w:r w:rsidR="00F7486F">
        <w:t xml:space="preserve"> </w:t>
      </w:r>
      <w:r w:rsidR="007E2C96">
        <w:t>usually</w:t>
      </w:r>
      <w:r w:rsidR="008F3B67">
        <w:t xml:space="preserve"> </w:t>
      </w:r>
      <w:r w:rsidR="00F40E03">
        <w:t xml:space="preserve">involve relatively </w:t>
      </w:r>
      <w:r w:rsidR="00625D9C">
        <w:t>large</w:t>
      </w:r>
      <w:r w:rsidR="00F40E03">
        <w:t xml:space="preserve"> </w:t>
      </w:r>
      <w:r w:rsidR="008F3B67" w:rsidRPr="00946457">
        <w:t>length- and time</w:t>
      </w:r>
      <w:r w:rsidR="00137E1B">
        <w:t xml:space="preserve"> </w:t>
      </w:r>
      <w:r w:rsidR="008F3B67" w:rsidRPr="00946457">
        <w:t>scales</w:t>
      </w:r>
      <w:r w:rsidR="00F40E03">
        <w:t xml:space="preserve"> </w:t>
      </w:r>
      <w:r w:rsidR="007E2C96">
        <w:t xml:space="preserve">of motions </w:t>
      </w:r>
      <w:r w:rsidR="00F40E03">
        <w:t>(</w:t>
      </w:r>
      <w:r w:rsidR="00F40E03">
        <w:fldChar w:fldCharType="begin"/>
      </w:r>
      <w:r w:rsidR="00F40E03">
        <w:instrText xml:space="preserve"> REF _Ref334447158 \h </w:instrText>
      </w:r>
      <w:r w:rsidR="00F40E03">
        <w:fldChar w:fldCharType="separate"/>
      </w:r>
      <w:r w:rsidR="0004563B" w:rsidRPr="002012E0">
        <w:rPr>
          <w:b/>
        </w:rPr>
        <w:t xml:space="preserve">Figure </w:t>
      </w:r>
      <w:r w:rsidR="0004563B">
        <w:rPr>
          <w:b/>
          <w:noProof/>
        </w:rPr>
        <w:t>1</w:t>
      </w:r>
      <w:r w:rsidR="00F40E03">
        <w:fldChar w:fldCharType="end"/>
      </w:r>
      <w:r w:rsidR="00F40E03">
        <w:t>)</w:t>
      </w:r>
      <w:r w:rsidR="008F3B67">
        <w:t>,</w:t>
      </w:r>
      <w:r w:rsidR="00BE145E">
        <w:t xml:space="preserve"> a</w:t>
      </w:r>
      <w:r w:rsidR="008F3B67">
        <w:t xml:space="preserve"> high</w:t>
      </w:r>
      <w:r w:rsidR="00BE145E">
        <w:t>ly detailed</w:t>
      </w:r>
      <w:r w:rsidR="008F3B67">
        <w:t xml:space="preserve"> simulation might not be </w:t>
      </w:r>
      <w:r w:rsidR="001E50BD" w:rsidRPr="001E50BD">
        <w:t xml:space="preserve">practicable </w:t>
      </w:r>
      <w:r w:rsidR="008F3B67">
        <w:t>given</w:t>
      </w:r>
      <w:r w:rsidR="00D875FA">
        <w:t xml:space="preserve"> the currently available</w:t>
      </w:r>
      <w:r w:rsidR="008F3B67">
        <w:t xml:space="preserve"> </w:t>
      </w:r>
      <w:r w:rsidR="00AB27B9">
        <w:t>computational technology</w:t>
      </w:r>
      <w:r w:rsidR="008F3B67">
        <w:t>.</w:t>
      </w:r>
      <w:r w:rsidR="007D33D5">
        <w:t xml:space="preserve"> </w:t>
      </w:r>
      <w:r w:rsidR="00F40E03">
        <w:t>Also, s</w:t>
      </w:r>
      <w:r w:rsidR="00D24E65">
        <w:t xml:space="preserve">implistically waiting for increased computational power to become available </w:t>
      </w:r>
      <w:r w:rsidR="00D24E65">
        <w:lastRenderedPageBreak/>
        <w:t>to tackle a problem is no</w:t>
      </w:r>
      <w:r w:rsidR="00450FD7">
        <w:t>t an</w:t>
      </w:r>
      <w:r w:rsidR="00D24E65">
        <w:t xml:space="preserve"> option, as</w:t>
      </w:r>
      <w:r w:rsidR="00260A2F">
        <w:t>,</w:t>
      </w:r>
      <w:r w:rsidR="00D24E65">
        <w:t xml:space="preserve"> by that time, key problems might already have been answered due to a phy</w:t>
      </w:r>
      <w:r w:rsidR="00BB1215">
        <w:t>sically sound simplified model</w:t>
      </w:r>
      <w:r w:rsidR="00D24E65">
        <w:t xml:space="preserve"> in accordance with Einstein’s advice to “make everything as simple as possible, but not simpler”. Therefore, the challenge is to find a model </w:t>
      </w:r>
      <w:r w:rsidR="00206918">
        <w:t xml:space="preserve">at </w:t>
      </w:r>
      <w:r w:rsidR="00FC2874">
        <w:t>a resolution</w:t>
      </w:r>
      <w:r w:rsidR="00206918">
        <w:t xml:space="preserve"> </w:t>
      </w:r>
      <w:r w:rsidR="00D24E65">
        <w:t xml:space="preserve">that is just </w:t>
      </w:r>
      <w:r w:rsidR="00FC2874">
        <w:t>detailed</w:t>
      </w:r>
      <w:r w:rsidR="00D24E65">
        <w:t xml:space="preserve"> enough to reproduce the investigated physics.</w:t>
      </w:r>
    </w:p>
    <w:p w:rsidR="00D24E65" w:rsidRDefault="00D24E65" w:rsidP="00183BF4">
      <w:r>
        <w:t xml:space="preserve">Typical </w:t>
      </w:r>
      <w:r w:rsidR="00BE145E">
        <w:t xml:space="preserve">levels of detail </w:t>
      </w:r>
      <w:r>
        <w:t>are at the electronic scale, atomistic scale, coarse</w:t>
      </w:r>
      <w:r w:rsidR="006E6C8B">
        <w:t>-</w:t>
      </w:r>
      <w:r>
        <w:t>grained scale, mesoscale, or at a continuum representation (</w:t>
      </w:r>
      <w:r>
        <w:fldChar w:fldCharType="begin"/>
      </w:r>
      <w:r>
        <w:instrText xml:space="preserve"> REF _Ref318360469 \h </w:instrText>
      </w:r>
      <w:r>
        <w:fldChar w:fldCharType="separate"/>
      </w:r>
      <w:r w:rsidR="0004563B" w:rsidRPr="002012E0">
        <w:rPr>
          <w:b/>
        </w:rPr>
        <w:t xml:space="preserve">Figure </w:t>
      </w:r>
      <w:r w:rsidR="0004563B">
        <w:rPr>
          <w:b/>
          <w:noProof/>
        </w:rPr>
        <w:t>2</w:t>
      </w:r>
      <w:r>
        <w:fldChar w:fldCharType="end"/>
      </w:r>
      <w:r>
        <w:t xml:space="preserve">). </w:t>
      </w:r>
      <w:r w:rsidR="006A76C1">
        <w:t>At t</w:t>
      </w:r>
      <w:r>
        <w:t>he electronic scale</w:t>
      </w:r>
      <w:r w:rsidR="00F44297">
        <w:t xml:space="preserve"> that</w:t>
      </w:r>
      <w:r w:rsidR="00604392">
        <w:t xml:space="preserve"> is only </w:t>
      </w:r>
      <w:r w:rsidR="00664953">
        <w:t xml:space="preserve">briefly </w:t>
      </w:r>
      <w:r w:rsidR="00604392">
        <w:t>mentioned here</w:t>
      </w:r>
      <w:r w:rsidR="00F73E75">
        <w:t>,</w:t>
      </w:r>
      <w:r>
        <w:t xml:space="preserve"> quantum mechanical calculations </w:t>
      </w:r>
      <w:r w:rsidR="006A76C1">
        <w:t xml:space="preserve">are performed </w:t>
      </w:r>
      <w:r w:rsidR="00F44297">
        <w:t xml:space="preserve">which </w:t>
      </w:r>
      <w:r>
        <w:t>involve</w:t>
      </w:r>
      <w:r w:rsidR="00224BC1">
        <w:t xml:space="preserve"> electronic degrees of freedom</w:t>
      </w:r>
      <w:r>
        <w:t xml:space="preserve">. To speed up simulation, electronic degrees of freedom are </w:t>
      </w:r>
      <w:r w:rsidR="008C2DA9">
        <w:t>often not treated explicitly</w:t>
      </w:r>
      <w:r>
        <w:t xml:space="preserve">. </w:t>
      </w:r>
      <w:r w:rsidR="00304C0F">
        <w:t>Instead, t</w:t>
      </w:r>
      <w:r>
        <w:t xml:space="preserve">he system is modeled with classical physics using empirical </w:t>
      </w:r>
      <w:r w:rsidR="00C92B4B">
        <w:t xml:space="preserve">energy </w:t>
      </w:r>
      <w:r>
        <w:t xml:space="preserve">functions that ideally </w:t>
      </w:r>
      <w:r w:rsidR="00F6729B">
        <w:t>are</w:t>
      </w:r>
      <w:r w:rsidR="00FA7B54">
        <w:t xml:space="preserve"> chosen to</w:t>
      </w:r>
      <w:r w:rsidR="00CA244A">
        <w:t xml:space="preserve"> </w:t>
      </w:r>
      <w:r w:rsidR="009F168E">
        <w:t>accurately reproduce quantum mechanical ground state energies or experimentally-determined condensed-</w:t>
      </w:r>
      <w:r w:rsidR="00692860">
        <w:t>phase</w:t>
      </w:r>
      <w:r w:rsidR="009F168E">
        <w:t xml:space="preserve"> properties</w:t>
      </w:r>
      <w:r>
        <w:t xml:space="preserve">. Further performance improvements can be obtained by </w:t>
      </w:r>
      <w:r w:rsidR="005C25C4">
        <w:t>condensing</w:t>
      </w:r>
      <w:r>
        <w:t xml:space="preserve"> </w:t>
      </w:r>
      <w:r w:rsidR="009B0B11">
        <w:t xml:space="preserve">the </w:t>
      </w:r>
      <w:r w:rsidR="00DF065D">
        <w:t xml:space="preserve">explicit </w:t>
      </w:r>
      <w:r w:rsidR="009B0B11">
        <w:t xml:space="preserve">representation of </w:t>
      </w:r>
      <w:r>
        <w:t>several atoms into one coarse</w:t>
      </w:r>
      <w:r w:rsidR="009E751A">
        <w:t>-grained bead. Such coarse-</w:t>
      </w:r>
      <w:r>
        <w:t xml:space="preserve">grained representations are possible at different scales. The united atom approach aims at incorporating the effect of hydrogen into the heavy atoms to which they are bonded and thus preserves </w:t>
      </w:r>
      <w:r w:rsidR="00633887">
        <w:t xml:space="preserve">the </w:t>
      </w:r>
      <w:r>
        <w:t xml:space="preserve">chemical detail of different </w:t>
      </w:r>
      <w:r w:rsidR="00447381">
        <w:t>monomers that make up the biopolymer</w:t>
      </w:r>
      <w:r>
        <w:t>. When less detail is</w:t>
      </w:r>
      <w:r w:rsidR="00F75875">
        <w:t xml:space="preserve"> required, the number of coarse</w:t>
      </w:r>
      <w:r w:rsidR="009E751A">
        <w:t>-</w:t>
      </w:r>
      <w:r>
        <w:t xml:space="preserve">grained beads per </w:t>
      </w:r>
      <w:r w:rsidR="00447381">
        <w:t>monomer</w:t>
      </w:r>
      <w:r>
        <w:t xml:space="preserve"> can be further reduced</w:t>
      </w:r>
      <w:r w:rsidR="00F55A80">
        <w:t>,</w:t>
      </w:r>
      <w:r>
        <w:t xml:space="preserve"> </w:t>
      </w:r>
      <w:r w:rsidR="008C57AB">
        <w:t>for example</w:t>
      </w:r>
      <w:r w:rsidR="00633887">
        <w:t>, with one bead corresponding</w:t>
      </w:r>
      <w:r>
        <w:t xml:space="preserve"> to one </w:t>
      </w:r>
      <w:r w:rsidR="00447381">
        <w:t>monomer</w:t>
      </w:r>
      <w:r>
        <w:t>. Additional simplifications may use one bead per biomolecular domain or per molecule, reaching the mesoscale. Finally, in continuum models, properties of the system become a function of a variable that depends on the coordinates.</w:t>
      </w:r>
      <w:r w:rsidR="00D642C8">
        <w:t xml:space="preserve"> </w:t>
      </w:r>
      <w:r>
        <w:t>The different scales constitute a hierarchy. Ideally, a coarse</w:t>
      </w:r>
      <w:r w:rsidR="003C1A9C">
        <w:t>-grained</w:t>
      </w:r>
      <w:r>
        <w:t xml:space="preserve"> model is derived from a higher </w:t>
      </w:r>
      <w:r w:rsidR="00D813AC">
        <w:t>level of detail</w:t>
      </w:r>
      <w:r>
        <w:t xml:space="preserve">, so that relevant physical principles </w:t>
      </w:r>
      <w:r>
        <w:lastRenderedPageBreak/>
        <w:t>present in highest resolution are translated along the hierarchy. Therefore, high</w:t>
      </w:r>
      <w:r w:rsidR="00D813AC">
        <w:t>ly detailed</w:t>
      </w:r>
      <w:r>
        <w:t xml:space="preserve"> simulation, </w:t>
      </w:r>
      <w:r w:rsidRPr="007228F9">
        <w:rPr>
          <w:i/>
        </w:rPr>
        <w:t>e.g</w:t>
      </w:r>
      <w:r w:rsidR="007A6FF4">
        <w:rPr>
          <w:i/>
        </w:rPr>
        <w:t>.,</w:t>
      </w:r>
      <w:r>
        <w:t xml:space="preserve"> at </w:t>
      </w:r>
      <w:r w:rsidR="008511EE">
        <w:t xml:space="preserve">the </w:t>
      </w:r>
      <w:r>
        <w:t xml:space="preserve">atomistic scale, is </w:t>
      </w:r>
      <w:r w:rsidR="00C75CF5">
        <w:t>useful</w:t>
      </w:r>
      <w:r w:rsidR="0078467F">
        <w:t xml:space="preserve"> to derive a coarser model.</w:t>
      </w:r>
    </w:p>
    <w:p w:rsidR="00B441C9" w:rsidRPr="008C49C6" w:rsidRDefault="00065D3A" w:rsidP="00854EF8">
      <w:r>
        <w:t>At any scale</w:t>
      </w:r>
      <w:r w:rsidRPr="00293F2F">
        <w:t>, the interaction</w:t>
      </w:r>
      <w:r w:rsidR="00D642C8" w:rsidRPr="00293F2F">
        <w:t>s within the system</w:t>
      </w:r>
      <w:r w:rsidRPr="00293F2F">
        <w:t xml:space="preserve"> </w:t>
      </w:r>
      <w:r w:rsidR="001D4EFF" w:rsidRPr="00293F2F">
        <w:t xml:space="preserve">must be properly represented. </w:t>
      </w:r>
      <w:r w:rsidR="006A1F83">
        <w:t>In molecular dynamics simulation, t</w:t>
      </w:r>
      <w:r w:rsidR="001D4EFF" w:rsidRPr="00293F2F">
        <w:t>he</w:t>
      </w:r>
      <w:r w:rsidR="00D642C8" w:rsidRPr="00293F2F">
        <w:t>se are described by the</w:t>
      </w:r>
      <w:r w:rsidRPr="00293F2F">
        <w:t xml:space="preserve"> “force field</w:t>
      </w:r>
      <w:r w:rsidR="001D4EFF" w:rsidRPr="00293F2F">
        <w:t xml:space="preserve">”, </w:t>
      </w:r>
      <w:r w:rsidR="00D642C8" w:rsidRPr="00293F2F">
        <w:t xml:space="preserve">which is </w:t>
      </w:r>
      <w:r w:rsidRPr="00293F2F">
        <w:t xml:space="preserve">an empirical set of functions and parameters giving the potential energy of the system for </w:t>
      </w:r>
      <w:r w:rsidR="005B500B">
        <w:t>a given</w:t>
      </w:r>
      <w:r w:rsidRPr="00293F2F">
        <w:t xml:space="preserve"> configuration</w:t>
      </w:r>
      <w:r w:rsidR="00D642C8" w:rsidRPr="00293F2F">
        <w:t xml:space="preserve">. </w:t>
      </w:r>
      <w:r w:rsidR="00B441C9" w:rsidRPr="00293F2F">
        <w:t xml:space="preserve">Atomistic force fields are designed to represent </w:t>
      </w:r>
      <w:r w:rsidR="00514643">
        <w:t>accurately</w:t>
      </w:r>
      <w:r w:rsidR="00B441C9" w:rsidRPr="00293F2F">
        <w:t xml:space="preserve"> the</w:t>
      </w:r>
      <w:r w:rsidR="00B441C9" w:rsidRPr="00B441C9">
        <w:t xml:space="preserve"> interaction of atoms in typical bonded and nonbonded </w:t>
      </w:r>
      <w:r w:rsidR="0002159B">
        <w:t>environments and thus preserve</w:t>
      </w:r>
      <w:r w:rsidR="00F62762">
        <w:t xml:space="preserve"> chemical detail. This makes atomistic force fields </w:t>
      </w:r>
      <w:r w:rsidR="00B441C9" w:rsidRPr="00B441C9">
        <w:t>relatively transferrable</w:t>
      </w:r>
      <w:r w:rsidR="00F475C6" w:rsidRPr="00F475C6">
        <w:t xml:space="preserve"> </w:t>
      </w:r>
      <w:r w:rsidR="00F475C6">
        <w:t>within a class of biomacromolecules</w:t>
      </w:r>
      <w:r w:rsidR="00F62762">
        <w:t xml:space="preserve">, </w:t>
      </w:r>
      <w:r w:rsidR="005A2385">
        <w:t>for example</w:t>
      </w:r>
      <w:r w:rsidR="004A19A5">
        <w:t>,</w:t>
      </w:r>
      <w:r w:rsidR="005A2385">
        <w:t xml:space="preserve"> </w:t>
      </w:r>
      <w:r w:rsidR="004D03CE">
        <w:t>the same</w:t>
      </w:r>
      <w:r w:rsidR="00F475C6">
        <w:t xml:space="preserve"> </w:t>
      </w:r>
      <w:r w:rsidR="004D03CE">
        <w:t xml:space="preserve">“protein” </w:t>
      </w:r>
      <w:r w:rsidR="00F475C6">
        <w:t>force field can be used for any protein</w:t>
      </w:r>
      <w:r w:rsidR="00B50FAF">
        <w:t xml:space="preserve"> but not for polysaccharides</w:t>
      </w:r>
      <w:r w:rsidR="00B441C9" w:rsidRPr="00B441C9">
        <w:t xml:space="preserve">. </w:t>
      </w:r>
      <w:r w:rsidR="00F1069D">
        <w:t>T</w:t>
      </w:r>
      <w:r w:rsidR="00F1069D" w:rsidRPr="008C49C6">
        <w:t xml:space="preserve">remendous effort has been directed </w:t>
      </w:r>
      <w:r w:rsidR="00F1069D">
        <w:t xml:space="preserve">particularly </w:t>
      </w:r>
      <w:r w:rsidR="00F1069D" w:rsidRPr="008C49C6">
        <w:t xml:space="preserve">toward developing atomistic force fields </w:t>
      </w:r>
      <w:r w:rsidR="00F1069D" w:rsidRPr="008C49C6">
        <w:fldChar w:fldCharType="begin"/>
      </w:r>
      <w:r w:rsidR="00936B6E">
        <w:instrText xml:space="preserve"> ADDIN EN.CITE &lt;EndNote&gt;&lt;Cite&gt;&lt;Author&gt;Adcock&lt;/Author&gt;&lt;Year&gt;2006&lt;/Year&gt;&lt;RecNum&gt;34&lt;/RecNum&gt;&lt;DisplayText&gt;[33]&lt;/DisplayText&gt;&lt;record&gt;&lt;rec-number&gt;34&lt;/rec-number&gt;&lt;foreign-keys&gt;&lt;key app="EN" db-id="x9xz2s0x4zxfeiede5w50s9xsdrsraa509wt"&gt;34&lt;/key&gt;&lt;/foreign-keys&gt;&lt;ref-type name="Journal Article"&gt;17&lt;/ref-type&gt;&lt;contributors&gt;&lt;authors&gt;&lt;author&gt;Adcock, Stewart A.&lt;/author&gt;&lt;author&gt;McCammon, J. Andrew&lt;/author&gt;&lt;/authors&gt;&lt;/contributors&gt;&lt;titles&gt;&lt;title&gt;Molecular Dynamics:  Survey of Methods for Simulating the Activity of Proteins&lt;/title&gt;&lt;secondary-title&gt;Chemical Reviews&lt;/secondary-title&gt;&lt;/titles&gt;&lt;periodical&gt;&lt;full-title&gt;Chemical Reviews&lt;/full-title&gt;&lt;/periodical&gt;&lt;pages&gt;1589-1615&lt;/pages&gt;&lt;volume&gt;106&lt;/volume&gt;&lt;number&gt;5&lt;/number&gt;&lt;dates&gt;&lt;year&gt;2006&lt;/year&gt;&lt;pub-dates&gt;&lt;date&gt;2006/05/01&lt;/date&gt;&lt;/pub-dates&gt;&lt;/dates&gt;&lt;publisher&gt;American Chemical Society&lt;/publisher&gt;&lt;isbn&gt;0009-2665&lt;/isbn&gt;&lt;urls&gt;&lt;related-urls&gt;&lt;url&gt;http://dx.doi.org/10.1021/cr040426m&lt;/url&gt;&lt;/related-urls&gt;&lt;/urls&gt;&lt;electronic-resource-num&gt;10.1021/cr040426m&lt;/electronic-resource-num&gt;&lt;access-date&gt;2012/09/03&lt;/access-date&gt;&lt;/record&gt;&lt;/Cite&gt;&lt;/EndNote&gt;</w:instrText>
      </w:r>
      <w:r w:rsidR="00F1069D" w:rsidRPr="008C49C6">
        <w:fldChar w:fldCharType="separate"/>
      </w:r>
      <w:r w:rsidR="00936B6E">
        <w:rPr>
          <w:noProof/>
        </w:rPr>
        <w:t>[</w:t>
      </w:r>
      <w:hyperlink w:anchor="_ENREF_33" w:tooltip="Adcock, 2006 #34" w:history="1">
        <w:r w:rsidR="006C70DD">
          <w:rPr>
            <w:noProof/>
          </w:rPr>
          <w:t>33</w:t>
        </w:r>
      </w:hyperlink>
      <w:r w:rsidR="00936B6E">
        <w:rPr>
          <w:noProof/>
        </w:rPr>
        <w:t>]</w:t>
      </w:r>
      <w:r w:rsidR="00F1069D" w:rsidRPr="008C49C6">
        <w:fldChar w:fldCharType="end"/>
      </w:r>
      <w:r w:rsidR="00F1069D" w:rsidRPr="008C49C6">
        <w:t>. These have been successfully validated against many experiments. Still, refinement and validation</w:t>
      </w:r>
      <w:r w:rsidR="00363263">
        <w:t xml:space="preserve"> of these force fields is an on</w:t>
      </w:r>
      <w:r w:rsidR="00F1069D" w:rsidRPr="008C49C6">
        <w:t xml:space="preserve">going effort because, as technology advances, simulation becomes applicable to </w:t>
      </w:r>
      <w:r w:rsidR="00363263">
        <w:t xml:space="preserve">a </w:t>
      </w:r>
      <w:r w:rsidR="00F1069D">
        <w:t>wider range of</w:t>
      </w:r>
      <w:r w:rsidR="00F1069D" w:rsidRPr="008C49C6">
        <w:t xml:space="preserve"> problems</w:t>
      </w:r>
      <w:r w:rsidR="00CD43D3">
        <w:t>,</w:t>
      </w:r>
      <w:r w:rsidR="00DC05C6">
        <w:t xml:space="preserve"> in which force fields </w:t>
      </w:r>
      <w:r w:rsidR="00CD43D3">
        <w:t>could</w:t>
      </w:r>
      <w:r w:rsidR="00DC05C6">
        <w:t xml:space="preserve"> </w:t>
      </w:r>
      <w:r w:rsidR="00CD43D3">
        <w:t>experience</w:t>
      </w:r>
      <w:r w:rsidR="00DC05C6">
        <w:t xml:space="preserve"> deficits</w:t>
      </w:r>
      <w:r w:rsidR="00CD43D3" w:rsidRPr="00CD43D3">
        <w:t xml:space="preserve"> </w:t>
      </w:r>
      <w:r w:rsidR="00CD43D3">
        <w:t>unknown at present</w:t>
      </w:r>
      <w:r w:rsidR="00F1069D" w:rsidRPr="008C49C6">
        <w:t>.</w:t>
      </w:r>
      <w:r w:rsidR="00F1069D">
        <w:t xml:space="preserve"> The relatively large </w:t>
      </w:r>
      <w:r w:rsidR="00B441C9" w:rsidRPr="00B441C9">
        <w:t>transferability</w:t>
      </w:r>
      <w:r w:rsidR="00F1069D">
        <w:t xml:space="preserve"> of atomistic force fields</w:t>
      </w:r>
      <w:r w:rsidR="00B441C9" w:rsidRPr="00B441C9">
        <w:t xml:space="preserve"> is usually lost </w:t>
      </w:r>
      <w:r w:rsidR="00F62762">
        <w:t>in</w:t>
      </w:r>
      <w:r w:rsidR="006436C0">
        <w:t xml:space="preserve"> </w:t>
      </w:r>
      <w:r w:rsidR="007818FF">
        <w:t>coarse</w:t>
      </w:r>
      <w:r w:rsidR="00854EF8">
        <w:t>-</w:t>
      </w:r>
      <w:r w:rsidR="007818FF">
        <w:t xml:space="preserve">grained </w:t>
      </w:r>
      <w:r w:rsidR="00F62762">
        <w:t>force fields</w:t>
      </w:r>
      <w:r w:rsidR="000F58E3">
        <w:t xml:space="preserve"> and a new coarse</w:t>
      </w:r>
      <w:r w:rsidR="009E751A">
        <w:t>-</w:t>
      </w:r>
      <w:r w:rsidR="000F58E3">
        <w:t>grained force field must be developed for every system studied. This is</w:t>
      </w:r>
      <w:r w:rsidR="00F62762">
        <w:t xml:space="preserve"> because </w:t>
      </w:r>
      <w:r w:rsidR="00CE3E7E">
        <w:t>parameters become system-dependent</w:t>
      </w:r>
      <w:r w:rsidR="00CE3E7E">
        <w:rPr>
          <w:rStyle w:val="FootnoteReference"/>
        </w:rPr>
        <w:footnoteReference w:id="1"/>
      </w:r>
      <w:r w:rsidR="00CE3E7E">
        <w:t>, although exceptions</w:t>
      </w:r>
      <w:r w:rsidR="00591E75">
        <w:t xml:space="preserve">, </w:t>
      </w:r>
      <w:r w:rsidR="007C20FD">
        <w:t>arguably at the expense of accuracy</w:t>
      </w:r>
      <w:r w:rsidR="00591E75">
        <w:t>,</w:t>
      </w:r>
      <w:r w:rsidR="007C20FD">
        <w:t xml:space="preserve"> </w:t>
      </w:r>
      <w:r w:rsidR="00591E75">
        <w:t xml:space="preserve">exist </w:t>
      </w:r>
      <w:r w:rsidR="00CE3E7E">
        <w:fldChar w:fldCharType="begin"/>
      </w:r>
      <w:r w:rsidR="00936B6E">
        <w:instrText xml:space="preserve"> ADDIN EN.CITE &lt;EndNote&gt;&lt;Cite&gt;&lt;Author&gt;Monticelli&lt;/Author&gt;&lt;Year&gt;2008&lt;/Year&gt;&lt;RecNum&gt;33&lt;/RecNum&gt;&lt;DisplayText&gt;[34]&lt;/DisplayText&gt;&lt;record&gt;&lt;rec-number&gt;33&lt;/rec-number&gt;&lt;foreign-keys&gt;&lt;key app="EN" db-id="x9xz2s0x4zxfeiede5w50s9xsdrsraa509wt"&gt;33&lt;/key&gt;&lt;/foreign-keys&gt;&lt;ref-type name="Journal Article"&gt;17&lt;/ref-type&gt;&lt;contributors&gt;&lt;authors&gt;&lt;author&gt;Monticelli, Luca&lt;/author&gt;&lt;author&gt;Kandasamy, Senthil K.&lt;/author&gt;&lt;author&gt;Periole, Xavier&lt;/author&gt;&lt;author&gt;Larson, Ronald G.&lt;/author&gt;&lt;author&gt;Tieleman, D. Peter&lt;/author&gt;&lt;author&gt;Marrink, Siewert-Jan&lt;/author&gt;&lt;/authors&gt;&lt;/contributors&gt;&lt;titles&gt;&lt;title&gt;The MARTINI Coarse-Grained Force Field: Extension to Proteins&lt;/title&gt;&lt;secondary-title&gt;Journal of Chemical Theory and Computation&lt;/secondary-title&gt;&lt;/titles&gt;&lt;periodical&gt;&lt;full-title&gt;Journal of Chemical Theory and Computation&lt;/full-title&gt;&lt;/periodical&gt;&lt;pages&gt;819-834&lt;/pages&gt;&lt;volume&gt;4&lt;/volume&gt;&lt;number&gt;5&lt;/number&gt;&lt;dates&gt;&lt;year&gt;2008&lt;/year&gt;&lt;pub-dates&gt;&lt;date&gt;2008/05/01&lt;/date&gt;&lt;/pub-dates&gt;&lt;/dates&gt;&lt;publisher&gt;American Chemical Society&lt;/publisher&gt;&lt;isbn&gt;1549-9618&lt;/isbn&gt;&lt;urls&gt;&lt;related-urls&gt;&lt;url&gt;http://dx.doi.org/10.1021/ct700324x&lt;/url&gt;&lt;/related-urls&gt;&lt;/urls&gt;&lt;electronic-resource-num&gt;10.1021/ct700324x&lt;/electronic-resource-num&gt;&lt;access-date&gt;2012/09/13&lt;/access-date&gt;&lt;/record&gt;&lt;/Cite&gt;&lt;/EndNote&gt;</w:instrText>
      </w:r>
      <w:r w:rsidR="00CE3E7E">
        <w:fldChar w:fldCharType="separate"/>
      </w:r>
      <w:r w:rsidR="00936B6E">
        <w:rPr>
          <w:noProof/>
        </w:rPr>
        <w:t>[</w:t>
      </w:r>
      <w:hyperlink w:anchor="_ENREF_34" w:tooltip="Monticelli, 2008 #33" w:history="1">
        <w:r w:rsidR="006C70DD">
          <w:rPr>
            <w:noProof/>
          </w:rPr>
          <w:t>34</w:t>
        </w:r>
      </w:hyperlink>
      <w:r w:rsidR="00936B6E">
        <w:rPr>
          <w:noProof/>
        </w:rPr>
        <w:t>]</w:t>
      </w:r>
      <w:r w:rsidR="00CE3E7E">
        <w:fldChar w:fldCharType="end"/>
      </w:r>
      <w:r w:rsidR="00CE3E7E">
        <w:t>.</w:t>
      </w:r>
    </w:p>
    <w:p w:rsidR="00137DFE" w:rsidRPr="008108BD" w:rsidRDefault="00137DFE" w:rsidP="00137DFE">
      <w:r w:rsidRPr="008108BD">
        <w:t xml:space="preserve">The work reported herein has exploited the benefits of simulation for the investigation of biomolecular motion in applications on aspects of the dynamics of two systems using both </w:t>
      </w:r>
      <w:r w:rsidRPr="008108BD">
        <w:lastRenderedPageBreak/>
        <w:t>atomistic and multiscale simulation to deliver in both cases insights that are inaccessible to experimental approaches.</w:t>
      </w:r>
    </w:p>
    <w:p w:rsidR="00137DFE" w:rsidRDefault="00137DFE" w:rsidP="00137DFE">
      <w:r w:rsidRPr="008108BD">
        <w:t xml:space="preserve">The present </w:t>
      </w:r>
      <w:r w:rsidR="006E7BA9">
        <w:t>thesis</w:t>
      </w:r>
      <w:r w:rsidRPr="008108BD">
        <w:t xml:space="preserve"> is organized as follows. The Methods </w:t>
      </w:r>
      <w:r w:rsidR="0060133B" w:rsidRPr="008108BD">
        <w:t xml:space="preserve">section </w:t>
      </w:r>
      <w:r w:rsidRPr="008108BD">
        <w:t>introduces molecular dynamic</w:t>
      </w:r>
      <w:r w:rsidR="008108BD" w:rsidRPr="008108BD">
        <w:t>s</w:t>
      </w:r>
      <w:r w:rsidRPr="008108BD">
        <w:t xml:space="preserve"> simulation of both atomistic and coarse-grained systems. </w:t>
      </w:r>
      <w:r w:rsidR="008108BD" w:rsidRPr="008108BD">
        <w:t>It is followed by t</w:t>
      </w:r>
      <w:r w:rsidRPr="008108BD">
        <w:t xml:space="preserve">he two major </w:t>
      </w:r>
      <w:r w:rsidR="008108BD" w:rsidRPr="008108BD">
        <w:t>scientific sections</w:t>
      </w:r>
      <w:r w:rsidRPr="008108BD">
        <w:t xml:space="preserve"> of this dissertation</w:t>
      </w:r>
      <w:r w:rsidR="008108BD" w:rsidRPr="008108BD">
        <w:t>. These two sections each</w:t>
      </w:r>
      <w:r w:rsidRPr="008108BD">
        <w:t xml:space="preserve"> contain a specialized </w:t>
      </w:r>
      <w:r w:rsidR="008108BD" w:rsidRPr="008108BD">
        <w:t>i</w:t>
      </w:r>
      <w:r w:rsidRPr="008108BD">
        <w:t>ntroduction, focusing on the relevance of the particular study in the</w:t>
      </w:r>
      <w:r w:rsidR="008108BD" w:rsidRPr="008108BD">
        <w:t xml:space="preserve"> respective field, specialized m</w:t>
      </w:r>
      <w:r w:rsidRPr="008108BD">
        <w:t>ethods, introducing methods relevant only for the</w:t>
      </w:r>
      <w:r w:rsidR="008108BD" w:rsidRPr="008108BD">
        <w:t xml:space="preserve"> respective section, and c</w:t>
      </w:r>
      <w:r w:rsidRPr="008108BD">
        <w:t xml:space="preserve">onclusions. Finally, the last section concludes this thesis </w:t>
      </w:r>
      <w:r w:rsidR="00B528A4">
        <w:t>and also</w:t>
      </w:r>
      <w:r w:rsidRPr="008108BD">
        <w:t xml:space="preserve"> provid</w:t>
      </w:r>
      <w:r w:rsidR="00B528A4">
        <w:t>es</w:t>
      </w:r>
      <w:r w:rsidRPr="008108BD">
        <w:t xml:space="preserve"> a brief outlook on the future of molecular dynamics simulation.</w:t>
      </w:r>
    </w:p>
    <w:p w:rsidR="00137DFE" w:rsidRDefault="00137DFE" w:rsidP="00137DFE">
      <w:pPr>
        <w:pStyle w:val="Heading1"/>
      </w:pPr>
      <w:bookmarkStart w:id="1" w:name="_Toc338949401"/>
      <w:r>
        <w:t>Methods</w:t>
      </w:r>
      <w:bookmarkEnd w:id="1"/>
    </w:p>
    <w:p w:rsidR="00140A6B" w:rsidRDefault="00635965" w:rsidP="00635965">
      <w:r w:rsidRPr="007A7A4A">
        <w:t>The two main sections of this work investigate their respective systems at the atomistic and coarse-grained scale.</w:t>
      </w:r>
      <w:r w:rsidR="00C72B44">
        <w:t xml:space="preserve"> T</w:t>
      </w:r>
      <w:r w:rsidR="00140A6B" w:rsidRPr="007A7A4A">
        <w:t>he focus in the following</w:t>
      </w:r>
      <w:r w:rsidRPr="007A7A4A">
        <w:t xml:space="preserve"> </w:t>
      </w:r>
      <w:r w:rsidR="00140A6B" w:rsidRPr="007A7A4A">
        <w:t>sub-section</w:t>
      </w:r>
      <w:r w:rsidR="00897FD3">
        <w:t>s</w:t>
      </w:r>
      <w:r w:rsidRPr="007A7A4A">
        <w:t xml:space="preserve"> </w:t>
      </w:r>
      <w:r w:rsidR="00140A6B" w:rsidRPr="007A7A4A">
        <w:t>is</w:t>
      </w:r>
      <w:r w:rsidR="00897FD3">
        <w:t xml:space="preserve"> first</w:t>
      </w:r>
      <w:r w:rsidR="00140A6B" w:rsidRPr="007A7A4A">
        <w:t xml:space="preserve"> </w:t>
      </w:r>
      <w:r w:rsidRPr="007A7A4A">
        <w:t>set on atomistic simulation</w:t>
      </w:r>
      <w:r w:rsidR="00140A6B" w:rsidRPr="007A7A4A">
        <w:t xml:space="preserve"> </w:t>
      </w:r>
      <w:r w:rsidRPr="007A7A4A">
        <w:t xml:space="preserve">that is </w:t>
      </w:r>
      <w:r w:rsidR="00140A6B" w:rsidRPr="007A7A4A">
        <w:t>treated relatively general</w:t>
      </w:r>
      <w:r w:rsidR="00897FD3">
        <w:t>. Then, c</w:t>
      </w:r>
      <w:r w:rsidR="00140A6B" w:rsidRPr="007A7A4A">
        <w:t xml:space="preserve">oarse-grained simulation is </w:t>
      </w:r>
      <w:r w:rsidR="00897FD3">
        <w:t>discussed</w:t>
      </w:r>
      <w:r w:rsidR="00140A6B" w:rsidRPr="007A7A4A">
        <w:t xml:space="preserve"> with a bias towards its intended application in the present study.</w:t>
      </w:r>
      <w:r w:rsidR="00897FD3">
        <w:t xml:space="preserve"> B</w:t>
      </w:r>
      <w:r w:rsidR="00140A6B" w:rsidRPr="007A7A4A">
        <w:t xml:space="preserve">efore atomistic and coarse-grained simulations are </w:t>
      </w:r>
      <w:r w:rsidR="00897FD3">
        <w:t>considered</w:t>
      </w:r>
      <w:r w:rsidR="00140A6B" w:rsidRPr="007A7A4A">
        <w:t xml:space="preserve">, </w:t>
      </w:r>
      <w:r w:rsidR="00897FD3" w:rsidRPr="00897FD3">
        <w:t>the basic concepts of statistical mechanics which relate the simulatio</w:t>
      </w:r>
      <w:r w:rsidR="00897FD3">
        <w:t>ns to experiments are presented</w:t>
      </w:r>
      <w:r w:rsidR="00140A6B" w:rsidRPr="007A7A4A">
        <w:t>.</w:t>
      </w:r>
    </w:p>
    <w:p w:rsidR="00D24E65" w:rsidRDefault="00D24E65" w:rsidP="00183BF4">
      <w:pPr>
        <w:pStyle w:val="Heading2"/>
      </w:pPr>
      <w:bookmarkStart w:id="2" w:name="_Toc338949402"/>
      <w:r>
        <w:t>Statistical physics</w:t>
      </w:r>
      <w:bookmarkEnd w:id="2"/>
    </w:p>
    <w:p w:rsidR="00D24E65" w:rsidRDefault="00D24E65" w:rsidP="00183BF4">
      <w:r>
        <w:t xml:space="preserve">Statistical physics provides the framework to relate data from the simulated trajectory quantities </w:t>
      </w:r>
      <w:r w:rsidR="00EE767F">
        <w:t xml:space="preserve">measurable in experiment </w:t>
      </w:r>
      <w:r>
        <w:t xml:space="preserve">for systems in equilibrium. The average of a quantity </w:t>
      </w:r>
      <m:oMath>
        <m:r>
          <w:rPr>
            <w:rFonts w:ascii="Cambria Math" w:hAnsi="Cambria Math"/>
          </w:rPr>
          <m:t>A(</m:t>
        </m:r>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r>
          <w:rPr>
            <w:rFonts w:ascii="Cambria Math" w:hAnsi="Cambria Math"/>
          </w:rPr>
          <m:t>)</m:t>
        </m:r>
      </m:oMath>
      <w:r>
        <w:t xml:space="preserve"> that depends on the </w:t>
      </w:r>
      <m:oMath>
        <m:r>
          <w:rPr>
            <w:rFonts w:ascii="Cambria Math" w:hAnsi="Cambria Math"/>
          </w:rPr>
          <m:t>3N</m:t>
        </m:r>
      </m:oMath>
      <w:r>
        <w:t xml:space="preserve"> coordinates </w:t>
      </w:r>
      <m:oMath>
        <m:r>
          <w:rPr>
            <w:rFonts w:ascii="Cambria Math" w:hAnsi="Cambria Math"/>
          </w:rPr>
          <m:t>q</m:t>
        </m:r>
      </m:oMath>
      <w:r>
        <w:t xml:space="preserve"> and momenta </w:t>
      </w:r>
      <m:oMath>
        <m:r>
          <w:rPr>
            <w:rFonts w:ascii="Cambria Math" w:hAnsi="Cambria Math"/>
          </w:rPr>
          <m:t>p</m:t>
        </m:r>
      </m:oMath>
      <w:r>
        <w:t xml:space="preserve"> of </w:t>
      </w:r>
      <m:oMath>
        <m:r>
          <w:rPr>
            <w:rFonts w:ascii="Cambria Math" w:hAnsi="Cambria Math"/>
          </w:rPr>
          <m:t>N</m:t>
        </m:r>
      </m:oMath>
      <w:r>
        <w:t xml:space="preserve"> atoms is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Default="00793210" w:rsidP="00183BF4">
            <m:oMathPara>
              <m:oMath>
                <m:d>
                  <m:dPr>
                    <m:begChr m:val="〈"/>
                    <m:endChr m:val="〉"/>
                    <m:ctrlPr>
                      <w:rPr>
                        <w:rFonts w:ascii="Cambria Math" w:hAnsi="Cambria Math"/>
                        <w:i/>
                      </w:rPr>
                    </m:ctrlPr>
                  </m:dPr>
                  <m:e>
                    <m:r>
                      <w:rPr>
                        <w:rFonts w:ascii="Cambria Math" w:hAnsi="Cambria Math"/>
                      </w:rPr>
                      <m:t>A</m:t>
                    </m:r>
                  </m:e>
                </m:d>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d</m:t>
                    </m:r>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d</m:t>
                    </m:r>
                    <m:sSup>
                      <m:sSupPr>
                        <m:ctrlPr>
                          <w:rPr>
                            <w:rFonts w:ascii="Cambria Math" w:hAnsi="Cambria Math"/>
                            <w:i/>
                          </w:rPr>
                        </m:ctrlPr>
                      </m:sSupPr>
                      <m:e>
                        <m:r>
                          <w:rPr>
                            <w:rFonts w:ascii="Cambria Math" w:hAnsi="Cambria Math"/>
                          </w:rPr>
                          <m:t>q</m:t>
                        </m:r>
                      </m:e>
                      <m:sup>
                        <m:r>
                          <w:rPr>
                            <w:rFonts w:ascii="Cambria Math" w:hAnsi="Cambria Math"/>
                          </w:rPr>
                          <m:t>3N</m:t>
                        </m:r>
                      </m:sup>
                    </m:sSup>
                  </m:e>
                </m:nary>
                <m:r>
                  <w:rPr>
                    <w:rFonts w:ascii="Cambria Math" w:hAnsi="Cambria Math"/>
                  </w:rPr>
                  <m:t>A</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r>
                  <w:rPr>
                    <w:rFonts w:ascii="Cambria Math" w:hAnsi="Cambria Math"/>
                  </w:rPr>
                  <m:t xml:space="preserve"> ρ(</m:t>
                </m:r>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r>
                  <w:rPr>
                    <w:rFonts w:ascii="Cambria Math" w:hAnsi="Cambria Math"/>
                  </w:rPr>
                  <m:t>)</m:t>
                </m:r>
              </m:oMath>
            </m:oMathPara>
          </w:p>
        </w:tc>
        <w:tc>
          <w:tcPr>
            <w:tcW w:w="500" w:type="pct"/>
            <w:vAlign w:val="center"/>
          </w:tcPr>
          <w:p w:rsidR="00D24E65" w:rsidRDefault="00D24E65" w:rsidP="00183BF4">
            <w:bookmarkStart w:id="3" w:name="_Ref317188472"/>
            <w:r>
              <w:t xml:space="preserve">Eq. </w:t>
            </w:r>
            <w:fldSimple w:instr=" SEQ Eq. \* ARABIC ">
              <w:r w:rsidR="0004563B">
                <w:rPr>
                  <w:noProof/>
                </w:rPr>
                <w:t>1</w:t>
              </w:r>
            </w:fldSimple>
            <w:bookmarkEnd w:id="3"/>
          </w:p>
        </w:tc>
      </w:tr>
    </w:tbl>
    <w:p w:rsidR="00D24E65" w:rsidRDefault="00D24E65" w:rsidP="00183BF4">
      <w:proofErr w:type="gramStart"/>
      <w:r>
        <w:t>with</w:t>
      </w:r>
      <w:proofErr w:type="gramEnd"/>
      <w:r>
        <w:t xml:space="preserve"> the probability density </w:t>
      </w:r>
      <m:oMath>
        <m:r>
          <w:rPr>
            <w:rFonts w:ascii="Cambria Math" w:hAnsi="Cambria Math"/>
          </w:rPr>
          <m:t>ρ(</m:t>
        </m:r>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r>
          <w:rPr>
            <w:rFonts w:ascii="Cambria Math" w:hAnsi="Cambria Math"/>
          </w:rPr>
          <m:t>)</m:t>
        </m:r>
      </m:oMath>
      <w:r>
        <w:t xml:space="preserve"> being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Default="00D24E65" w:rsidP="00183BF4">
            <m:oMathPara>
              <m:oMath>
                <m:r>
                  <w:rPr>
                    <w:rFonts w:ascii="Cambria Math" w:hAnsi="Cambria Math"/>
                  </w:rPr>
                  <m:t>ρ</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den>
                </m:f>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βH</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e>
                    </m:d>
                  </m:e>
                </m:func>
                <m:r>
                  <w:rPr>
                    <w:rFonts w:ascii="Cambria Math" w:eastAsiaTheme="minorEastAsia" w:hAnsi="Cambria Math"/>
                  </w:rPr>
                  <m:t>.</m:t>
                </m:r>
              </m:oMath>
            </m:oMathPara>
          </w:p>
        </w:tc>
        <w:tc>
          <w:tcPr>
            <w:tcW w:w="500" w:type="pct"/>
            <w:vAlign w:val="center"/>
          </w:tcPr>
          <w:p w:rsidR="00D24E65" w:rsidRDefault="00D24E65" w:rsidP="00183BF4">
            <w:r>
              <w:t xml:space="preserve">Eq. </w:t>
            </w:r>
            <w:fldSimple w:instr=" SEQ Eq. \* ARABIC ">
              <w:r w:rsidR="0004563B">
                <w:rPr>
                  <w:noProof/>
                </w:rPr>
                <w:t>2</w:t>
              </w:r>
            </w:fldSimple>
          </w:p>
        </w:tc>
      </w:tr>
    </w:tbl>
    <w:p w:rsidR="00D24E65" w:rsidRDefault="00D24E65" w:rsidP="00183BF4">
      <m:oMath>
        <m:r>
          <w:rPr>
            <w:rFonts w:ascii="Cambria Math" w:hAnsi="Cambria Math"/>
          </w:rPr>
          <m:t>β</m:t>
        </m:r>
      </m:oMath>
      <w:r>
        <w:t xml:space="preserve"> </w:t>
      </w:r>
      <w:proofErr w:type="gramStart"/>
      <w:r>
        <w:t xml:space="preserve">is </w:t>
      </w:r>
      <w:proofErr w:type="gramEnd"/>
      <m:oMath>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e>
            </m:d>
          </m:e>
          <m:sup>
            <m:r>
              <w:rPr>
                <w:rFonts w:ascii="Cambria Math" w:hAnsi="Cambria Math"/>
              </w:rPr>
              <m:t>-1</m:t>
            </m:r>
          </m:sup>
        </m:sSup>
      </m:oMath>
      <w:r>
        <w:t xml:space="preserv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the Boltzmann constant, </w:t>
      </w:r>
      <m:oMath>
        <m:r>
          <w:rPr>
            <w:rFonts w:ascii="Cambria Math" w:hAnsi="Cambria Math"/>
          </w:rPr>
          <m:t>T</m:t>
        </m:r>
      </m:oMath>
      <w:r>
        <w:t xml:space="preserve"> the temperature, </w:t>
      </w:r>
      <m:oMath>
        <m:r>
          <w:rPr>
            <w:rFonts w:ascii="Cambria Math" w:hAnsi="Cambria Math"/>
          </w:rPr>
          <m:t>H</m:t>
        </m:r>
      </m:oMath>
      <w:r>
        <w:t xml:space="preserve"> the Hamiltonian and </w:t>
      </w:r>
      <m:oMath>
        <m:r>
          <w:rPr>
            <w:rFonts w:ascii="Cambria Math" w:hAnsi="Cambria Math"/>
          </w:rPr>
          <m:t>Q</m:t>
        </m:r>
      </m:oMath>
      <w:r>
        <w:t xml:space="preserve"> the partition function which in turn is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Default="00D24E65" w:rsidP="00183BF4">
            <m:oMathPara>
              <m:oMath>
                <m:r>
                  <w:rPr>
                    <w:rFonts w:ascii="Cambria Math" w:hAnsi="Cambria Math"/>
                  </w:rPr>
                  <m:t>Q=</m:t>
                </m:r>
                <m:nary>
                  <m:naryPr>
                    <m:chr m:val="∬"/>
                    <m:limLoc m:val="undOvr"/>
                    <m:subHide m:val="1"/>
                    <m:supHide m:val="1"/>
                    <m:ctrlPr>
                      <w:rPr>
                        <w:rFonts w:ascii="Cambria Math" w:hAnsi="Cambria Math"/>
                        <w:i/>
                      </w:rPr>
                    </m:ctrlPr>
                  </m:naryPr>
                  <m:sub/>
                  <m:sup/>
                  <m:e>
                    <m:r>
                      <w:rPr>
                        <w:rFonts w:ascii="Cambria Math" w:hAnsi="Cambria Math"/>
                      </w:rPr>
                      <m:t>d</m:t>
                    </m:r>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d</m:t>
                    </m:r>
                    <m:sSup>
                      <m:sSupPr>
                        <m:ctrlPr>
                          <w:rPr>
                            <w:rFonts w:ascii="Cambria Math" w:hAnsi="Cambria Math"/>
                            <w:i/>
                          </w:rPr>
                        </m:ctrlPr>
                      </m:sSupPr>
                      <m:e>
                        <m:r>
                          <w:rPr>
                            <w:rFonts w:ascii="Cambria Math" w:hAnsi="Cambria Math"/>
                          </w:rPr>
                          <m:t>q</m:t>
                        </m:r>
                      </m:e>
                      <m:sup>
                        <m:r>
                          <w:rPr>
                            <w:rFonts w:ascii="Cambria Math" w:hAnsi="Cambria Math"/>
                          </w:rPr>
                          <m:t>3N</m:t>
                        </m:r>
                      </m:sup>
                    </m:sSup>
                  </m:e>
                </m:nary>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βH</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e>
                    </m:d>
                  </m:e>
                </m:func>
                <m:r>
                  <w:rPr>
                    <w:rFonts w:ascii="Cambria Math" w:hAnsi="Cambria Math"/>
                  </w:rPr>
                  <m:t>.</m:t>
                </m:r>
              </m:oMath>
            </m:oMathPara>
          </w:p>
        </w:tc>
        <w:tc>
          <w:tcPr>
            <w:tcW w:w="500" w:type="pct"/>
            <w:vAlign w:val="center"/>
          </w:tcPr>
          <w:p w:rsidR="00D24E65" w:rsidRDefault="00D24E65" w:rsidP="00183BF4">
            <w:r>
              <w:t xml:space="preserve">Eq. </w:t>
            </w:r>
            <w:fldSimple w:instr=" SEQ Eq. \* ARABIC ">
              <w:r w:rsidR="0004563B">
                <w:rPr>
                  <w:noProof/>
                </w:rPr>
                <w:t>3</w:t>
              </w:r>
            </w:fldSimple>
          </w:p>
        </w:tc>
      </w:tr>
    </w:tbl>
    <w:p w:rsidR="00D24E65" w:rsidRDefault="00D24E65" w:rsidP="00183BF4">
      <w:r>
        <w:t xml:space="preserve">The </w:t>
      </w:r>
      <w:proofErr w:type="spellStart"/>
      <w:r w:rsidRPr="00AE34CE">
        <w:rPr>
          <w:i/>
        </w:rPr>
        <w:t>ergodic</w:t>
      </w:r>
      <w:proofErr w:type="spellEnd"/>
      <w:r>
        <w:t xml:space="preserve"> hypothesis implies that a system evolving in time explores the whole phase space accessible, </w:t>
      </w:r>
      <w:r w:rsidRPr="004C48FE">
        <w:rPr>
          <w:i/>
        </w:rPr>
        <w:t>i.e</w:t>
      </w:r>
      <w:r>
        <w:t xml:space="preserve">. it visits all possible states </w:t>
      </w:r>
      <m:oMath>
        <m:r>
          <w:rPr>
            <w:rFonts w:ascii="Cambria Math" w:hAnsi="Cambria Math"/>
          </w:rPr>
          <m:t>Γ=(</m:t>
        </m:r>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r>
          <w:rPr>
            <w:rFonts w:ascii="Cambria Math" w:hAnsi="Cambria Math"/>
          </w:rPr>
          <m:t>)</m:t>
        </m:r>
      </m:oMath>
      <w:r>
        <w:t xml:space="preserve"> in phase space</w:t>
      </w:r>
      <w:r w:rsidR="007907B4">
        <w:t>.</w:t>
      </w:r>
      <w:r>
        <w:t xml:space="preserve"> </w:t>
      </w:r>
      <w:r w:rsidR="007907B4">
        <w:t>T</w:t>
      </w:r>
      <w:r>
        <w:t xml:space="preserve">hus results do not depend on the initial configuration. Therefore, the average in </w:t>
      </w:r>
      <w:r>
        <w:fldChar w:fldCharType="begin"/>
      </w:r>
      <w:r>
        <w:instrText xml:space="preserve"> REF _Ref317188472 \h </w:instrText>
      </w:r>
      <w:r>
        <w:fldChar w:fldCharType="separate"/>
      </w:r>
      <w:r w:rsidR="0004563B">
        <w:t xml:space="preserve">Eq. </w:t>
      </w:r>
      <w:r w:rsidR="0004563B">
        <w:rPr>
          <w:noProof/>
        </w:rPr>
        <w:t>1</w:t>
      </w:r>
      <w:r>
        <w:fldChar w:fldCharType="end"/>
      </w:r>
      <w:r>
        <w:t xml:space="preserve"> can be calculated from a time average from an </w:t>
      </w:r>
      <w:proofErr w:type="spellStart"/>
      <w:r w:rsidRPr="00AE34CE">
        <w:rPr>
          <w:i/>
        </w:rPr>
        <w:t>ergodic</w:t>
      </w:r>
      <w:proofErr w:type="spellEnd"/>
      <w:r>
        <w:t xml:space="preserve"> trajectory. A simulation trajectory that is sufficiently long can in principle visit all states </w:t>
      </w:r>
      <m:oMath>
        <m:r>
          <w:rPr>
            <w:rFonts w:ascii="Cambria Math" w:hAnsi="Cambria Math"/>
          </w:rPr>
          <m:t>Γ</m:t>
        </m:r>
      </m:oMath>
      <w:r>
        <w:t xml:space="preserve"> and thus be considered approximately </w:t>
      </w:r>
      <w:proofErr w:type="spellStart"/>
      <w:r w:rsidRPr="00AE34CE">
        <w:rPr>
          <w:i/>
        </w:rPr>
        <w:t>ergodic</w:t>
      </w:r>
      <w:proofErr w:type="spellEnd"/>
      <w:r>
        <w:t xml:space="preserve"> and be used to approximate </w:t>
      </w:r>
      <m:oMath>
        <m:d>
          <m:dPr>
            <m:begChr m:val="〈"/>
            <m:endChr m:val="〉"/>
            <m:ctrlPr>
              <w:rPr>
                <w:rFonts w:ascii="Cambria Math" w:eastAsiaTheme="minorHAnsi" w:hAnsi="Cambria Math"/>
                <w:i/>
                <w:szCs w:val="22"/>
              </w:rPr>
            </m:ctrlPr>
          </m:dPr>
          <m:e>
            <m:r>
              <w:rPr>
                <w:rFonts w:ascii="Cambria Math" w:hAnsi="Cambria Math"/>
              </w:rPr>
              <m:t>A</m:t>
            </m:r>
          </m:e>
        </m:d>
      </m:oMath>
      <w:r>
        <w:rPr>
          <w:szCs w:val="22"/>
        </w:rPr>
        <w:t xml:space="preserve"> (</w:t>
      </w:r>
      <w:r>
        <w:fldChar w:fldCharType="begin"/>
      </w:r>
      <w:r>
        <w:instrText xml:space="preserve"> REF _Ref317188472 \h </w:instrText>
      </w:r>
      <w:r>
        <w:fldChar w:fldCharType="separate"/>
      </w:r>
      <w:r w:rsidR="0004563B">
        <w:t xml:space="preserve">Eq. </w:t>
      </w:r>
      <w:r w:rsidR="0004563B">
        <w:rPr>
          <w:noProof/>
        </w:rPr>
        <w:t>1</w:t>
      </w:r>
      <w:r>
        <w:fldChar w:fldCharType="end"/>
      </w:r>
      <w:r>
        <w:t>) as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Default="00793210" w:rsidP="00183BF4">
            <m:oMathPara>
              <m:oMath>
                <m:d>
                  <m:dPr>
                    <m:begChr m:val="〈"/>
                    <m:endChr m:val="〉"/>
                    <m:ctrlPr>
                      <w:rPr>
                        <w:rFonts w:ascii="Cambria Math" w:hAnsi="Cambria Math"/>
                        <w:i/>
                      </w:rPr>
                    </m:ctrlPr>
                  </m:dPr>
                  <m:e>
                    <m:r>
                      <w:rPr>
                        <w:rFonts w:ascii="Cambria Math" w:hAnsi="Cambria Math"/>
                      </w:rPr>
                      <m:t>A</m:t>
                    </m:r>
                  </m:e>
                </m: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t→∞</m:t>
                        </m:r>
                      </m:lim>
                    </m:limLow>
                  </m:fName>
                  <m:e>
                    <m:f>
                      <m:fPr>
                        <m:ctrlPr>
                          <w:rPr>
                            <w:rFonts w:ascii="Cambria Math" w:hAnsi="Cambria Math"/>
                            <w:i/>
                          </w:rPr>
                        </m:ctrlPr>
                      </m:fPr>
                      <m:num>
                        <m:r>
                          <w:rPr>
                            <w:rFonts w:ascii="Cambria Math" w:hAnsi="Cambria Math"/>
                          </w:rPr>
                          <m:t>1</m:t>
                        </m:r>
                      </m:num>
                      <m:den>
                        <m:r>
                          <w:rPr>
                            <w:rFonts w:ascii="Cambria Math" w:hAnsi="Cambria Math"/>
                          </w:rPr>
                          <m:t>τ</m:t>
                        </m:r>
                      </m:den>
                    </m:f>
                    <m:nary>
                      <m:naryPr>
                        <m:chr m:val="∑"/>
                        <m:limLoc m:val="undOvr"/>
                        <m:ctrlPr>
                          <w:rPr>
                            <w:rFonts w:ascii="Cambria Math" w:hAnsi="Cambria Math"/>
                            <w:i/>
                          </w:rPr>
                        </m:ctrlPr>
                      </m:naryPr>
                      <m:sub>
                        <m:r>
                          <w:rPr>
                            <w:rFonts w:ascii="Cambria Math" w:hAnsi="Cambria Math"/>
                          </w:rPr>
                          <m:t>t=1</m:t>
                        </m:r>
                      </m:sub>
                      <m:sup>
                        <m:r>
                          <w:rPr>
                            <w:rFonts w:ascii="Cambria Math" w:hAnsi="Cambria Math"/>
                          </w:rPr>
                          <m:t>τ</m:t>
                        </m:r>
                      </m:sup>
                      <m:e>
                        <m:r>
                          <w:rPr>
                            <w:rFonts w:ascii="Cambria Math" w:hAnsi="Cambria Math"/>
                          </w:rPr>
                          <m:t>A</m:t>
                        </m:r>
                      </m:e>
                    </m:nary>
                  </m:e>
                </m:func>
                <m:r>
                  <w:rPr>
                    <w:rFonts w:ascii="Cambria Math" w:eastAsiaTheme="minorEastAsia" w:hAnsi="Cambria Math"/>
                  </w:rPr>
                  <m:t>(</m:t>
                </m:r>
                <m:r>
                  <w:rPr>
                    <w:rFonts w:ascii="Cambria Math" w:hAnsi="Cambria Math"/>
                  </w:rPr>
                  <m:t>Γ(t)</m:t>
                </m:r>
                <m:r>
                  <w:rPr>
                    <w:rFonts w:ascii="Cambria Math" w:eastAsiaTheme="minorEastAsia" w:hAnsi="Cambria Math"/>
                  </w:rPr>
                  <m:t>)</m:t>
                </m:r>
              </m:oMath>
            </m:oMathPara>
          </w:p>
        </w:tc>
        <w:tc>
          <w:tcPr>
            <w:tcW w:w="500" w:type="pct"/>
            <w:vAlign w:val="center"/>
          </w:tcPr>
          <w:p w:rsidR="00D24E65" w:rsidRDefault="00D24E65" w:rsidP="00183BF4">
            <w:r>
              <w:t xml:space="preserve">Eq. </w:t>
            </w:r>
            <w:fldSimple w:instr=" SEQ Eq. \* ARABIC ">
              <w:r w:rsidR="0004563B">
                <w:rPr>
                  <w:noProof/>
                </w:rPr>
                <w:t>4</w:t>
              </w:r>
            </w:fldSimple>
          </w:p>
        </w:tc>
      </w:tr>
    </w:tbl>
    <w:p w:rsidR="00D24E65" w:rsidRDefault="00D24E65" w:rsidP="00183BF4">
      <w:proofErr w:type="gramStart"/>
      <w:r>
        <w:t>with</w:t>
      </w:r>
      <w:proofErr w:type="gramEnd"/>
      <w:r>
        <w:t xml:space="preserve"> </w:t>
      </w:r>
      <m:oMath>
        <m:r>
          <w:rPr>
            <w:rFonts w:ascii="Cambria Math" w:hAnsi="Cambria Math"/>
          </w:rPr>
          <m:t>τ</m:t>
        </m:r>
      </m:oMath>
      <w:r>
        <w:t xml:space="preserve"> being the length of the simulation. The </w:t>
      </w:r>
      <w:proofErr w:type="spellStart"/>
      <w:r w:rsidRPr="00F977E0">
        <w:rPr>
          <w:i/>
        </w:rPr>
        <w:t>ergodic</w:t>
      </w:r>
      <w:proofErr w:type="spellEnd"/>
      <w:r>
        <w:t xml:space="preserve"> hypothesis is justiﬁed </w:t>
      </w:r>
      <w:r w:rsidRPr="00573D27">
        <w:rPr>
          <w:i/>
        </w:rPr>
        <w:t>a posteriori</w:t>
      </w:r>
      <w:r>
        <w:t xml:space="preserve"> due to agreement with experiment.</w:t>
      </w:r>
    </w:p>
    <w:p w:rsidR="00183BF4" w:rsidRDefault="00183BF4" w:rsidP="00183BF4">
      <w:pPr>
        <w:pStyle w:val="Heading2"/>
      </w:pPr>
      <w:bookmarkStart w:id="4" w:name="_Toc338949403"/>
      <w:r>
        <w:t>Atomistic simulation</w:t>
      </w:r>
      <w:bookmarkEnd w:id="4"/>
    </w:p>
    <w:p w:rsidR="00D24E65" w:rsidRDefault="00D24E65" w:rsidP="00183BF4">
      <w:pPr>
        <w:pStyle w:val="Heading3"/>
      </w:pPr>
      <w:bookmarkStart w:id="5" w:name="_Toc338949404"/>
      <w:r>
        <w:t>Force field (potential energy)</w:t>
      </w:r>
      <w:bookmarkEnd w:id="5"/>
    </w:p>
    <w:p w:rsidR="00D24E65" w:rsidRDefault="00D24E65" w:rsidP="00183BF4">
      <w:r>
        <w:lastRenderedPageBreak/>
        <w:t xml:space="preserve">The potential energy function </w:t>
      </w:r>
      <m:oMath>
        <m:r>
          <w:rPr>
            <w:rFonts w:ascii="Cambria Math" w:hAnsi="Cambria Math"/>
          </w:rPr>
          <m:t>V</m:t>
        </m:r>
      </m:oMath>
      <w:r>
        <w:t xml:space="preserve"> is approximated as sum of pairwise interactions. Those interactions are designed to mimic typical interactions as they would arise from a more compl</w:t>
      </w:r>
      <w:r w:rsidR="0075579B">
        <w:t>ex treatment of the system. F</w:t>
      </w:r>
      <w:r w:rsidR="005C4072">
        <w:t>or example</w:t>
      </w:r>
      <w:r w:rsidR="00284FE9">
        <w:t>,</w:t>
      </w:r>
      <w:r>
        <w:t xml:space="preserve"> a harmonic energy term mimics the covalent bonding between two atoms resulting from their electronic interaction. A typical functional form used in many empirical force fields def</w:t>
      </w:r>
      <w:r w:rsidR="005C4072">
        <w:t xml:space="preserve">ines </w:t>
      </w:r>
      <w:r>
        <w:t>bonded and nonbonded terms: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Default="00D24E65" w:rsidP="000213D9">
            <m:oMathPara>
              <m:oMath>
                <m:r>
                  <w:rPr>
                    <w:rFonts w:ascii="Cambria Math" w:hAnsi="Cambria Math"/>
                  </w:rPr>
                  <m:t>V=</m:t>
                </m:r>
                <m:limLow>
                  <m:limLowPr>
                    <m:ctrlPr>
                      <w:rPr>
                        <w:rFonts w:ascii="Cambria Math" w:hAnsi="Cambria Math"/>
                        <w:i/>
                      </w:rPr>
                    </m:ctrlPr>
                  </m:limLowPr>
                  <m:e>
                    <m:groupChr>
                      <m:groupChrPr>
                        <m:ctrlPr>
                          <w:rPr>
                            <w:rFonts w:ascii="Cambria Math" w:hAnsi="Cambria Math"/>
                            <w:i/>
                          </w:rPr>
                        </m:ctrlPr>
                      </m:groupChrPr>
                      <m:e>
                        <m:nary>
                          <m:naryPr>
                            <m:chr m:val="∑"/>
                            <m:limLoc m:val="undOvr"/>
                            <m:subHide m:val="1"/>
                            <m:supHide m:val="1"/>
                            <m:ctrlPr>
                              <w:rPr>
                                <w:rFonts w:ascii="Cambria Math" w:hAnsi="Cambria Math"/>
                                <w:i/>
                              </w:rPr>
                            </m:ctrlPr>
                          </m:naryPr>
                          <m:sub/>
                          <m:sup/>
                          <m:e>
                            <m:r>
                              <w:rPr>
                                <w:rFonts w:ascii="Cambria Math" w:hAnsi="Cambria Math"/>
                              </w:rPr>
                              <m:t>V(b)</m:t>
                            </m:r>
                          </m:e>
                        </m:nary>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V(</m:t>
                            </m:r>
                            <m:r>
                              <m:rPr>
                                <m:sty m:val="p"/>
                              </m:rPr>
                              <w:rPr>
                                <w:rFonts w:ascii="Cambria Math" w:hAnsi="Cambria Math"/>
                              </w:rPr>
                              <m:t>Θ</m:t>
                            </m:r>
                            <m:r>
                              <w:rPr>
                                <w:rFonts w:ascii="Cambria Math" w:hAnsi="Cambria Math"/>
                              </w:rPr>
                              <m:t>)</m:t>
                            </m:r>
                          </m:e>
                        </m:nary>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V(ϕ)</m:t>
                            </m:r>
                          </m:e>
                        </m:nary>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V(ω)</m:t>
                            </m:r>
                          </m:e>
                        </m:nary>
                      </m:e>
                    </m:groupChr>
                  </m:e>
                  <m:lim>
                    <m:r>
                      <w:rPr>
                        <w:rFonts w:ascii="Cambria Math" w:hAnsi="Cambria Math"/>
                      </w:rPr>
                      <m:t>bonded</m:t>
                    </m:r>
                  </m:lim>
                </m:limLow>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V</m:t>
                                </m:r>
                              </m:e>
                              <m:sub>
                                <m:r>
                                  <w:rPr>
                                    <w:rFonts w:ascii="Cambria Math" w:hAnsi="Cambria Math"/>
                                  </w:rPr>
                                  <m:t>vdW</m:t>
                                </m:r>
                              </m:sub>
                            </m:sSub>
                            <m:r>
                              <w:rPr>
                                <w:rFonts w:ascii="Cambria Math" w:hAnsi="Cambria Math"/>
                              </w:rPr>
                              <m:t>(r)</m:t>
                            </m:r>
                          </m:e>
                        </m:nary>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V</m:t>
                                </m:r>
                              </m:e>
                              <m:sub>
                                <m:r>
                                  <w:rPr>
                                    <w:rFonts w:ascii="Cambria Math" w:hAnsi="Cambria Math"/>
                                  </w:rPr>
                                  <m:t>elec</m:t>
                                </m:r>
                              </m:sub>
                            </m:sSub>
                            <m:r>
                              <w:rPr>
                                <w:rFonts w:ascii="Cambria Math" w:hAnsi="Cambria Math"/>
                              </w:rPr>
                              <m:t>(r)</m:t>
                            </m:r>
                          </m:e>
                        </m:nary>
                      </m:e>
                    </m:groupChr>
                  </m:e>
                  <m:lim>
                    <m:r>
                      <w:rPr>
                        <w:rFonts w:ascii="Cambria Math" w:hAnsi="Cambria Math"/>
                      </w:rPr>
                      <m:t>nonbonded</m:t>
                    </m:r>
                  </m:lim>
                </m:limLow>
              </m:oMath>
            </m:oMathPara>
          </w:p>
        </w:tc>
        <w:tc>
          <w:tcPr>
            <w:tcW w:w="500" w:type="pct"/>
            <w:vAlign w:val="center"/>
          </w:tcPr>
          <w:p w:rsidR="00D24E65" w:rsidRDefault="00D24E65" w:rsidP="00183BF4">
            <w:r>
              <w:t xml:space="preserve">Eq. </w:t>
            </w:r>
            <w:fldSimple w:instr=" SEQ Eq. \* ARABIC ">
              <w:r w:rsidR="0004563B">
                <w:rPr>
                  <w:noProof/>
                </w:rPr>
                <w:t>5</w:t>
              </w:r>
            </w:fldSimple>
          </w:p>
        </w:tc>
      </w:tr>
    </w:tbl>
    <w:p w:rsidR="00DF4646" w:rsidRPr="001377A1" w:rsidRDefault="00DF4646" w:rsidP="00183BF4">
      <w:pPr>
        <w:pStyle w:val="Heading4"/>
        <w:rPr>
          <w:rStyle w:val="Strong"/>
          <w:b w:val="0"/>
          <w:color w:val="auto"/>
        </w:rPr>
      </w:pPr>
      <w:r w:rsidRPr="001377A1">
        <w:rPr>
          <w:rStyle w:val="Strong"/>
          <w:b w:val="0"/>
          <w:color w:val="auto"/>
        </w:rPr>
        <w:t xml:space="preserve">Bond </w:t>
      </w:r>
      <w:proofErr w:type="gramStart"/>
      <w:r w:rsidRPr="001377A1">
        <w:rPr>
          <w:rStyle w:val="Strong"/>
          <w:b w:val="0"/>
          <w:color w:val="auto"/>
        </w:rPr>
        <w:t xml:space="preserve">stretching </w:t>
      </w:r>
      <w:proofErr w:type="gramEnd"/>
      <m:oMath>
        <m:r>
          <w:rPr>
            <w:rStyle w:val="Strong"/>
            <w:rFonts w:ascii="Cambria Math" w:hAnsi="Cambria Math"/>
            <w:color w:val="auto"/>
          </w:rPr>
          <m:t>V</m:t>
        </m:r>
        <m:r>
          <m:rPr>
            <m:sty m:val="p"/>
          </m:rPr>
          <w:rPr>
            <w:rStyle w:val="Strong"/>
            <w:rFonts w:ascii="Cambria Math" w:hAnsi="Cambria Math"/>
            <w:color w:val="auto"/>
          </w:rPr>
          <m:t>(</m:t>
        </m:r>
        <m:r>
          <w:rPr>
            <w:rStyle w:val="Strong"/>
            <w:rFonts w:ascii="Cambria Math" w:hAnsi="Cambria Math"/>
            <w:color w:val="auto"/>
          </w:rPr>
          <m:t>b</m:t>
        </m:r>
        <m:r>
          <m:rPr>
            <m:sty m:val="p"/>
          </m:rPr>
          <w:rPr>
            <w:rStyle w:val="Strong"/>
            <w:rFonts w:ascii="Cambria Math" w:hAnsi="Cambria Math"/>
            <w:color w:val="auto"/>
          </w:rPr>
          <m:t>)</m:t>
        </m:r>
      </m:oMath>
      <w:r w:rsidRPr="001377A1">
        <w:rPr>
          <w:rStyle w:val="Strong"/>
          <w:b w:val="0"/>
          <w:color w:val="auto"/>
        </w:rPr>
        <w:t>:</w:t>
      </w:r>
    </w:p>
    <w:p w:rsidR="00DF4646" w:rsidRDefault="00DF4646" w:rsidP="00183BF4">
      <w:r>
        <w:t xml:space="preserve">Covalent bonds between atoms </w:t>
      </w:r>
      <m:oMath>
        <m:r>
          <w:rPr>
            <w:rFonts w:ascii="Cambria Math" w:hAnsi="Cambria Math"/>
          </w:rPr>
          <m:t>i</m:t>
        </m:r>
      </m:oMath>
      <w:r>
        <w:t xml:space="preserve"> and </w:t>
      </w:r>
      <m:oMath>
        <m:r>
          <w:rPr>
            <w:rFonts w:ascii="Cambria Math" w:hAnsi="Cambria Math"/>
          </w:rPr>
          <m:t>j</m:t>
        </m:r>
      </m:oMath>
      <w:r>
        <w:t xml:space="preserve"> are described using a harmonic pote</w:t>
      </w:r>
      <w:r w:rsidR="00FB5CDB">
        <w:t>ntial:</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F4646" w:rsidTr="0063331B">
        <w:trPr>
          <w:jc w:val="center"/>
        </w:trPr>
        <w:tc>
          <w:tcPr>
            <w:tcW w:w="500" w:type="pct"/>
          </w:tcPr>
          <w:p w:rsidR="00DF4646" w:rsidRPr="00851329" w:rsidRDefault="00DF4646" w:rsidP="00183BF4"/>
        </w:tc>
        <w:tc>
          <w:tcPr>
            <w:tcW w:w="4000" w:type="pct"/>
          </w:tcPr>
          <w:p w:rsidR="00DF4646" w:rsidRDefault="00793210" w:rsidP="00183BF4">
            <m:oMathPara>
              <m:oMath>
                <m:sSub>
                  <m:sSubPr>
                    <m:ctrlPr>
                      <w:rPr>
                        <w:rFonts w:ascii="Cambria Math" w:hAnsi="Cambria Math"/>
                        <w:i/>
                      </w:rPr>
                    </m:ctrlPr>
                  </m:sSubPr>
                  <m:e>
                    <m:r>
                      <w:rPr>
                        <w:rFonts w:ascii="Cambria Math" w:hAnsi="Cambria Math"/>
                      </w:rPr>
                      <m:t>V</m:t>
                    </m:r>
                  </m:e>
                  <m:sub>
                    <m:r>
                      <w:rPr>
                        <w:rFonts w:ascii="Cambria Math" w:hAnsi="Cambria Math"/>
                      </w:rPr>
                      <m:t>ij</m:t>
                    </m:r>
                  </m:sub>
                </m:sSub>
                <m:d>
                  <m:dPr>
                    <m:ctrlPr>
                      <w:rPr>
                        <w:rFonts w:ascii="Cambria Math" w:hAnsi="Cambria Math"/>
                        <w:i/>
                      </w:rPr>
                    </m:ctrlPr>
                  </m:dPr>
                  <m:e>
                    <m:r>
                      <w:rPr>
                        <w:rFonts w:ascii="Cambria Math" w:hAnsi="Cambria Math"/>
                      </w:rPr>
                      <m:t>b</m:t>
                    </m:r>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ij</m:t>
                        </m:r>
                      </m:sub>
                      <m:sup>
                        <m:r>
                          <w:rPr>
                            <w:rFonts w:ascii="Cambria Math" w:hAnsi="Cambria Math"/>
                          </w:rPr>
                          <m:t>b</m:t>
                        </m:r>
                      </m:sup>
                    </m:sSubSup>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b</m:t>
                            </m:r>
                          </m:e>
                          <m:sub>
                            <m:r>
                              <w:rPr>
                                <w:rFonts w:ascii="Cambria Math" w:hAnsi="Cambria Math"/>
                              </w:rPr>
                              <m:t>0,ij</m:t>
                            </m:r>
                          </m:sub>
                        </m:sSub>
                      </m:e>
                    </m:d>
                  </m:e>
                  <m:sup>
                    <m:r>
                      <w:rPr>
                        <w:rFonts w:ascii="Cambria Math" w:hAnsi="Cambria Math"/>
                      </w:rPr>
                      <m:t>2</m:t>
                    </m:r>
                  </m:sup>
                </m:sSup>
              </m:oMath>
            </m:oMathPara>
          </w:p>
        </w:tc>
        <w:tc>
          <w:tcPr>
            <w:tcW w:w="500" w:type="pct"/>
            <w:vAlign w:val="center"/>
          </w:tcPr>
          <w:p w:rsidR="00DF4646" w:rsidRDefault="00DF4646" w:rsidP="00183BF4">
            <w:r>
              <w:t xml:space="preserve">Eq. </w:t>
            </w:r>
            <w:fldSimple w:instr=" SEQ Eq. \* ARABIC ">
              <w:r w:rsidR="0004563B">
                <w:rPr>
                  <w:noProof/>
                </w:rPr>
                <w:t>6</w:t>
              </w:r>
            </w:fldSimple>
          </w:p>
        </w:tc>
      </w:tr>
    </w:tbl>
    <w:p w:rsidR="00DF4646" w:rsidRDefault="00DF4646" w:rsidP="00183BF4">
      <w:proofErr w:type="gramStart"/>
      <w:r>
        <w:t>where</w:t>
      </w:r>
      <w:proofErr w:type="gramEnd"/>
      <w:r>
        <w:t xml:space="preserve"> </w:t>
      </w:r>
      <m:oMath>
        <m:sSubSup>
          <m:sSubSupPr>
            <m:ctrlPr>
              <w:rPr>
                <w:rFonts w:ascii="Cambria Math" w:hAnsi="Cambria Math"/>
                <w:i/>
              </w:rPr>
            </m:ctrlPr>
          </m:sSubSupPr>
          <m:e>
            <m:r>
              <w:rPr>
                <w:rFonts w:ascii="Cambria Math" w:hAnsi="Cambria Math"/>
              </w:rPr>
              <m:t>k</m:t>
            </m:r>
          </m:e>
          <m:sub>
            <m:r>
              <w:rPr>
                <w:rFonts w:ascii="Cambria Math" w:hAnsi="Cambria Math"/>
              </w:rPr>
              <m:t>ij</m:t>
            </m:r>
          </m:sub>
          <m:sup>
            <m:r>
              <w:rPr>
                <w:rFonts w:ascii="Cambria Math" w:hAnsi="Cambria Math"/>
              </w:rPr>
              <m:t>b</m:t>
            </m:r>
          </m:sup>
        </m:sSubSup>
      </m:oMath>
      <w:r>
        <w:t xml:space="preserve"> is the force constant, </w:t>
      </w:r>
      <m:oMath>
        <m:sSub>
          <m:sSubPr>
            <m:ctrlPr>
              <w:rPr>
                <w:rFonts w:ascii="Cambria Math" w:hAnsi="Cambria Math"/>
                <w:i/>
              </w:rPr>
            </m:ctrlPr>
          </m:sSubPr>
          <m:e>
            <m:r>
              <w:rPr>
                <w:rFonts w:ascii="Cambria Math" w:hAnsi="Cambria Math"/>
              </w:rPr>
              <m:t>b</m:t>
            </m:r>
          </m:e>
          <m:sub>
            <m:r>
              <w:rPr>
                <w:rFonts w:ascii="Cambria Math" w:hAnsi="Cambria Math"/>
              </w:rPr>
              <m:t>0,ij</m:t>
            </m:r>
          </m:sub>
        </m:sSub>
      </m:oMath>
      <w:r>
        <w:t xml:space="preserve"> </w:t>
      </w:r>
      <w:r w:rsidR="000A11ED">
        <w:t xml:space="preserve">is </w:t>
      </w:r>
      <w:r>
        <w:t xml:space="preserve">the equilibrium bond length, and </w:t>
      </w:r>
      <m:oMath>
        <m:r>
          <w:rPr>
            <w:rFonts w:ascii="Cambria Math" w:hAnsi="Cambria Math"/>
          </w:rPr>
          <m:t>b</m:t>
        </m:r>
      </m:oMath>
      <w:r>
        <w:t xml:space="preserve"> </w:t>
      </w:r>
      <w:r w:rsidR="000A11ED">
        <w:t xml:space="preserve">is </w:t>
      </w:r>
      <w:r>
        <w:t>the instantaneous bond</w:t>
      </w:r>
      <w:r w:rsidR="006B7B0E">
        <w:t xml:space="preserve"> length</w:t>
      </w:r>
      <w:r>
        <w:t>.</w:t>
      </w:r>
      <w:r w:rsidR="006B7B0E">
        <w:t xml:space="preserve"> The atoms</w:t>
      </w:r>
      <w:r>
        <w:t xml:space="preserve"> </w:t>
      </w:r>
      <m:oMath>
        <m:r>
          <w:rPr>
            <w:rFonts w:ascii="Cambria Math" w:hAnsi="Cambria Math"/>
          </w:rPr>
          <m:t>i</m:t>
        </m:r>
      </m:oMath>
      <w:r>
        <w:t xml:space="preserve"> and </w:t>
      </w:r>
      <m:oMath>
        <m:r>
          <w:rPr>
            <w:rFonts w:ascii="Cambria Math" w:hAnsi="Cambria Math"/>
          </w:rPr>
          <m:t>j</m:t>
        </m:r>
      </m:oMath>
      <w:r>
        <w:t xml:space="preserve"> oscillate around </w:t>
      </w:r>
      <m:oMath>
        <m:sSub>
          <m:sSubPr>
            <m:ctrlPr>
              <w:rPr>
                <w:rFonts w:ascii="Cambria Math" w:hAnsi="Cambria Math"/>
                <w:i/>
              </w:rPr>
            </m:ctrlPr>
          </m:sSubPr>
          <m:e>
            <m:r>
              <w:rPr>
                <w:rFonts w:ascii="Cambria Math" w:hAnsi="Cambria Math"/>
              </w:rPr>
              <m:t>b</m:t>
            </m:r>
          </m:e>
          <m:sub>
            <m:r>
              <w:rPr>
                <w:rFonts w:ascii="Cambria Math" w:hAnsi="Cambria Math"/>
              </w:rPr>
              <m:t>0,ij</m:t>
            </m:r>
          </m:sub>
        </m:sSub>
      </m:oMath>
      <w:r>
        <w:t xml:space="preserve"> with frequency </w:t>
      </w:r>
      <m:oMath>
        <m:r>
          <w:rPr>
            <w:rFonts w:ascii="Cambria Math" w:hAnsi="Cambria Math"/>
          </w:rPr>
          <m:t>ω=</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k</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ij</m:t>
                </m:r>
              </m:sub>
            </m:sSub>
          </m:e>
        </m:rad>
      </m:oMath>
      <w:r>
        <w:t xml:space="preserve"> (</w:t>
      </w:r>
      <w:r w:rsidR="006F031B" w:rsidRPr="006F031B">
        <w:t>with</w:t>
      </w:r>
      <w:r>
        <w:t xml:space="preserve"> the</w:t>
      </w:r>
      <w:r w:rsidRPr="001377A1">
        <w:t xml:space="preserve"> </w:t>
      </w:r>
      <w:r>
        <w:t xml:space="preserve">reduced </w:t>
      </w:r>
      <w:proofErr w:type="gramStart"/>
      <w:r>
        <w:t xml:space="preserve">mass </w:t>
      </w:r>
      <w:proofErr w:type="gramEnd"/>
      <m:oMath>
        <m:sSub>
          <m:sSubPr>
            <m:ctrlPr>
              <w:rPr>
                <w:rFonts w:ascii="Cambria Math" w:hAnsi="Cambria Math"/>
                <w:i/>
              </w:rPr>
            </m:ctrlPr>
          </m:sSubPr>
          <m:e>
            <m:r>
              <w:rPr>
                <w:rFonts w:ascii="Cambria Math" w:hAnsi="Cambria Math"/>
              </w:rPr>
              <m:t>μ</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oMath>
      <w:r>
        <w:t>.</w:t>
      </w:r>
    </w:p>
    <w:p w:rsidR="00D24E65" w:rsidRPr="00574474" w:rsidRDefault="00D24E65" w:rsidP="00183BF4">
      <w:pPr>
        <w:pStyle w:val="Heading4"/>
        <w:rPr>
          <w:rStyle w:val="Strong"/>
          <w:b w:val="0"/>
          <w:color w:val="auto"/>
        </w:rPr>
      </w:pPr>
      <w:r w:rsidRPr="00574474">
        <w:rPr>
          <w:rStyle w:val="Strong"/>
          <w:b w:val="0"/>
          <w:color w:val="auto"/>
        </w:rPr>
        <w:t xml:space="preserve">Angle </w:t>
      </w:r>
      <w:proofErr w:type="gramStart"/>
      <w:r w:rsidRPr="00574474">
        <w:rPr>
          <w:rStyle w:val="Strong"/>
          <w:b w:val="0"/>
          <w:color w:val="auto"/>
        </w:rPr>
        <w:t xml:space="preserve">bending </w:t>
      </w:r>
      <w:proofErr w:type="gramEnd"/>
      <m:oMath>
        <m:r>
          <m:rPr>
            <m:sty m:val="p"/>
          </m:rPr>
          <w:rPr>
            <w:rStyle w:val="Strong"/>
            <w:rFonts w:ascii="Cambria Math" w:hAnsi="Cambria Math"/>
            <w:color w:val="auto"/>
          </w:rPr>
          <m:t>V(Θ)</m:t>
        </m:r>
      </m:oMath>
      <w:r w:rsidRPr="00574474">
        <w:rPr>
          <w:rStyle w:val="Strong"/>
          <w:b w:val="0"/>
          <w:color w:val="auto"/>
        </w:rPr>
        <w:t>:</w:t>
      </w:r>
    </w:p>
    <w:p w:rsidR="00D24E65" w:rsidRPr="00445582" w:rsidRDefault="00D24E65" w:rsidP="00183BF4">
      <w:r>
        <w:t>The angle bending energy is also desc</w:t>
      </w:r>
      <w:r w:rsidR="00FB5CDB">
        <w:t>ribed with a harmonic potential:</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Pr="00445582" w:rsidRDefault="00793210" w:rsidP="00183BF4">
            <w:pP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r>
                  <m:rPr>
                    <m:sty m:val="p"/>
                  </m:rPr>
                  <w:rPr>
                    <w:rFonts w:ascii="Cambria Math" w:hAnsi="Cambria Math"/>
                  </w:rPr>
                  <m:t>Θ</m:t>
                </m:r>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ij</m:t>
                        </m:r>
                      </m:sub>
                      <m:sup>
                        <m:r>
                          <m:rPr>
                            <m:sty m:val="p"/>
                          </m:rPr>
                          <w:rPr>
                            <w:rFonts w:ascii="Cambria Math" w:hAnsi="Cambria Math"/>
                          </w:rPr>
                          <m:t>Θ</m:t>
                        </m:r>
                      </m:sup>
                    </m:sSubSup>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m:rPr>
                            <m:sty m:val="p"/>
                          </m:rPr>
                          <w:rPr>
                            <w:rFonts w:ascii="Cambria Math" w:hAnsi="Cambria Math"/>
                          </w:rPr>
                          <m:t>Θ</m:t>
                        </m:r>
                        <m:r>
                          <w:rPr>
                            <w:rFonts w:ascii="Cambria Math" w:hAnsi="Cambria Math"/>
                          </w:rPr>
                          <m:t>-</m:t>
                        </m:r>
                        <m:sSub>
                          <m:sSubPr>
                            <m:ctrlPr>
                              <w:rPr>
                                <w:rFonts w:ascii="Cambria Math" w:hAnsi="Cambria Math"/>
                                <w:i/>
                              </w:rPr>
                            </m:ctrlPr>
                          </m:sSubPr>
                          <m:e>
                            <m:r>
                              <m:rPr>
                                <m:sty m:val="p"/>
                              </m:rPr>
                              <w:rPr>
                                <w:rFonts w:ascii="Cambria Math" w:hAnsi="Cambria Math"/>
                              </w:rPr>
                              <m:t>Θ</m:t>
                            </m:r>
                          </m:e>
                          <m:sub>
                            <m:r>
                              <w:rPr>
                                <w:rFonts w:ascii="Cambria Math" w:hAnsi="Cambria Math"/>
                              </w:rPr>
                              <m:t>0,ij</m:t>
                            </m:r>
                          </m:sub>
                        </m:sSub>
                      </m:e>
                    </m:d>
                  </m:e>
                  <m:sup>
                    <m:r>
                      <w:rPr>
                        <w:rFonts w:ascii="Cambria Math" w:hAnsi="Cambria Math"/>
                      </w:rPr>
                      <m:t>2</m:t>
                    </m:r>
                  </m:sup>
                </m:sSup>
              </m:oMath>
            </m:oMathPara>
          </w:p>
        </w:tc>
        <w:tc>
          <w:tcPr>
            <w:tcW w:w="500" w:type="pct"/>
            <w:vAlign w:val="center"/>
          </w:tcPr>
          <w:p w:rsidR="00D24E65" w:rsidRDefault="00D24E65" w:rsidP="00183BF4">
            <w:r>
              <w:t xml:space="preserve">Eq. </w:t>
            </w:r>
            <w:fldSimple w:instr=" SEQ Eq. \* ARABIC ">
              <w:r w:rsidR="0004563B">
                <w:rPr>
                  <w:noProof/>
                </w:rPr>
                <w:t>7</w:t>
              </w:r>
            </w:fldSimple>
          </w:p>
        </w:tc>
      </w:tr>
    </w:tbl>
    <w:p w:rsidR="00D24E65" w:rsidRDefault="00D24E65" w:rsidP="00183BF4">
      <m:oMath>
        <m:r>
          <m:rPr>
            <m:sty m:val="p"/>
          </m:rPr>
          <w:rPr>
            <w:rFonts w:ascii="Cambria Math" w:hAnsi="Cambria Math"/>
          </w:rPr>
          <w:lastRenderedPageBreak/>
          <m:t>Θ</m:t>
        </m:r>
      </m:oMath>
      <w:r>
        <w:t xml:space="preserve"> </w:t>
      </w:r>
      <w:proofErr w:type="gramStart"/>
      <w:r>
        <w:t>is</w:t>
      </w:r>
      <w:proofErr w:type="gramEnd"/>
      <w:r>
        <w:t xml:space="preserve"> the angle between the vectors along the bonds connecting atom </w:t>
      </w:r>
      <m:oMath>
        <m:r>
          <w:rPr>
            <w:rFonts w:ascii="Cambria Math" w:hAnsi="Cambria Math"/>
          </w:rPr>
          <m:t>i</m:t>
        </m:r>
      </m:oMath>
      <w:r>
        <w:t xml:space="preserve"> to its neighbor and the neighbor to atom </w:t>
      </w:r>
      <m:oMath>
        <m:r>
          <w:rPr>
            <w:rFonts w:ascii="Cambria Math" w:hAnsi="Cambria Math"/>
          </w:rPr>
          <m:t>j</m:t>
        </m:r>
      </m:oMath>
      <w:r w:rsidR="002963D3">
        <w:t xml:space="preserve"> (</w:t>
      </w:r>
      <w:r w:rsidR="002963D3">
        <w:fldChar w:fldCharType="begin"/>
      </w:r>
      <w:r w:rsidR="002963D3">
        <w:instrText xml:space="preserve"> REF _Ref317237451 \h </w:instrText>
      </w:r>
      <w:r w:rsidR="002963D3">
        <w:fldChar w:fldCharType="separate"/>
      </w:r>
      <w:r w:rsidR="0004563B" w:rsidRPr="002012E0">
        <w:rPr>
          <w:b/>
        </w:rPr>
        <w:t xml:space="preserve">Figure </w:t>
      </w:r>
      <w:r w:rsidR="0004563B">
        <w:rPr>
          <w:b/>
          <w:noProof/>
        </w:rPr>
        <w:t>3</w:t>
      </w:r>
      <w:r w:rsidR="002963D3">
        <w:fldChar w:fldCharType="end"/>
      </w:r>
      <w:r w:rsidR="002963D3">
        <w:t>)</w:t>
      </w:r>
      <w:r>
        <w:t xml:space="preserve">. </w:t>
      </w:r>
      <m:oMath>
        <m:sSub>
          <m:sSubPr>
            <m:ctrlPr>
              <w:rPr>
                <w:rFonts w:ascii="Cambria Math" w:hAnsi="Cambria Math"/>
                <w:i/>
              </w:rPr>
            </m:ctrlPr>
          </m:sSubPr>
          <m:e>
            <m:r>
              <m:rPr>
                <m:sty m:val="p"/>
              </m:rPr>
              <w:rPr>
                <w:rFonts w:ascii="Cambria Math" w:hAnsi="Cambria Math"/>
              </w:rPr>
              <m:t>Θ</m:t>
            </m:r>
          </m:e>
          <m:sub>
            <m:r>
              <w:rPr>
                <w:rFonts w:ascii="Cambria Math" w:hAnsi="Cambria Math"/>
              </w:rPr>
              <m:t>0,ij</m:t>
            </m:r>
          </m:sub>
        </m:sSub>
      </m:oMath>
      <w:r w:rsidRPr="00445582">
        <w:t xml:space="preserve"> </w:t>
      </w:r>
      <w:proofErr w:type="gramStart"/>
      <w:r w:rsidRPr="00445582">
        <w:t>and</w:t>
      </w:r>
      <w:proofErr w:type="gramEnd"/>
      <w:r w:rsidRPr="00445582">
        <w:t xml:space="preserve"> </w:t>
      </w:r>
      <m:oMath>
        <m:sSubSup>
          <m:sSubSupPr>
            <m:ctrlPr>
              <w:rPr>
                <w:rFonts w:ascii="Cambria Math" w:hAnsi="Cambria Math"/>
                <w:i/>
              </w:rPr>
            </m:ctrlPr>
          </m:sSubSupPr>
          <m:e>
            <m:r>
              <w:rPr>
                <w:rFonts w:ascii="Cambria Math" w:hAnsi="Cambria Math"/>
              </w:rPr>
              <m:t>k</m:t>
            </m:r>
          </m:e>
          <m:sub>
            <m:r>
              <w:rPr>
                <w:rFonts w:ascii="Cambria Math" w:hAnsi="Cambria Math"/>
              </w:rPr>
              <m:t>ij</m:t>
            </m:r>
          </m:sub>
          <m:sup>
            <m:r>
              <m:rPr>
                <m:sty m:val="p"/>
              </m:rPr>
              <w:rPr>
                <w:rFonts w:ascii="Cambria Math" w:hAnsi="Cambria Math"/>
              </w:rPr>
              <m:t>Θ</m:t>
            </m:r>
          </m:sup>
        </m:sSubSup>
      </m:oMath>
      <w:r>
        <w:t xml:space="preserve"> are used in analogy to the </w:t>
      </w:r>
      <w:r w:rsidR="005C3AD7">
        <w:t>above</w:t>
      </w:r>
      <w:r>
        <w:t xml:space="preserve"> discussed bond stretching. Forces for angle bending (</w:t>
      </w:r>
      <m:oMath>
        <m:sSubSup>
          <m:sSubSupPr>
            <m:ctrlPr>
              <w:rPr>
                <w:rFonts w:ascii="Cambria Math" w:hAnsi="Cambria Math"/>
                <w:i/>
              </w:rPr>
            </m:ctrlPr>
          </m:sSubSupPr>
          <m:e>
            <m:r>
              <w:rPr>
                <w:rFonts w:ascii="Cambria Math" w:hAnsi="Cambria Math"/>
              </w:rPr>
              <m:t>k</m:t>
            </m:r>
          </m:e>
          <m:sub>
            <m:r>
              <w:rPr>
                <w:rFonts w:ascii="Cambria Math" w:hAnsi="Cambria Math"/>
              </w:rPr>
              <m:t>ij</m:t>
            </m:r>
          </m:sub>
          <m:sup>
            <m:r>
              <m:rPr>
                <m:sty m:val="p"/>
              </m:rPr>
              <w:rPr>
                <w:rFonts w:ascii="Cambria Math" w:hAnsi="Cambria Math"/>
              </w:rPr>
              <m:t>Θ</m:t>
            </m:r>
            <m:ctrlPr>
              <w:rPr>
                <w:rFonts w:ascii="Cambria Math" w:hAnsi="Cambria Math"/>
              </w:rPr>
            </m:ctrlPr>
          </m:sup>
        </m:sSubSup>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-2</m:t>
                </m:r>
              </m:sup>
            </m:sSup>
          </m:e>
        </m:d>
        <m:r>
          <w:rPr>
            <w:rFonts w:ascii="Cambria Math" w:hAnsi="Cambria Math"/>
          </w:rPr>
          <m:t xml:space="preserve"> </m:t>
        </m:r>
      </m:oMath>
      <w:r w:rsidR="00C741D5" w:rsidRPr="00C741D5">
        <w:t>kcal/mol deg</w:t>
      </w:r>
      <w:r w:rsidR="00AC4D90" w:rsidRPr="00AC4D90">
        <w:rPr>
          <w:vertAlign w:val="superscript"/>
        </w:rPr>
        <w:t>2</w:t>
      </w:r>
      <w:r>
        <w:t>) can be four orders of magnitude smaller then for bond stretching (</w:t>
      </w:r>
      <m:oMath>
        <m:sSubSup>
          <m:sSubSupPr>
            <m:ctrlPr>
              <w:rPr>
                <w:rFonts w:ascii="Cambria Math" w:hAnsi="Cambria Math"/>
                <w:i/>
              </w:rPr>
            </m:ctrlPr>
          </m:sSubSupPr>
          <m:e>
            <m:r>
              <w:rPr>
                <w:rFonts w:ascii="Cambria Math" w:hAnsi="Cambria Math"/>
              </w:rPr>
              <m:t>k</m:t>
            </m:r>
          </m:e>
          <m:sub>
            <m:r>
              <w:rPr>
                <w:rFonts w:ascii="Cambria Math" w:hAnsi="Cambria Math"/>
              </w:rPr>
              <m:t>ij</m:t>
            </m:r>
          </m:sub>
          <m:sup>
            <m:r>
              <m:rPr>
                <m:sty m:val="p"/>
              </m:rPr>
              <w:rPr>
                <w:rFonts w:ascii="Cambria Math" w:hAnsi="Cambria Math"/>
              </w:rPr>
              <m:t>b</m:t>
            </m:r>
            <m:ctrlPr>
              <w:rPr>
                <w:rFonts w:ascii="Cambria Math" w:hAnsi="Cambria Math"/>
              </w:rPr>
            </m:ctrlPr>
          </m:sup>
        </m:sSubSup>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2</m:t>
                </m:r>
              </m:sup>
            </m:sSup>
          </m:e>
        </m:d>
        <m:r>
          <w:rPr>
            <w:rFonts w:ascii="Cambria Math" w:hAnsi="Cambria Math"/>
          </w:rPr>
          <m:t xml:space="preserve"> </m:t>
        </m:r>
      </m:oMath>
      <w:r w:rsidR="00C741D5" w:rsidRPr="00C741D5">
        <w:t>kcal/mol Å</w:t>
      </w:r>
      <w:r w:rsidR="00C741D5" w:rsidRPr="00C741D5">
        <w:rPr>
          <w:vertAlign w:val="superscript"/>
        </w:rPr>
        <w:t>2</w:t>
      </w:r>
      <m:oMath>
        <m:r>
          <w:rPr>
            <w:rFonts w:ascii="Cambria Math" w:hAnsi="Cambria Math"/>
          </w:rPr>
          <m:t>)</m:t>
        </m:r>
      </m:oMath>
      <w:r>
        <w:t>.</w:t>
      </w:r>
    </w:p>
    <w:p w:rsidR="00D24E65" w:rsidRPr="00B849AA" w:rsidRDefault="00D24E65" w:rsidP="00183BF4">
      <w:pPr>
        <w:pStyle w:val="Heading4"/>
        <w:rPr>
          <w:rStyle w:val="Strong"/>
          <w:b w:val="0"/>
          <w:color w:val="auto"/>
        </w:rPr>
      </w:pPr>
      <w:r w:rsidRPr="00B849AA">
        <w:rPr>
          <w:rStyle w:val="Strong"/>
          <w:b w:val="0"/>
          <w:color w:val="auto"/>
        </w:rPr>
        <w:t>Torsional terms (</w:t>
      </w:r>
      <m:oMath>
        <m:r>
          <m:rPr>
            <m:sty m:val="p"/>
          </m:rPr>
          <w:rPr>
            <w:rStyle w:val="Strong"/>
            <w:rFonts w:ascii="Cambria Math" w:hAnsi="Cambria Math"/>
            <w:color w:val="auto"/>
          </w:rPr>
          <m:t>V(ϕ)</m:t>
        </m:r>
      </m:oMath>
      <w:r w:rsidRPr="00B849AA">
        <w:rPr>
          <w:rStyle w:val="Strong"/>
          <w:b w:val="0"/>
          <w:color w:val="auto"/>
        </w:rPr>
        <w:t xml:space="preserve"> </w:t>
      </w:r>
      <w:proofErr w:type="gramStart"/>
      <w:r w:rsidRPr="00B849AA">
        <w:rPr>
          <w:rStyle w:val="Strong"/>
          <w:b w:val="0"/>
          <w:color w:val="auto"/>
        </w:rPr>
        <w:t xml:space="preserve">and </w:t>
      </w:r>
      <w:proofErr w:type="gramEnd"/>
      <m:oMath>
        <m:r>
          <m:rPr>
            <m:sty m:val="p"/>
          </m:rPr>
          <w:rPr>
            <w:rStyle w:val="Strong"/>
            <w:rFonts w:ascii="Cambria Math" w:hAnsi="Cambria Math"/>
            <w:color w:val="auto"/>
          </w:rPr>
          <m:t>V(ω)</m:t>
        </m:r>
      </m:oMath>
      <w:r w:rsidRPr="00B849AA">
        <w:rPr>
          <w:rStyle w:val="Strong"/>
          <w:b w:val="0"/>
          <w:color w:val="auto"/>
        </w:rPr>
        <w:t>):</w:t>
      </w:r>
    </w:p>
    <w:p w:rsidR="00D24E65" w:rsidRDefault="00D24E65" w:rsidP="00183BF4">
      <w:r>
        <w:t xml:space="preserve">Torsional terms involving four atoms are even softer than angle bending. See </w:t>
      </w:r>
      <w:r>
        <w:fldChar w:fldCharType="begin"/>
      </w:r>
      <w:r>
        <w:instrText xml:space="preserve"> REF _Ref317237480 \h </w:instrText>
      </w:r>
      <w:r>
        <w:fldChar w:fldCharType="separate"/>
      </w:r>
      <w:r w:rsidR="0004563B" w:rsidRPr="002012E0">
        <w:rPr>
          <w:b/>
        </w:rPr>
        <w:t xml:space="preserve">Figure </w:t>
      </w:r>
      <w:r w:rsidR="0004563B">
        <w:rPr>
          <w:b/>
          <w:noProof/>
        </w:rPr>
        <w:t>4</w:t>
      </w:r>
      <w:r>
        <w:fldChar w:fldCharType="end"/>
      </w:r>
      <w:r>
        <w:t xml:space="preserve"> for a definition of the proper dihedral </w:t>
      </w:r>
      <w:proofErr w:type="gramStart"/>
      <w:r>
        <w:t xml:space="preserve">angle </w:t>
      </w:r>
      <w:proofErr w:type="gramEnd"/>
      <m:oMath>
        <m:r>
          <w:rPr>
            <w:rFonts w:ascii="Cambria Math" w:hAnsi="Cambria Math"/>
          </w:rPr>
          <m:t>ϕ</m:t>
        </m:r>
      </m:oMath>
      <w:r>
        <w:t>. The proper torsional term is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Pr="00445582" w:rsidRDefault="00793210" w:rsidP="00183BF4">
            <w:pP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ij</m:t>
                    </m:r>
                  </m:sub>
                </m:sSub>
                <m:d>
                  <m:dPr>
                    <m:ctrlPr>
                      <w:rPr>
                        <w:rFonts w:ascii="Cambria Math" w:hAnsi="Cambria Math"/>
                        <w:i/>
                      </w:rPr>
                    </m:ctrlPr>
                  </m:dPr>
                  <m:e>
                    <m:r>
                      <m:rPr>
                        <m:sty m:val="p"/>
                      </m:rPr>
                      <w:rPr>
                        <w:rFonts w:ascii="Cambria Math" w:hAnsi="Cambria Math"/>
                      </w:rPr>
                      <m:t>ϕ</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n,ij</m:t>
                            </m:r>
                          </m:sub>
                        </m:sSub>
                      </m:num>
                      <m:den>
                        <m:r>
                          <w:rPr>
                            <w:rFonts w:ascii="Cambria Math" w:hAnsi="Cambria Math"/>
                          </w:rPr>
                          <m:t>2</m:t>
                        </m:r>
                      </m:den>
                    </m:f>
                    <m:d>
                      <m:dPr>
                        <m:ctrlPr>
                          <w:rPr>
                            <w:rFonts w:ascii="Cambria Math" w:hAnsi="Cambria Math"/>
                            <w:i/>
                          </w:rPr>
                        </m:ctrlPr>
                      </m:dPr>
                      <m:e>
                        <m:r>
                          <w:rPr>
                            <w:rFonts w:ascii="Cambria Math" w:hAnsi="Cambria Math"/>
                          </w:rPr>
                          <m:t>1+cos</m:t>
                        </m:r>
                        <m:d>
                          <m:dPr>
                            <m:ctrlPr>
                              <w:rPr>
                                <w:rFonts w:ascii="Cambria Math" w:hAnsi="Cambria Math"/>
                                <w:i/>
                              </w:rPr>
                            </m:ctrlPr>
                          </m:dPr>
                          <m:e>
                            <m:r>
                              <w:rPr>
                                <w:rFonts w:ascii="Cambria Math" w:hAnsi="Cambria Math"/>
                              </w:rPr>
                              <m:t>nϕ-</m:t>
                            </m:r>
                            <m:sSub>
                              <m:sSubPr>
                                <m:ctrlPr>
                                  <w:rPr>
                                    <w:rFonts w:ascii="Cambria Math" w:hAnsi="Cambria Math"/>
                                    <w:i/>
                                  </w:rPr>
                                </m:ctrlPr>
                              </m:sSubPr>
                              <m:e>
                                <m:r>
                                  <w:rPr>
                                    <w:rFonts w:ascii="Cambria Math" w:hAnsi="Cambria Math"/>
                                  </w:rPr>
                                  <m:t>γ</m:t>
                                </m:r>
                              </m:e>
                              <m:sub>
                                <m:r>
                                  <w:rPr>
                                    <w:rFonts w:ascii="Cambria Math" w:hAnsi="Cambria Math"/>
                                  </w:rPr>
                                  <m:t>n,ij</m:t>
                                </m:r>
                              </m:sub>
                            </m:sSub>
                          </m:e>
                        </m:d>
                      </m:e>
                    </m:d>
                  </m:e>
                </m:nary>
                <m:r>
                  <w:rPr>
                    <w:rFonts w:ascii="Cambria Math" w:hAnsi="Cambria Math"/>
                  </w:rPr>
                  <m:t>, n=1,2,3,… .</m:t>
                </m:r>
              </m:oMath>
            </m:oMathPara>
          </w:p>
        </w:tc>
        <w:tc>
          <w:tcPr>
            <w:tcW w:w="500" w:type="pct"/>
            <w:vAlign w:val="center"/>
          </w:tcPr>
          <w:p w:rsidR="00D24E65" w:rsidRDefault="00D24E65" w:rsidP="00183BF4">
            <w:r>
              <w:t xml:space="preserve">Eq. </w:t>
            </w:r>
            <w:fldSimple w:instr=" SEQ Eq. \* ARABIC ">
              <w:r w:rsidR="0004563B">
                <w:rPr>
                  <w:noProof/>
                </w:rPr>
                <w:t>8</w:t>
              </w:r>
            </w:fldSimple>
          </w:p>
        </w:tc>
      </w:tr>
    </w:tbl>
    <w:p w:rsidR="00D24E65" w:rsidRDefault="00D24E65" w:rsidP="00183BF4">
      <w:r>
        <w:t xml:space="preserve">For each term in the sum, </w:t>
      </w:r>
      <m:oMath>
        <m:sSub>
          <m:sSubPr>
            <m:ctrlPr>
              <w:rPr>
                <w:rFonts w:ascii="Cambria Math" w:hAnsi="Cambria Math"/>
                <w:i/>
              </w:rPr>
            </m:ctrlPr>
          </m:sSubPr>
          <m:e>
            <m:r>
              <w:rPr>
                <w:rFonts w:ascii="Cambria Math" w:hAnsi="Cambria Math"/>
              </w:rPr>
              <m:t>V</m:t>
            </m:r>
          </m:e>
          <m:sub>
            <m:r>
              <w:rPr>
                <w:rFonts w:ascii="Cambria Math" w:hAnsi="Cambria Math"/>
              </w:rPr>
              <m:t>n,ij</m:t>
            </m:r>
          </m:sub>
        </m:sSub>
      </m:oMath>
      <w:r>
        <w:t xml:space="preserve"> is the height of the potential, </w:t>
      </w:r>
      <m:oMath>
        <m:r>
          <w:rPr>
            <w:rFonts w:ascii="Cambria Math" w:hAnsi="Cambria Math"/>
          </w:rPr>
          <m:t>n</m:t>
        </m:r>
      </m:oMath>
      <w:r w:rsidRPr="00F63F90">
        <w:t xml:space="preserve"> </w:t>
      </w:r>
      <w:r w:rsidRPr="00715D9B">
        <w:t xml:space="preserve">the multiplicity </w:t>
      </w:r>
      <w:r>
        <w:t>giving</w:t>
      </w:r>
      <w:r w:rsidRPr="00715D9B">
        <w:t xml:space="preserve"> the</w:t>
      </w:r>
      <w:r>
        <w:t xml:space="preserve"> </w:t>
      </w:r>
      <w:r w:rsidRPr="00715D9B">
        <w:t xml:space="preserve">number of minima as </w:t>
      </w:r>
      <m:oMath>
        <m:r>
          <w:rPr>
            <w:rFonts w:ascii="Cambria Math" w:hAnsi="Cambria Math"/>
          </w:rPr>
          <m:t>ϕ</m:t>
        </m:r>
      </m:oMath>
      <w:r>
        <w:t xml:space="preserve"> </w:t>
      </w:r>
      <w:r w:rsidRPr="00715D9B">
        <w:t xml:space="preserve">is rotated </w:t>
      </w:r>
      <w:proofErr w:type="gramStart"/>
      <w:r w:rsidRPr="00715D9B">
        <w:t xml:space="preserve">by </w:t>
      </w:r>
      <w:proofErr w:type="gramEnd"/>
      <m:oMath>
        <m:r>
          <w:rPr>
            <w:rFonts w:ascii="Cambria Math" w:hAnsi="Cambria Math"/>
          </w:rPr>
          <m:t>360°</m:t>
        </m:r>
      </m:oMath>
      <w:r>
        <w:t xml:space="preserve">, and </w:t>
      </w:r>
      <m:oMath>
        <m:sSub>
          <m:sSubPr>
            <m:ctrlPr>
              <w:rPr>
                <w:rFonts w:ascii="Cambria Math" w:hAnsi="Cambria Math"/>
                <w:i/>
              </w:rPr>
            </m:ctrlPr>
          </m:sSubPr>
          <m:e>
            <m:r>
              <w:rPr>
                <w:rFonts w:ascii="Cambria Math" w:hAnsi="Cambria Math"/>
              </w:rPr>
              <m:t>γ</m:t>
            </m:r>
          </m:e>
          <m:sub>
            <m:r>
              <w:rPr>
                <w:rFonts w:ascii="Cambria Math" w:hAnsi="Cambria Math"/>
              </w:rPr>
              <m:t>n,ij</m:t>
            </m:r>
          </m:sub>
        </m:sSub>
      </m:oMath>
      <w:r w:rsidRPr="00715D9B">
        <w:t xml:space="preserve"> determines the angle</w:t>
      </w:r>
      <w:r>
        <w:t xml:space="preserve"> of </w:t>
      </w:r>
      <w:r w:rsidRPr="00715D9B">
        <w:t>minimum energy</w:t>
      </w:r>
      <w:r>
        <w:t>.</w:t>
      </w:r>
      <w:r w:rsidRPr="00715D9B">
        <w:t xml:space="preserve"> </w:t>
      </w:r>
      <w:r>
        <w:t xml:space="preserve">An improper dihedral may maintain the </w:t>
      </w:r>
      <w:r w:rsidRPr="00467541">
        <w:t xml:space="preserve">planarity </w:t>
      </w:r>
      <w:r>
        <w:t xml:space="preserve">or chirality about certain atoms as necessary </w:t>
      </w:r>
      <w:r>
        <w:fldChar w:fldCharType="begin"/>
      </w:r>
      <w:r w:rsidR="00936B6E">
        <w:instrText xml:space="preserve"> ADDIN EN.CITE &lt;EndNote&gt;&lt;Cite&gt;&lt;Author&gt;Brooks&lt;/Author&gt;&lt;Year&gt;1983&lt;/Year&gt;&lt;RecNum&gt;35&lt;/RecNum&gt;&lt;DisplayText&gt;[35]&lt;/DisplayText&gt;&lt;record&gt;&lt;rec-number&gt;35&lt;/rec-number&gt;&lt;foreign-keys&gt;&lt;key app="EN" db-id="x9xz2s0x4zxfeiede5w50s9xsdrsraa509wt"&gt;35&lt;/key&gt;&lt;/foreign-keys&gt;&lt;ref-type name="Journal Article"&gt;17&lt;/ref-type&gt;&lt;contributors&gt;&lt;authors&gt;&lt;author&gt;Brooks, Bernard R.&lt;/author&gt;&lt;author&gt;Bruccoleri, Robert E.&lt;/author&gt;&lt;author&gt;Olafson, Barry D.&lt;/author&gt;&lt;author&gt;States, David J.&lt;/author&gt;&lt;author&gt;Swaminathan, S.&lt;/author&gt;&lt;author&gt;Karplus, Martin&lt;/author&gt;&lt;/authors&gt;&lt;/contributors&gt;&lt;titles&gt;&lt;title&gt;CHARMM: A program for macromolecular energy, minimization, and dynamics calculations&lt;/title&gt;&lt;secondary-title&gt;Journal of Computational Chemistry&lt;/secondary-title&gt;&lt;/titles&gt;&lt;periodical&gt;&lt;full-title&gt;Journal of Computational Chemistry&lt;/full-title&gt;&lt;/periodical&gt;&lt;pages&gt;187-217&lt;/pages&gt;&lt;volume&gt;4&lt;/volume&gt;&lt;number&gt;2&lt;/number&gt;&lt;dates&gt;&lt;year&gt;1983&lt;/year&gt;&lt;/dates&gt;&lt;publisher&gt;John Wiley &amp;amp; Sons, Inc.&lt;/publisher&gt;&lt;isbn&gt;1096-987X&lt;/isbn&gt;&lt;urls&gt;&lt;related-urls&gt;&lt;url&gt;http://dx.doi.org/10.1002/jcc.540040211&lt;/url&gt;&lt;/related-urls&gt;&lt;/urls&gt;&lt;electronic-resource-num&gt;10.1002/jcc.540040211&lt;/electronic-resource-num&gt;&lt;/record&gt;&lt;/Cite&gt;&lt;/EndNote&gt;</w:instrText>
      </w:r>
      <w:r>
        <w:fldChar w:fldCharType="separate"/>
      </w:r>
      <w:r w:rsidR="00936B6E">
        <w:rPr>
          <w:noProof/>
        </w:rPr>
        <w:t>[</w:t>
      </w:r>
      <w:hyperlink w:anchor="_ENREF_35" w:tooltip="Brooks, 1983 #35" w:history="1">
        <w:r w:rsidR="006C70DD">
          <w:rPr>
            <w:noProof/>
          </w:rPr>
          <w:t>35</w:t>
        </w:r>
      </w:hyperlink>
      <w:r w:rsidR="00936B6E">
        <w:rPr>
          <w:noProof/>
        </w:rPr>
        <w:t>]</w:t>
      </w:r>
      <w:r>
        <w:fldChar w:fldCharType="end"/>
      </w:r>
      <w:r>
        <w:t xml:space="preserve"> and is modeled as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851329" w:rsidRDefault="00D24E65" w:rsidP="00183BF4"/>
        </w:tc>
        <w:tc>
          <w:tcPr>
            <w:tcW w:w="4000" w:type="pct"/>
          </w:tcPr>
          <w:p w:rsidR="00D24E65" w:rsidRPr="00445582" w:rsidRDefault="00793210" w:rsidP="00183BF4">
            <w:pP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r>
                  <m:rPr>
                    <m:sty m:val="p"/>
                  </m:rPr>
                  <w:rPr>
                    <w:rFonts w:ascii="Cambria Math" w:hAnsi="Cambria Math"/>
                  </w:rPr>
                  <m:t>ω</m:t>
                </m:r>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ij</m:t>
                        </m:r>
                      </m:sub>
                      <m:sup>
                        <m:r>
                          <m:rPr>
                            <m:sty m:val="p"/>
                          </m:rPr>
                          <w:rPr>
                            <w:rFonts w:ascii="Cambria Math" w:hAnsi="Cambria Math"/>
                          </w:rPr>
                          <m:t>ω</m:t>
                        </m:r>
                      </m:sup>
                    </m:sSubSup>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m:rPr>
                            <m:sty m:val="p"/>
                          </m:rPr>
                          <w:rPr>
                            <w:rFonts w:ascii="Cambria Math" w:hAnsi="Cambria Math"/>
                          </w:rPr>
                          <m:t>ω</m:t>
                        </m:r>
                        <m:r>
                          <w:rPr>
                            <w:rFonts w:ascii="Cambria Math" w:hAnsi="Cambria Math"/>
                          </w:rPr>
                          <m:t>-</m:t>
                        </m:r>
                        <m:sSub>
                          <m:sSubPr>
                            <m:ctrlPr>
                              <w:rPr>
                                <w:rFonts w:ascii="Cambria Math" w:hAnsi="Cambria Math"/>
                                <w:i/>
                              </w:rPr>
                            </m:ctrlPr>
                          </m:sSubPr>
                          <m:e>
                            <m:r>
                              <m:rPr>
                                <m:sty m:val="p"/>
                              </m:rPr>
                              <w:rPr>
                                <w:rFonts w:ascii="Cambria Math" w:hAnsi="Cambria Math"/>
                              </w:rPr>
                              <m:t>ω</m:t>
                            </m:r>
                          </m:e>
                          <m:sub>
                            <m:r>
                              <w:rPr>
                                <w:rFonts w:ascii="Cambria Math" w:hAnsi="Cambria Math"/>
                              </w:rPr>
                              <m:t>0,ij</m:t>
                            </m:r>
                          </m:sub>
                        </m:sSub>
                      </m:e>
                    </m:d>
                  </m:e>
                  <m:sup>
                    <m:r>
                      <w:rPr>
                        <w:rFonts w:ascii="Cambria Math" w:hAnsi="Cambria Math"/>
                      </w:rPr>
                      <m:t>2</m:t>
                    </m:r>
                  </m:sup>
                </m:sSup>
              </m:oMath>
            </m:oMathPara>
          </w:p>
        </w:tc>
        <w:tc>
          <w:tcPr>
            <w:tcW w:w="500" w:type="pct"/>
            <w:vAlign w:val="center"/>
          </w:tcPr>
          <w:p w:rsidR="00D24E65" w:rsidRDefault="00D24E65" w:rsidP="00183BF4">
            <w:r>
              <w:t xml:space="preserve">Eq. </w:t>
            </w:r>
            <w:fldSimple w:instr=" SEQ Eq. \* ARABIC ">
              <w:r w:rsidR="0004563B">
                <w:rPr>
                  <w:noProof/>
                </w:rPr>
                <w:t>9</w:t>
              </w:r>
            </w:fldSimple>
          </w:p>
        </w:tc>
      </w:tr>
    </w:tbl>
    <w:p w:rsidR="00D24E65" w:rsidRDefault="00D24E65" w:rsidP="00183BF4">
      <w:proofErr w:type="gramStart"/>
      <w:r w:rsidRPr="00467541">
        <w:t>w</w:t>
      </w:r>
      <w:r>
        <w:t xml:space="preserve">ith </w:t>
      </w:r>
      <w:proofErr w:type="gramEnd"/>
      <m:oMath>
        <m:r>
          <m:rPr>
            <m:sty m:val="p"/>
          </m:rPr>
          <w:rPr>
            <w:rFonts w:ascii="Cambria Math" w:hAnsi="Cambria Math"/>
          </w:rPr>
          <m:t>ω</m:t>
        </m:r>
      </m:oMath>
      <w:r w:rsidRPr="00467541">
        <w:t xml:space="preserve">, </w:t>
      </w: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o,ij</m:t>
            </m:r>
          </m:sub>
        </m:sSub>
      </m:oMath>
      <w:r w:rsidRPr="00467541">
        <w:t xml:space="preserve">, and </w:t>
      </w:r>
      <m:oMath>
        <m:sSubSup>
          <m:sSubSupPr>
            <m:ctrlPr>
              <w:rPr>
                <w:rFonts w:ascii="Cambria Math" w:hAnsi="Cambria Math"/>
                <w:i/>
              </w:rPr>
            </m:ctrlPr>
          </m:sSubSupPr>
          <m:e>
            <m:r>
              <w:rPr>
                <w:rFonts w:ascii="Cambria Math" w:hAnsi="Cambria Math"/>
              </w:rPr>
              <m:t>k</m:t>
            </m:r>
          </m:e>
          <m:sub>
            <m:r>
              <w:rPr>
                <w:rFonts w:ascii="Cambria Math" w:hAnsi="Cambria Math"/>
              </w:rPr>
              <m:t>ij</m:t>
            </m:r>
          </m:sub>
          <m:sup>
            <m:r>
              <m:rPr>
                <m:sty m:val="p"/>
              </m:rPr>
              <w:rPr>
                <w:rFonts w:ascii="Cambria Math" w:hAnsi="Cambria Math"/>
              </w:rPr>
              <m:t>ω</m:t>
            </m:r>
          </m:sup>
        </m:sSubSup>
      </m:oMath>
      <w:r w:rsidRPr="00467541">
        <w:t xml:space="preserve"> in analogy to </w:t>
      </w:r>
      <m:oMath>
        <m:r>
          <w:rPr>
            <w:rFonts w:ascii="Cambria Math" w:hAnsi="Cambria Math"/>
          </w:rPr>
          <m:t>V(b)</m:t>
        </m:r>
      </m:oMath>
      <w:r>
        <w:t xml:space="preserve">. See </w:t>
      </w:r>
      <w:r>
        <w:fldChar w:fldCharType="begin"/>
      </w:r>
      <w:r>
        <w:instrText xml:space="preserve"> REF _Ref317237451 \h </w:instrText>
      </w:r>
      <w:r>
        <w:fldChar w:fldCharType="separate"/>
      </w:r>
      <w:r w:rsidR="0004563B" w:rsidRPr="002012E0">
        <w:rPr>
          <w:b/>
        </w:rPr>
        <w:t xml:space="preserve">Figure </w:t>
      </w:r>
      <w:r w:rsidR="0004563B">
        <w:rPr>
          <w:b/>
          <w:noProof/>
        </w:rPr>
        <w:t>3</w:t>
      </w:r>
      <w:r>
        <w:fldChar w:fldCharType="end"/>
      </w:r>
      <w:r>
        <w:t xml:space="preserve"> for a definition of the improper dihedral </w:t>
      </w:r>
      <w:proofErr w:type="gramStart"/>
      <w:r>
        <w:t xml:space="preserve">angles </w:t>
      </w:r>
      <w:proofErr w:type="gramEnd"/>
      <m:oMath>
        <m:r>
          <w:rPr>
            <w:rFonts w:ascii="Cambria Math" w:hAnsi="Cambria Math"/>
          </w:rPr>
          <m:t>ω</m:t>
        </m:r>
      </m:oMath>
      <w:r>
        <w:t>.</w:t>
      </w:r>
    </w:p>
    <w:p w:rsidR="00D24E65" w:rsidRPr="00541BF5" w:rsidRDefault="00D24E65" w:rsidP="00183BF4">
      <w:pPr>
        <w:pStyle w:val="Heading4"/>
        <w:rPr>
          <w:rStyle w:val="Strong"/>
          <w:b w:val="0"/>
          <w:color w:val="auto"/>
          <w:lang w:val="de-DE"/>
        </w:rPr>
      </w:pPr>
      <w:r w:rsidRPr="00541BF5">
        <w:rPr>
          <w:rStyle w:val="Strong"/>
          <w:b w:val="0"/>
          <w:color w:val="auto"/>
          <w:lang w:val="de-DE"/>
        </w:rPr>
        <w:t xml:space="preserve">Van der Waals </w:t>
      </w:r>
      <w:proofErr w:type="spellStart"/>
      <w:r w:rsidRPr="00541BF5">
        <w:rPr>
          <w:rStyle w:val="Strong"/>
          <w:b w:val="0"/>
          <w:color w:val="auto"/>
          <w:lang w:val="de-DE"/>
        </w:rPr>
        <w:t>interaction</w:t>
      </w:r>
      <w:proofErr w:type="spellEnd"/>
      <w:r w:rsidRPr="00541BF5">
        <w:rPr>
          <w:rStyle w:val="Strong"/>
          <w:b w:val="0"/>
          <w:color w:val="auto"/>
          <w:lang w:val="de-DE"/>
        </w:rPr>
        <w:t xml:space="preserve"> </w:t>
      </w:r>
      <m:oMath>
        <m:sSub>
          <m:sSubPr>
            <m:ctrlPr>
              <w:rPr>
                <w:rStyle w:val="Strong"/>
                <w:rFonts w:ascii="Cambria Math" w:hAnsi="Cambria Math"/>
                <w:b w:val="0"/>
                <w:color w:val="auto"/>
              </w:rPr>
            </m:ctrlPr>
          </m:sSubPr>
          <m:e>
            <m:r>
              <m:rPr>
                <m:sty m:val="p"/>
              </m:rPr>
              <w:rPr>
                <w:rStyle w:val="Strong"/>
                <w:rFonts w:ascii="Cambria Math" w:hAnsi="Cambria Math"/>
                <w:color w:val="auto"/>
                <w:lang w:val="de-DE"/>
              </w:rPr>
              <m:t>V</m:t>
            </m:r>
          </m:e>
          <m:sub>
            <m:r>
              <m:rPr>
                <m:sty m:val="p"/>
              </m:rPr>
              <w:rPr>
                <w:rStyle w:val="Strong"/>
                <w:rFonts w:ascii="Cambria Math" w:hAnsi="Cambria Math"/>
                <w:color w:val="auto"/>
                <w:lang w:val="de-DE"/>
              </w:rPr>
              <m:t>vdW</m:t>
            </m:r>
          </m:sub>
        </m:sSub>
        <m:r>
          <m:rPr>
            <m:sty m:val="p"/>
          </m:rPr>
          <w:rPr>
            <w:rStyle w:val="Strong"/>
            <w:rFonts w:ascii="Cambria Math" w:hAnsi="Cambria Math"/>
            <w:color w:val="auto"/>
            <w:lang w:val="de-DE"/>
          </w:rPr>
          <m:t>(r)</m:t>
        </m:r>
      </m:oMath>
      <w:r w:rsidRPr="00541BF5">
        <w:rPr>
          <w:rStyle w:val="Strong"/>
          <w:b w:val="0"/>
          <w:color w:val="auto"/>
          <w:lang w:val="de-DE"/>
        </w:rPr>
        <w:t>:</w:t>
      </w:r>
    </w:p>
    <w:p w:rsidR="00D24E65" w:rsidRPr="00E26D40" w:rsidRDefault="00D24E65" w:rsidP="00183BF4">
      <w:r>
        <w:t xml:space="preserve">Nonbonded energy terms are calculated between atoms separated by </w:t>
      </w:r>
      <w:r w:rsidR="002E25F6">
        <w:t>(</w:t>
      </w:r>
      <w:r>
        <w:t>usually</w:t>
      </w:r>
      <w:r w:rsidR="002E25F6">
        <w:t>)</w:t>
      </w:r>
      <w:r>
        <w:t xml:space="preserve"> more than four covalent bonds. </w:t>
      </w:r>
      <w:r w:rsidRPr="00C97F93">
        <w:t xml:space="preserve">The </w:t>
      </w:r>
      <w:r w:rsidRPr="00E26D40">
        <w:t xml:space="preserve">van der Waals interaction is described </w:t>
      </w:r>
      <w:r>
        <w:t>using</w:t>
      </w:r>
      <w:r w:rsidRPr="00E26D40">
        <w:t xml:space="preserve"> a Lenard-Jones potential</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RPr="00E26D40" w:rsidTr="0063331B">
        <w:trPr>
          <w:jc w:val="center"/>
        </w:trPr>
        <w:tc>
          <w:tcPr>
            <w:tcW w:w="500" w:type="pct"/>
          </w:tcPr>
          <w:p w:rsidR="00D24E65" w:rsidRPr="00E26D40" w:rsidRDefault="00D24E65" w:rsidP="00183BF4"/>
        </w:tc>
        <w:tc>
          <w:tcPr>
            <w:tcW w:w="4000" w:type="pct"/>
          </w:tcPr>
          <w:p w:rsidR="00D24E65" w:rsidRPr="00E26D40" w:rsidRDefault="00793210" w:rsidP="00183BF4">
            <w:pPr>
              <w:rPr>
                <w:rFonts w:eastAsiaTheme="minorEastAsia"/>
              </w:rPr>
            </w:pPr>
            <m:oMathPara>
              <m:oMath>
                <m:sSub>
                  <m:sSubPr>
                    <m:ctrlPr>
                      <w:rPr>
                        <w:rStyle w:val="Strong"/>
                        <w:rFonts w:ascii="Cambria Math" w:hAnsi="Cambria Math"/>
                        <w:b w:val="0"/>
                        <w:bCs/>
                        <w:color w:val="auto"/>
                      </w:rPr>
                    </m:ctrlPr>
                  </m:sSubPr>
                  <m:e>
                    <m:r>
                      <m:rPr>
                        <m:sty m:val="p"/>
                      </m:rPr>
                      <w:rPr>
                        <w:rStyle w:val="Strong"/>
                        <w:rFonts w:ascii="Cambria Math" w:hAnsi="Cambria Math"/>
                        <w:color w:val="auto"/>
                      </w:rPr>
                      <m:t>V</m:t>
                    </m:r>
                  </m:e>
                  <m:sub>
                    <m:r>
                      <m:rPr>
                        <m:sty m:val="p"/>
                      </m:rPr>
                      <w:rPr>
                        <w:rStyle w:val="Strong"/>
                        <w:rFonts w:ascii="Cambria Math" w:hAnsi="Cambria Math"/>
                        <w:color w:val="auto"/>
                      </w:rPr>
                      <m:t>vdW</m:t>
                    </m:r>
                  </m:sub>
                </m:sSub>
                <m:d>
                  <m:dPr>
                    <m:ctrlPr>
                      <w:rPr>
                        <w:rStyle w:val="Strong"/>
                        <w:rFonts w:ascii="Cambria Math" w:hAnsi="Cambria Math"/>
                        <w:b w:val="0"/>
                        <w:bCs/>
                        <w:color w:val="auto"/>
                      </w:rPr>
                    </m:ctrlPr>
                  </m:dPr>
                  <m:e>
                    <m:r>
                      <m:rPr>
                        <m:sty m:val="p"/>
                      </m:rPr>
                      <w:rPr>
                        <w:rStyle w:val="Strong"/>
                        <w:rFonts w:ascii="Cambria Math" w:hAnsi="Cambria Math"/>
                        <w:color w:val="auto"/>
                      </w:rPr>
                      <m:t>r</m:t>
                    </m:r>
                  </m:e>
                </m:d>
                <m:r>
                  <m:rPr>
                    <m:sty m:val="p"/>
                  </m:rPr>
                  <w:rPr>
                    <w:rStyle w:val="Strong"/>
                    <w:rFonts w:ascii="Cambria Math" w:hAnsi="Cambria Math"/>
                    <w:color w:val="auto"/>
                  </w:rPr>
                  <m:t>=4ϵ</m:t>
                </m:r>
                <m:d>
                  <m:dPr>
                    <m:ctrlPr>
                      <w:rPr>
                        <w:rStyle w:val="Strong"/>
                        <w:rFonts w:ascii="Cambria Math" w:hAnsi="Cambria Math"/>
                        <w:b w:val="0"/>
                        <w:bCs/>
                        <w:color w:val="auto"/>
                      </w:rPr>
                    </m:ctrlPr>
                  </m:dPr>
                  <m:e>
                    <m:sSup>
                      <m:sSupPr>
                        <m:ctrlPr>
                          <w:rPr>
                            <w:rStyle w:val="Strong"/>
                            <w:rFonts w:ascii="Cambria Math" w:hAnsi="Cambria Math"/>
                            <w:b w:val="0"/>
                            <w:bCs/>
                            <w:color w:val="auto"/>
                          </w:rPr>
                        </m:ctrlPr>
                      </m:sSupPr>
                      <m:e>
                        <m:d>
                          <m:dPr>
                            <m:ctrlPr>
                              <w:rPr>
                                <w:rStyle w:val="Strong"/>
                                <w:rFonts w:ascii="Cambria Math" w:hAnsi="Cambria Math"/>
                                <w:b w:val="0"/>
                                <w:bCs/>
                                <w:color w:val="auto"/>
                              </w:rPr>
                            </m:ctrlPr>
                          </m:dPr>
                          <m:e>
                            <m:f>
                              <m:fPr>
                                <m:ctrlPr>
                                  <w:rPr>
                                    <w:rStyle w:val="Strong"/>
                                    <w:rFonts w:ascii="Cambria Math" w:hAnsi="Cambria Math"/>
                                    <w:b w:val="0"/>
                                    <w:bCs/>
                                    <w:color w:val="auto"/>
                                  </w:rPr>
                                </m:ctrlPr>
                              </m:fPr>
                              <m:num>
                                <m:r>
                                  <m:rPr>
                                    <m:sty m:val="p"/>
                                  </m:rPr>
                                  <w:rPr>
                                    <w:rStyle w:val="Strong"/>
                                    <w:rFonts w:ascii="Cambria Math" w:hAnsi="Cambria Math"/>
                                    <w:color w:val="auto"/>
                                  </w:rPr>
                                  <m:t>σ</m:t>
                                </m:r>
                              </m:num>
                              <m:den>
                                <m:r>
                                  <m:rPr>
                                    <m:sty m:val="p"/>
                                  </m:rPr>
                                  <w:rPr>
                                    <w:rStyle w:val="Strong"/>
                                    <w:rFonts w:ascii="Cambria Math" w:hAnsi="Cambria Math"/>
                                    <w:color w:val="auto"/>
                                  </w:rPr>
                                  <m:t>r</m:t>
                                </m:r>
                              </m:den>
                            </m:f>
                          </m:e>
                        </m:d>
                      </m:e>
                      <m:sup>
                        <m:r>
                          <m:rPr>
                            <m:sty m:val="p"/>
                          </m:rPr>
                          <w:rPr>
                            <w:rStyle w:val="Strong"/>
                            <w:rFonts w:ascii="Cambria Math" w:hAnsi="Cambria Math"/>
                            <w:color w:val="auto"/>
                          </w:rPr>
                          <m:t>12</m:t>
                        </m:r>
                      </m:sup>
                    </m:sSup>
                    <m:r>
                      <m:rPr>
                        <m:sty m:val="p"/>
                      </m:rPr>
                      <w:rPr>
                        <w:rStyle w:val="Strong"/>
                        <w:rFonts w:ascii="Cambria Math" w:hAnsi="Cambria Math"/>
                        <w:color w:val="auto"/>
                      </w:rPr>
                      <m:t>-</m:t>
                    </m:r>
                    <m:sSup>
                      <m:sSupPr>
                        <m:ctrlPr>
                          <w:rPr>
                            <w:rStyle w:val="Strong"/>
                            <w:rFonts w:ascii="Cambria Math" w:hAnsi="Cambria Math"/>
                            <w:b w:val="0"/>
                            <w:bCs/>
                            <w:color w:val="auto"/>
                          </w:rPr>
                        </m:ctrlPr>
                      </m:sSupPr>
                      <m:e>
                        <m:d>
                          <m:dPr>
                            <m:ctrlPr>
                              <w:rPr>
                                <w:rStyle w:val="Strong"/>
                                <w:rFonts w:ascii="Cambria Math" w:hAnsi="Cambria Math"/>
                                <w:b w:val="0"/>
                                <w:bCs/>
                                <w:color w:val="auto"/>
                              </w:rPr>
                            </m:ctrlPr>
                          </m:dPr>
                          <m:e>
                            <m:f>
                              <m:fPr>
                                <m:ctrlPr>
                                  <w:rPr>
                                    <w:rStyle w:val="Strong"/>
                                    <w:rFonts w:ascii="Cambria Math" w:hAnsi="Cambria Math"/>
                                    <w:b w:val="0"/>
                                    <w:bCs/>
                                    <w:color w:val="auto"/>
                                  </w:rPr>
                                </m:ctrlPr>
                              </m:fPr>
                              <m:num>
                                <m:r>
                                  <m:rPr>
                                    <m:sty m:val="p"/>
                                  </m:rPr>
                                  <w:rPr>
                                    <w:rStyle w:val="Strong"/>
                                    <w:rFonts w:ascii="Cambria Math" w:hAnsi="Cambria Math"/>
                                    <w:color w:val="auto"/>
                                  </w:rPr>
                                  <m:t>σ</m:t>
                                </m:r>
                              </m:num>
                              <m:den>
                                <m:r>
                                  <m:rPr>
                                    <m:sty m:val="p"/>
                                  </m:rPr>
                                  <w:rPr>
                                    <w:rStyle w:val="Strong"/>
                                    <w:rFonts w:ascii="Cambria Math" w:hAnsi="Cambria Math"/>
                                    <w:color w:val="auto"/>
                                  </w:rPr>
                                  <m:t>r</m:t>
                                </m:r>
                              </m:den>
                            </m:f>
                          </m:e>
                        </m:d>
                      </m:e>
                      <m:sup>
                        <m:r>
                          <m:rPr>
                            <m:sty m:val="p"/>
                          </m:rPr>
                          <w:rPr>
                            <w:rStyle w:val="Strong"/>
                            <w:rFonts w:ascii="Cambria Math" w:hAnsi="Cambria Math"/>
                            <w:color w:val="auto"/>
                          </w:rPr>
                          <m:t>6</m:t>
                        </m:r>
                      </m:sup>
                    </m:sSup>
                  </m:e>
                </m:d>
              </m:oMath>
            </m:oMathPara>
          </w:p>
        </w:tc>
        <w:tc>
          <w:tcPr>
            <w:tcW w:w="500" w:type="pct"/>
            <w:vAlign w:val="center"/>
          </w:tcPr>
          <w:p w:rsidR="00D24E65" w:rsidRPr="00E26D40" w:rsidRDefault="00D24E65" w:rsidP="00183BF4">
            <w:r w:rsidRPr="00E26D40">
              <w:t xml:space="preserve">Eq. </w:t>
            </w:r>
            <w:fldSimple w:instr=" SEQ Eq. \* ARABIC ">
              <w:r w:rsidR="0004563B">
                <w:rPr>
                  <w:noProof/>
                </w:rPr>
                <w:t>10</w:t>
              </w:r>
            </w:fldSimple>
          </w:p>
        </w:tc>
      </w:tr>
    </w:tbl>
    <w:p w:rsidR="00D24E65" w:rsidRPr="00E26D40" w:rsidRDefault="00D24E65" w:rsidP="00183BF4">
      <w:proofErr w:type="gramStart"/>
      <w:r w:rsidRPr="00E26D40">
        <w:t>with</w:t>
      </w:r>
      <w:proofErr w:type="gramEnd"/>
      <w:r w:rsidRPr="00E26D40">
        <w:t xml:space="preserve"> the depth </w:t>
      </w:r>
      <m:oMath>
        <m:r>
          <w:rPr>
            <w:rFonts w:ascii="Cambria Math" w:hAnsi="Cambria Math"/>
          </w:rPr>
          <m:t>ϵ</m:t>
        </m:r>
      </m:oMath>
      <w:r w:rsidRPr="00E26D40">
        <w:t xml:space="preserve"> of the potential and the distance </w:t>
      </w:r>
      <m:oMath>
        <m:r>
          <w:rPr>
            <w:rFonts w:ascii="Cambria Math" w:hAnsi="Cambria Math"/>
          </w:rPr>
          <m:t>σ</m:t>
        </m:r>
      </m:oMath>
      <w:r w:rsidRPr="00E26D40">
        <w:t xml:space="preserve"> at which </w:t>
      </w:r>
      <m:oMath>
        <m:sSub>
          <m:sSubPr>
            <m:ctrlPr>
              <w:rPr>
                <w:rFonts w:ascii="Cambria Math" w:hAnsi="Cambria Math"/>
                <w:bCs/>
              </w:rPr>
            </m:ctrlPr>
          </m:sSubPr>
          <m:e>
            <m:r>
              <w:rPr>
                <w:rFonts w:ascii="Cambria Math" w:hAnsi="Cambria Math"/>
              </w:rPr>
              <m:t>V</m:t>
            </m:r>
          </m:e>
          <m:sub>
            <m:r>
              <w:rPr>
                <w:rFonts w:ascii="Cambria Math" w:hAnsi="Cambria Math"/>
              </w:rPr>
              <m:t>vdW</m:t>
            </m:r>
          </m:sub>
        </m:sSub>
        <m:d>
          <m:dPr>
            <m:ctrlPr>
              <w:rPr>
                <w:rFonts w:ascii="Cambria Math" w:hAnsi="Cambria Math"/>
                <w:bCs/>
              </w:rPr>
            </m:ctrlPr>
          </m:dPr>
          <m:e>
            <m:r>
              <w:rPr>
                <w:rFonts w:ascii="Cambria Math" w:hAnsi="Cambria Math"/>
              </w:rPr>
              <m:t>σ</m:t>
            </m:r>
          </m:e>
        </m:d>
        <m:r>
          <m:rPr>
            <m:sty m:val="p"/>
          </m:rPr>
          <w:rPr>
            <w:rFonts w:ascii="Cambria Math" w:hAnsi="Cambria Math"/>
          </w:rPr>
          <m:t>=0</m:t>
        </m:r>
      </m:oMath>
      <w:r w:rsidRPr="00E26D40">
        <w:t xml:space="preserve">. The repulsive </w:t>
      </w:r>
      <m:oMath>
        <m:r>
          <m:rPr>
            <m:sty m:val="p"/>
          </m:rPr>
          <w:rPr>
            <w:rFonts w:ascii="Cambria Math" w:hAnsi="Cambria Math"/>
          </w:rPr>
          <m:t>+</m:t>
        </m:r>
        <m:sSup>
          <m:sSupPr>
            <m:ctrlPr>
              <w:rPr>
                <w:rFonts w:ascii="Cambria Math" w:hAnsi="Cambria Math"/>
                <w:bCs/>
              </w:rPr>
            </m:ctrlPr>
          </m:sSupPr>
          <m:e>
            <m:r>
              <w:rPr>
                <w:rFonts w:ascii="Cambria Math" w:hAnsi="Cambria Math"/>
              </w:rPr>
              <m:t>r</m:t>
            </m:r>
          </m:e>
          <m:sup>
            <m:r>
              <m:rPr>
                <m:sty m:val="p"/>
              </m:rPr>
              <w:rPr>
                <w:rFonts w:ascii="Cambria Math" w:hAnsi="Cambria Math"/>
              </w:rPr>
              <m:t>-12</m:t>
            </m:r>
          </m:sup>
        </m:sSup>
      </m:oMath>
      <w:r w:rsidRPr="00E26D40">
        <w:t xml:space="preserve"> and</w:t>
      </w:r>
      <w:r>
        <w:t xml:space="preserve"> attractive</w:t>
      </w:r>
      <w:r w:rsidRPr="00E26D40">
        <w:t xml:space="preserve"> </w:t>
      </w:r>
      <m:oMath>
        <m:r>
          <m:rPr>
            <m:sty m:val="p"/>
          </m:rPr>
          <w:rPr>
            <w:rFonts w:ascii="Cambria Math" w:hAnsi="Cambria Math"/>
          </w:rPr>
          <m:t>-</m:t>
        </m:r>
        <m:sSup>
          <m:sSupPr>
            <m:ctrlPr>
              <w:rPr>
                <w:rFonts w:ascii="Cambria Math" w:hAnsi="Cambria Math"/>
                <w:bCs/>
              </w:rPr>
            </m:ctrlPr>
          </m:sSupPr>
          <m:e>
            <m:r>
              <w:rPr>
                <w:rFonts w:ascii="Cambria Math" w:hAnsi="Cambria Math"/>
              </w:rPr>
              <m:t>r</m:t>
            </m:r>
          </m:e>
          <m:sup>
            <m:r>
              <m:rPr>
                <m:sty m:val="p"/>
              </m:rPr>
              <w:rPr>
                <w:rFonts w:ascii="Cambria Math" w:hAnsi="Cambria Math"/>
              </w:rPr>
              <m:t>-6</m:t>
            </m:r>
          </m:sup>
        </m:sSup>
      </m:oMath>
      <w:r w:rsidRPr="00E26D40">
        <w:t xml:space="preserve"> components mimic a hard repulsive core (Pauli’s principle) and an attractive interaction due to the polarisability of the atoms, respectively.</w:t>
      </w:r>
    </w:p>
    <w:p w:rsidR="00D24E65" w:rsidRPr="00E26D40" w:rsidRDefault="00D24E65" w:rsidP="00183BF4">
      <w:pPr>
        <w:pStyle w:val="Heading4"/>
        <w:rPr>
          <w:rStyle w:val="Strong"/>
          <w:b w:val="0"/>
          <w:color w:val="auto"/>
        </w:rPr>
      </w:pPr>
      <w:r w:rsidRPr="00E26D40">
        <w:rPr>
          <w:rStyle w:val="Strong"/>
          <w:b w:val="0"/>
          <w:color w:val="auto"/>
        </w:rPr>
        <w:t xml:space="preserve">Electrostatic </w:t>
      </w:r>
      <w:proofErr w:type="gramStart"/>
      <w:r w:rsidRPr="00E26D40">
        <w:rPr>
          <w:rStyle w:val="Strong"/>
          <w:b w:val="0"/>
          <w:color w:val="auto"/>
        </w:rPr>
        <w:t xml:space="preserve">potential </w:t>
      </w:r>
      <w:proofErr w:type="gramEnd"/>
      <m:oMath>
        <m:sSub>
          <m:sSubPr>
            <m:ctrlPr>
              <w:rPr>
                <w:rStyle w:val="Strong"/>
                <w:rFonts w:ascii="Cambria Math" w:hAnsi="Cambria Math"/>
                <w:b w:val="0"/>
                <w:color w:val="auto"/>
              </w:rPr>
            </m:ctrlPr>
          </m:sSubPr>
          <m:e>
            <m:r>
              <m:rPr>
                <m:sty m:val="p"/>
              </m:rPr>
              <w:rPr>
                <w:rStyle w:val="Strong"/>
                <w:rFonts w:ascii="Cambria Math" w:hAnsi="Cambria Math"/>
                <w:color w:val="auto"/>
              </w:rPr>
              <m:t>V</m:t>
            </m:r>
          </m:e>
          <m:sub>
            <m:r>
              <m:rPr>
                <m:sty m:val="p"/>
              </m:rPr>
              <w:rPr>
                <w:rStyle w:val="Strong"/>
                <w:rFonts w:ascii="Cambria Math" w:hAnsi="Cambria Math"/>
                <w:color w:val="auto"/>
              </w:rPr>
              <m:t>elec</m:t>
            </m:r>
          </m:sub>
        </m:sSub>
        <m:r>
          <m:rPr>
            <m:sty m:val="p"/>
          </m:rPr>
          <w:rPr>
            <w:rStyle w:val="Strong"/>
            <w:rFonts w:ascii="Cambria Math" w:hAnsi="Cambria Math"/>
            <w:color w:val="auto"/>
          </w:rPr>
          <m:t>(r)</m:t>
        </m:r>
      </m:oMath>
      <w:r w:rsidRPr="00E26D40">
        <w:rPr>
          <w:rStyle w:val="Strong"/>
          <w:b w:val="0"/>
          <w:color w:val="auto"/>
        </w:rPr>
        <w:t>:</w:t>
      </w:r>
    </w:p>
    <w:p w:rsidR="00D24E65" w:rsidRPr="00E26D40" w:rsidRDefault="00D24E65" w:rsidP="00183BF4">
      <w:r>
        <w:t>Partially charged particle</w:t>
      </w:r>
      <w:r w:rsidRPr="00E26D40">
        <w:t>s in the system interact</w:t>
      </w:r>
      <w:r>
        <w:t xml:space="preserve"> electrostatically</w:t>
      </w:r>
      <w:r w:rsidRPr="00E26D40">
        <w:t xml:space="preserve"> via Coulomb’s law:</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RPr="00E26D40" w:rsidTr="0063331B">
        <w:trPr>
          <w:jc w:val="center"/>
        </w:trPr>
        <w:tc>
          <w:tcPr>
            <w:tcW w:w="500" w:type="pct"/>
          </w:tcPr>
          <w:p w:rsidR="00D24E65" w:rsidRPr="00E26D40" w:rsidRDefault="00D24E65" w:rsidP="00183BF4"/>
        </w:tc>
        <w:tc>
          <w:tcPr>
            <w:tcW w:w="4000" w:type="pct"/>
          </w:tcPr>
          <w:p w:rsidR="00D24E65" w:rsidRPr="00E26D40" w:rsidRDefault="00793210" w:rsidP="00183BF4">
            <m:oMathPara>
              <m:oMath>
                <m:sSub>
                  <m:sSubPr>
                    <m:ctrlPr>
                      <w:rPr>
                        <w:rStyle w:val="Strong"/>
                        <w:rFonts w:ascii="Cambria Math" w:hAnsi="Cambria Math"/>
                        <w:b w:val="0"/>
                        <w:bCs/>
                        <w:color w:val="auto"/>
                      </w:rPr>
                    </m:ctrlPr>
                  </m:sSubPr>
                  <m:e>
                    <m:r>
                      <w:rPr>
                        <w:rStyle w:val="Strong"/>
                        <w:rFonts w:ascii="Cambria Math" w:hAnsi="Cambria Math"/>
                        <w:color w:val="auto"/>
                      </w:rPr>
                      <m:t>V</m:t>
                    </m:r>
                  </m:e>
                  <m:sub>
                    <m:r>
                      <w:rPr>
                        <w:rStyle w:val="Strong"/>
                        <w:rFonts w:ascii="Cambria Math" w:hAnsi="Cambria Math"/>
                        <w:color w:val="auto"/>
                      </w:rPr>
                      <m:t>elec</m:t>
                    </m:r>
                  </m:sub>
                </m:sSub>
                <m:d>
                  <m:dPr>
                    <m:ctrlPr>
                      <w:rPr>
                        <w:rStyle w:val="Strong"/>
                        <w:rFonts w:ascii="Cambria Math" w:hAnsi="Cambria Math"/>
                        <w:b w:val="0"/>
                        <w:bCs/>
                        <w:color w:val="auto"/>
                      </w:rPr>
                    </m:ctrlPr>
                  </m:dPr>
                  <m:e>
                    <m:r>
                      <w:rPr>
                        <w:rStyle w:val="Strong"/>
                        <w:rFonts w:ascii="Cambria Math" w:hAnsi="Cambria Math"/>
                        <w:color w:val="auto"/>
                      </w:rPr>
                      <m:t>r</m:t>
                    </m:r>
                  </m:e>
                </m:d>
                <m:r>
                  <m:rPr>
                    <m:sty m:val="p"/>
                  </m:rPr>
                  <w:rPr>
                    <w:rStyle w:val="Strong"/>
                    <w:rFonts w:ascii="Cambria Math" w:hAnsi="Cambria Math"/>
                    <w:color w:val="auto"/>
                  </w:rPr>
                  <m:t>=</m:t>
                </m:r>
                <m:f>
                  <m:fPr>
                    <m:ctrlPr>
                      <w:rPr>
                        <w:rStyle w:val="Strong"/>
                        <w:rFonts w:ascii="Cambria Math" w:hAnsi="Cambria Math"/>
                        <w:b w:val="0"/>
                        <w:bCs/>
                        <w:color w:val="auto"/>
                      </w:rPr>
                    </m:ctrlPr>
                  </m:fPr>
                  <m:num>
                    <m:sSub>
                      <m:sSubPr>
                        <m:ctrlPr>
                          <w:rPr>
                            <w:rStyle w:val="Strong"/>
                            <w:rFonts w:ascii="Cambria Math" w:hAnsi="Cambria Math"/>
                            <w:b w:val="0"/>
                            <w:bCs/>
                            <w:color w:val="auto"/>
                          </w:rPr>
                        </m:ctrlPr>
                      </m:sSubPr>
                      <m:e>
                        <m:r>
                          <w:rPr>
                            <w:rStyle w:val="Strong"/>
                            <w:rFonts w:ascii="Cambria Math" w:hAnsi="Cambria Math"/>
                            <w:color w:val="auto"/>
                          </w:rPr>
                          <m:t>q</m:t>
                        </m:r>
                      </m:e>
                      <m:sub>
                        <m:r>
                          <w:rPr>
                            <w:rStyle w:val="Strong"/>
                            <w:rFonts w:ascii="Cambria Math" w:hAnsi="Cambria Math"/>
                            <w:color w:val="auto"/>
                          </w:rPr>
                          <m:t>i</m:t>
                        </m:r>
                      </m:sub>
                    </m:sSub>
                    <m:sSub>
                      <m:sSubPr>
                        <m:ctrlPr>
                          <w:rPr>
                            <w:rStyle w:val="Strong"/>
                            <w:rFonts w:ascii="Cambria Math" w:hAnsi="Cambria Math"/>
                            <w:b w:val="0"/>
                            <w:bCs/>
                            <w:color w:val="auto"/>
                          </w:rPr>
                        </m:ctrlPr>
                      </m:sSubPr>
                      <m:e>
                        <m:r>
                          <w:rPr>
                            <w:rStyle w:val="Strong"/>
                            <w:rFonts w:ascii="Cambria Math" w:hAnsi="Cambria Math"/>
                            <w:color w:val="auto"/>
                          </w:rPr>
                          <m:t>q</m:t>
                        </m:r>
                      </m:e>
                      <m:sub>
                        <m:r>
                          <w:rPr>
                            <w:rStyle w:val="Strong"/>
                            <w:rFonts w:ascii="Cambria Math" w:hAnsi="Cambria Math"/>
                            <w:color w:val="auto"/>
                          </w:rPr>
                          <m:t>j</m:t>
                        </m:r>
                      </m:sub>
                    </m:sSub>
                  </m:num>
                  <m:den>
                    <m:r>
                      <m:rPr>
                        <m:sty m:val="p"/>
                      </m:rPr>
                      <w:rPr>
                        <w:rStyle w:val="Strong"/>
                        <w:rFonts w:ascii="Cambria Math" w:hAnsi="Cambria Math"/>
                        <w:color w:val="auto"/>
                      </w:rPr>
                      <m:t>4</m:t>
                    </m:r>
                    <m:sSub>
                      <m:sSubPr>
                        <m:ctrlPr>
                          <w:rPr>
                            <w:rStyle w:val="Strong"/>
                            <w:rFonts w:ascii="Cambria Math" w:hAnsi="Cambria Math"/>
                            <w:b w:val="0"/>
                            <w:bCs/>
                            <w:color w:val="auto"/>
                          </w:rPr>
                        </m:ctrlPr>
                      </m:sSubPr>
                      <m:e>
                        <m:r>
                          <w:rPr>
                            <w:rStyle w:val="Strong"/>
                            <w:rFonts w:ascii="Cambria Math" w:hAnsi="Cambria Math"/>
                            <w:color w:val="auto"/>
                          </w:rPr>
                          <m:t>πϵ</m:t>
                        </m:r>
                      </m:e>
                      <m:sub>
                        <m:r>
                          <m:rPr>
                            <m:sty m:val="p"/>
                          </m:rPr>
                          <w:rPr>
                            <w:rStyle w:val="Strong"/>
                            <w:rFonts w:ascii="Cambria Math" w:hAnsi="Cambria Math"/>
                            <w:color w:val="auto"/>
                          </w:rPr>
                          <m:t>0</m:t>
                        </m:r>
                      </m:sub>
                    </m:sSub>
                    <m:r>
                      <w:rPr>
                        <w:rStyle w:val="Strong"/>
                        <w:rFonts w:ascii="Cambria Math" w:hAnsi="Cambria Math"/>
                        <w:color w:val="auto"/>
                      </w:rPr>
                      <m:t>r</m:t>
                    </m:r>
                  </m:den>
                </m:f>
              </m:oMath>
            </m:oMathPara>
          </w:p>
        </w:tc>
        <w:tc>
          <w:tcPr>
            <w:tcW w:w="500" w:type="pct"/>
            <w:vAlign w:val="center"/>
          </w:tcPr>
          <w:p w:rsidR="00D24E65" w:rsidRPr="00E26D40" w:rsidRDefault="00D24E65" w:rsidP="00183BF4">
            <w:bookmarkStart w:id="6" w:name="_Ref318367045"/>
            <w:r w:rsidRPr="00E26D40">
              <w:t xml:space="preserve">Eq. </w:t>
            </w:r>
            <w:fldSimple w:instr=" SEQ Eq. \* ARABIC ">
              <w:r w:rsidR="0004563B">
                <w:rPr>
                  <w:noProof/>
                </w:rPr>
                <w:t>11</w:t>
              </w:r>
            </w:fldSimple>
            <w:bookmarkEnd w:id="6"/>
          </w:p>
        </w:tc>
      </w:tr>
    </w:tbl>
    <w:p w:rsidR="00D24E65" w:rsidRPr="00C97F93" w:rsidRDefault="00D24E65" w:rsidP="00183BF4">
      <w:proofErr w:type="gramStart"/>
      <w:r w:rsidRPr="00E26D40">
        <w:t>where</w:t>
      </w:r>
      <w:proofErr w:type="gramEnd"/>
      <w:r w:rsidRPr="00E26D40">
        <w:t xml:space="preserve"> </w:t>
      </w:r>
      <m:oMath>
        <m:r>
          <w:rPr>
            <w:rFonts w:ascii="Cambria Math" w:hAnsi="Cambria Math"/>
          </w:rPr>
          <m:t>r</m:t>
        </m:r>
      </m:oMath>
      <w:r w:rsidRPr="00E26D40">
        <w:t xml:space="preserve"> is the distance between </w:t>
      </w:r>
      <w:r>
        <w:t xml:space="preserve">atoms </w:t>
      </w:r>
      <m:oMath>
        <m:r>
          <w:rPr>
            <w:rFonts w:ascii="Cambria Math" w:hAnsi="Cambria Math"/>
          </w:rPr>
          <m:t>i</m:t>
        </m:r>
      </m:oMath>
      <w:r>
        <w:t xml:space="preserve"> and </w:t>
      </w:r>
      <m:oMath>
        <m:r>
          <w:rPr>
            <w:rFonts w:ascii="Cambria Math" w:hAnsi="Cambria Math"/>
          </w:rPr>
          <m:t>j</m:t>
        </m:r>
      </m:oMath>
      <w:r>
        <w:t xml:space="preserve"> with partial charge </w:t>
      </w:r>
      <m:oMath>
        <m:sSub>
          <m:sSubPr>
            <m:ctrlPr>
              <w:rPr>
                <w:rFonts w:ascii="Cambria Math" w:hAnsi="Cambria Math"/>
                <w:i/>
              </w:rPr>
            </m:ctrlPr>
          </m:sSubPr>
          <m:e>
            <m:r>
              <w:rPr>
                <w:rFonts w:ascii="Cambria Math" w:hAnsi="Cambria Math"/>
              </w:rPr>
              <m:t>q</m:t>
            </m:r>
          </m:e>
          <m:sub>
            <m:r>
              <w:rPr>
                <w:rFonts w:ascii="Cambria Math" w:hAnsi="Cambria Math"/>
              </w:rPr>
              <m:t>i/j</m:t>
            </m:r>
          </m:sub>
        </m:sSub>
      </m:oMath>
      <w:r>
        <w:t xml:space="preserve"> and </w:t>
      </w:r>
      <m:oMath>
        <m:sSub>
          <m:sSubPr>
            <m:ctrlPr>
              <w:rPr>
                <w:rFonts w:ascii="Cambria Math" w:hAnsi="Cambria Math"/>
                <w:i/>
              </w:rPr>
            </m:ctrlPr>
          </m:sSubPr>
          <m:e>
            <m:r>
              <w:rPr>
                <w:rFonts w:ascii="Cambria Math" w:hAnsi="Cambria Math"/>
              </w:rPr>
              <m:t>ϵ</m:t>
            </m:r>
          </m:e>
          <m:sub>
            <m:r>
              <w:rPr>
                <w:rFonts w:ascii="Cambria Math" w:hAnsi="Cambria Math"/>
              </w:rPr>
              <m:t>0</m:t>
            </m:r>
          </m:sub>
        </m:sSub>
      </m:oMath>
      <w:r>
        <w:t xml:space="preserve"> is the dielectric constant.</w:t>
      </w:r>
    </w:p>
    <w:p w:rsidR="00D24E65" w:rsidRPr="00E26D40" w:rsidRDefault="00D24E65" w:rsidP="00183BF4">
      <w:pPr>
        <w:pStyle w:val="Heading4"/>
        <w:rPr>
          <w:rStyle w:val="Strong"/>
          <w:b w:val="0"/>
          <w:color w:val="auto"/>
        </w:rPr>
      </w:pPr>
      <w:r>
        <w:rPr>
          <w:rStyle w:val="Strong"/>
          <w:b w:val="0"/>
          <w:color w:val="auto"/>
        </w:rPr>
        <w:t xml:space="preserve">Atomistic force field </w:t>
      </w:r>
      <w:r w:rsidRPr="00E26D40">
        <w:rPr>
          <w:rStyle w:val="Strong"/>
          <w:b w:val="0"/>
          <w:color w:val="auto"/>
        </w:rPr>
        <w:t>Parameters</w:t>
      </w:r>
    </w:p>
    <w:p w:rsidR="00D24E65" w:rsidRDefault="00D24E65" w:rsidP="00183BF4">
      <w:r>
        <w:t>Treating the interactions in the system not based on first principles but with a functional form derived from empirical knowledge introduces the need to wisely choose the parameters in the energy function. Selection of the parameters (e.g. bond length, partial charges) is crucial to obtain a realistic simulation for the system and a significant ongoing effort has been directed towards parameter development, resulting in diverse parameter sets</w:t>
      </w:r>
      <w:r w:rsidR="00CB14E9">
        <w:t>, for example</w:t>
      </w:r>
      <w:r>
        <w:t xml:space="preserve"> CHARMM </w:t>
      </w:r>
      <w:r>
        <w:fldChar w:fldCharType="begin"/>
      </w:r>
      <w:r w:rsidR="00936B6E">
        <w:instrText xml:space="preserve"> ADDIN EN.CITE &lt;EndNote&gt;&lt;Cite&gt;&lt;Author&gt;MacKerell&lt;/Author&gt;&lt;Year&gt;1998&lt;/Year&gt;&lt;RecNum&gt;36&lt;/RecNum&gt;&lt;DisplayText&gt;[36]&lt;/DisplayText&gt;&lt;record&gt;&lt;rec-number&gt;36&lt;/rec-number&gt;&lt;foreign-keys&gt;&lt;key app="EN" db-id="x9xz2s0x4zxfeiede5w50s9xsdrsraa509wt"&gt;36&lt;/key&gt;&lt;/foreign-keys&gt;&lt;ref-type name="Journal Article"&gt;17&lt;/ref-type&gt;&lt;contributors&gt;&lt;authors&gt;&lt;author&gt;MacKerell, A. D.&lt;/author&gt;&lt;author&gt;Bashford, D.&lt;/author&gt;&lt;author&gt;Bellott,&lt;/author&gt;&lt;author&gt;Dunbrack, R. L.&lt;/author&gt;&lt;author&gt;Evanseck, J. D.&lt;/author&gt;&lt;author&gt;Field, M. J.&lt;/author&gt;&lt;author&gt;Fischer, S.&lt;/author&gt;&lt;author&gt;Gao, J.&lt;/author&gt;&lt;author&gt;Guo, H.&lt;/author&gt;&lt;author&gt;Ha, S.&lt;/author&gt;&lt;author&gt;Joseph-McCarthy, D.&lt;/author&gt;&lt;author&gt;Kuchnir, L.&lt;/author&gt;&lt;author&gt;Kuczera, K.&lt;/author&gt;&lt;author&gt;Lau, F. T. K.&lt;/author&gt;&lt;author&gt;Mattos, C.&lt;/author&gt;&lt;author&gt;Michnick, S.&lt;/author&gt;&lt;author&gt;Ngo, T.&lt;/author&gt;&lt;author&gt;Nguyen, D. T.&lt;/author&gt;&lt;author&gt;Prodhom, B.&lt;/author&gt;&lt;author&gt;Reiher, W. E.&lt;/author&gt;&lt;author&gt;Roux, B.&lt;/author&gt;&lt;author&gt;Schlenkrich, M.&lt;/author&gt;&lt;author&gt;Smith, J. C.&lt;/author&gt;&lt;author&gt;Stote, R.&lt;/author&gt;&lt;author&gt;Straub, J.&lt;/author&gt;&lt;author&gt;Watanabe, M.&lt;/author&gt;&lt;author&gt;Wiórkiewicz-Kuczera, J.&lt;/author&gt;&lt;author&gt;Yin, D.&lt;/author&gt;&lt;author&gt;Karplus, M.&lt;/author&gt;&lt;/authors&gt;&lt;/contributors&gt;&lt;titles&gt;&lt;title&gt;All-Atom Empirical Potential for Molecular Modeling and Dynamics Studies of Proteins&lt;/title&gt;&lt;secondary-title&gt;The Journal of Physical Chemistry B&lt;/secondary-title&gt;&lt;/titles&gt;&lt;periodical&gt;&lt;full-title&gt;The Journal of Physical Chemistry B&lt;/full-title&gt;&lt;/periodical&gt;&lt;pages&gt;3586-3616&lt;/pages&gt;&lt;volume&gt;102&lt;/volume&gt;&lt;number&gt;18&lt;/number&gt;&lt;dates&gt;&lt;year&gt;1998&lt;/year&gt;&lt;/dates&gt;&lt;publisher&gt;American Chemical Society&lt;/publisher&gt;&lt;isbn&gt;1520-6106&lt;/isbn&gt;&lt;urls&gt;&lt;related-urls&gt;&lt;url&gt;http://dx.doi.org/10.1021/jp973084f&lt;/url&gt;&lt;/related-urls&gt;&lt;/urls&gt;&lt;electronic-resource-num&gt;10.1021/jp973084f&lt;/electronic-resource-num&gt;&lt;/record&gt;&lt;/Cite&gt;&lt;/EndNote&gt;</w:instrText>
      </w:r>
      <w:r>
        <w:fldChar w:fldCharType="separate"/>
      </w:r>
      <w:r w:rsidR="00936B6E">
        <w:rPr>
          <w:noProof/>
        </w:rPr>
        <w:t>[</w:t>
      </w:r>
      <w:hyperlink w:anchor="_ENREF_36" w:tooltip="MacKerell, 1998 #36" w:history="1">
        <w:r w:rsidR="006C70DD">
          <w:rPr>
            <w:noProof/>
          </w:rPr>
          <w:t>36</w:t>
        </w:r>
      </w:hyperlink>
      <w:r w:rsidR="00936B6E">
        <w:rPr>
          <w:noProof/>
        </w:rPr>
        <w:t>]</w:t>
      </w:r>
      <w:r>
        <w:fldChar w:fldCharType="end"/>
      </w:r>
      <w:r>
        <w:t xml:space="preserve">, AMBER </w:t>
      </w:r>
      <w:r>
        <w:fldChar w:fldCharType="begin"/>
      </w:r>
      <w:r w:rsidR="00936B6E">
        <w:instrText xml:space="preserve"> ADDIN EN.CITE &lt;EndNote&gt;&lt;Cite&gt;&lt;Author&gt;Pearlman&lt;/Author&gt;&lt;Year&gt;1995&lt;/Year&gt;&lt;RecNum&gt;37&lt;/RecNum&gt;&lt;DisplayText&gt;[37]&lt;/DisplayText&gt;&lt;record&gt;&lt;rec-number&gt;37&lt;/rec-number&gt;&lt;foreign-keys&gt;&lt;key app="EN" db-id="x9xz2s0x4zxfeiede5w50s9xsdrsraa509wt"&gt;37&lt;/key&gt;&lt;/foreign-keys&gt;&lt;ref-type name="Journal Article"&gt;17&lt;/ref-type&gt;&lt;contributors&gt;&lt;authors&gt;&lt;author&gt;Pearlman, David A.&lt;/author&gt;&lt;author&gt;Case, David A.&lt;/author&gt;&lt;author&gt;Caldwell, James W.&lt;/author&gt;&lt;author&gt;Ross, Wilson S.&lt;/author&gt;&lt;author&gt;Cheatham, Thomas E.&lt;/author&gt;&lt;author&gt;DeBolt, Steve&lt;/author&gt;&lt;author&gt;Ferguson, David&lt;/author&gt;&lt;author&gt;Seibel, George&lt;/author&gt;&lt;author&gt;Kollman, Peter&lt;/author&gt;&lt;/authors&gt;&lt;/contributors&gt;&lt;titles&gt;&lt;title&gt;AMBER, a package of computer programs for applying molecular mechanics, normal mode analysis, molecular dynamics and free energy calculations to simulate the structural and energetic properties of molecules&lt;/title&gt;&lt;secondary-title&gt;Computer Physics Communications&lt;/secondary-title&gt;&lt;/titles&gt;&lt;periodical&gt;&lt;full-title&gt;Computer Physics Communications&lt;/full-title&gt;&lt;/periodical&gt;&lt;pages&gt;1-41&lt;/pages&gt;&lt;volume&gt;91&lt;/volume&gt;&lt;number&gt;1-3&lt;/number&gt;&lt;keywords&gt;&lt;keyword&gt;Molecular mechanics&lt;/keyword&gt;&lt;keyword&gt;Molecular dynamics&lt;/keyword&gt;&lt;keyword&gt;Normal modes&lt;/keyword&gt;&lt;keyword&gt;Free energies&lt;/keyword&gt;&lt;keyword&gt;Computer simulations&lt;/keyword&gt;&lt;/keywords&gt;&lt;dates&gt;&lt;year&gt;1995&lt;/year&gt;&lt;/dates&gt;&lt;isbn&gt;0010-4655&lt;/isbn&gt;&lt;urls&gt;&lt;related-urls&gt;&lt;url&gt;http://www.sciencedirect.com/science/article/pii/001046559500041D&lt;/url&gt;&lt;/related-urls&gt;&lt;/urls&gt;&lt;electronic-resource-num&gt;10.1016/0010-4655(95)00041-d&lt;/electronic-resource-num&gt;&lt;/record&gt;&lt;/Cite&gt;&lt;/EndNote&gt;</w:instrText>
      </w:r>
      <w:r>
        <w:fldChar w:fldCharType="separate"/>
      </w:r>
      <w:r w:rsidR="00936B6E">
        <w:rPr>
          <w:noProof/>
        </w:rPr>
        <w:t>[</w:t>
      </w:r>
      <w:hyperlink w:anchor="_ENREF_37" w:tooltip="Pearlman, 1995 #37" w:history="1">
        <w:r w:rsidR="006C70DD">
          <w:rPr>
            <w:noProof/>
          </w:rPr>
          <w:t>37</w:t>
        </w:r>
      </w:hyperlink>
      <w:r w:rsidR="00936B6E">
        <w:rPr>
          <w:noProof/>
        </w:rPr>
        <w:t>]</w:t>
      </w:r>
      <w:r>
        <w:fldChar w:fldCharType="end"/>
      </w:r>
      <w:r>
        <w:t xml:space="preserve">, or GROMOS </w:t>
      </w:r>
      <w:r>
        <w:fldChar w:fldCharType="begin"/>
      </w:r>
      <w:r w:rsidR="00936B6E">
        <w:instrText xml:space="preserve"> ADDIN EN.CITE &lt;EndNote&gt;&lt;Cite&gt;&lt;Author&gt;Scott&lt;/Author&gt;&lt;Year&gt;1999&lt;/Year&gt;&lt;RecNum&gt;38&lt;/RecNum&gt;&lt;DisplayText&gt;[38]&lt;/DisplayText&gt;&lt;record&gt;&lt;rec-number&gt;38&lt;/rec-number&gt;&lt;foreign-keys&gt;&lt;key app="EN" db-id="x9xz2s0x4zxfeiede5w50s9xsdrsraa509wt"&gt;38&lt;/key&gt;&lt;/foreign-keys&gt;&lt;ref-type name="Journal Article"&gt;17&lt;/ref-type&gt;&lt;contributors&gt;&lt;authors&gt;&lt;author&gt;Scott, Walter R. P.&lt;/author&gt;&lt;author&gt;Hünenberger, Philippe H.&lt;/author&gt;&lt;author&gt;Tironi, Ilario G.&lt;/author&gt;&lt;author&gt;Mark, Alan E.&lt;/author&gt;&lt;author&gt;Billeter, Salomon R.&lt;/author&gt;&lt;author&gt;Fennen, Jens&lt;/author&gt;&lt;author&gt;Torda, Andrew E.&lt;/author&gt;&lt;author&gt;Huber, Thomas&lt;/author&gt;&lt;author&gt;Krüger, Peter&lt;/author&gt;&lt;author&gt;van Gunsteren, Wilfred F.&lt;/author&gt;&lt;/authors&gt;&lt;/contributors&gt;&lt;titles&gt;&lt;title&gt;The GROMOS Biomolecular Simulation Program Package&lt;/title&gt;&lt;secondary-title&gt;The Journal of Physical Chemistry A&lt;/secondary-title&gt;&lt;/titles&gt;&lt;periodical&gt;&lt;full-title&gt;The Journal of Physical Chemistry A&lt;/full-title&gt;&lt;/periodical&gt;&lt;pages&gt;3596-3607&lt;/pages&gt;&lt;volume&gt;103&lt;/volume&gt;&lt;number&gt;19&lt;/number&gt;&lt;dates&gt;&lt;year&gt;1999&lt;/year&gt;&lt;/dates&gt;&lt;publisher&gt;American Chemical Society&lt;/publisher&gt;&lt;isbn&gt;1089-5639&lt;/isbn&gt;&lt;urls&gt;&lt;related-urls&gt;&lt;url&gt;http://dx.doi.org/10.1021/jp984217f&lt;/url&gt;&lt;/related-urls&gt;&lt;/urls&gt;&lt;electronic-resource-num&gt;10.1021/jp984217f&lt;/electronic-resource-num&gt;&lt;/record&gt;&lt;/Cite&gt;&lt;/EndNote&gt;</w:instrText>
      </w:r>
      <w:r>
        <w:fldChar w:fldCharType="separate"/>
      </w:r>
      <w:r w:rsidR="00936B6E">
        <w:rPr>
          <w:noProof/>
        </w:rPr>
        <w:t>[</w:t>
      </w:r>
      <w:hyperlink w:anchor="_ENREF_38" w:tooltip="Scott, 1999 #38" w:history="1">
        <w:r w:rsidR="006C70DD">
          <w:rPr>
            <w:noProof/>
          </w:rPr>
          <w:t>38</w:t>
        </w:r>
      </w:hyperlink>
      <w:r w:rsidR="00936B6E">
        <w:rPr>
          <w:noProof/>
        </w:rPr>
        <w:t>]</w:t>
      </w:r>
      <w:r>
        <w:fldChar w:fldCharType="end"/>
      </w:r>
      <w:r>
        <w:t xml:space="preserve"> for proteins and CHARMM </w:t>
      </w:r>
      <w:r>
        <w:fldChar w:fldCharType="begin">
          <w:fldData xml:space="preserve">PEVuZE5vdGU+PENpdGU+PEF1dGhvcj5HdXZlbmNoPC9BdXRob3I+PFllYXI+MjAwODwvWWVhcj48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</w:fldData>
        </w:fldChar>
      </w:r>
      <w:r w:rsidR="00936B6E">
        <w:instrText xml:space="preserve"> ADDIN EN.CITE </w:instrText>
      </w:r>
      <w:r w:rsidR="00936B6E">
        <w:fldChar w:fldCharType="begin">
          <w:fldData xml:space="preserve">PEVuZE5vdGU+PENpdGU+PEF1dGhvcj5HdXZlbmNoPC9BdXRob3I+PFllYXI+MjAwODwvWWVhcj48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</w:fldData>
        </w:fldChar>
      </w:r>
      <w:r w:rsidR="00936B6E">
        <w:instrText xml:space="preserve"> ADDIN EN.CITE.DATA </w:instrText>
      </w:r>
      <w:r w:rsidR="00936B6E">
        <w:fldChar w:fldCharType="end"/>
      </w:r>
      <w:r>
        <w:fldChar w:fldCharType="separate"/>
      </w:r>
      <w:r w:rsidR="00936B6E">
        <w:rPr>
          <w:noProof/>
        </w:rPr>
        <w:t>[</w:t>
      </w:r>
      <w:hyperlink w:anchor="_ENREF_39" w:tooltip="Guvench, 2008 #39" w:history="1">
        <w:r w:rsidR="006C70DD">
          <w:rPr>
            <w:noProof/>
          </w:rPr>
          <w:t>39</w:t>
        </w:r>
      </w:hyperlink>
      <w:r w:rsidR="00936B6E">
        <w:rPr>
          <w:noProof/>
        </w:rPr>
        <w:t xml:space="preserve">, </w:t>
      </w:r>
      <w:hyperlink w:anchor="_ENREF_40" w:tooltip="Hatcher, 2009 #40" w:history="1">
        <w:r w:rsidR="006C70DD">
          <w:rPr>
            <w:noProof/>
          </w:rPr>
          <w:t>40</w:t>
        </w:r>
      </w:hyperlink>
      <w:r w:rsidR="00936B6E">
        <w:rPr>
          <w:noProof/>
        </w:rPr>
        <w:t>]</w:t>
      </w:r>
      <w:r>
        <w:fldChar w:fldCharType="end"/>
      </w:r>
      <w:r>
        <w:t xml:space="preserve">, GLYCAM06 </w:t>
      </w:r>
      <w:r>
        <w:fldChar w:fldCharType="begin"/>
      </w:r>
      <w:r w:rsidR="00936B6E">
        <w:instrText xml:space="preserve"> ADDIN EN.CITE &lt;EndNote&gt;&lt;Cite&gt;&lt;Author&gt;Kirschner&lt;/Author&gt;&lt;Year&gt;2008&lt;/Year&gt;&lt;RecNum&gt;41&lt;/RecNum&gt;&lt;DisplayText&gt;[41]&lt;/DisplayText&gt;&lt;record&gt;&lt;rec-number&gt;41&lt;/rec-number&gt;&lt;foreign-keys&gt;&lt;key app="EN" db-id="x9xz2s0x4zxfeiede5w50s9xsdrsraa509wt"&gt;41&lt;/key&gt;&lt;/foreign-keys&gt;&lt;ref-type name="Journal Article"&gt;17&lt;/ref-type&gt;&lt;contributors&gt;&lt;authors&gt;&lt;author&gt;Kirschner, Karl N.&lt;/author&gt;&lt;author&gt;Yongye, Austin B.&lt;/author&gt;&lt;author&gt;Tschampel, Sarah M.&lt;/author&gt;&lt;author&gt;González-Outeiriño, Jorge&lt;/author&gt;&lt;author&gt;Daniels, Charlisa R.&lt;/author&gt;&lt;author&gt;Foley, B. Lachele&lt;/author&gt;&lt;author&gt;Woods, Robert J.&lt;/author&gt;&lt;/authors&gt;&lt;/contributors&gt;&lt;titles&gt;&lt;title&gt;GLYCAM06: A generalizable biomolecular force field. Carbohydrates&lt;/title&gt;&lt;secondary-title&gt;Journal of Computational Chemistry&lt;/secondary-title&gt;&lt;/titles&gt;&lt;periodical&gt;&lt;full-title&gt;Journal of Computational Chemistry&lt;/full-title&gt;&lt;/periodical&gt;&lt;pages&gt;622-655&lt;/pages&gt;&lt;volume&gt;29&lt;/volume&gt;&lt;number&gt;4&lt;/number&gt;&lt;keywords&gt;&lt;keyword&gt;carbohydrate&lt;/keyword&gt;&lt;keyword&gt;force field&lt;/keyword&gt;&lt;keyword&gt;GLYCAM&lt;/keyword&gt;&lt;keyword&gt;AMBER&lt;/keyword&gt;&lt;keyword&gt;molecular dynamics&lt;/keyword&gt;&lt;keyword&gt;parameter development&lt;/keyword&gt;&lt;/keywords&gt;&lt;dates&gt;&lt;year&gt;2008&lt;/year&gt;&lt;/dates&gt;&lt;publisher&gt;Wiley Subscription Services, Inc., A Wiley Company&lt;/publisher&gt;&lt;isbn&gt;1096-987X&lt;/isbn&gt;&lt;urls&gt;&lt;related-urls&gt;&lt;url&gt;http://dx.doi.org/10.1002/jcc.20820&lt;/url&gt;&lt;/related-urls&gt;&lt;/urls&gt;&lt;electronic-resource-num&gt;10.1002/jcc.20820&lt;/electronic-resource-num&gt;&lt;/record&gt;&lt;/Cite&gt;&lt;/EndNote&gt;</w:instrText>
      </w:r>
      <w:r>
        <w:fldChar w:fldCharType="separate"/>
      </w:r>
      <w:r w:rsidR="00936B6E">
        <w:rPr>
          <w:noProof/>
        </w:rPr>
        <w:t>[</w:t>
      </w:r>
      <w:hyperlink w:anchor="_ENREF_41" w:tooltip="Kirschner, 2008 #41" w:history="1">
        <w:r w:rsidR="006C70DD">
          <w:rPr>
            <w:noProof/>
          </w:rPr>
          <w:t>41</w:t>
        </w:r>
      </w:hyperlink>
      <w:r w:rsidR="00936B6E">
        <w:rPr>
          <w:noProof/>
        </w:rPr>
        <w:t>]</w:t>
      </w:r>
      <w:r>
        <w:fldChar w:fldCharType="end"/>
      </w:r>
      <w:r>
        <w:t xml:space="preserve">, GROMOS45a4 </w:t>
      </w:r>
      <w:r>
        <w:fldChar w:fldCharType="begin"/>
      </w:r>
      <w:r w:rsidR="00936B6E">
        <w:instrText xml:space="preserve"> ADDIN EN.CITE &lt;EndNote&gt;&lt;Cite&gt;&lt;Author&gt;Lins&lt;/Author&gt;&lt;Year&gt;2005&lt;/Year&gt;&lt;RecNum&gt;42&lt;/RecNum&gt;&lt;DisplayText&gt;[42]&lt;/DisplayText&gt;&lt;record&gt;&lt;rec-number&gt;42&lt;/rec-number&gt;&lt;foreign-keys&gt;&lt;key app="EN" db-id="x9xz2s0x4zxfeiede5w50s9xsdrsraa509wt"&gt;42&lt;/key&gt;&lt;/foreign-keys&gt;&lt;ref-type name="Journal Article"&gt;17&lt;/ref-type&gt;&lt;contributors&gt;&lt;authors&gt;&lt;author&gt;Lins, Roberto D.&lt;/author&gt;&lt;author&gt;Hünenberger, Philippe H.&lt;/author&gt;&lt;/authors&gt;&lt;/contributors&gt;&lt;titles&gt;&lt;title&gt;A new GROMOS force field for hexopyranose-based carbohydrates&lt;/title&gt;&lt;secondary-title&gt;Journal of Computational Chemistry&lt;/secondary-title&gt;&lt;/titles&gt;&lt;periodical&gt;&lt;full-title&gt;Journal of Computational Chemistry&lt;/full-title&gt;&lt;/periodical&gt;&lt;pages&gt;1400-1412&lt;/pages&gt;&lt;volume&gt;26&lt;/volume&gt;&lt;number&gt;13&lt;/number&gt;&lt;keywords&gt;&lt;keyword&gt;carbohydrate&lt;/keyword&gt;&lt;keyword&gt;hexopyranose&lt;/keyword&gt;&lt;keyword&gt;computer simulation&lt;/keyword&gt;&lt;keyword&gt;force field&lt;/keyword&gt;&lt;keyword&gt;molecular dynamics&lt;/keyword&gt;&lt;/keywords&gt;&lt;dates&gt;&lt;year&gt;2005&lt;/year&gt;&lt;/dates&gt;&lt;publisher&gt;Wiley Subscription Services, Inc., A Wiley Company&lt;/publisher&gt;&lt;isbn&gt;1096-987X&lt;/isbn&gt;&lt;urls&gt;&lt;related-urls&gt;&lt;url&gt;http://dx.doi.org/10.1002/jcc.20275&lt;/url&gt;&lt;/related-urls&gt;&lt;/urls&gt;&lt;electronic-resource-num&gt;10.1002/jcc.20275&lt;/electronic-resource-num&gt;&lt;/record&gt;&lt;/Cite&gt;&lt;/EndNote&gt;</w:instrText>
      </w:r>
      <w:r>
        <w:fldChar w:fldCharType="separate"/>
      </w:r>
      <w:r w:rsidR="00936B6E">
        <w:rPr>
          <w:noProof/>
        </w:rPr>
        <w:t>[</w:t>
      </w:r>
      <w:hyperlink w:anchor="_ENREF_42" w:tooltip="Lins, 2005 #42" w:history="1">
        <w:r w:rsidR="006C70DD">
          <w:rPr>
            <w:noProof/>
          </w:rPr>
          <w:t>42</w:t>
        </w:r>
      </w:hyperlink>
      <w:r w:rsidR="00936B6E">
        <w:rPr>
          <w:noProof/>
        </w:rPr>
        <w:t>]</w:t>
      </w:r>
      <w:r>
        <w:fldChar w:fldCharType="end"/>
      </w:r>
      <w:r>
        <w:t xml:space="preserve">, or CSFF </w:t>
      </w:r>
      <w:r>
        <w:fldChar w:fldCharType="begin"/>
      </w:r>
      <w:r w:rsidR="00936B6E">
        <w:instrText xml:space="preserve"> ADDIN EN.CITE &lt;EndNote&gt;&lt;Cite&gt;&lt;Author&gt;Kuttel&lt;/Author&gt;&lt;Year&gt;2002&lt;/Year&gt;&lt;RecNum&gt;43&lt;/RecNum&gt;&lt;DisplayText&gt;[43]&lt;/DisplayText&gt;&lt;record&gt;&lt;rec-number&gt;43&lt;/rec-number&gt;&lt;foreign-keys&gt;&lt;key app="EN" db-id="x9xz2s0x4zxfeiede5w50s9xsdrsraa509wt"&gt;43&lt;/key&gt;&lt;/foreign-keys&gt;&lt;ref-type name="Journal Article"&gt;17&lt;/ref-type&gt;&lt;contributors&gt;&lt;authors&gt;&lt;author&gt;Kuttel, Michelle&lt;/author&gt;&lt;author&gt;Brady, J. W.&lt;/author&gt;&lt;author&gt;Naidoo, Kevin J.&lt;/author&gt;&lt;/authors&gt;&lt;/contributors&gt;&lt;titles&gt;&lt;title&gt;Carbohydrate solution simulations: Producing a force field with experimentally consistent primary alcohol rotational frequencies and populations&lt;/title&gt;&lt;secondary-title&gt;Journal of Computational Chemistry&lt;/secondary-title&gt;&lt;/titles&gt;&lt;periodical&gt;&lt;full-title&gt;Journal of Computational Chemistry&lt;/full-title&gt;&lt;/periodical&gt;&lt;pages&gt;1236-1243&lt;/pages&gt;&lt;volume&gt;23&lt;/volume&gt;&lt;number&gt;13&lt;/number&gt;&lt;keywords&gt;&lt;keyword&gt;carbohydrates&lt;/keyword&gt;&lt;keyword&gt;force field&lt;/keyword&gt;&lt;keyword&gt;hydroxyl rotation&lt;/keyword&gt;&lt;keyword&gt;free energy&lt;/keyword&gt;&lt;keyword&gt;saccharide solutions&lt;/keyword&gt;&lt;keyword&gt;hydroxymethyl&lt;/keyword&gt;&lt;keyword&gt;CHARMM&lt;/keyword&gt;&lt;keyword&gt;WHAM&lt;/keyword&gt;&lt;/keywords&gt;&lt;dates&gt;&lt;year&gt;2002&lt;/year&gt;&lt;/dates&gt;&lt;publisher&gt;Wiley Subscription Services, Inc., A Wiley Company&lt;/publisher&gt;&lt;isbn&gt;1096-987X&lt;/isbn&gt;&lt;urls&gt;&lt;related-urls&gt;&lt;url&gt;http://dx.doi.org/10.1002/jcc.10119&lt;/url&gt;&lt;/related-urls&gt;&lt;/urls&gt;&lt;electronic-resource-num&gt;10.1002/jcc.10119&lt;/electronic-resource-num&gt;&lt;/record&gt;&lt;/Cite&gt;&lt;/EndNote&gt;</w:instrText>
      </w:r>
      <w:r>
        <w:fldChar w:fldCharType="separate"/>
      </w:r>
      <w:r w:rsidR="00936B6E">
        <w:rPr>
          <w:noProof/>
        </w:rPr>
        <w:t>[</w:t>
      </w:r>
      <w:hyperlink w:anchor="_ENREF_43" w:tooltip="Kuttel, 2002 #43" w:history="1">
        <w:r w:rsidR="006C70DD">
          <w:rPr>
            <w:noProof/>
          </w:rPr>
          <w:t>43</w:t>
        </w:r>
      </w:hyperlink>
      <w:r w:rsidR="00936B6E">
        <w:rPr>
          <w:noProof/>
        </w:rPr>
        <w:t>]</w:t>
      </w:r>
      <w:r>
        <w:fldChar w:fldCharType="end"/>
      </w:r>
      <w:r>
        <w:t xml:space="preserve"> for carbohydrates. Force field parameters are developed in an iterative fitting procedure to reproduce target data from experiment or higher levels of theory at selected target conditions (</w:t>
      </w:r>
      <w:r w:rsidR="005277A1">
        <w:rPr>
          <w:i/>
        </w:rPr>
        <w:t>e.g.</w:t>
      </w:r>
      <w:r>
        <w:t xml:space="preserve"> temperature, condensed phase). Therefore, parameters are strictly valid only for those properties and conditions they were developed for. However, transferability </w:t>
      </w:r>
      <w:r>
        <w:lastRenderedPageBreak/>
        <w:t xml:space="preserve">to other </w:t>
      </w:r>
      <w:r w:rsidR="0088159E">
        <w:t>conditions (</w:t>
      </w:r>
      <w:r w:rsidR="0088159E" w:rsidRPr="0088159E">
        <w:rPr>
          <w:i/>
        </w:rPr>
        <w:t>e.g</w:t>
      </w:r>
      <w:r w:rsidR="0088159E">
        <w:t>. temperatures)</w:t>
      </w:r>
      <w:r>
        <w:t xml:space="preserve"> is commonly assumed and needed to justify simulation in the first place, as there is no sense in calculating only exactly those properties used in parameter development (because those are measured experimentally or calculated using a more accurate theory). Furthermore, transferability to other state points is also often assumed and may be justified </w:t>
      </w:r>
      <w:r w:rsidRPr="00BE7661">
        <w:rPr>
          <w:i/>
        </w:rPr>
        <w:t>a posteriori</w:t>
      </w:r>
      <w:r>
        <w:t xml:space="preserve"> if agreement with experiment is obtained for relevant properties.</w:t>
      </w:r>
    </w:p>
    <w:p w:rsidR="00D24E65" w:rsidRDefault="009E751A" w:rsidP="00DF4646">
      <w:pPr>
        <w:pStyle w:val="Heading2"/>
      </w:pPr>
      <w:bookmarkStart w:id="7" w:name="_Toc338949405"/>
      <w:r>
        <w:t>Coarse-</w:t>
      </w:r>
      <w:r w:rsidR="00D24E65">
        <w:t>grained</w:t>
      </w:r>
      <w:r w:rsidR="00350FC7">
        <w:t xml:space="preserve"> simulation</w:t>
      </w:r>
      <w:bookmarkEnd w:id="7"/>
    </w:p>
    <w:p w:rsidR="00350FC7" w:rsidRDefault="00350FC7" w:rsidP="00350FC7">
      <w:pPr>
        <w:pStyle w:val="Heading3"/>
      </w:pPr>
      <w:bookmarkStart w:id="8" w:name="_Toc338949406"/>
      <w:r>
        <w:t>Introduction</w:t>
      </w:r>
      <w:bookmarkEnd w:id="8"/>
    </w:p>
    <w:p w:rsidR="009B19E8" w:rsidRDefault="00372340" w:rsidP="00D24E65">
      <w:r>
        <w:t>Coarse-grained</w:t>
      </w:r>
      <w:r w:rsidR="004E60F2">
        <w:t xml:space="preserve"> (CG)</w:t>
      </w:r>
      <w:r>
        <w:t xml:space="preserve"> simulation can</w:t>
      </w:r>
      <w:r w:rsidR="0060787B">
        <w:t xml:space="preserve"> only</w:t>
      </w:r>
      <w:r>
        <w:t xml:space="preserve"> be an alternative to atomistic simulation if </w:t>
      </w:r>
      <w:r w:rsidR="009B19E8">
        <w:t xml:space="preserve">atomistic simulation is prohibited by </w:t>
      </w:r>
      <w:r w:rsidR="00711922">
        <w:t>resource requirements</w:t>
      </w:r>
      <w:r w:rsidR="004E60F2">
        <w:t xml:space="preserve"> because the representation of the CG system and interactions therein are </w:t>
      </w:r>
      <w:r w:rsidR="00A330AA">
        <w:t>modeled in lesser detail</w:t>
      </w:r>
      <w:r w:rsidR="00290AC3">
        <w:t xml:space="preserve"> to </w:t>
      </w:r>
      <w:r w:rsidR="00A330AA">
        <w:t>simplify</w:t>
      </w:r>
      <w:r w:rsidR="00290AC3">
        <w:t xml:space="preserve"> the</w:t>
      </w:r>
      <w:r w:rsidR="00A330AA">
        <w:t xml:space="preserve"> simulation</w:t>
      </w:r>
      <w:r w:rsidR="004E60F2">
        <w:t>.</w:t>
      </w:r>
    </w:p>
    <w:p w:rsidR="00D24E65" w:rsidRDefault="00D24E65" w:rsidP="00D24E65">
      <w:r>
        <w:t>Investigating a syste</w:t>
      </w:r>
      <w:r w:rsidR="009E751A">
        <w:t>m using coarse-</w:t>
      </w:r>
      <w:r>
        <w:t xml:space="preserve">grained molecular dynamics (MD) simulation involves three steps. The first is the definition of the mapping from the </w:t>
      </w:r>
      <w:proofErr w:type="spellStart"/>
      <w:r>
        <w:t>atom</w:t>
      </w:r>
      <w:r w:rsidR="00295EFD">
        <w:t>isitc</w:t>
      </w:r>
      <w:proofErr w:type="spellEnd"/>
      <w:r>
        <w:t xml:space="preserve"> to the coarse</w:t>
      </w:r>
      <w:r w:rsidR="00FB0E28">
        <w:t>-</w:t>
      </w:r>
      <w:r>
        <w:t xml:space="preserve">grained representation. The second step is to define the functional form of the CG potential energy function involving </w:t>
      </w:r>
      <w:r w:rsidR="00FB0E28">
        <w:t>for example</w:t>
      </w:r>
      <w:r>
        <w:t xml:space="preserve"> terms for pseudo-bonds, -angles, -dihedrals, van der Waals interaction, electrostatic terms, or a tabulated potential that does not follow a trivial functional form. The third step is to select the parameters in the CG potential energy function to best reproduce target properties from reference data</w:t>
      </w:r>
      <w:r w:rsidR="00A123D7">
        <w:t xml:space="preserve"> that often originates from all-</w:t>
      </w:r>
      <w:r>
        <w:t>atom MD.</w:t>
      </w:r>
    </w:p>
    <w:p w:rsidR="00BD44E9" w:rsidRDefault="00BD44E9" w:rsidP="00BD44E9">
      <w:pPr>
        <w:pStyle w:val="Heading3"/>
      </w:pPr>
      <w:bookmarkStart w:id="9" w:name="_Toc338949407"/>
      <w:r>
        <w:t>Mapping from atoms to CG</w:t>
      </w:r>
      <w:r w:rsidR="00D61328">
        <w:t>-</w:t>
      </w:r>
      <w:r>
        <w:t>beads</w:t>
      </w:r>
      <w:bookmarkEnd w:id="9"/>
    </w:p>
    <w:p w:rsidR="00D10A01" w:rsidRDefault="00D61328" w:rsidP="00D24E65">
      <w:r>
        <w:t>In general, a CG-</w:t>
      </w:r>
      <w:r w:rsidR="00D24E65">
        <w:t>bead may correspond to any number of atoms</w:t>
      </w:r>
      <w:r w:rsidR="002548ED">
        <w:t xml:space="preserve"> and the intended application may </w:t>
      </w:r>
      <w:r w:rsidR="00295EFD">
        <w:t xml:space="preserve">further </w:t>
      </w:r>
      <w:r w:rsidR="002548ED">
        <w:t xml:space="preserve">dictate </w:t>
      </w:r>
      <w:r>
        <w:t>the use of multiple types of CG-</w:t>
      </w:r>
      <w:r w:rsidR="002548ED">
        <w:t>beads.</w:t>
      </w:r>
      <w:r w:rsidR="0063253A">
        <w:t xml:space="preserve"> Chemical intui</w:t>
      </w:r>
      <w:r>
        <w:t>tion is often used to devise CG-</w:t>
      </w:r>
      <w:r w:rsidR="0063253A">
        <w:t xml:space="preserve">beads in simple cases, </w:t>
      </w:r>
      <w:r w:rsidR="0063253A" w:rsidRPr="00777424">
        <w:rPr>
          <w:i/>
        </w:rPr>
        <w:t>e.g.</w:t>
      </w:r>
      <w:r w:rsidR="0063253A">
        <w:t xml:space="preserve">, the mapping from </w:t>
      </w:r>
      <w:r w:rsidR="00777424">
        <w:t xml:space="preserve">the </w:t>
      </w:r>
      <w:r w:rsidR="0063253A">
        <w:t xml:space="preserve">atomistic to </w:t>
      </w:r>
      <w:r w:rsidR="00777424">
        <w:t xml:space="preserve">the </w:t>
      </w:r>
      <w:r w:rsidR="0063253A">
        <w:t>scale</w:t>
      </w:r>
      <w:r w:rsidR="00EB0A28">
        <w:t xml:space="preserve"> of residues</w:t>
      </w:r>
      <w:r w:rsidR="0063253A">
        <w:t xml:space="preserve">, although </w:t>
      </w:r>
      <w:r w:rsidR="0063253A">
        <w:lastRenderedPageBreak/>
        <w:t xml:space="preserve">systematic approaches are available that aim at reproducing the essential dynamics as given by principle component analysis </w:t>
      </w:r>
      <w:r w:rsidR="0063253A">
        <w:fldChar w:fldCharType="begin"/>
      </w:r>
      <w:r w:rsidR="00936B6E">
        <w:instrText xml:space="preserve"> ADDIN EN.CITE &lt;EndNote&gt;&lt;Cite&gt;&lt;Author&gt;Zhang&lt;/Author&gt;&lt;Year&gt;2008&lt;/Year&gt;&lt;RecNum&gt;57&lt;/RecNum&gt;&lt;DisplayText&gt;[44]&lt;/DisplayText&gt;&lt;record&gt;&lt;rec-number&gt;57&lt;/rec-number&gt;&lt;foreign-keys&gt;&lt;key app="EN" db-id="x9xz2s0x4zxfeiede5w50s9xsdrsraa509wt"&gt;57&lt;/key&gt;&lt;/foreign-keys&gt;&lt;ref-type name="Journal Article"&gt;17&lt;/ref-type&gt;&lt;contributors&gt;&lt;authors&gt;&lt;author&gt;Zhang, Zhiyong&lt;/author&gt;&lt;author&gt;Lu, Lanyuan&lt;/author&gt;&lt;author&gt;Noid, Will G.&lt;/author&gt;&lt;author&gt;Krishna, Vinod&lt;/author&gt;&lt;author&gt;Pfaendtner, Jim&lt;/author&gt;&lt;author&gt;Voth, Gregory A.&lt;/author&gt;&lt;/authors&gt;&lt;/contributors&gt;&lt;titles&gt;&lt;title&gt;A Systematic Methodology for Defining Coarse-Grained Sites in Large Biomolecules&lt;/title&gt;&lt;secondary-title&gt;Biophysical journal&lt;/secondary-title&gt;&lt;/titles&gt;&lt;periodical&gt;&lt;full-title&gt;Biophysical journal&lt;/full-title&gt;&lt;/periodical&gt;&lt;pages&gt;5073-5083&lt;/pages&gt;&lt;volume&gt;95&lt;/volume&gt;&lt;number&gt;11&lt;/number&gt;&lt;dates&gt;&lt;year&gt;2008&lt;/year&gt;&lt;/dates&gt;&lt;isbn&gt;0006-3495&lt;/isbn&gt;&lt;urls&gt;&lt;related-urls&gt;&lt;url&gt;http://www.sciencedirect.com/science/article/pii/S0006349508789343&lt;/url&gt;&lt;/related-urls&gt;&lt;/urls&gt;&lt;electronic-resource-num&gt;10.1529/biophysj.108.139626&lt;/electronic-resource-num&gt;&lt;/record&gt;&lt;/Cite&gt;&lt;/EndNote&gt;</w:instrText>
      </w:r>
      <w:r w:rsidR="0063253A">
        <w:fldChar w:fldCharType="separate"/>
      </w:r>
      <w:r w:rsidR="00936B6E">
        <w:rPr>
          <w:noProof/>
        </w:rPr>
        <w:t>[</w:t>
      </w:r>
      <w:hyperlink w:anchor="_ENREF_44" w:tooltip="Zhang, 2008 #57" w:history="1">
        <w:r w:rsidR="006C70DD">
          <w:rPr>
            <w:noProof/>
          </w:rPr>
          <w:t>44</w:t>
        </w:r>
      </w:hyperlink>
      <w:r w:rsidR="00936B6E">
        <w:rPr>
          <w:noProof/>
        </w:rPr>
        <w:t>]</w:t>
      </w:r>
      <w:r w:rsidR="0063253A">
        <w:fldChar w:fldCharType="end"/>
      </w:r>
      <w:r w:rsidR="0063253A">
        <w:t xml:space="preserve">. </w:t>
      </w:r>
    </w:p>
    <w:p w:rsidR="00350FC7" w:rsidRDefault="00350FC7" w:rsidP="00350FC7">
      <w:pPr>
        <w:pStyle w:val="Heading3"/>
      </w:pPr>
      <w:bookmarkStart w:id="10" w:name="_Toc338949408"/>
      <w:r>
        <w:t>Functional form of the CG force field</w:t>
      </w:r>
      <w:r w:rsidR="00CD6B80">
        <w:t xml:space="preserve"> and parameterization strategies</w:t>
      </w:r>
      <w:bookmarkEnd w:id="10"/>
    </w:p>
    <w:p w:rsidR="00862656" w:rsidRDefault="00862656" w:rsidP="00862656">
      <w:pPr>
        <w:pStyle w:val="Heading4"/>
      </w:pPr>
      <w:r>
        <w:t>The elastic network model</w:t>
      </w:r>
    </w:p>
    <w:p w:rsidR="00D24E65" w:rsidRDefault="00D24E65" w:rsidP="00D24E65">
      <w:r>
        <w:t>Several functional forms may be used for the potential energy function. Of specific interest here is the elastic network model (ENM), which may be the simplest</w:t>
      </w:r>
      <w:r w:rsidR="00611510">
        <w:t xml:space="preserve"> functional form used in coarse-</w:t>
      </w:r>
      <w:r>
        <w:t>graining. An ENM approximates the system as a number of classical masses connected by harmonic spri</w:t>
      </w:r>
      <w:r w:rsidR="00D61328">
        <w:t>ngs. A mass</w:t>
      </w:r>
      <w:r w:rsidR="00C20487">
        <w:t>-point</w:t>
      </w:r>
      <w:r w:rsidR="00D61328">
        <w:t xml:space="preserve"> corresponds to a CG-</w:t>
      </w:r>
      <w:r>
        <w:t xml:space="preserve">bead. The energy function in the ENM is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D24E65" w:rsidRPr="00E26D40" w:rsidTr="0063331B">
        <w:trPr>
          <w:jc w:val="center"/>
        </w:trPr>
        <w:tc>
          <w:tcPr>
            <w:tcW w:w="500" w:type="pct"/>
          </w:tcPr>
          <w:p w:rsidR="00D24E65" w:rsidRPr="00E26D40" w:rsidRDefault="00D24E65" w:rsidP="0063331B"/>
        </w:tc>
        <w:tc>
          <w:tcPr>
            <w:tcW w:w="4000" w:type="pct"/>
          </w:tcPr>
          <w:p w:rsidR="00D24E65" w:rsidRPr="00E26D40" w:rsidRDefault="00793210" w:rsidP="0063331B">
            <m:oMathPara>
              <m:oMath>
                <m:sSub>
                  <m:sSubPr>
                    <m:ctrlPr>
                      <w:rPr>
                        <w:rStyle w:val="Strong"/>
                        <w:rFonts w:ascii="Cambria Math" w:hAnsi="Cambria Math"/>
                        <w:b w:val="0"/>
                        <w:bCs/>
                        <w:color w:val="auto"/>
                      </w:rPr>
                    </m:ctrlPr>
                  </m:sSubPr>
                  <m:e>
                    <m:r>
                      <m:rPr>
                        <m:sty m:val="p"/>
                      </m:rPr>
                      <w:rPr>
                        <w:rStyle w:val="Strong"/>
                        <w:rFonts w:ascii="Cambria Math" w:hAnsi="Cambria Math"/>
                        <w:color w:val="auto"/>
                      </w:rPr>
                      <m:t>E</m:t>
                    </m:r>
                  </m:e>
                  <m:sub>
                    <m:r>
                      <m:rPr>
                        <m:sty m:val="p"/>
                      </m:rPr>
                      <w:rPr>
                        <w:rStyle w:val="Strong"/>
                        <w:rFonts w:ascii="Cambria Math" w:hAnsi="Cambria Math"/>
                        <w:color w:val="auto"/>
                      </w:rPr>
                      <m:t>ENM</m:t>
                    </m:r>
                  </m:sub>
                </m:sSub>
                <m:r>
                  <w:rPr>
                    <w:rStyle w:val="Strong"/>
                    <w:rFonts w:ascii="Cambria Math" w:hAnsi="Cambria Math"/>
                    <w:color w:val="auto"/>
                  </w:rPr>
                  <m:t>=</m:t>
                </m:r>
                <m:nary>
                  <m:naryPr>
                    <m:chr m:val="∑"/>
                    <m:limLoc m:val="undOvr"/>
                    <m:supHide m:val="1"/>
                    <m:ctrlPr>
                      <w:rPr>
                        <w:rStyle w:val="Strong"/>
                        <w:rFonts w:ascii="Cambria Math" w:hAnsi="Cambria Math"/>
                        <w:b w:val="0"/>
                        <w:bCs/>
                        <w:i/>
                        <w:color w:val="auto"/>
                      </w:rPr>
                    </m:ctrlPr>
                  </m:naryPr>
                  <m:sub>
                    <m:r>
                      <w:rPr>
                        <w:rStyle w:val="Strong"/>
                        <w:rFonts w:ascii="Cambria Math" w:hAnsi="Cambria Math"/>
                        <w:color w:val="auto"/>
                      </w:rPr>
                      <m:t xml:space="preserve"> i≠j</m:t>
                    </m:r>
                  </m:sub>
                  <m:sup/>
                  <m:e>
                    <m:sSub>
                      <m:sSubPr>
                        <m:ctrlPr>
                          <w:rPr>
                            <w:rStyle w:val="Strong"/>
                            <w:rFonts w:ascii="Cambria Math" w:hAnsi="Cambria Math"/>
                            <w:b w:val="0"/>
                            <w:bCs/>
                            <w:i/>
                            <w:color w:val="auto"/>
                          </w:rPr>
                        </m:ctrlPr>
                      </m:sSubPr>
                      <m:e>
                        <m:r>
                          <w:rPr>
                            <w:rStyle w:val="Strong"/>
                            <w:rFonts w:ascii="Cambria Math" w:hAnsi="Cambria Math"/>
                            <w:color w:val="auto"/>
                          </w:rPr>
                          <m:t>E</m:t>
                        </m:r>
                      </m:e>
                      <m:sub>
                        <m:r>
                          <w:rPr>
                            <w:rStyle w:val="Strong"/>
                            <w:rFonts w:ascii="Cambria Math" w:hAnsi="Cambria Math"/>
                            <w:color w:val="auto"/>
                          </w:rPr>
                          <m:t>ij</m:t>
                        </m:r>
                      </m:sub>
                    </m:sSub>
                    <m:r>
                      <w:rPr>
                        <w:rStyle w:val="Strong"/>
                        <w:rFonts w:ascii="Cambria Math" w:hAnsi="Cambria Math"/>
                        <w:color w:val="auto"/>
                      </w:rPr>
                      <m:t>(x)</m:t>
                    </m:r>
                  </m:e>
                </m:nary>
                <m:r>
                  <w:rPr>
                    <w:rStyle w:val="Strong"/>
                    <w:rFonts w:ascii="Cambria Math" w:hAnsi="Cambria Math"/>
                    <w:color w:val="auto"/>
                  </w:rPr>
                  <m:t xml:space="preserve"> ;  </m:t>
                </m:r>
                <m:sSub>
                  <m:sSubPr>
                    <m:ctrlPr>
                      <w:rPr>
                        <w:rStyle w:val="Strong"/>
                        <w:rFonts w:ascii="Cambria Math" w:hAnsi="Cambria Math"/>
                        <w:b w:val="0"/>
                        <w:bCs/>
                        <w:i/>
                        <w:color w:val="auto"/>
                      </w:rPr>
                    </m:ctrlPr>
                  </m:sSubPr>
                  <m:e>
                    <m:r>
                      <w:rPr>
                        <w:rStyle w:val="Strong"/>
                        <w:rFonts w:ascii="Cambria Math" w:hAnsi="Cambria Math"/>
                        <w:color w:val="auto"/>
                      </w:rPr>
                      <m:t>E</m:t>
                    </m:r>
                  </m:e>
                  <m:sub>
                    <m:r>
                      <w:rPr>
                        <w:rStyle w:val="Strong"/>
                        <w:rFonts w:ascii="Cambria Math" w:hAnsi="Cambria Math"/>
                        <w:color w:val="auto"/>
                      </w:rPr>
                      <m:t>ij</m:t>
                    </m:r>
                  </m:sub>
                </m:sSub>
                <m:d>
                  <m:dPr>
                    <m:ctrlPr>
                      <w:rPr>
                        <w:rStyle w:val="Strong"/>
                        <w:rFonts w:ascii="Cambria Math" w:hAnsi="Cambria Math"/>
                        <w:b w:val="0"/>
                        <w:bCs/>
                        <w:i/>
                        <w:color w:val="auto"/>
                      </w:rPr>
                    </m:ctrlPr>
                  </m:dPr>
                  <m:e>
                    <m:r>
                      <w:rPr>
                        <w:rStyle w:val="Strong"/>
                        <w:rFonts w:ascii="Cambria Math" w:hAnsi="Cambria Math"/>
                        <w:color w:val="auto"/>
                      </w:rPr>
                      <m:t>x</m:t>
                    </m:r>
                  </m:e>
                </m:d>
                <m:r>
                  <w:rPr>
                    <w:rStyle w:val="Strong"/>
                    <w:rFonts w:ascii="Cambria Math" w:hAnsi="Cambria Math"/>
                    <w:color w:val="auto"/>
                  </w:rPr>
                  <m:t>=</m:t>
                </m:r>
                <m:f>
                  <m:fPr>
                    <m:ctrlPr>
                      <w:rPr>
                        <w:rStyle w:val="Strong"/>
                        <w:rFonts w:ascii="Cambria Math" w:hAnsi="Cambria Math"/>
                        <w:b w:val="0"/>
                        <w:bCs/>
                        <w:i/>
                        <w:color w:val="auto"/>
                      </w:rPr>
                    </m:ctrlPr>
                  </m:fPr>
                  <m:num>
                    <m:r>
                      <w:rPr>
                        <w:rStyle w:val="Strong"/>
                        <w:rFonts w:ascii="Cambria Math" w:hAnsi="Cambria Math"/>
                        <w:color w:val="auto"/>
                      </w:rPr>
                      <m:t>1</m:t>
                    </m:r>
                  </m:num>
                  <m:den>
                    <m:r>
                      <w:rPr>
                        <w:rStyle w:val="Strong"/>
                        <w:rFonts w:ascii="Cambria Math" w:hAnsi="Cambria Math"/>
                        <w:color w:val="auto"/>
                      </w:rPr>
                      <m:t>2</m:t>
                    </m:r>
                  </m:den>
                </m:f>
                <m:sSub>
                  <m:sSubPr>
                    <m:ctrlPr>
                      <w:rPr>
                        <w:rStyle w:val="Strong"/>
                        <w:rFonts w:ascii="Cambria Math" w:hAnsi="Cambria Math"/>
                        <w:b w:val="0"/>
                        <w:bCs/>
                        <w:i/>
                        <w:color w:val="auto"/>
                      </w:rPr>
                    </m:ctrlPr>
                  </m:sSubPr>
                  <m:e>
                    <m:r>
                      <w:rPr>
                        <w:rStyle w:val="Strong"/>
                        <w:rFonts w:ascii="Cambria Math" w:hAnsi="Cambria Math"/>
                        <w:color w:val="auto"/>
                      </w:rPr>
                      <m:t>k</m:t>
                    </m:r>
                  </m:e>
                  <m:sub>
                    <m:r>
                      <w:rPr>
                        <w:rStyle w:val="Strong"/>
                        <w:rFonts w:ascii="Cambria Math" w:hAnsi="Cambria Math"/>
                        <w:color w:val="auto"/>
                      </w:rPr>
                      <m:t>ij</m:t>
                    </m:r>
                  </m:sub>
                </m:sSub>
                <m:sSup>
                  <m:sSupPr>
                    <m:ctrlPr>
                      <w:rPr>
                        <w:rStyle w:val="Strong"/>
                        <w:rFonts w:ascii="Cambria Math" w:hAnsi="Cambria Math"/>
                        <w:b w:val="0"/>
                        <w:bCs/>
                        <w:i/>
                        <w:color w:val="auto"/>
                      </w:rPr>
                    </m:ctrlPr>
                  </m:sSupPr>
                  <m:e>
                    <m:d>
                      <m:dPr>
                        <m:ctrlPr>
                          <w:rPr>
                            <w:rStyle w:val="Strong"/>
                            <w:rFonts w:ascii="Cambria Math" w:hAnsi="Cambria Math"/>
                            <w:b w:val="0"/>
                            <w:bCs/>
                            <w:i/>
                            <w:color w:val="auto"/>
                          </w:rPr>
                        </m:ctrlPr>
                      </m:dPr>
                      <m:e>
                        <m:r>
                          <w:rPr>
                            <w:rStyle w:val="Strong"/>
                            <w:rFonts w:ascii="Cambria Math" w:hAnsi="Cambria Math"/>
                            <w:color w:val="auto"/>
                          </w:rPr>
                          <m:t>x-</m:t>
                        </m:r>
                        <m:sSubSup>
                          <m:sSubSupPr>
                            <m:ctrlPr>
                              <w:rPr>
                                <w:rStyle w:val="Strong"/>
                                <w:rFonts w:ascii="Cambria Math" w:hAnsi="Cambria Math"/>
                                <w:b w:val="0"/>
                                <w:bCs/>
                                <w:i/>
                                <w:color w:val="auto"/>
                              </w:rPr>
                            </m:ctrlPr>
                          </m:sSubSupPr>
                          <m:e>
                            <m:r>
                              <w:rPr>
                                <w:rStyle w:val="Strong"/>
                                <w:rFonts w:ascii="Cambria Math" w:hAnsi="Cambria Math"/>
                                <w:color w:val="auto"/>
                              </w:rPr>
                              <m:t>x</m:t>
                            </m:r>
                          </m:e>
                          <m:sub>
                            <m:r>
                              <w:rPr>
                                <w:rStyle w:val="Strong"/>
                                <w:rFonts w:ascii="Cambria Math" w:hAnsi="Cambria Math"/>
                                <w:color w:val="auto"/>
                              </w:rPr>
                              <m:t>ij</m:t>
                            </m:r>
                          </m:sub>
                          <m:sup>
                            <m:r>
                              <w:rPr>
                                <w:rStyle w:val="Strong"/>
                                <w:rFonts w:ascii="Cambria Math" w:hAnsi="Cambria Math"/>
                                <w:color w:val="auto"/>
                              </w:rPr>
                              <m:t>0</m:t>
                            </m:r>
                          </m:sup>
                        </m:sSubSup>
                      </m:e>
                    </m:d>
                  </m:e>
                  <m:sup>
                    <m:r>
                      <w:rPr>
                        <w:rStyle w:val="Strong"/>
                        <w:rFonts w:ascii="Cambria Math" w:hAnsi="Cambria Math"/>
                        <w:color w:val="auto"/>
                      </w:rPr>
                      <m:t>2</m:t>
                    </m:r>
                  </m:sup>
                </m:sSup>
                <m:r>
                  <w:rPr>
                    <w:rStyle w:val="Strong"/>
                    <w:rFonts w:ascii="Cambria Math" w:eastAsiaTheme="minorEastAsia" w:hAnsi="Cambria Math"/>
                    <w:color w:val="auto"/>
                  </w:rPr>
                  <m:t>.</m:t>
                </m:r>
              </m:oMath>
            </m:oMathPara>
          </w:p>
        </w:tc>
        <w:tc>
          <w:tcPr>
            <w:tcW w:w="500" w:type="pct"/>
            <w:vAlign w:val="center"/>
          </w:tcPr>
          <w:p w:rsidR="00D24E65" w:rsidRPr="00E26D40" w:rsidRDefault="00D24E65" w:rsidP="0063331B">
            <w:bookmarkStart w:id="11" w:name="_Ref328047445"/>
            <w:r w:rsidRPr="00E26D40">
              <w:t xml:space="preserve">Eq. </w:t>
            </w:r>
            <w:fldSimple w:instr=" SEQ Eq. \* ARABIC ">
              <w:r w:rsidR="0004563B">
                <w:rPr>
                  <w:noProof/>
                </w:rPr>
                <w:t>12</w:t>
              </w:r>
            </w:fldSimple>
            <w:bookmarkEnd w:id="11"/>
          </w:p>
        </w:tc>
      </w:tr>
    </w:tbl>
    <w:p w:rsidR="00D24E65" w:rsidRDefault="00793210" w:rsidP="00D24E65">
      <w:pPr>
        <w:rPr>
          <w:rStyle w:val="Strong"/>
          <w:b w:val="0"/>
          <w:bCs/>
          <w:color w:val="auto"/>
          <w:szCs w:val="22"/>
        </w:rPr>
      </w:pPr>
      <m:oMath>
        <m:sSub>
          <m:sSubPr>
            <m:ctrlPr>
              <w:rPr>
                <w:rStyle w:val="Strong"/>
                <w:rFonts w:ascii="Cambria Math" w:eastAsiaTheme="minorHAnsi" w:hAnsi="Cambria Math"/>
                <w:b w:val="0"/>
                <w:bCs/>
                <w:color w:val="auto"/>
                <w:szCs w:val="22"/>
              </w:rPr>
            </m:ctrlPr>
          </m:sSubPr>
          <m:e>
            <m:r>
              <m:rPr>
                <m:sty m:val="p"/>
              </m:rPr>
              <w:rPr>
                <w:rStyle w:val="Strong"/>
                <w:rFonts w:ascii="Cambria Math" w:hAnsi="Cambria Math"/>
                <w:color w:val="auto"/>
              </w:rPr>
              <m:t>E</m:t>
            </m:r>
            <m:ctrlPr>
              <w:rPr>
                <w:rStyle w:val="Strong"/>
                <w:rFonts w:ascii="Cambria Math" w:hAnsi="Cambria Math"/>
                <w:b w:val="0"/>
                <w:bCs/>
                <w:color w:val="auto"/>
              </w:rPr>
            </m:ctrlPr>
          </m:e>
          <m:sub>
            <m:r>
              <m:rPr>
                <m:sty m:val="p"/>
              </m:rPr>
              <w:rPr>
                <w:rStyle w:val="Strong"/>
                <w:rFonts w:ascii="Cambria Math" w:hAnsi="Cambria Math"/>
                <w:color w:val="auto"/>
              </w:rPr>
              <m:t>ENM</m:t>
            </m:r>
          </m:sub>
        </m:sSub>
      </m:oMath>
      <w:r w:rsidR="00D24E65">
        <w:rPr>
          <w:rStyle w:val="Strong"/>
          <w:b w:val="0"/>
          <w:bCs/>
          <w:color w:val="auto"/>
          <w:szCs w:val="22"/>
        </w:rPr>
        <w:t xml:space="preserve"> </w:t>
      </w:r>
      <w:proofErr w:type="gramStart"/>
      <w:r w:rsidR="00D24E65">
        <w:rPr>
          <w:rStyle w:val="Strong"/>
          <w:b w:val="0"/>
          <w:bCs/>
          <w:color w:val="auto"/>
          <w:szCs w:val="22"/>
        </w:rPr>
        <w:t>is</w:t>
      </w:r>
      <w:proofErr w:type="gramEnd"/>
      <w:r w:rsidR="00D24E65">
        <w:rPr>
          <w:rStyle w:val="Strong"/>
          <w:b w:val="0"/>
          <w:bCs/>
          <w:color w:val="auto"/>
          <w:szCs w:val="22"/>
        </w:rPr>
        <w:t xml:space="preserve"> the sum over all pairwise interactions </w:t>
      </w:r>
      <m:oMath>
        <m:sSub>
          <m:sSubPr>
            <m:ctrlPr>
              <w:rPr>
                <w:rStyle w:val="Strong"/>
                <w:rFonts w:ascii="Cambria Math" w:eastAsiaTheme="minorHAnsi" w:hAnsi="Cambria Math"/>
                <w:b w:val="0"/>
                <w:bCs/>
                <w:i/>
                <w:color w:val="auto"/>
                <w:szCs w:val="22"/>
              </w:rPr>
            </m:ctrlPr>
          </m:sSubPr>
          <m:e>
            <m:r>
              <w:rPr>
                <w:rStyle w:val="Strong"/>
                <w:rFonts w:ascii="Cambria Math" w:hAnsi="Cambria Math"/>
                <w:color w:val="auto"/>
              </w:rPr>
              <m:t>E</m:t>
            </m:r>
            <m:ctrlPr>
              <w:rPr>
                <w:rStyle w:val="Strong"/>
                <w:rFonts w:ascii="Cambria Math" w:hAnsi="Cambria Math"/>
                <w:b w:val="0"/>
                <w:bCs/>
                <w:i/>
                <w:color w:val="auto"/>
              </w:rPr>
            </m:ctrlPr>
          </m:e>
          <m:sub>
            <m:r>
              <w:rPr>
                <w:rStyle w:val="Strong"/>
                <w:rFonts w:ascii="Cambria Math" w:hAnsi="Cambria Math"/>
                <w:color w:val="auto"/>
              </w:rPr>
              <m:t>ij</m:t>
            </m:r>
          </m:sub>
        </m:sSub>
        <m:r>
          <w:rPr>
            <w:rStyle w:val="Strong"/>
            <w:rFonts w:ascii="Cambria Math" w:hAnsi="Cambria Math"/>
            <w:color w:val="auto"/>
          </w:rPr>
          <m:t>(x)</m:t>
        </m:r>
      </m:oMath>
      <w:r w:rsidR="00D24E65">
        <w:rPr>
          <w:rStyle w:val="Strong"/>
          <w:b w:val="0"/>
          <w:bCs/>
          <w:color w:val="auto"/>
        </w:rPr>
        <w:t xml:space="preserve"> </w:t>
      </w:r>
      <w:r w:rsidR="00D24E65">
        <w:rPr>
          <w:rStyle w:val="Strong"/>
          <w:b w:val="0"/>
          <w:bCs/>
          <w:color w:val="auto"/>
          <w:szCs w:val="22"/>
        </w:rPr>
        <w:t>between CG</w:t>
      </w:r>
      <w:r w:rsidR="00D61328">
        <w:rPr>
          <w:rStyle w:val="Strong"/>
          <w:b w:val="0"/>
          <w:bCs/>
          <w:color w:val="auto"/>
          <w:szCs w:val="22"/>
        </w:rPr>
        <w:t>-</w:t>
      </w:r>
      <w:r w:rsidR="00D24E65">
        <w:rPr>
          <w:rStyle w:val="Strong"/>
          <w:b w:val="0"/>
          <w:bCs/>
          <w:color w:val="auto"/>
          <w:szCs w:val="22"/>
        </w:rPr>
        <w:t xml:space="preserve">beads </w:t>
      </w:r>
      <m:oMath>
        <m:r>
          <w:rPr>
            <w:rStyle w:val="Strong"/>
            <w:rFonts w:ascii="Cambria Math" w:hAnsi="Cambria Math"/>
            <w:color w:val="auto"/>
            <w:szCs w:val="22"/>
          </w:rPr>
          <m:t>i</m:t>
        </m:r>
      </m:oMath>
      <w:r w:rsidR="00D24E65">
        <w:rPr>
          <w:rStyle w:val="Strong"/>
          <w:b w:val="0"/>
          <w:bCs/>
          <w:color w:val="auto"/>
          <w:szCs w:val="22"/>
        </w:rPr>
        <w:t xml:space="preserve"> and </w:t>
      </w:r>
      <m:oMath>
        <m:r>
          <w:rPr>
            <w:rStyle w:val="Strong"/>
            <w:rFonts w:ascii="Cambria Math" w:hAnsi="Cambria Math"/>
            <w:color w:val="auto"/>
            <w:szCs w:val="22"/>
          </w:rPr>
          <m:t>j</m:t>
        </m:r>
      </m:oMath>
      <w:r w:rsidR="00D24E65">
        <w:rPr>
          <w:rStyle w:val="Strong"/>
          <w:b w:val="0"/>
          <w:bCs/>
          <w:color w:val="auto"/>
          <w:szCs w:val="22"/>
        </w:rPr>
        <w:t xml:space="preserve"> with the force constant </w:t>
      </w:r>
      <m:oMath>
        <m:sSub>
          <m:sSubPr>
            <m:ctrlPr>
              <w:rPr>
                <w:rStyle w:val="Strong"/>
                <w:rFonts w:ascii="Cambria Math" w:eastAsiaTheme="minorHAnsi" w:hAnsi="Cambria Math"/>
                <w:b w:val="0"/>
                <w:bCs/>
                <w:i/>
                <w:color w:val="auto"/>
                <w:szCs w:val="22"/>
              </w:rPr>
            </m:ctrlPr>
          </m:sSubPr>
          <m:e>
            <m:r>
              <w:rPr>
                <w:rStyle w:val="Strong"/>
                <w:rFonts w:ascii="Cambria Math" w:hAnsi="Cambria Math"/>
                <w:color w:val="auto"/>
              </w:rPr>
              <m:t>k</m:t>
            </m:r>
            <m:ctrlPr>
              <w:rPr>
                <w:rStyle w:val="Strong"/>
                <w:rFonts w:ascii="Cambria Math" w:hAnsi="Cambria Math"/>
                <w:b w:val="0"/>
                <w:bCs/>
                <w:i/>
                <w:color w:val="auto"/>
              </w:rPr>
            </m:ctrlPr>
          </m:e>
          <m:sub>
            <m:r>
              <w:rPr>
                <w:rStyle w:val="Strong"/>
                <w:rFonts w:ascii="Cambria Math" w:hAnsi="Cambria Math"/>
                <w:color w:val="auto"/>
              </w:rPr>
              <m:t>ij</m:t>
            </m:r>
          </m:sub>
        </m:sSub>
      </m:oMath>
      <w:r w:rsidR="00D24E65">
        <w:rPr>
          <w:rStyle w:val="Strong"/>
          <w:b w:val="0"/>
          <w:bCs/>
          <w:color w:val="auto"/>
          <w:szCs w:val="22"/>
        </w:rPr>
        <w:t xml:space="preserve"> and equilibrium distance </w:t>
      </w:r>
      <m:oMath>
        <m:sSubSup>
          <m:sSubSupPr>
            <m:ctrlPr>
              <w:rPr>
                <w:rStyle w:val="Strong"/>
                <w:rFonts w:ascii="Cambria Math" w:eastAsiaTheme="minorHAnsi" w:hAnsi="Cambria Math"/>
                <w:b w:val="0"/>
                <w:bCs/>
                <w:i/>
                <w:color w:val="auto"/>
                <w:szCs w:val="22"/>
              </w:rPr>
            </m:ctrlPr>
          </m:sSubSupPr>
          <m:e>
            <m:r>
              <w:rPr>
                <w:rStyle w:val="Strong"/>
                <w:rFonts w:ascii="Cambria Math" w:hAnsi="Cambria Math"/>
                <w:color w:val="auto"/>
              </w:rPr>
              <m:t>x</m:t>
            </m:r>
          </m:e>
          <m:sub>
            <m:r>
              <w:rPr>
                <w:rStyle w:val="Strong"/>
                <w:rFonts w:ascii="Cambria Math" w:hAnsi="Cambria Math"/>
                <w:color w:val="auto"/>
              </w:rPr>
              <m:t>ij</m:t>
            </m:r>
          </m:sub>
          <m:sup>
            <m:r>
              <w:rPr>
                <w:rStyle w:val="Strong"/>
                <w:rFonts w:ascii="Cambria Math" w:hAnsi="Cambria Math"/>
                <w:color w:val="auto"/>
              </w:rPr>
              <m:t>0</m:t>
            </m:r>
          </m:sup>
        </m:sSubSup>
      </m:oMath>
      <w:r w:rsidR="00D24E65">
        <w:rPr>
          <w:rStyle w:val="Strong"/>
          <w:b w:val="0"/>
          <w:bCs/>
          <w:color w:val="auto"/>
          <w:szCs w:val="22"/>
        </w:rPr>
        <w:t xml:space="preserve">. As </w:t>
      </w:r>
      <w:proofErr w:type="gramStart"/>
      <w:r w:rsidR="00052068">
        <w:rPr>
          <w:rStyle w:val="Strong"/>
          <w:b w:val="0"/>
          <w:bCs/>
          <w:color w:val="auto"/>
          <w:szCs w:val="22"/>
        </w:rPr>
        <w:t xml:space="preserve">the </w:t>
      </w:r>
      <m:oMath>
        <m:sSub>
          <m:sSubPr>
            <m:ctrlPr>
              <w:rPr>
                <w:rStyle w:val="Strong"/>
                <w:rFonts w:ascii="Cambria Math" w:eastAsiaTheme="minorHAnsi" w:hAnsi="Cambria Math"/>
                <w:b w:val="0"/>
                <w:bCs/>
                <w:color w:val="auto"/>
                <w:szCs w:val="22"/>
              </w:rPr>
            </m:ctrlPr>
          </m:sSubPr>
          <m:e>
            <m:r>
              <m:rPr>
                <m:sty m:val="p"/>
              </m:rPr>
              <w:rPr>
                <w:rStyle w:val="Strong"/>
                <w:rFonts w:ascii="Cambria Math" w:hAnsi="Cambria Math"/>
                <w:color w:val="auto"/>
              </w:rPr>
              <m:t>E</m:t>
            </m:r>
            <m:ctrlPr>
              <w:rPr>
                <w:rStyle w:val="Strong"/>
                <w:rFonts w:ascii="Cambria Math" w:hAnsi="Cambria Math"/>
                <w:b w:val="0"/>
                <w:bCs/>
                <w:color w:val="auto"/>
              </w:rPr>
            </m:ctrlPr>
          </m:e>
          <m:sub>
            <m:r>
              <m:rPr>
                <m:sty m:val="p"/>
              </m:rPr>
              <w:rPr>
                <w:rStyle w:val="Strong"/>
                <w:rFonts w:ascii="Cambria Math" w:hAnsi="Cambria Math"/>
                <w:color w:val="auto"/>
              </w:rPr>
              <m:t>ENM</m:t>
            </m:r>
          </m:sub>
        </m:sSub>
      </m:oMath>
      <w:r w:rsidR="00D24E65">
        <w:rPr>
          <w:rStyle w:val="Strong"/>
          <w:b w:val="0"/>
          <w:bCs/>
          <w:color w:val="auto"/>
          <w:szCs w:val="22"/>
        </w:rPr>
        <w:t xml:space="preserve"> is</w:t>
      </w:r>
      <w:proofErr w:type="gramEnd"/>
      <w:r w:rsidR="00D24E65">
        <w:rPr>
          <w:rStyle w:val="Strong"/>
          <w:b w:val="0"/>
          <w:bCs/>
          <w:color w:val="auto"/>
          <w:szCs w:val="22"/>
        </w:rPr>
        <w:t xml:space="preserve"> harmonic, large anharmonic conformational changes are neglected and the model is correct </w:t>
      </w:r>
      <w:r w:rsidR="00052068">
        <w:rPr>
          <w:rStyle w:val="Strong"/>
          <w:b w:val="0"/>
          <w:bCs/>
          <w:color w:val="auto"/>
          <w:szCs w:val="22"/>
        </w:rPr>
        <w:t xml:space="preserve">only </w:t>
      </w:r>
      <w:r w:rsidR="00D24E65">
        <w:rPr>
          <w:rStyle w:val="Strong"/>
          <w:b w:val="0"/>
          <w:bCs/>
          <w:color w:val="auto"/>
          <w:szCs w:val="22"/>
        </w:rPr>
        <w:t>as long as fluctuations around the energy minimum are small.</w:t>
      </w:r>
    </w:p>
    <w:p w:rsidR="00F40915" w:rsidRDefault="00D24E65" w:rsidP="00F40915">
      <w:r>
        <w:rPr>
          <w:rStyle w:val="Strong"/>
          <w:b w:val="0"/>
          <w:bCs/>
          <w:color w:val="auto"/>
          <w:szCs w:val="22"/>
        </w:rPr>
        <w:t xml:space="preserve">The only parameters in </w:t>
      </w:r>
      <w:r>
        <w:rPr>
          <w:rStyle w:val="Strong"/>
          <w:b w:val="0"/>
          <w:bCs/>
          <w:color w:val="auto"/>
          <w:szCs w:val="22"/>
        </w:rPr>
        <w:fldChar w:fldCharType="begin"/>
      </w:r>
      <w:r>
        <w:rPr>
          <w:rStyle w:val="Strong"/>
          <w:b w:val="0"/>
          <w:bCs/>
          <w:color w:val="auto"/>
          <w:szCs w:val="22"/>
        </w:rPr>
        <w:instrText xml:space="preserve"> REF _Ref318367045 \h </w:instrText>
      </w:r>
      <w:r>
        <w:rPr>
          <w:rStyle w:val="Strong"/>
          <w:b w:val="0"/>
          <w:bCs/>
          <w:color w:val="auto"/>
          <w:szCs w:val="22"/>
        </w:rPr>
      </w:r>
      <w:r>
        <w:rPr>
          <w:rStyle w:val="Strong"/>
          <w:b w:val="0"/>
          <w:bCs/>
          <w:color w:val="auto"/>
          <w:szCs w:val="22"/>
        </w:rPr>
        <w:fldChar w:fldCharType="separate"/>
      </w:r>
      <w:r w:rsidR="0004563B" w:rsidRPr="00E26D40">
        <w:t xml:space="preserve">Eq. </w:t>
      </w:r>
      <w:r w:rsidR="0004563B">
        <w:rPr>
          <w:noProof/>
        </w:rPr>
        <w:t>11</w:t>
      </w:r>
      <w:r>
        <w:rPr>
          <w:rStyle w:val="Strong"/>
          <w:b w:val="0"/>
          <w:bCs/>
          <w:color w:val="auto"/>
          <w:szCs w:val="22"/>
        </w:rPr>
        <w:fldChar w:fldCharType="end"/>
      </w:r>
      <w:r>
        <w:rPr>
          <w:rStyle w:val="Strong"/>
          <w:b w:val="0"/>
          <w:bCs/>
          <w:color w:val="auto"/>
          <w:szCs w:val="22"/>
        </w:rPr>
        <w:t xml:space="preserve"> are the force constants </w:t>
      </w:r>
      <m:oMath>
        <m:sSub>
          <m:sSubPr>
            <m:ctrlPr>
              <w:rPr>
                <w:rStyle w:val="Strong"/>
                <w:rFonts w:ascii="Cambria Math" w:hAnsi="Cambria Math"/>
                <w:b w:val="0"/>
                <w:bCs/>
                <w:i/>
                <w:color w:val="auto"/>
                <w:szCs w:val="22"/>
              </w:rPr>
            </m:ctrlPr>
          </m:sSubPr>
          <m:e>
            <m:r>
              <w:rPr>
                <w:rStyle w:val="Strong"/>
                <w:rFonts w:ascii="Cambria Math" w:hAnsi="Cambria Math"/>
                <w:color w:val="auto"/>
                <w:szCs w:val="22"/>
              </w:rPr>
              <m:t>k</m:t>
            </m:r>
          </m:e>
          <m:sub>
            <m:r>
              <w:rPr>
                <w:rStyle w:val="Strong"/>
                <w:rFonts w:ascii="Cambria Math" w:hAnsi="Cambria Math"/>
                <w:color w:val="auto"/>
                <w:szCs w:val="22"/>
              </w:rPr>
              <m:t>ij</m:t>
            </m:r>
          </m:sub>
        </m:sSub>
      </m:oMath>
      <w:r>
        <w:rPr>
          <w:rStyle w:val="Strong"/>
          <w:b w:val="0"/>
          <w:bCs/>
          <w:color w:val="auto"/>
          <w:szCs w:val="22"/>
        </w:rPr>
        <w:t xml:space="preserve"> and equilibrium </w:t>
      </w:r>
      <w:proofErr w:type="gramStart"/>
      <w:r>
        <w:rPr>
          <w:rStyle w:val="Strong"/>
          <w:b w:val="0"/>
          <w:bCs/>
          <w:color w:val="auto"/>
          <w:szCs w:val="22"/>
        </w:rPr>
        <w:t xml:space="preserve">distances </w:t>
      </w:r>
      <w:proofErr w:type="gramEnd"/>
      <m:oMath>
        <m:sSubSup>
          <m:sSubSupPr>
            <m:ctrlPr>
              <w:rPr>
                <w:rStyle w:val="Strong"/>
                <w:rFonts w:ascii="Cambria Math" w:eastAsiaTheme="minorHAnsi" w:hAnsi="Cambria Math"/>
                <w:b w:val="0"/>
                <w:bCs/>
                <w:i/>
                <w:color w:val="auto"/>
                <w:szCs w:val="22"/>
              </w:rPr>
            </m:ctrlPr>
          </m:sSubSupPr>
          <m:e>
            <m:r>
              <w:rPr>
                <w:rStyle w:val="Strong"/>
                <w:rFonts w:ascii="Cambria Math" w:hAnsi="Cambria Math"/>
                <w:color w:val="auto"/>
              </w:rPr>
              <m:t>x</m:t>
            </m:r>
          </m:e>
          <m:sub>
            <m:r>
              <w:rPr>
                <w:rStyle w:val="Strong"/>
                <w:rFonts w:ascii="Cambria Math" w:hAnsi="Cambria Math"/>
                <w:color w:val="auto"/>
              </w:rPr>
              <m:t>ij</m:t>
            </m:r>
          </m:sub>
          <m:sup>
            <m:r>
              <w:rPr>
                <w:rStyle w:val="Strong"/>
                <w:rFonts w:ascii="Cambria Math" w:hAnsi="Cambria Math"/>
                <w:color w:val="auto"/>
              </w:rPr>
              <m:t>0</m:t>
            </m:r>
          </m:sup>
        </m:sSubSup>
      </m:oMath>
      <w:r>
        <w:rPr>
          <w:rStyle w:val="Strong"/>
          <w:b w:val="0"/>
          <w:bCs/>
          <w:color w:val="auto"/>
          <w:szCs w:val="22"/>
        </w:rPr>
        <w:t xml:space="preserve">. The equilibrium distances are defined by the structure that is investigated, </w:t>
      </w:r>
      <w:r w:rsidR="00B22171">
        <w:rPr>
          <w:rStyle w:val="Strong"/>
          <w:b w:val="0"/>
          <w:bCs/>
          <w:color w:val="auto"/>
          <w:szCs w:val="22"/>
        </w:rPr>
        <w:t>for example</w:t>
      </w:r>
      <w:r w:rsidR="0038759E">
        <w:rPr>
          <w:rStyle w:val="Strong"/>
          <w:b w:val="0"/>
          <w:bCs/>
          <w:color w:val="auto"/>
          <w:szCs w:val="22"/>
        </w:rPr>
        <w:t>,</w:t>
      </w:r>
      <w:r w:rsidR="00787680">
        <w:rPr>
          <w:rStyle w:val="Strong"/>
          <w:b w:val="0"/>
          <w:bCs/>
          <w:color w:val="auto"/>
          <w:szCs w:val="22"/>
        </w:rPr>
        <w:t xml:space="preserve"> </w:t>
      </w:r>
      <w:r w:rsidR="0038759E">
        <w:rPr>
          <w:rStyle w:val="Strong"/>
          <w:b w:val="0"/>
          <w:bCs/>
          <w:color w:val="auto"/>
          <w:szCs w:val="22"/>
        </w:rPr>
        <w:t>by the</w:t>
      </w:r>
      <w:r>
        <w:rPr>
          <w:rStyle w:val="Strong"/>
          <w:b w:val="0"/>
          <w:bCs/>
          <w:color w:val="auto"/>
          <w:szCs w:val="22"/>
        </w:rPr>
        <w:t xml:space="preserve"> crystal structure. Several approaches exist for the selection of the force constants of elastic network models </w:t>
      </w:r>
      <w:r>
        <w:rPr>
          <w:rStyle w:val="Strong"/>
          <w:b w:val="0"/>
          <w:bCs/>
          <w:color w:val="auto"/>
          <w:szCs w:val="22"/>
        </w:rPr>
        <w:fldChar w:fldCharType="begin"/>
      </w:r>
      <w:r w:rsidR="00936B6E">
        <w:rPr>
          <w:rStyle w:val="Strong"/>
          <w:b w:val="0"/>
          <w:bCs/>
          <w:color w:val="auto"/>
          <w:szCs w:val="22"/>
        </w:rPr>
        <w:instrText xml:space="preserve"> ADDIN EN.CITE &lt;EndNote&gt;&lt;Cite&gt;&lt;Author&gt;Bahar&lt;/Author&gt;&lt;Year&gt;2009&lt;/Year&gt;&lt;RecNum&gt;58&lt;/RecNum&gt;&lt;DisplayText&gt;[45]&lt;/DisplayText&gt;&lt;record&gt;&lt;rec-number&gt;58&lt;/rec-number&gt;&lt;foreign-keys&gt;&lt;key app="EN" db-id="x9xz2s0x4zxfeiede5w50s9xsdrsraa509wt"&gt;58&lt;/key&gt;&lt;/foreign-keys&gt;&lt;ref-type name="Journal Article"&gt;17&lt;/ref-type&gt;&lt;contributors&gt;&lt;authors&gt;&lt;author&gt;Bahar, Ivet&lt;/author&gt;&lt;author&gt;Lezon, Timothy R.&lt;/author&gt;&lt;author&gt;Bakan, Ahmet&lt;/author&gt;&lt;author&gt;Shrivastava, Indira H.&lt;/author&gt;&lt;/authors&gt;&lt;/contributors&gt;&lt;titles&gt;&lt;title&gt;Normal Mode Analysis of Biomolecular Structures: Functional Mechanisms of Membrane Proteins&lt;/title&gt;&lt;secondary-title&gt;Chemical Reviews&lt;/secondary-title&gt;&lt;/titles&gt;&lt;periodical&gt;&lt;full-title&gt;Chemical Reviews&lt;/full-title&gt;&lt;/periodical&gt;&lt;pages&gt;1463-1497&lt;/pages&gt;&lt;volume&gt;110&lt;/volume&gt;&lt;number&gt;3&lt;/number&gt;&lt;dates&gt;&lt;year&gt;2009&lt;/year&gt;&lt;/dates&gt;&lt;publisher&gt;American Chemical Society&lt;/publisher&gt;&lt;isbn&gt;0009-2665&lt;/isbn&gt;&lt;urls&gt;&lt;related-urls&gt;&lt;url&gt;http://dx.doi.org/10.1021/cr900095e&lt;/url&gt;&lt;/related-urls&gt;&lt;/urls&gt;&lt;electronic-resource-num&gt;10.1021/cr900095e&lt;/electronic-resource-num&gt;&lt;/record&gt;&lt;/Cite&gt;&lt;/EndNote&gt;</w:instrText>
      </w:r>
      <w:r>
        <w:rPr>
          <w:rStyle w:val="Strong"/>
          <w:b w:val="0"/>
          <w:bCs/>
          <w:color w:val="auto"/>
          <w:szCs w:val="22"/>
        </w:rPr>
        <w:fldChar w:fldCharType="separate"/>
      </w:r>
      <w:r w:rsidR="00936B6E">
        <w:rPr>
          <w:rStyle w:val="Strong"/>
          <w:b w:val="0"/>
          <w:bCs/>
          <w:noProof/>
          <w:color w:val="auto"/>
          <w:szCs w:val="22"/>
        </w:rPr>
        <w:t>[</w:t>
      </w:r>
      <w:hyperlink w:anchor="_ENREF_45" w:tooltip="Bahar, 2009 #58" w:history="1">
        <w:r w:rsidR="006C70DD">
          <w:rPr>
            <w:rStyle w:val="Strong"/>
            <w:b w:val="0"/>
            <w:bCs/>
            <w:noProof/>
            <w:color w:val="auto"/>
            <w:szCs w:val="22"/>
          </w:rPr>
          <w:t>45</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They can be defined to be constant</w:t>
      </w:r>
      <w:r w:rsidR="00B14168">
        <w:rPr>
          <w:rStyle w:val="Strong"/>
          <w:b w:val="0"/>
          <w:bCs/>
          <w:color w:val="auto"/>
          <w:szCs w:val="22"/>
        </w:rPr>
        <w:t>,</w:t>
      </w:r>
      <w:r w:rsidR="00D61328">
        <w:rPr>
          <w:rStyle w:val="Strong"/>
          <w:b w:val="0"/>
          <w:bCs/>
          <w:color w:val="auto"/>
          <w:szCs w:val="22"/>
        </w:rPr>
        <w:t xml:space="preserve"> if the distance between two CG-</w:t>
      </w:r>
      <w:r>
        <w:rPr>
          <w:rStyle w:val="Strong"/>
          <w:b w:val="0"/>
          <w:bCs/>
          <w:color w:val="auto"/>
          <w:szCs w:val="22"/>
        </w:rPr>
        <w:t xml:space="preserve">beads is less than a cutoff (typically around </w:t>
      </w:r>
      <m:oMath>
        <m:r>
          <w:rPr>
            <w:rStyle w:val="Strong"/>
            <w:rFonts w:ascii="Cambria Math" w:hAnsi="Cambria Math"/>
            <w:color w:val="auto"/>
            <w:szCs w:val="22"/>
          </w:rPr>
          <m:t xml:space="preserve">7 </m:t>
        </m:r>
        <m:r>
          <w:rPr>
            <w:rFonts w:ascii="Cambria Math" w:hAnsi="Cambria Math"/>
          </w:rPr>
          <m:t>Å</m:t>
        </m:r>
      </m:oMath>
      <w:r>
        <w:rPr>
          <w:rStyle w:val="Strong"/>
          <w:b w:val="0"/>
          <w:bCs/>
          <w:color w:val="auto"/>
          <w:szCs w:val="22"/>
        </w:rPr>
        <w:t xml:space="preserve"> in protein applications using Gaussian network models) and zero otherwise, distance</w:t>
      </w:r>
      <w:r w:rsidR="00633BCF">
        <w:rPr>
          <w:rStyle w:val="Strong"/>
          <w:b w:val="0"/>
          <w:bCs/>
          <w:color w:val="auto"/>
          <w:szCs w:val="22"/>
        </w:rPr>
        <w:t>-</w:t>
      </w:r>
      <w:r>
        <w:rPr>
          <w:rStyle w:val="Strong"/>
          <w:b w:val="0"/>
          <w:bCs/>
          <w:color w:val="auto"/>
          <w:szCs w:val="22"/>
        </w:rPr>
        <w:t xml:space="preserve">dependent using empirical knowledge </w:t>
      </w:r>
      <w:r>
        <w:rPr>
          <w:rStyle w:val="Strong"/>
          <w:b w:val="0"/>
          <w:bCs/>
          <w:color w:val="auto"/>
          <w:szCs w:val="22"/>
        </w:rPr>
        <w:fldChar w:fldCharType="begin"/>
      </w:r>
      <w:r w:rsidR="00936B6E">
        <w:rPr>
          <w:rStyle w:val="Strong"/>
          <w:b w:val="0"/>
          <w:bCs/>
          <w:color w:val="auto"/>
          <w:szCs w:val="22"/>
        </w:rPr>
        <w:instrText xml:space="preserve"> ADDIN EN.CITE &lt;EndNote&gt;&lt;Cite&gt;&lt;Author&gt;Hinsen&lt;/Author&gt;&lt;Year&gt;2000&lt;/Year&gt;&lt;RecNum&gt;59&lt;/RecNum&gt;&lt;DisplayText&gt;[46]&lt;/DisplayText&gt;&lt;record&gt;&lt;rec-number&gt;59&lt;/rec-number&gt;&lt;foreign-keys&gt;&lt;key app="EN" db-id="x9xz2s0x4zxfeiede5w50s9xsdrsraa509wt"&gt;59&lt;/key&gt;&lt;/foreign-keys&gt;&lt;ref-type name="Journal Article"&gt;17&lt;/ref-type&gt;&lt;contributors&gt;&lt;authors&gt;&lt;author&gt;Hinsen, Konrad&lt;/author&gt;&lt;author&gt;Petrescu, Andrei-Jose&lt;/author&gt;&lt;author&gt;Dellerue, Serge&lt;/author&gt;&lt;author&gt;Bellissent-Funel, Marie-Claire&lt;/author&gt;&lt;author&gt;Kneller, Gerald R.&lt;/author&gt;&lt;/authors&gt;&lt;/contributors&gt;&lt;titles&gt;&lt;title&gt;Harmonicity in slow protein dynamics&lt;/title&gt;&lt;secondary-title&gt;Chemical Physics&lt;/secondary-title&gt;&lt;/titles&gt;&lt;periodical&gt;&lt;full-title&gt;Chemical Physics&lt;/full-title&gt;&lt;/periodical&gt;&lt;pages&gt;25-37&lt;/pages&gt;&lt;volume&gt;261&lt;/volume&gt;&lt;number&gt;1–2&lt;/number&gt;&lt;keywords&gt;&lt;keyword&gt;Inelastic neutron scattering&lt;/keyword&gt;&lt;keyword&gt;Protein dynamics&lt;/keyword&gt;&lt;keyword&gt;Molecular dynamics&lt;/keyword&gt;&lt;keyword&gt;Brownian dynamics&lt;/keyword&gt;&lt;keyword&gt;Normal modes&lt;/keyword&gt;&lt;/keywords&gt;&lt;dates&gt;&lt;year&gt;2000&lt;/year&gt;&lt;/dates&gt;&lt;isbn&gt;0301-0104&lt;/isbn&gt;&lt;urls&gt;&lt;related-urls&gt;&lt;url&gt;http://www.sciencedirect.com/science/article/pii/S0301010400002226&lt;/url&gt;&lt;/related-urls&gt;&lt;/urls&gt;&lt;electronic-resource-num&gt;10.1016/s0301-0104(00)00222-6&lt;/electronic-resource-num&gt;&lt;/record&gt;&lt;/Cite&gt;&lt;/EndNote&gt;</w:instrText>
      </w:r>
      <w:r>
        <w:rPr>
          <w:rStyle w:val="Strong"/>
          <w:b w:val="0"/>
          <w:bCs/>
          <w:color w:val="auto"/>
          <w:szCs w:val="22"/>
        </w:rPr>
        <w:fldChar w:fldCharType="separate"/>
      </w:r>
      <w:r w:rsidR="00936B6E">
        <w:rPr>
          <w:rStyle w:val="Strong"/>
          <w:b w:val="0"/>
          <w:bCs/>
          <w:noProof/>
          <w:color w:val="auto"/>
          <w:szCs w:val="22"/>
        </w:rPr>
        <w:t>[</w:t>
      </w:r>
      <w:hyperlink w:anchor="_ENREF_46" w:tooltip="Hinsen, 2000 #59" w:history="1">
        <w:r w:rsidR="006C70DD">
          <w:rPr>
            <w:rStyle w:val="Strong"/>
            <w:b w:val="0"/>
            <w:bCs/>
            <w:noProof/>
            <w:color w:val="auto"/>
            <w:szCs w:val="22"/>
          </w:rPr>
          <w:t>46</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xml:space="preserve">, dependent on the coordination number of the residue </w:t>
      </w:r>
      <w:r>
        <w:rPr>
          <w:rStyle w:val="Strong"/>
          <w:b w:val="0"/>
          <w:bCs/>
          <w:color w:val="auto"/>
          <w:szCs w:val="22"/>
        </w:rPr>
        <w:fldChar w:fldCharType="begin"/>
      </w:r>
      <w:r w:rsidR="00936B6E">
        <w:rPr>
          <w:rStyle w:val="Strong"/>
          <w:b w:val="0"/>
          <w:bCs/>
          <w:color w:val="auto"/>
          <w:szCs w:val="22"/>
        </w:rPr>
        <w:instrText xml:space="preserve"> ADDIN EN.CITE &lt;EndNote&gt;&lt;Cite&gt;&lt;Author&gt;Jernigan&lt;/Author&gt;&lt;Year&gt;2005&lt;/Year&gt;&lt;RecNum&gt;60&lt;/RecNum&gt;&lt;DisplayText&gt;[47]&lt;/DisplayText&gt;&lt;record&gt;&lt;rec-number&gt;60&lt;/rec-number&gt;&lt;foreign-keys&gt;&lt;key app="EN" db-id="x9xz2s0x4zxfeiede5w50s9xsdrsraa509wt"&gt;60&lt;/key&gt;&lt;/foreign-keys&gt;&lt;ref-type name="Book Section"&gt;5&lt;/ref-type&gt;&lt;contributors&gt;&lt;authors&gt;&lt;author&gt;Robert Jernigan&lt;/author&gt;&lt;author&gt;Taner Sen&lt;/author&gt;&lt;/authors&gt;&lt;/contributors&gt;&lt;titles&gt;&lt;title&gt;Optimizing the Parameters of the Gaussian Network Model for ATP-Binding Proteins&lt;/title&gt;&lt;secondary-title&gt;Normal Mode Analysis&lt;/secondary-title&gt;&lt;tertiary-title&gt;Chapman &amp;amp; Hall/CRC Mathematical &amp;amp; Computational Biology&lt;/tertiary-title&gt;&lt;/titles&gt;&lt;pages&gt;171-186&lt;/pages&gt;&lt;num-vols&gt;0&lt;/num-vols&gt;&lt;dates&gt;&lt;year&gt;2005&lt;/year&gt;&lt;/dates&gt;&lt;publisher&gt;Chapman and Hall/CRC&lt;/publisher&gt;&lt;isbn&gt;978-1-58488-472-9&lt;/isbn&gt;&lt;work-type&gt;doi:10.1201/9781420035070.ch9&lt;/work-type&gt;&lt;urls&gt;&lt;related-urls&gt;&lt;url&gt;http://dx.doi.org/10.1201/9781420035070.ch9&lt;/url&gt;&lt;/related-urls&gt;&lt;/urls&gt;&lt;electronic-resource-num&gt;doi:10.1201/9781420035070.ch9&lt;/electronic-resource-num&gt;&lt;access-date&gt;2012/03/01&lt;/access-date&gt;&lt;/record&gt;&lt;/Cite&gt;&lt;/EndNote&gt;</w:instrText>
      </w:r>
      <w:r>
        <w:rPr>
          <w:rStyle w:val="Strong"/>
          <w:b w:val="0"/>
          <w:bCs/>
          <w:color w:val="auto"/>
          <w:szCs w:val="22"/>
        </w:rPr>
        <w:fldChar w:fldCharType="separate"/>
      </w:r>
      <w:r w:rsidR="00936B6E">
        <w:rPr>
          <w:rStyle w:val="Strong"/>
          <w:b w:val="0"/>
          <w:bCs/>
          <w:noProof/>
          <w:color w:val="auto"/>
          <w:szCs w:val="22"/>
        </w:rPr>
        <w:t>[</w:t>
      </w:r>
      <w:hyperlink w:anchor="_ENREF_47" w:tooltip="Jernigan, 2005 #60" w:history="1">
        <w:r w:rsidR="006C70DD">
          <w:rPr>
            <w:rStyle w:val="Strong"/>
            <w:b w:val="0"/>
            <w:bCs/>
            <w:noProof/>
            <w:color w:val="auto"/>
            <w:szCs w:val="22"/>
          </w:rPr>
          <w:t>47</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xml:space="preserve">, different for covalently bonded than for non-bonded </w:t>
      </w:r>
      <w:r>
        <w:rPr>
          <w:rStyle w:val="Strong"/>
          <w:b w:val="0"/>
          <w:bCs/>
          <w:color w:val="auto"/>
          <w:szCs w:val="22"/>
        </w:rPr>
        <w:lastRenderedPageBreak/>
        <w:t xml:space="preserve">interactions </w:t>
      </w:r>
      <w:r>
        <w:rPr>
          <w:rStyle w:val="Strong"/>
          <w:b w:val="0"/>
          <w:bCs/>
          <w:color w:val="auto"/>
          <w:szCs w:val="22"/>
        </w:rPr>
        <w:fldChar w:fldCharType="begin"/>
      </w:r>
      <w:r w:rsidR="00936B6E">
        <w:rPr>
          <w:rStyle w:val="Strong"/>
          <w:b w:val="0"/>
          <w:bCs/>
          <w:color w:val="auto"/>
          <w:szCs w:val="22"/>
        </w:rPr>
        <w:instrText xml:space="preserve"> ADDIN EN.CITE &lt;EndNote&gt;&lt;Cite&gt;&lt;Author&gt;Kondrashov&lt;/Author&gt;&lt;Year&gt;2006&lt;/Year&gt;&lt;RecNum&gt;61&lt;/RecNum&gt;&lt;DisplayText&gt;[48]&lt;/DisplayText&gt;&lt;record&gt;&lt;rec-number&gt;61&lt;/rec-number&gt;&lt;foreign-keys&gt;&lt;key app="EN" db-id="x9xz2s0x4zxfeiede5w50s9xsdrsraa509wt"&gt;61&lt;/key&gt;&lt;/foreign-keys&gt;&lt;ref-type name="Journal Article"&gt;17&lt;/ref-type&gt;&lt;contributors&gt;&lt;authors&gt;&lt;author&gt;Kondrashov, Dmitry A.&lt;/author&gt;&lt;author&gt;Cui, Qiang&lt;/author&gt;&lt;author&gt;Phillips, George N.&lt;/author&gt;&lt;/authors&gt;&lt;/contributors&gt;&lt;titles&gt;&lt;title&gt;Optimization and Evaluation of a Coarse-Grained Model of Protein Motion Using X-Ray Crystal Data&lt;/title&gt;&lt;secondary-title&gt;Biophysical Journal&lt;/secondary-title&gt;&lt;/titles&gt;&lt;periodical&gt;&lt;full-title&gt;Biophysical journal&lt;/full-title&gt;&lt;/periodical&gt;&lt;pages&gt;2760-2767&lt;/pages&gt;&lt;volume&gt;91&lt;/volume&gt;&lt;number&gt;8&lt;/number&gt;&lt;dates&gt;&lt;year&gt;2006&lt;/year&gt;&lt;/dates&gt;&lt;publisher&gt;Cell Press&lt;/publisher&gt;&lt;isbn&gt;0006-3495&lt;/isbn&gt;&lt;urls&gt;&lt;related-urls&gt;&lt;url&gt;http://linkinghub.elsevier.com/retrieve/pii/S0006349506719919&lt;/url&gt;&lt;/related-urls&gt;&lt;/urls&gt;&lt;/record&gt;&lt;/Cite&gt;&lt;/EndNote&gt;</w:instrText>
      </w:r>
      <w:r>
        <w:rPr>
          <w:rStyle w:val="Strong"/>
          <w:b w:val="0"/>
          <w:bCs/>
          <w:color w:val="auto"/>
          <w:szCs w:val="22"/>
        </w:rPr>
        <w:fldChar w:fldCharType="separate"/>
      </w:r>
      <w:r w:rsidR="00936B6E">
        <w:rPr>
          <w:rStyle w:val="Strong"/>
          <w:b w:val="0"/>
          <w:bCs/>
          <w:noProof/>
          <w:color w:val="auto"/>
          <w:szCs w:val="22"/>
        </w:rPr>
        <w:t>[</w:t>
      </w:r>
      <w:hyperlink w:anchor="_ENREF_48" w:tooltip="Kondrashov, 2006 #61" w:history="1">
        <w:r w:rsidR="006C70DD">
          <w:rPr>
            <w:rStyle w:val="Strong"/>
            <w:b w:val="0"/>
            <w:bCs/>
            <w:noProof/>
            <w:color w:val="auto"/>
            <w:szCs w:val="22"/>
          </w:rPr>
          <w:t>48</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depend</w:t>
      </w:r>
      <w:r w:rsidR="00E33162">
        <w:rPr>
          <w:rStyle w:val="Strong"/>
          <w:b w:val="0"/>
          <w:bCs/>
          <w:color w:val="auto"/>
          <w:szCs w:val="22"/>
        </w:rPr>
        <w:t>ent</w:t>
      </w:r>
      <w:r>
        <w:rPr>
          <w:rStyle w:val="Strong"/>
          <w:b w:val="0"/>
          <w:bCs/>
          <w:color w:val="auto"/>
          <w:szCs w:val="22"/>
        </w:rPr>
        <w:t xml:space="preserve"> on amino acid type </w:t>
      </w:r>
      <w:r>
        <w:rPr>
          <w:rStyle w:val="Strong"/>
          <w:b w:val="0"/>
          <w:bCs/>
          <w:color w:val="auto"/>
          <w:szCs w:val="22"/>
        </w:rPr>
        <w:fldChar w:fldCharType="begin"/>
      </w:r>
      <w:r w:rsidR="00936B6E">
        <w:rPr>
          <w:rStyle w:val="Strong"/>
          <w:b w:val="0"/>
          <w:bCs/>
          <w:color w:val="auto"/>
          <w:szCs w:val="22"/>
        </w:rPr>
        <w:instrText xml:space="preserve"> ADDIN EN.CITE &lt;EndNote&gt;&lt;Cite&gt;&lt;Author&gt;Hamacher&lt;/Author&gt;&lt;Year&gt;2006&lt;/Year&gt;&lt;RecNum&gt;62&lt;/RecNum&gt;&lt;DisplayText&gt;[49]&lt;/DisplayText&gt;&lt;record&gt;&lt;rec-number&gt;62&lt;/rec-number&gt;&lt;foreign-keys&gt;&lt;key app="EN" db-id="x9xz2s0x4zxfeiede5w50s9xsdrsraa509wt"&gt;62&lt;/key&gt;&lt;/foreign-keys&gt;&lt;ref-type name="Journal Article"&gt;17&lt;/ref-type&gt;&lt;contributors&gt;&lt;authors&gt;&lt;author&gt;Hamacher, K.&lt;/author&gt;&lt;author&gt;McCammon, J. A.&lt;/author&gt;&lt;/authors&gt;&lt;/contributors&gt;&lt;titles&gt;&lt;title&gt;Computing the Amino Acid Specificity of Fluctuations in Biomolecular Systems&lt;/title&gt;&lt;secondary-title&gt;Journal of Chemical Theory and Computation&lt;/secondary-title&gt;&lt;/titles&gt;&lt;periodical&gt;&lt;full-title&gt;Journal of Chemical Theory and Computation&lt;/full-title&gt;&lt;/periodical&gt;&lt;pages&gt;873-878&lt;/pages&gt;&lt;volume&gt;2&lt;/volume&gt;&lt;number&gt;3&lt;/number&gt;&lt;dates&gt;&lt;year&gt;2006&lt;/year&gt;&lt;pub-dates&gt;&lt;date&gt;2006/05/01&lt;/date&gt;&lt;/pub-dates&gt;&lt;/dates&gt;&lt;publisher&gt;American Chemical Society&lt;/publisher&gt;&lt;isbn&gt;1549-9618&lt;/isbn&gt;&lt;urls&gt;&lt;related-urls&gt;&lt;url&gt;http://dx.doi.org/10.1021/ct050247s&lt;/url&gt;&lt;/related-urls&gt;&lt;/urls&gt;&lt;electronic-resource-num&gt;10.1021/ct050247s&lt;/electronic-resource-num&gt;&lt;access-date&gt;2012/03/01&lt;/access-date&gt;&lt;/record&gt;&lt;/Cite&gt;&lt;/EndNote&gt;</w:instrText>
      </w:r>
      <w:r>
        <w:rPr>
          <w:rStyle w:val="Strong"/>
          <w:b w:val="0"/>
          <w:bCs/>
          <w:color w:val="auto"/>
          <w:szCs w:val="22"/>
        </w:rPr>
        <w:fldChar w:fldCharType="separate"/>
      </w:r>
      <w:r w:rsidR="00936B6E">
        <w:rPr>
          <w:rStyle w:val="Strong"/>
          <w:b w:val="0"/>
          <w:bCs/>
          <w:noProof/>
          <w:color w:val="auto"/>
          <w:szCs w:val="22"/>
        </w:rPr>
        <w:t>[</w:t>
      </w:r>
      <w:hyperlink w:anchor="_ENREF_49" w:tooltip="Hamacher, 2006 #62" w:history="1">
        <w:r w:rsidR="006C70DD">
          <w:rPr>
            <w:rStyle w:val="Strong"/>
            <w:b w:val="0"/>
            <w:bCs/>
            <w:noProof/>
            <w:color w:val="auto"/>
            <w:szCs w:val="22"/>
          </w:rPr>
          <w:t>49</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xml:space="preserve">, or calculated from atomistic simulation to reproduce corresponding fluctuations </w:t>
      </w:r>
      <w:r>
        <w:rPr>
          <w:rStyle w:val="Strong"/>
          <w:b w:val="0"/>
          <w:bCs/>
          <w:color w:val="auto"/>
          <w:szCs w:val="22"/>
        </w:rPr>
        <w:fldChar w:fldCharType="begin"/>
      </w:r>
      <w:r w:rsidR="00936B6E">
        <w:rPr>
          <w:rStyle w:val="Strong"/>
          <w:b w:val="0"/>
          <w:bCs/>
          <w:color w:val="auto"/>
          <w:szCs w:val="22"/>
        </w:rPr>
        <w:instrText xml:space="preserve"> ADDIN EN.CITE &lt;EndNote&gt;&lt;Cite&gt;&lt;Author&gt;Moritsugu&lt;/Author&gt;&lt;Year&gt;2007&lt;/Year&gt;&lt;RecNum&gt;63&lt;/RecNum&gt;&lt;DisplayText&gt;[50]&lt;/DisplayText&gt;&lt;record&gt;&lt;rec-number&gt;63&lt;/rec-number&gt;&lt;foreign-keys&gt;&lt;key app="EN" db-id="x9xz2s0x4zxfeiede5w50s9xsdrsraa509wt"&gt;63&lt;/key&gt;&lt;/foreign-keys&gt;&lt;ref-type name="Journal Article"&gt;17&lt;/ref-type&gt;&lt;contributors&gt;&lt;authors&gt;&lt;author&gt;Moritsugu, Kei&lt;/author&gt;&lt;author&gt;Smith, Jeremy C.&lt;/author&gt;&lt;/authors&gt;&lt;/contributors&gt;&lt;titles&gt;&lt;title&gt;Coarse-Grained Biomolecular Simulation with REACH: Realistic Extension Algorithm via Covariance Hessian&lt;/title&gt;&lt;secondary-title&gt;Biophysical Journal&lt;/secondary-title&gt;&lt;/titles&gt;&lt;periodical&gt;&lt;full-title&gt;Biophysical journal&lt;/full-title&gt;&lt;/periodical&gt;&lt;pages&gt;3460-3469&lt;/pages&gt;&lt;volume&gt;93&lt;/volume&gt;&lt;number&gt;10&lt;/number&gt;&lt;dates&gt;&lt;year&gt;2007&lt;/year&gt;&lt;/dates&gt;&lt;isbn&gt;0006-3495&lt;/isbn&gt;&lt;urls&gt;&lt;related-urls&gt;&lt;url&gt;http://www.sciencedirect.com/science/article/pii/S0006349507715989&lt;/url&gt;&lt;/related-urls&gt;&lt;/urls&gt;&lt;electronic-resource-num&gt;10.1529/biophysj.107.111898&lt;/electronic-resource-num&gt;&lt;/record&gt;&lt;/Cite&gt;&lt;/EndNote&gt;</w:instrText>
      </w:r>
      <w:r>
        <w:rPr>
          <w:rStyle w:val="Strong"/>
          <w:b w:val="0"/>
          <w:bCs/>
          <w:color w:val="auto"/>
          <w:szCs w:val="22"/>
        </w:rPr>
        <w:fldChar w:fldCharType="separate"/>
      </w:r>
      <w:r w:rsidR="00936B6E">
        <w:rPr>
          <w:rStyle w:val="Strong"/>
          <w:b w:val="0"/>
          <w:bCs/>
          <w:noProof/>
          <w:color w:val="auto"/>
          <w:szCs w:val="22"/>
        </w:rPr>
        <w:t>[</w:t>
      </w:r>
      <w:hyperlink w:anchor="_ENREF_50" w:tooltip="Moritsugu, 2007 #63" w:history="1">
        <w:r w:rsidR="006C70DD">
          <w:rPr>
            <w:rStyle w:val="Strong"/>
            <w:b w:val="0"/>
            <w:bCs/>
            <w:noProof/>
            <w:color w:val="auto"/>
            <w:szCs w:val="22"/>
          </w:rPr>
          <w:t>50</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xml:space="preserve">. The specific choice of force constants influences the amplitudes of fluctuations, but has only little influence on global modes of motion. These have been found to depend mostly on the three dimensional shape of the biomolecule </w:t>
      </w:r>
      <w:r>
        <w:rPr>
          <w:rStyle w:val="Strong"/>
          <w:b w:val="0"/>
          <w:bCs/>
          <w:color w:val="auto"/>
          <w:szCs w:val="22"/>
        </w:rPr>
        <w:fldChar w:fldCharType="begin">
          <w:fldData xml:space="preserve">PEVuZE5vdGU+PENpdGU+PEF1dGhvcj5Eb3J1a2VyPC9BdXRob3I+PFllYXI+MjAwMjwvWWVhcj48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</w:fldData>
        </w:fldChar>
      </w:r>
      <w:r w:rsidR="00936B6E">
        <w:rPr>
          <w:rStyle w:val="Strong"/>
          <w:b w:val="0"/>
          <w:bCs/>
          <w:color w:val="auto"/>
          <w:szCs w:val="22"/>
        </w:rPr>
        <w:instrText xml:space="preserve"> ADDIN EN.CITE </w:instrText>
      </w:r>
      <w:r w:rsidR="00936B6E">
        <w:rPr>
          <w:rStyle w:val="Strong"/>
          <w:b w:val="0"/>
          <w:bCs/>
          <w:color w:val="auto"/>
          <w:szCs w:val="22"/>
        </w:rPr>
        <w:fldChar w:fldCharType="begin">
          <w:fldData xml:space="preserve">PEVuZE5vdGU+PENpdGU+PEF1dGhvcj5Eb3J1a2VyPC9BdXRob3I+PFllYXI+MjAwMjwvWWVhcj48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</w:fldData>
        </w:fldChar>
      </w:r>
      <w:r w:rsidR="00936B6E">
        <w:rPr>
          <w:rStyle w:val="Strong"/>
          <w:b w:val="0"/>
          <w:bCs/>
          <w:color w:val="auto"/>
          <w:szCs w:val="22"/>
        </w:rPr>
        <w:instrText xml:space="preserve"> ADDIN EN.CITE.DATA </w:instrText>
      </w:r>
      <w:r w:rsidR="00936B6E">
        <w:rPr>
          <w:rStyle w:val="Strong"/>
          <w:b w:val="0"/>
          <w:bCs/>
          <w:color w:val="auto"/>
          <w:szCs w:val="22"/>
        </w:rPr>
      </w:r>
      <w:r w:rsidR="00936B6E">
        <w:rPr>
          <w:rStyle w:val="Strong"/>
          <w:b w:val="0"/>
          <w:bCs/>
          <w:color w:val="auto"/>
          <w:szCs w:val="22"/>
        </w:rPr>
        <w:fldChar w:fldCharType="end"/>
      </w:r>
      <w:r>
        <w:rPr>
          <w:rStyle w:val="Strong"/>
          <w:b w:val="0"/>
          <w:bCs/>
          <w:color w:val="auto"/>
          <w:szCs w:val="22"/>
        </w:rPr>
      </w:r>
      <w:r>
        <w:rPr>
          <w:rStyle w:val="Strong"/>
          <w:b w:val="0"/>
          <w:bCs/>
          <w:color w:val="auto"/>
          <w:szCs w:val="22"/>
        </w:rPr>
        <w:fldChar w:fldCharType="separate"/>
      </w:r>
      <w:r w:rsidR="00936B6E">
        <w:rPr>
          <w:rStyle w:val="Strong"/>
          <w:b w:val="0"/>
          <w:bCs/>
          <w:noProof/>
          <w:color w:val="auto"/>
          <w:szCs w:val="22"/>
        </w:rPr>
        <w:t>[</w:t>
      </w:r>
      <w:hyperlink w:anchor="_ENREF_51" w:tooltip="Doruker, 2002 #64" w:history="1">
        <w:r w:rsidR="006C70DD">
          <w:rPr>
            <w:rStyle w:val="Strong"/>
            <w:b w:val="0"/>
            <w:bCs/>
            <w:noProof/>
            <w:color w:val="auto"/>
            <w:szCs w:val="22"/>
          </w:rPr>
          <w:t>51</w:t>
        </w:r>
      </w:hyperlink>
      <w:r w:rsidR="00936B6E">
        <w:rPr>
          <w:rStyle w:val="Strong"/>
          <w:b w:val="0"/>
          <w:bCs/>
          <w:noProof/>
          <w:color w:val="auto"/>
          <w:szCs w:val="22"/>
        </w:rPr>
        <w:t xml:space="preserve">, </w:t>
      </w:r>
      <w:hyperlink w:anchor="_ENREF_52" w:tooltip="Lu, 2005 #65" w:history="1">
        <w:r w:rsidR="006C70DD">
          <w:rPr>
            <w:rStyle w:val="Strong"/>
            <w:b w:val="0"/>
            <w:bCs/>
            <w:noProof/>
            <w:color w:val="auto"/>
            <w:szCs w:val="22"/>
          </w:rPr>
          <w:t>52</w:t>
        </w:r>
      </w:hyperlink>
      <w:r w:rsidR="00936B6E">
        <w:rPr>
          <w:rStyle w:val="Strong"/>
          <w:b w:val="0"/>
          <w:bCs/>
          <w:noProof/>
          <w:color w:val="auto"/>
          <w:szCs w:val="22"/>
        </w:rPr>
        <w:t>]</w:t>
      </w:r>
      <w:r>
        <w:rPr>
          <w:rStyle w:val="Strong"/>
          <w:b w:val="0"/>
          <w:bCs/>
          <w:color w:val="auto"/>
          <w:szCs w:val="22"/>
        </w:rPr>
        <w:fldChar w:fldCharType="end"/>
      </w:r>
      <w:r>
        <w:rPr>
          <w:rStyle w:val="Strong"/>
          <w:b w:val="0"/>
          <w:bCs/>
          <w:color w:val="auto"/>
          <w:szCs w:val="22"/>
        </w:rPr>
        <w:t xml:space="preserve"> suggesting that global modes of motion derived from ENM are robust and significant. Popular realizations of ENMs are the Gaussian network model (GNM) and the anisotropic network model (ANM). Both </w:t>
      </w:r>
      <w:r>
        <w:t xml:space="preserve">found wide-spread application and are reviewed </w:t>
      </w:r>
      <w:r w:rsidRPr="008C3D7E">
        <w:rPr>
          <w:i/>
        </w:rPr>
        <w:t>e.g.</w:t>
      </w:r>
      <w:r>
        <w:t xml:space="preserve"> in </w:t>
      </w:r>
      <w:r w:rsidR="000036A9">
        <w:t>ref</w:t>
      </w:r>
      <w:r w:rsidR="008C3D7E">
        <w:t>erence</w:t>
      </w:r>
      <w:r w:rsidR="000036A9">
        <w:t xml:space="preserve"> </w:t>
      </w:r>
      <w:r>
        <w:fldChar w:fldCharType="begin"/>
      </w:r>
      <w:r w:rsidR="00936B6E">
        <w:instrText xml:space="preserve"> ADDIN EN.CITE &lt;EndNote&gt;&lt;Cite&gt;&lt;Author&gt;Bahar&lt;/Author&gt;&lt;Year&gt;2009&lt;/Year&gt;&lt;RecNum&gt;58&lt;/RecNum&gt;&lt;DisplayText&gt;[45]&lt;/DisplayText&gt;&lt;record&gt;&lt;rec-number&gt;58&lt;/rec-number&gt;&lt;foreign-keys&gt;&lt;key app="EN" db-id="x9xz2s0x4zxfeiede5w50s9xsdrsraa509wt"&gt;58&lt;/key&gt;&lt;/foreign-keys&gt;&lt;ref-type name="Journal Article"&gt;17&lt;/ref-type&gt;&lt;contributors&gt;&lt;authors&gt;&lt;author&gt;Bahar, Ivet&lt;/author&gt;&lt;author&gt;Lezon, Timothy R.&lt;/author&gt;&lt;author&gt;Bakan, Ahmet&lt;/author&gt;&lt;author&gt;Shrivastava, Indira H.&lt;/author&gt;&lt;/authors&gt;&lt;/contributors&gt;&lt;titles&gt;&lt;title&gt;Normal Mode Analysis of Biomolecular Structures: Functional Mechanisms of Membrane Proteins&lt;/title&gt;&lt;secondary-title&gt;Chemical Reviews&lt;/secondary-title&gt;&lt;/titles&gt;&lt;periodical&gt;&lt;full-title&gt;Chemical Reviews&lt;/full-title&gt;&lt;/periodical&gt;&lt;pages&gt;1463-1497&lt;/pages&gt;&lt;volume&gt;110&lt;/volume&gt;&lt;number&gt;3&lt;/number&gt;&lt;dates&gt;&lt;year&gt;2009&lt;/year&gt;&lt;/dates&gt;&lt;publisher&gt;American Chemical Society&lt;/publisher&gt;&lt;isbn&gt;0009-2665&lt;/isbn&gt;&lt;urls&gt;&lt;related-urls&gt;&lt;url&gt;http://dx.doi.org/10.1021/cr900095e&lt;/url&gt;&lt;/related-urls&gt;&lt;/urls&gt;&lt;electronic-resource-num&gt;10.1021/cr900095e&lt;/electronic-resource-num&gt;&lt;/record&gt;&lt;/Cite&gt;&lt;/EndNote&gt;</w:instrText>
      </w:r>
      <w:r>
        <w:fldChar w:fldCharType="separate"/>
      </w:r>
      <w:r w:rsidR="00936B6E">
        <w:rPr>
          <w:noProof/>
        </w:rPr>
        <w:t>[</w:t>
      </w:r>
      <w:hyperlink w:anchor="_ENREF_45" w:tooltip="Bahar, 2009 #58" w:history="1">
        <w:r w:rsidR="006C70DD">
          <w:rPr>
            <w:noProof/>
          </w:rPr>
          <w:t>45</w:t>
        </w:r>
      </w:hyperlink>
      <w:r w:rsidR="00936B6E">
        <w:rPr>
          <w:noProof/>
        </w:rPr>
        <w:t>]</w:t>
      </w:r>
      <w:r>
        <w:fldChar w:fldCharType="end"/>
      </w:r>
      <w:r>
        <w:t>.</w:t>
      </w:r>
    </w:p>
    <w:p w:rsidR="00B51C2D" w:rsidRDefault="00B51C2D" w:rsidP="00F40915">
      <w:r>
        <w:t>One parameterization strategy</w:t>
      </w:r>
      <w:r w:rsidR="003B08EC">
        <w:t>, the REACH method</w:t>
      </w:r>
      <w:r w:rsidR="00AD52FF">
        <w:t xml:space="preserve"> </w:t>
      </w:r>
      <w:r w:rsidR="00AD52FF">
        <w:rPr>
          <w:rStyle w:val="Strong"/>
          <w:b w:val="0"/>
          <w:bCs/>
          <w:color w:val="auto"/>
          <w:szCs w:val="22"/>
        </w:rPr>
        <w:fldChar w:fldCharType="begin"/>
      </w:r>
      <w:r w:rsidR="00936B6E">
        <w:rPr>
          <w:rStyle w:val="Strong"/>
          <w:b w:val="0"/>
          <w:bCs/>
          <w:color w:val="auto"/>
          <w:szCs w:val="22"/>
        </w:rPr>
        <w:instrText xml:space="preserve"> ADDIN EN.CITE &lt;EndNote&gt;&lt;Cite&gt;&lt;Author&gt;Moritsugu&lt;/Author&gt;&lt;Year&gt;2007&lt;/Year&gt;&lt;RecNum&gt;63&lt;/RecNum&gt;&lt;DisplayText&gt;[50]&lt;/DisplayText&gt;&lt;record&gt;&lt;rec-number&gt;63&lt;/rec-number&gt;&lt;foreign-keys&gt;&lt;key app="EN" db-id="x9xz2s0x4zxfeiede5w50s9xsdrsraa509wt"&gt;63&lt;/key&gt;&lt;/foreign-keys&gt;&lt;ref-type name="Journal Article"&gt;17&lt;/ref-type&gt;&lt;contributors&gt;&lt;authors&gt;&lt;author&gt;Moritsugu, Kei&lt;/author&gt;&lt;author&gt;Smith, Jeremy C.&lt;/author&gt;&lt;/authors&gt;&lt;/contributors&gt;&lt;titles&gt;&lt;title&gt;Coarse-Grained Biomolecular Simulation with REACH: Realistic Extension Algorithm via Covariance Hessian&lt;/title&gt;&lt;secondary-title&gt;Biophysical Journal&lt;/secondary-title&gt;&lt;/titles&gt;&lt;periodical&gt;&lt;full-title&gt;Biophysical journal&lt;/full-title&gt;&lt;/periodical&gt;&lt;pages&gt;3460-3469&lt;/pages&gt;&lt;volume&gt;93&lt;/volume&gt;&lt;number&gt;10&lt;/number&gt;&lt;dates&gt;&lt;year&gt;2007&lt;/year&gt;&lt;/dates&gt;&lt;isbn&gt;0006-3495&lt;/isbn&gt;&lt;urls&gt;&lt;related-urls&gt;&lt;url&gt;http://www.sciencedirect.com/science/article/pii/S0006349507715989&lt;/url&gt;&lt;/related-urls&gt;&lt;/urls&gt;&lt;electronic-resource-num&gt;10.1529/biophysj.107.111898&lt;/electronic-resource-num&gt;&lt;/record&gt;&lt;/Cite&gt;&lt;/EndNote&gt;</w:instrText>
      </w:r>
      <w:r w:rsidR="00AD52FF">
        <w:rPr>
          <w:rStyle w:val="Strong"/>
          <w:b w:val="0"/>
          <w:bCs/>
          <w:color w:val="auto"/>
          <w:szCs w:val="22"/>
        </w:rPr>
        <w:fldChar w:fldCharType="separate"/>
      </w:r>
      <w:r w:rsidR="00936B6E">
        <w:rPr>
          <w:rStyle w:val="Strong"/>
          <w:b w:val="0"/>
          <w:bCs/>
          <w:noProof/>
          <w:color w:val="auto"/>
          <w:szCs w:val="22"/>
        </w:rPr>
        <w:t>[</w:t>
      </w:r>
      <w:hyperlink w:anchor="_ENREF_50" w:tooltip="Moritsugu, 2007 #63" w:history="1">
        <w:r w:rsidR="006C70DD">
          <w:rPr>
            <w:rStyle w:val="Strong"/>
            <w:b w:val="0"/>
            <w:bCs/>
            <w:noProof/>
            <w:color w:val="auto"/>
            <w:szCs w:val="22"/>
          </w:rPr>
          <w:t>50</w:t>
        </w:r>
      </w:hyperlink>
      <w:r w:rsidR="00936B6E">
        <w:rPr>
          <w:rStyle w:val="Strong"/>
          <w:b w:val="0"/>
          <w:bCs/>
          <w:noProof/>
          <w:color w:val="auto"/>
          <w:szCs w:val="22"/>
        </w:rPr>
        <w:t>]</w:t>
      </w:r>
      <w:r w:rsidR="00AD52FF">
        <w:rPr>
          <w:rStyle w:val="Strong"/>
          <w:b w:val="0"/>
          <w:bCs/>
          <w:color w:val="auto"/>
          <w:szCs w:val="22"/>
        </w:rPr>
        <w:fldChar w:fldCharType="end"/>
      </w:r>
      <w:r w:rsidR="003B08EC">
        <w:t>,</w:t>
      </w:r>
      <w:r>
        <w:t xml:space="preserve"> is </w:t>
      </w:r>
      <w:r w:rsidR="003B08EC">
        <w:t xml:space="preserve">used in this thesis and thus </w:t>
      </w:r>
      <w:r>
        <w:t>disc</w:t>
      </w:r>
      <w:r w:rsidR="003B08EC">
        <w:t>ussed in more detail.</w:t>
      </w:r>
    </w:p>
    <w:p w:rsidR="00317F13" w:rsidRDefault="00317F13" w:rsidP="00317F13">
      <w:pPr>
        <w:pStyle w:val="Heading4"/>
      </w:pPr>
      <w:r>
        <w:t>Realistic Extension Algorithm via Covariance Hessian (REACH)</w:t>
      </w:r>
    </w:p>
    <w:p w:rsidR="00317F13" w:rsidRPr="005812DB" w:rsidRDefault="00317F13" w:rsidP="00317F13">
      <w:pPr>
        <w:rPr>
          <w:lang w:eastAsia="ja-JP"/>
        </w:rPr>
      </w:pPr>
      <w:r>
        <w:t>In the coarse-graining work</w:t>
      </w:r>
      <w:r w:rsidR="00E31A9D">
        <w:t xml:space="preserve"> reported in the second application in this theses</w:t>
      </w:r>
      <w:r>
        <w:t xml:space="preserve">, the REACH (“Realistic Extension Algorithm via Covariance Hessian”) method is used to develop force field parameters </w:t>
      </w:r>
      <w:r>
        <w:fldChar w:fldCharType="begin">
          <w:fldData xml:space="preserve">PEVuZE5vdGU+PENpdGU+PEF1dGhvcj5Nb3JpdHN1Z3U8L0F1dGhvcj48WWVhcj4yMDA3PC9ZZWFy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</w:fldData>
        </w:fldChar>
      </w:r>
      <w:r w:rsidR="00936B6E">
        <w:instrText xml:space="preserve"> ADDIN EN.CITE </w:instrText>
      </w:r>
      <w:r w:rsidR="00936B6E">
        <w:fldChar w:fldCharType="begin">
          <w:fldData xml:space="preserve">PEVuZE5vdGU+PENpdGU+PEF1dGhvcj5Nb3JpdHN1Z3U8L0F1dGhvcj48WWVhcj4yMDA3PC9ZZWFy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</w:fldData>
        </w:fldChar>
      </w:r>
      <w:r w:rsidR="00936B6E">
        <w:instrText xml:space="preserve"> ADDIN EN.CITE.DATA </w:instrText>
      </w:r>
      <w:r w:rsidR="00936B6E">
        <w:fldChar w:fldCharType="end"/>
      </w:r>
      <w:r>
        <w:fldChar w:fldCharType="separate"/>
      </w:r>
      <w:r w:rsidR="00936B6E">
        <w:rPr>
          <w:noProof/>
        </w:rPr>
        <w:t>[</w:t>
      </w:r>
      <w:hyperlink w:anchor="_ENREF_50" w:tooltip="Moritsugu, 2007 #63" w:history="1">
        <w:r w:rsidR="006C70DD">
          <w:rPr>
            <w:noProof/>
          </w:rPr>
          <w:t>50</w:t>
        </w:r>
      </w:hyperlink>
      <w:r w:rsidR="00936B6E">
        <w:rPr>
          <w:noProof/>
        </w:rPr>
        <w:t xml:space="preserve">, </w:t>
      </w:r>
      <w:hyperlink w:anchor="_ENREF_53" w:tooltip="Moritsugu, 2008 #66" w:history="1">
        <w:r w:rsidR="006C70DD">
          <w:rPr>
            <w:noProof/>
          </w:rPr>
          <w:t>53-55</w:t>
        </w:r>
      </w:hyperlink>
      <w:r w:rsidR="00936B6E">
        <w:rPr>
          <w:noProof/>
        </w:rPr>
        <w:t>]</w:t>
      </w:r>
      <w:r>
        <w:fldChar w:fldCharType="end"/>
      </w:r>
      <w:r>
        <w:t>. The aim of REACH is to capture collective dynamics from all-atom models. REACH is a self-consistent multiscal</w:t>
      </w:r>
      <w:r>
        <w:rPr>
          <w:rFonts w:hint="eastAsia"/>
          <w:lang w:eastAsia="ja-JP"/>
        </w:rPr>
        <w:t>e</w:t>
      </w:r>
      <w:r>
        <w:t xml:space="preserve"> </w:t>
      </w:r>
      <w:r w:rsidRPr="00C87593">
        <w:t xml:space="preserve">approach </w:t>
      </w:r>
      <w:r>
        <w:t>that</w:t>
      </w:r>
      <w:r>
        <w:rPr>
          <w:lang w:eastAsia="ja-JP"/>
        </w:rPr>
        <w:t xml:space="preserve"> </w:t>
      </w:r>
      <w:r>
        <w:t>obtains</w:t>
      </w:r>
      <w:r w:rsidRPr="009B5EC3">
        <w:t xml:space="preserve"> </w:t>
      </w:r>
      <w:r>
        <w:rPr>
          <w:rFonts w:hint="eastAsia"/>
          <w:lang w:eastAsia="ja-JP"/>
        </w:rPr>
        <w:t>elastic network model (</w:t>
      </w:r>
      <w:r>
        <w:t>ENM</w:t>
      </w:r>
      <w:r>
        <w:rPr>
          <w:rFonts w:hint="eastAsia"/>
          <w:lang w:eastAsia="ja-JP"/>
        </w:rPr>
        <w:t>)</w:t>
      </w:r>
      <w:r>
        <w:t xml:space="preserve"> force constants</w:t>
      </w:r>
      <w:r>
        <w:rPr>
          <w:rFonts w:hint="eastAsia"/>
          <w:lang w:eastAsia="ja-JP"/>
        </w:rPr>
        <w:t xml:space="preserve"> </w:t>
      </w:r>
      <w:r>
        <w:t>directly from the variance-covariance matrix calculated from all-atom MD</w:t>
      </w:r>
      <w:r w:rsidR="009D2C69">
        <w:t xml:space="preserve"> </w:t>
      </w:r>
      <w:r w:rsidRPr="005812DB">
        <w:t>as follows:</w:t>
      </w:r>
    </w:p>
    <w:tbl>
      <w:tblPr>
        <w:tblW w:w="5000" w:type="pct"/>
        <w:tblLook w:val="04A0" w:firstRow="1" w:lastRow="0" w:firstColumn="1" w:lastColumn="0" w:noHBand="0" w:noVBand="1"/>
      </w:tblPr>
      <w:tblGrid>
        <w:gridCol w:w="1915"/>
        <w:gridCol w:w="5746"/>
        <w:gridCol w:w="1915"/>
      </w:tblGrid>
      <w:tr w:rsidR="00317F13" w:rsidRPr="00A02198" w:rsidTr="005B3851">
        <w:tc>
          <w:tcPr>
            <w:tcW w:w="1000" w:type="pct"/>
            <w:vAlign w:val="center"/>
          </w:tcPr>
          <w:p w:rsidR="00317F13" w:rsidRPr="00A02198" w:rsidRDefault="00317F13" w:rsidP="005B3851">
            <w:pPr>
              <w:jc w:val="left"/>
            </w:pPr>
          </w:p>
        </w:tc>
        <w:tc>
          <w:tcPr>
            <w:tcW w:w="3000" w:type="pct"/>
            <w:vAlign w:val="center"/>
          </w:tcPr>
          <w:p w:rsidR="00317F13" w:rsidRPr="00A02198" w:rsidRDefault="00793210" w:rsidP="005B3851">
            <w:pPr>
              <w:jc w:val="center"/>
            </w:pPr>
            <m:oMathPara>
              <m:oMath>
                <m:sSub>
                  <m:sSubPr>
                    <m:ctrlPr>
                      <w:rPr>
                        <w:rFonts w:ascii="Cambria Math" w:hAnsi="Cambria Math"/>
                        <w:i/>
                      </w:rPr>
                    </m:ctrlPr>
                  </m:sSubPr>
                  <m:e>
                    <m:r>
                      <w:rPr>
                        <w:rFonts w:ascii="Cambria Math" w:hAnsi="Cambria Math"/>
                      </w:rPr>
                      <m:t>k</m:t>
                    </m:r>
                  </m:e>
                  <m:sub>
                    <m:r>
                      <w:rPr>
                        <w:rFonts w:ascii="Cambria Math" w:hAnsi="Cambria Math"/>
                      </w:rPr>
                      <m:t>ij</m:t>
                    </m:r>
                  </m:sub>
                </m:sSub>
                <m:r>
                  <w:rPr>
                    <w:rFonts w:ascii="Cambria Math" w:hAnsi="Cambria Math"/>
                  </w:rPr>
                  <m:t>=-Tr(</m:t>
                </m:r>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ij</m:t>
                    </m:r>
                  </m:sub>
                </m:sSub>
                <m:r>
                  <w:rPr>
                    <w:rFonts w:ascii="Cambria Math" w:hAnsi="Cambria Math"/>
                  </w:rPr>
                  <m:t>)</m:t>
                </m:r>
              </m:oMath>
            </m:oMathPara>
          </w:p>
        </w:tc>
        <w:tc>
          <w:tcPr>
            <w:tcW w:w="1000" w:type="pct"/>
            <w:vAlign w:val="center"/>
          </w:tcPr>
          <w:p w:rsidR="00317F13" w:rsidRPr="00A02198" w:rsidRDefault="00317F13" w:rsidP="005B3851">
            <w:pPr>
              <w:jc w:val="right"/>
            </w:pPr>
            <w:bookmarkStart w:id="12" w:name="_Ref328047462"/>
            <w:r w:rsidRPr="00A02198">
              <w:t xml:space="preserve">Eq. </w:t>
            </w:r>
            <w:fldSimple w:instr=" SEQ Eq. \* ARABIC ">
              <w:r w:rsidR="0004563B">
                <w:rPr>
                  <w:noProof/>
                </w:rPr>
                <w:t>13</w:t>
              </w:r>
            </w:fldSimple>
            <w:bookmarkEnd w:id="12"/>
          </w:p>
        </w:tc>
      </w:tr>
    </w:tbl>
    <w:p w:rsidR="00317F13" w:rsidRDefault="00317F13" w:rsidP="00317F13">
      <w:proofErr w:type="gramStart"/>
      <w:r w:rsidRPr="00A02198">
        <w:t>where</w:t>
      </w:r>
      <w:proofErr w:type="gramEnd"/>
      <w:r w:rsidRPr="00A02198">
        <w:t xml:space="preserve"> </w:t>
      </w:r>
      <m:oMath>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ij</m:t>
            </m:r>
          </m:sub>
        </m:sSub>
      </m:oMath>
      <w:r w:rsidRPr="00A02198">
        <w:t xml:space="preserve"> is the off-diagonal component of the Hessian associated with </w:t>
      </w:r>
      <m:oMath>
        <m:r>
          <w:rPr>
            <w:rFonts w:ascii="Cambria Math" w:hAnsi="Cambria Math"/>
          </w:rPr>
          <m:t>i</m:t>
        </m:r>
      </m:oMath>
      <w:r w:rsidRPr="00A02198">
        <w:t xml:space="preserve"> and</w:t>
      </w:r>
      <w:r>
        <w:t xml:space="preserve"> </w:t>
      </w:r>
      <m:oMath>
        <m:r>
          <w:rPr>
            <w:rFonts w:ascii="Cambria Math" w:hAnsi="Cambria Math"/>
          </w:rPr>
          <m:t>j</m:t>
        </m:r>
      </m:oMath>
      <w:r>
        <w:t xml:space="preserve">. </w:t>
      </w:r>
      <w:r w:rsidRPr="00107477">
        <w:t>Making the harmonic approximation at</w:t>
      </w:r>
      <w:r>
        <w:t xml:space="preserve"> </w:t>
      </w:r>
      <w:r w:rsidRPr="00107477">
        <w:t>constant temperature</w:t>
      </w:r>
      <w:proofErr w:type="gramStart"/>
      <w:r>
        <w:t xml:space="preserve">, </w:t>
      </w:r>
      <w:proofErr w:type="gramEnd"/>
      <m:oMath>
        <m:r>
          <w:rPr>
            <w:rFonts w:ascii="Cambria Math" w:hAnsi="Cambria Math"/>
          </w:rPr>
          <m:t>T</m:t>
        </m:r>
      </m:oMath>
      <w:r w:rsidRPr="00107477">
        <w:t>, allows the Hessian matrix to be calculated from the</w:t>
      </w:r>
      <w:r>
        <w:t xml:space="preserve"> variance-covariance matrix </w:t>
      </w:r>
      <m:oMath>
        <m:r>
          <m:rPr>
            <m:sty m:val="bi"/>
          </m:rPr>
          <w:rPr>
            <w:rFonts w:ascii="Cambria Math" w:hAnsi="Cambria Math"/>
          </w:rPr>
          <m:t>C</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nm</m:t>
                </m:r>
              </m:sub>
            </m:sSub>
          </m:e>
        </m:d>
        <m:r>
          <w:rPr>
            <w:rFonts w:ascii="Cambria Math" w:hAnsi="Cambria Math"/>
          </w:rPr>
          <m:t>=</m:t>
        </m:r>
        <m:d>
          <m:dPr>
            <m:ctrlPr>
              <w:rPr>
                <w:rFonts w:ascii="Cambria Math" w:hAnsi="Cambria Math"/>
                <w:i/>
              </w:rPr>
            </m:ctrlPr>
          </m:d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e>
                    </m:d>
                  </m:e>
                </m:d>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e>
                    </m:d>
                  </m:e>
                </m:d>
              </m:e>
            </m:d>
          </m:e>
        </m:d>
      </m:oMath>
      <w:r>
        <w:t xml:space="preserve"> as</w:t>
      </w:r>
    </w:p>
    <w:tbl>
      <w:tblPr>
        <w:tblW w:w="5000" w:type="pct"/>
        <w:tblLook w:val="04A0" w:firstRow="1" w:lastRow="0" w:firstColumn="1" w:lastColumn="0" w:noHBand="0" w:noVBand="1"/>
      </w:tblPr>
      <w:tblGrid>
        <w:gridCol w:w="1915"/>
        <w:gridCol w:w="5746"/>
        <w:gridCol w:w="1915"/>
      </w:tblGrid>
      <w:tr w:rsidR="00317F13" w:rsidTr="005B3851">
        <w:tc>
          <w:tcPr>
            <w:tcW w:w="1000" w:type="pct"/>
            <w:vAlign w:val="center"/>
          </w:tcPr>
          <w:p w:rsidR="00317F13" w:rsidRDefault="00317F13" w:rsidP="005B3851">
            <w:pPr>
              <w:jc w:val="left"/>
            </w:pPr>
          </w:p>
        </w:tc>
        <w:tc>
          <w:tcPr>
            <w:tcW w:w="3000" w:type="pct"/>
            <w:vAlign w:val="center"/>
          </w:tcPr>
          <w:p w:rsidR="00317F13" w:rsidRPr="006A62C5" w:rsidRDefault="00317F13" w:rsidP="005B3851">
            <w:pPr>
              <w:jc w:val="center"/>
            </w:pPr>
            <m:oMathPara>
              <m:oMath>
                <m:r>
                  <m:rPr>
                    <m:sty m:val="bi"/>
                  </m:rPr>
                  <w:rPr>
                    <w:rFonts w:ascii="Cambria Math" w:hAnsi="Cambria Math"/>
                  </w:rPr>
                  <m:t>K</m:t>
                </m:r>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T </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-1</m:t>
                    </m:r>
                  </m:sup>
                </m:sSup>
              </m:oMath>
            </m:oMathPara>
          </w:p>
        </w:tc>
        <w:tc>
          <w:tcPr>
            <w:tcW w:w="1000" w:type="pct"/>
            <w:vAlign w:val="center"/>
          </w:tcPr>
          <w:p w:rsidR="00317F13" w:rsidRDefault="00317F13" w:rsidP="005B3851">
            <w:pPr>
              <w:jc w:val="right"/>
            </w:pPr>
            <w:bookmarkStart w:id="13" w:name="_Ref335726605"/>
            <w:r w:rsidRPr="00376248">
              <w:t xml:space="preserve">Eq. </w:t>
            </w:r>
            <w:fldSimple w:instr=" SEQ Eq. \* ARABIC ">
              <w:r w:rsidR="0004563B">
                <w:rPr>
                  <w:noProof/>
                </w:rPr>
                <w:t>14</w:t>
              </w:r>
            </w:fldSimple>
            <w:bookmarkEnd w:id="13"/>
          </w:p>
        </w:tc>
      </w:tr>
    </w:tbl>
    <w:p w:rsidR="00317F13" w:rsidRDefault="00317F13" w:rsidP="00317F13">
      <w:pPr>
        <w:tabs>
          <w:tab w:val="left" w:pos="7560"/>
        </w:tabs>
      </w:pPr>
      <w:proofErr w:type="gramStart"/>
      <w:r>
        <w:t>where</w:t>
      </w:r>
      <w:proofErr w:type="gramEnd"/>
      <w:r>
        <w:t xml:space="preserv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Pr="006227B8">
        <w:t xml:space="preserve"> is the Boltzmann constant. </w:t>
      </w:r>
      <m:oMath>
        <m:sSub>
          <m:sSubPr>
            <m:ctrlPr>
              <w:rPr>
                <w:rFonts w:ascii="Cambria Math" w:hAnsi="Cambria Math"/>
                <w:i/>
              </w:rPr>
            </m:ctrlPr>
          </m:sSubPr>
          <m:e>
            <m:r>
              <w:rPr>
                <w:rFonts w:ascii="Cambria Math" w:hAnsi="Cambria Math"/>
              </w:rPr>
              <m:t>k</m:t>
            </m:r>
          </m:e>
          <m:sub>
            <m:r>
              <w:rPr>
                <w:rFonts w:ascii="Cambria Math" w:hAnsi="Cambria Math"/>
              </w:rPr>
              <m:t>ij</m:t>
            </m:r>
          </m:sub>
        </m:sSub>
      </m:oMath>
      <w:r w:rsidRPr="006227B8">
        <w:t xml:space="preserve"> </w:t>
      </w:r>
      <w:proofErr w:type="gramStart"/>
      <w:r w:rsidRPr="006227B8">
        <w:t>is</w:t>
      </w:r>
      <w:proofErr w:type="gramEnd"/>
      <w:r w:rsidRPr="006227B8">
        <w:t xml:space="preserve"> </w:t>
      </w:r>
      <w:r>
        <w:t>then derived by combining</w:t>
      </w:r>
      <w:r w:rsidR="0056012F">
        <w:t xml:space="preserve"> </w:t>
      </w:r>
      <w:r w:rsidR="0056012F">
        <w:fldChar w:fldCharType="begin"/>
      </w:r>
      <w:r w:rsidR="0056012F">
        <w:instrText xml:space="preserve"> REF _Ref328047462 \h </w:instrText>
      </w:r>
      <w:r w:rsidR="0056012F">
        <w:fldChar w:fldCharType="separate"/>
      </w:r>
      <w:r w:rsidR="0004563B" w:rsidRPr="00A02198">
        <w:t xml:space="preserve">Eq. </w:t>
      </w:r>
      <w:r w:rsidR="0004563B">
        <w:rPr>
          <w:noProof/>
        </w:rPr>
        <w:t>13</w:t>
      </w:r>
      <w:r w:rsidR="0056012F">
        <w:fldChar w:fldCharType="end"/>
      </w:r>
      <w:r>
        <w:t xml:space="preserve"> and </w:t>
      </w:r>
      <w:r w:rsidR="0056012F">
        <w:fldChar w:fldCharType="begin"/>
      </w:r>
      <w:r w:rsidR="0056012F">
        <w:instrText xml:space="preserve"> REF _Ref335726605 \h </w:instrText>
      </w:r>
      <w:r w:rsidR="0056012F">
        <w:fldChar w:fldCharType="separate"/>
      </w:r>
      <w:r w:rsidR="0004563B" w:rsidRPr="00376248">
        <w:t xml:space="preserve">Eq. </w:t>
      </w:r>
      <w:r w:rsidR="0004563B">
        <w:rPr>
          <w:noProof/>
        </w:rPr>
        <w:t>14</w:t>
      </w:r>
      <w:r w:rsidR="0056012F">
        <w:fldChar w:fldCharType="end"/>
      </w:r>
      <w:r w:rsidR="0056012F">
        <w:t xml:space="preserve"> </w:t>
      </w:r>
      <w:r>
        <w:t>a</w:t>
      </w:r>
      <w:r w:rsidRPr="006227B8">
        <w:t>s follows:</w:t>
      </w:r>
    </w:p>
    <w:tbl>
      <w:tblPr>
        <w:tblW w:w="5000" w:type="pct"/>
        <w:tblLook w:val="04A0" w:firstRow="1" w:lastRow="0" w:firstColumn="1" w:lastColumn="0" w:noHBand="0" w:noVBand="1"/>
      </w:tblPr>
      <w:tblGrid>
        <w:gridCol w:w="1915"/>
        <w:gridCol w:w="5746"/>
        <w:gridCol w:w="1915"/>
      </w:tblGrid>
      <w:tr w:rsidR="00317F13" w:rsidTr="005B3851">
        <w:tc>
          <w:tcPr>
            <w:tcW w:w="1000" w:type="pct"/>
            <w:vAlign w:val="center"/>
          </w:tcPr>
          <w:p w:rsidR="00317F13" w:rsidRDefault="00317F13" w:rsidP="005B3851">
            <w:pPr>
              <w:jc w:val="left"/>
            </w:pPr>
          </w:p>
        </w:tc>
        <w:tc>
          <w:tcPr>
            <w:tcW w:w="3000" w:type="pct"/>
            <w:vAlign w:val="center"/>
          </w:tcPr>
          <w:p w:rsidR="00317F13" w:rsidRPr="006A62C5" w:rsidRDefault="00793210" w:rsidP="005B3851">
            <w:pPr>
              <w:jc w:val="center"/>
            </w:pPr>
            <m:oMathPara>
              <m:oMath>
                <m:sSub>
                  <m:sSubPr>
                    <m:ctrlPr>
                      <w:rPr>
                        <w:rFonts w:ascii="Cambria Math" w:hAnsi="Cambria Math"/>
                        <w:i/>
                      </w:rPr>
                    </m:ctrlPr>
                  </m:sSubPr>
                  <m:e>
                    <m:r>
                      <w:rPr>
                        <w:rFonts w:ascii="Cambria Math" w:hAnsi="Cambria Math"/>
                      </w:rPr>
                      <m:t>k</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 Tr(</m:t>
                </m:r>
                <m:sSubSup>
                  <m:sSubSupPr>
                    <m:ctrlPr>
                      <w:rPr>
                        <w:rFonts w:ascii="Cambria Math" w:hAnsi="Cambria Math"/>
                        <w:b/>
                        <w:i/>
                      </w:rPr>
                    </m:ctrlPr>
                  </m:sSubSupPr>
                  <m:e>
                    <m:r>
                      <m:rPr>
                        <m:sty m:val="bi"/>
                      </m:rPr>
                      <w:rPr>
                        <w:rFonts w:ascii="Cambria Math" w:hAnsi="Cambria Math"/>
                      </w:rPr>
                      <m:t>C</m:t>
                    </m:r>
                  </m:e>
                  <m:sub>
                    <m:r>
                      <m:rPr>
                        <m:sty m:val="bi"/>
                      </m:rPr>
                      <w:rPr>
                        <w:rFonts w:ascii="Cambria Math" w:hAnsi="Cambria Math"/>
                      </w:rPr>
                      <m:t>ij</m:t>
                    </m:r>
                  </m:sub>
                  <m:sup>
                    <m:r>
                      <m:rPr>
                        <m:sty m:val="bi"/>
                      </m:rPr>
                      <w:rPr>
                        <w:rFonts w:ascii="Cambria Math" w:hAnsi="Cambria Math"/>
                      </w:rPr>
                      <m:t>-1</m:t>
                    </m:r>
                  </m:sup>
                </m:sSubSup>
                <m:r>
                  <w:rPr>
                    <w:rFonts w:ascii="Cambria Math" w:hAnsi="Cambria Math"/>
                  </w:rPr>
                  <m:t>)</m:t>
                </m:r>
              </m:oMath>
            </m:oMathPara>
          </w:p>
        </w:tc>
        <w:tc>
          <w:tcPr>
            <w:tcW w:w="1000" w:type="pct"/>
            <w:vAlign w:val="center"/>
          </w:tcPr>
          <w:p w:rsidR="00317F13" w:rsidRDefault="00317F13" w:rsidP="005B3851">
            <w:pPr>
              <w:jc w:val="right"/>
            </w:pPr>
            <w:bookmarkStart w:id="14" w:name="_Ref330637510"/>
            <w:r w:rsidRPr="00376248">
              <w:t xml:space="preserve">Eq. </w:t>
            </w:r>
            <w:fldSimple w:instr=" SEQ Eq. \* ARABIC ">
              <w:r w:rsidR="0004563B">
                <w:rPr>
                  <w:noProof/>
                </w:rPr>
                <w:t>15</w:t>
              </w:r>
            </w:fldSimple>
            <w:bookmarkEnd w:id="14"/>
          </w:p>
        </w:tc>
      </w:tr>
    </w:tbl>
    <w:p w:rsidR="00862656" w:rsidRDefault="00862656" w:rsidP="00862656">
      <w:pPr>
        <w:pStyle w:val="Heading4"/>
      </w:pPr>
      <w:r>
        <w:t>Other functional forms</w:t>
      </w:r>
    </w:p>
    <w:p w:rsidR="00F40915" w:rsidRDefault="00F40915" w:rsidP="000645DE">
      <w:r>
        <w:t xml:space="preserve">If a non-ENM functional form </w:t>
      </w:r>
      <w:r w:rsidR="000036A9">
        <w:t>is</w:t>
      </w:r>
      <w:r>
        <w:t xml:space="preserve"> chosen for the force field, it </w:t>
      </w:r>
      <w:r w:rsidR="000036A9">
        <w:t>is</w:t>
      </w:r>
      <w:r>
        <w:t xml:space="preserve"> necessary to use different parameterization strategies. These strategies </w:t>
      </w:r>
      <w:r w:rsidR="00C96529">
        <w:t xml:space="preserve">usually rely on reference data </w:t>
      </w:r>
      <w:r>
        <w:t xml:space="preserve">that is the target for an iterative </w:t>
      </w:r>
      <w:r w:rsidRPr="00440B7C">
        <w:t>fitting procedure</w:t>
      </w:r>
      <w:r>
        <w:t xml:space="preserve"> aiming at deriving a set of parameters that best reproduce the target data. </w:t>
      </w:r>
      <w:r w:rsidR="00C96529">
        <w:t xml:space="preserve">Data from all-atom MD often serves as reference. </w:t>
      </w:r>
      <w:r>
        <w:t xml:space="preserve">Fitting </w:t>
      </w:r>
      <w:r w:rsidR="00C96529">
        <w:t xml:space="preserve">this data </w:t>
      </w:r>
      <w:r>
        <w:t xml:space="preserve">can be done using one of multiple </w:t>
      </w:r>
      <w:r w:rsidR="000645DE">
        <w:t xml:space="preserve">schemes, for example iterative Boltzmann inversion that aims at optimizing structural data from all-atom MD. Iterative Boltzmann inversion </w:t>
      </w:r>
      <w:r>
        <w:t>first requires a reference radial distribution function</w:t>
      </w:r>
      <w:r w:rsidR="00A726C2">
        <w:t xml:space="preserve"> (RDF)</w:t>
      </w:r>
      <w:r>
        <w:t xml:space="preserve"> </w:t>
      </w:r>
      <w:r>
        <w:fldChar w:fldCharType="begin"/>
      </w:r>
      <w:r w:rsidR="00936B6E">
        <w:instrText xml:space="preserve"> ADDIN EN.CITE &lt;EndNote&gt;&lt;Cite&gt;&lt;Author&gt;Soper&lt;/Author&gt;&lt;Year&gt;1996&lt;/Year&gt;&lt;RecNum&gt;69&lt;/RecNum&gt;&lt;DisplayText&gt;[56, 57]&lt;/DisplayText&gt;&lt;record&gt;&lt;rec-number&gt;69&lt;/rec-number&gt;&lt;foreign-keys&gt;&lt;key app="EN" db-id="x9xz2s0x4zxfeiede5w50s9xsdrsraa509wt"&gt;69&lt;/key&gt;&lt;/foreign-keys&gt;&lt;ref-type name="Journal Article"&gt;17&lt;/ref-type&gt;&lt;contributors&gt;&lt;authors&gt;&lt;author&gt;A. K. Soper&lt;/author&gt;&lt;/authors&gt;&lt;/contributors&gt;&lt;titles&gt;&lt;title&gt;Empirical potential Monte Carlo simulation of fluid structure&lt;/title&gt;&lt;secondary-title&gt;Chemical Physics&lt;/secondary-title&gt;&lt;/titles&gt;&lt;periodical&gt;&lt;full-title&gt;Chemical Physics&lt;/full-title&gt;&lt;/periodical&gt;&lt;pages&gt;295-306&lt;/pages&gt;&lt;volume&gt;202&lt;/volume&gt;&lt;number&gt;2–3&lt;/number&gt;&lt;dates&gt;&lt;year&gt;1996&lt;/year&gt;&lt;/dates&gt;&lt;isbn&gt;0301-0104&lt;/isbn&gt;&lt;urls&gt;&lt;related-urls&gt;&lt;url&gt;http://www.sciencedirect.com/science/article/pii/0301010495003576&lt;/url&gt;&lt;/related-urls&gt;&lt;/urls&gt;&lt;electronic-resource-num&gt;10.1016/0301-0104(95)00357-6&lt;/electronic-resource-num&gt;&lt;/record&gt;&lt;/Cite&gt;&lt;Cite&gt;&lt;Author&gt;Reith&lt;/Author&gt;&lt;Year&gt;2003&lt;/Year&gt;&lt;RecNum&gt;70&lt;/RecNum&gt;&lt;record&gt;&lt;rec-number&gt;70&lt;/rec-number&gt;&lt;foreign-keys&gt;&lt;key app="EN" db-id="x9xz2s0x4zxfeiede5w50s9xsdrsraa509wt"&gt;70&lt;/key&gt;&lt;/foreign-keys&gt;&lt;ref-type name="Journal Article"&gt;17&lt;/ref-type&gt;&lt;contributors&gt;&lt;authors&gt;&lt;author&gt;Reith, Dirk&lt;/author&gt;&lt;author&gt;Pütz, Mathias&lt;/author&gt;&lt;author&gt;Müller-Plathe, Florian&lt;/author&gt;&lt;/authors&gt;&lt;/contributors&gt;&lt;titles&gt;&lt;title&gt;Deriving effective mesoscale potentials from atomistic simulations&lt;/title&gt;&lt;secondary-title&gt;Journal of Computational Chemistry&lt;/secondary-title&gt;&lt;/titles&gt;&lt;periodical&gt;&lt;full-title&gt;Journal of Computational Chemistry&lt;/full-title&gt;&lt;/periodical&gt;&lt;pages&gt;1624-1636&lt;/pages&gt;&lt;volume&gt;24&lt;/volume&gt;&lt;number&gt;13&lt;/number&gt;&lt;keywords&gt;&lt;keyword&gt;polymers&lt;/keyword&gt;&lt;keyword&gt;mesoscopic potential&lt;/keyword&gt;&lt;keyword&gt;automatic parameterization&lt;/keyword&gt;&lt;/keywords&gt;&lt;dates&gt;&lt;year&gt;2003&lt;/year&gt;&lt;/dates&gt;&lt;publisher&gt;Wiley Subscription Services, Inc., A Wiley Company&lt;/publisher&gt;&lt;isbn&gt;1096-987X&lt;/isbn&gt;&lt;urls&gt;&lt;related-urls&gt;&lt;url&gt;http://dx.doi.org/10.1002/jcc.10307&lt;/url&gt;&lt;/related-urls&gt;&lt;/urls&gt;&lt;electronic-resource-num&gt;10.1002/jcc.10307&lt;/electronic-resource-num&gt;&lt;/record&gt;&lt;/Cite&gt;&lt;/EndNote&gt;</w:instrText>
      </w:r>
      <w:r>
        <w:fldChar w:fldCharType="separate"/>
      </w:r>
      <w:r w:rsidR="00936B6E">
        <w:rPr>
          <w:noProof/>
        </w:rPr>
        <w:t>[</w:t>
      </w:r>
      <w:hyperlink w:anchor="_ENREF_56" w:tooltip="Soper, 1996 #69" w:history="1">
        <w:r w:rsidR="006C70DD">
          <w:rPr>
            <w:noProof/>
          </w:rPr>
          <w:t>56</w:t>
        </w:r>
      </w:hyperlink>
      <w:r w:rsidR="00936B6E">
        <w:rPr>
          <w:noProof/>
        </w:rPr>
        <w:t xml:space="preserve">, </w:t>
      </w:r>
      <w:hyperlink w:anchor="_ENREF_57" w:tooltip="Reith, 2003 #70" w:history="1">
        <w:r w:rsidR="006C70DD">
          <w:rPr>
            <w:noProof/>
          </w:rPr>
          <w:t>57</w:t>
        </w:r>
      </w:hyperlink>
      <w:r w:rsidR="00936B6E">
        <w:rPr>
          <w:noProof/>
        </w:rPr>
        <w:t>]</w:t>
      </w:r>
      <w:r>
        <w:fldChar w:fldCharType="end"/>
      </w:r>
      <w:r>
        <w:t xml:space="preserve">. The </w:t>
      </w:r>
      <w:r w:rsidR="00A726C2">
        <w:t>RDF</w:t>
      </w:r>
      <w:r>
        <w:t xml:space="preserve"> describes the probability to find two particles </w:t>
      </w:r>
      <m:oMath>
        <m:r>
          <w:rPr>
            <w:rFonts w:ascii="Cambria Math" w:hAnsi="Cambria Math"/>
          </w:rPr>
          <m:t>a</m:t>
        </m:r>
      </m:oMath>
      <w:r>
        <w:t xml:space="preserve"> and </w:t>
      </w:r>
      <m:oMath>
        <m:r>
          <w:rPr>
            <w:rFonts w:ascii="Cambria Math" w:hAnsi="Cambria Math"/>
          </w:rPr>
          <m:t>b</m:t>
        </m:r>
      </m:oMath>
      <w:r>
        <w:t xml:space="preserve"> (not necessarily of identical type) separated by the distance </w:t>
      </w:r>
      <m:oMath>
        <m:r>
          <w:rPr>
            <w:rFonts w:ascii="Cambria Math" w:hAnsi="Cambria Math"/>
          </w:rPr>
          <m:t>r</m:t>
        </m:r>
      </m:oMath>
      <w:r>
        <w:t xml:space="preserve"> relative to the distribution in an ideal gas </w:t>
      </w:r>
      <w:r>
        <w:fldChar w:fldCharType="begin"/>
      </w:r>
      <w:r w:rsidR="00936B6E">
        <w:instrText xml:space="preserve"> ADDIN EN.CITE &lt;EndNote&gt;&lt;Cite&gt;&lt;Author&gt;Leach&lt;/Author&gt;&lt;Year&gt;2001&lt;/Year&gt;&lt;RecNum&gt;71&lt;/RecNum&gt;&lt;DisplayText&gt;[58]&lt;/DisplayText&gt;&lt;record&gt;&lt;rec-number&gt;71&lt;/rec-number&gt;&lt;foreign-keys&gt;&lt;key app="EN" db-id="x9xz2s0x4zxfeiede5w50s9xsdrsraa509wt"&gt;71&lt;/key&gt;&lt;/foreign-keys&gt;&lt;ref-type name="Book"&gt;6&lt;/ref-type&gt;&lt;contributors&gt;&lt;authors&gt;&lt;author&gt;Leach, Andrew&lt;/author&gt;&lt;/authors&gt;&lt;/contributors&gt;&lt;titles&gt;&lt;title&gt;Molecular modelling : principles and applications&lt;/title&gt;&lt;/titles&gt;&lt;keywords&gt;&lt;keyword&gt;book&lt;/keyword&gt;&lt;keyword&gt;md&lt;/keyword&gt;&lt;/keywords&gt;&lt;dates&gt;&lt;year&gt;2001&lt;/year&gt;&lt;/dates&gt;&lt;publisher&gt;Pearson Prentice Hall&lt;/publisher&gt;&lt;isbn&gt;0582382106&lt;/isbn&gt;&lt;urls&gt;&lt;related-urls&gt;&lt;url&gt;http://www.amazon.com/Molecular-Modelling-Principles-Applications-Edition/dp/0582382106/ref=sr_1_1?s=books&amp;amp;ie=UTF8&amp;amp;qid=1330704494&amp;amp;sr=1-1&lt;/url&gt;&lt;/related-urls&gt;&lt;/urls&gt;&lt;electronic-resource-num&gt;citeulike-article-id:571146&lt;/electronic-resource-num&gt;&lt;/record&gt;&lt;/Cite&gt;&lt;/EndNote&gt;</w:instrText>
      </w:r>
      <w:r>
        <w:fldChar w:fldCharType="separate"/>
      </w:r>
      <w:r w:rsidR="00936B6E">
        <w:rPr>
          <w:noProof/>
        </w:rPr>
        <w:t>[</w:t>
      </w:r>
      <w:hyperlink w:anchor="_ENREF_58" w:tooltip="Leach, 2001 #71" w:history="1">
        <w:r w:rsidR="006C70DD">
          <w:rPr>
            <w:noProof/>
          </w:rPr>
          <w:t>58</w:t>
        </w:r>
      </w:hyperlink>
      <w:r w:rsidR="00936B6E">
        <w:rPr>
          <w:noProof/>
        </w:rPr>
        <w:t>]</w:t>
      </w:r>
      <w:r>
        <w:fldChar w:fldCharType="end"/>
      </w:r>
      <w:r>
        <w:t>. The RDF</w:t>
      </w:r>
      <w:proofErr w:type="gramStart"/>
      <w:r>
        <w:t xml:space="preserve">, </w:t>
      </w:r>
      <w:proofErr w:type="gramEnd"/>
      <m:oMath>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ref</m:t>
            </m:r>
          </m:sup>
        </m:sSubSup>
        <m:d>
          <m:dPr>
            <m:ctrlPr>
              <w:rPr>
                <w:rFonts w:ascii="Cambria Math" w:hAnsi="Cambria Math"/>
                <w:i/>
              </w:rPr>
            </m:ctrlPr>
          </m:dPr>
          <m:e>
            <m:r>
              <w:rPr>
                <w:rFonts w:ascii="Cambria Math" w:hAnsi="Cambria Math"/>
              </w:rPr>
              <m:t>r</m:t>
            </m:r>
          </m:e>
        </m:d>
      </m:oMath>
      <w:r w:rsidR="009F6570">
        <w:t>,</w:t>
      </w:r>
      <w:r>
        <w:t xml:space="preserve"> from the reference simulation is inverted to yield the potential of mean force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Tln[</m:t>
        </m:r>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ref</m:t>
            </m:r>
          </m:sup>
        </m:sSubSup>
        <m:d>
          <m:dPr>
            <m:ctrlPr>
              <w:rPr>
                <w:rFonts w:ascii="Cambria Math" w:hAnsi="Cambria Math"/>
                <w:i/>
              </w:rPr>
            </m:ctrlPr>
          </m:dPr>
          <m:e>
            <m:r>
              <w:rPr>
                <w:rFonts w:ascii="Cambria Math" w:hAnsi="Cambria Math"/>
              </w:rPr>
              <m:t>r</m:t>
            </m:r>
          </m:e>
        </m:d>
        <m:r>
          <w:rPr>
            <w:rFonts w:ascii="Cambria Math" w:hAnsi="Cambria Math"/>
          </w:rPr>
          <m:t>]</m:t>
        </m:r>
      </m:oMath>
      <w:r>
        <w:t xml:space="preserve">, where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Boltzmann’s constant and </w:t>
      </w:r>
      <m:oMath>
        <m:r>
          <w:rPr>
            <w:rFonts w:ascii="Cambria Math" w:hAnsi="Cambria Math"/>
          </w:rPr>
          <m:t>T</m:t>
        </m:r>
      </m:oMath>
      <w:r>
        <w:t xml:space="preserve"> the temperature. The potential of mean force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r</m:t>
            </m:r>
          </m:e>
        </m:d>
      </m:oMath>
      <w:r>
        <w:t xml:space="preserve"> is not the exact pair-wise potential leading </w:t>
      </w:r>
      <w:proofErr w:type="gramStart"/>
      <w:r>
        <w:t xml:space="preserve">to </w:t>
      </w:r>
      <w:proofErr w:type="gramEnd"/>
      <m:oMath>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ref</m:t>
            </m:r>
          </m:sup>
        </m:sSubSup>
        <m:d>
          <m:dPr>
            <m:ctrlPr>
              <w:rPr>
                <w:rFonts w:ascii="Cambria Math" w:hAnsi="Cambria Math"/>
                <w:i/>
              </w:rPr>
            </m:ctrlPr>
          </m:dPr>
          <m:e>
            <m:r>
              <w:rPr>
                <w:rFonts w:ascii="Cambria Math" w:hAnsi="Cambria Math"/>
              </w:rPr>
              <m:t>r</m:t>
            </m:r>
          </m:e>
        </m:d>
      </m:oMath>
      <w:r>
        <w:t xml:space="preserve">, because many body effects from the interaction and packing of particles in the reference simulation are included in </w:t>
      </w:r>
      <m:oMath>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ref</m:t>
            </m:r>
          </m:sup>
        </m:sSubSup>
        <m:r>
          <w:rPr>
            <w:rFonts w:ascii="Cambria Math" w:hAnsi="Cambria Math"/>
          </w:rPr>
          <m:t>(r)</m:t>
        </m:r>
      </m:oMath>
      <w:r>
        <w:t xml:space="preserve">. However,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r</m:t>
            </m:r>
          </m:e>
        </m:d>
      </m:oMath>
      <w:r>
        <w:t xml:space="preserve"> is a sufficient approximation to the target pair-wise potential to start an iterative optimization </w:t>
      </w:r>
      <w:proofErr w:type="gramStart"/>
      <w:r>
        <w:t>strategy.</w:t>
      </w:r>
      <w:proofErr w:type="gramEnd"/>
      <w:r>
        <w:t xml:space="preserve"> A simulation using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r</m:t>
            </m:r>
          </m:e>
        </m:d>
      </m:oMath>
      <w:r>
        <w:t xml:space="preserve"> is carried out. The RDF</w:t>
      </w:r>
      <w:r w:rsidR="00112694">
        <w:t>,</w:t>
      </w:r>
      <w:r>
        <w:t xml:space="preserve"> </w:t>
      </w:r>
      <m:oMath>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0</m:t>
            </m:r>
          </m:sup>
        </m:sSubSup>
        <m:d>
          <m:dPr>
            <m:ctrlPr>
              <w:rPr>
                <w:rFonts w:ascii="Cambria Math" w:hAnsi="Cambria Math"/>
                <w:i/>
              </w:rPr>
            </m:ctrlPr>
          </m:dPr>
          <m:e>
            <m:r>
              <w:rPr>
                <w:rFonts w:ascii="Cambria Math" w:hAnsi="Cambria Math"/>
              </w:rPr>
              <m:t>r</m:t>
            </m:r>
          </m:e>
        </m:d>
      </m:oMath>
      <w:r w:rsidR="00112694">
        <w:t>,</w:t>
      </w:r>
      <w:r>
        <w:t xml:space="preserve"> from this simulation is usually different from </w:t>
      </w:r>
      <m:oMath>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ref</m:t>
            </m:r>
          </m:sup>
        </m:sSubSup>
        <m:d>
          <m:dPr>
            <m:ctrlPr>
              <w:rPr>
                <w:rFonts w:ascii="Cambria Math" w:hAnsi="Cambria Math"/>
                <w:i/>
              </w:rPr>
            </m:ctrlPr>
          </m:dPr>
          <m:e>
            <m:r>
              <w:rPr>
                <w:rFonts w:ascii="Cambria Math" w:hAnsi="Cambria Math"/>
              </w:rPr>
              <m:t>r</m:t>
            </m:r>
          </m:e>
        </m:d>
      </m:oMath>
      <w:r>
        <w:t xml:space="preserve">, and the </w:t>
      </w:r>
      <w:r>
        <w:lastRenderedPageBreak/>
        <w:t xml:space="preserve">information on this difference can be used to correct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r</m:t>
            </m:r>
          </m:e>
        </m:d>
      </m:oMath>
      <w:r>
        <w:t xml:space="preserve"> </w:t>
      </w:r>
      <w:r>
        <w:fldChar w:fldCharType="begin"/>
      </w:r>
      <w:r w:rsidR="00936B6E">
        <w:instrText xml:space="preserve"> ADDIN EN.CITE &lt;EndNote&gt;&lt;Cite&gt;&lt;Author&gt;Soper&lt;/Author&gt;&lt;Year&gt;1996&lt;/Year&gt;&lt;RecNum&gt;69&lt;/RecNum&gt;&lt;DisplayText&gt;[56, 57]&lt;/DisplayText&gt;&lt;record&gt;&lt;rec-number&gt;69&lt;/rec-number&gt;&lt;foreign-keys&gt;&lt;key app="EN" db-id="x9xz2s0x4zxfeiede5w50s9xsdrsraa509wt"&gt;69&lt;/key&gt;&lt;/foreign-keys&gt;&lt;ref-type name="Journal Article"&gt;17&lt;/ref-type&gt;&lt;contributors&gt;&lt;authors&gt;&lt;author&gt;A. K. Soper&lt;/author&gt;&lt;/authors&gt;&lt;/contributors&gt;&lt;titles&gt;&lt;title&gt;Empirical potential Monte Carlo simulation of fluid structure&lt;/title&gt;&lt;secondary-title&gt;Chemical Physics&lt;/secondary-title&gt;&lt;/titles&gt;&lt;periodical&gt;&lt;full-title&gt;Chemical Physics&lt;/full-title&gt;&lt;/periodical&gt;&lt;pages&gt;295-306&lt;/pages&gt;&lt;volume&gt;202&lt;/volume&gt;&lt;number&gt;2–3&lt;/number&gt;&lt;dates&gt;&lt;year&gt;1996&lt;/year&gt;&lt;/dates&gt;&lt;isbn&gt;0301-0104&lt;/isbn&gt;&lt;urls&gt;&lt;related-urls&gt;&lt;url&gt;http://www.sciencedirect.com/science/article/pii/0301010495003576&lt;/url&gt;&lt;/related-urls&gt;&lt;/urls&gt;&lt;electronic-resource-num&gt;10.1016/0301-0104(95)00357-6&lt;/electronic-resource-num&gt;&lt;/record&gt;&lt;/Cite&gt;&lt;Cite&gt;&lt;Author&gt;Reith&lt;/Author&gt;&lt;Year&gt;2003&lt;/Year&gt;&lt;RecNum&gt;70&lt;/RecNum&gt;&lt;record&gt;&lt;rec-number&gt;70&lt;/rec-number&gt;&lt;foreign-keys&gt;&lt;key app="EN" db-id="x9xz2s0x4zxfeiede5w50s9xsdrsraa509wt"&gt;70&lt;/key&gt;&lt;/foreign-keys&gt;&lt;ref-type name="Journal Article"&gt;17&lt;/ref-type&gt;&lt;contributors&gt;&lt;authors&gt;&lt;author&gt;Reith, Dirk&lt;/author&gt;&lt;author&gt;Pütz, Mathias&lt;/author&gt;&lt;author&gt;Müller-Plathe, Florian&lt;/author&gt;&lt;/authors&gt;&lt;/contributors&gt;&lt;titles&gt;&lt;title&gt;Deriving effective mesoscale potentials from atomistic simulations&lt;/title&gt;&lt;secondary-title&gt;Journal of Computational Chemistry&lt;/secondary-title&gt;&lt;/titles&gt;&lt;periodical&gt;&lt;full-title&gt;Journal of Computational Chemistry&lt;/full-title&gt;&lt;/periodical&gt;&lt;pages&gt;1624-1636&lt;/pages&gt;&lt;volume&gt;24&lt;/volume&gt;&lt;number&gt;13&lt;/number&gt;&lt;keywords&gt;&lt;keyword&gt;polymers&lt;/keyword&gt;&lt;keyword&gt;mesoscopic potential&lt;/keyword&gt;&lt;keyword&gt;automatic parameterization&lt;/keyword&gt;&lt;/keywords&gt;&lt;dates&gt;&lt;year&gt;2003&lt;/year&gt;&lt;/dates&gt;&lt;publisher&gt;Wiley Subscription Services, Inc., A Wiley Company&lt;/publisher&gt;&lt;isbn&gt;1096-987X&lt;/isbn&gt;&lt;urls&gt;&lt;related-urls&gt;&lt;url&gt;http://dx.doi.org/10.1002/jcc.10307&lt;/url&gt;&lt;/related-urls&gt;&lt;/urls&gt;&lt;electronic-resource-num&gt;10.1002/jcc.10307&lt;/electronic-resource-num&gt;&lt;/record&gt;&lt;/Cite&gt;&lt;/EndNote&gt;</w:instrText>
      </w:r>
      <w:r>
        <w:fldChar w:fldCharType="separate"/>
      </w:r>
      <w:r w:rsidR="00936B6E">
        <w:rPr>
          <w:noProof/>
        </w:rPr>
        <w:t>[</w:t>
      </w:r>
      <w:hyperlink w:anchor="_ENREF_56" w:tooltip="Soper, 1996 #69" w:history="1">
        <w:r w:rsidR="006C70DD">
          <w:rPr>
            <w:noProof/>
          </w:rPr>
          <w:t>56</w:t>
        </w:r>
      </w:hyperlink>
      <w:r w:rsidR="00936B6E">
        <w:rPr>
          <w:noProof/>
        </w:rPr>
        <w:t xml:space="preserve">, </w:t>
      </w:r>
      <w:hyperlink w:anchor="_ENREF_57" w:tooltip="Reith, 2003 #70" w:history="1">
        <w:r w:rsidR="006C70DD">
          <w:rPr>
            <w:noProof/>
          </w:rPr>
          <w:t>57</w:t>
        </w:r>
      </w:hyperlink>
      <w:r w:rsidR="00936B6E">
        <w:rPr>
          <w:noProof/>
        </w:rPr>
        <w:t>]</w:t>
      </w:r>
      <w:r>
        <w:fldChar w:fldCharType="end"/>
      </w:r>
      <w:r w:rsidR="00692C21">
        <w:t xml:space="preserve">, which reads for the </w:t>
      </w:r>
      <m:oMath>
        <m:sSup>
          <m:sSupPr>
            <m:ctrlPr>
              <w:rPr>
                <w:rFonts w:ascii="Cambria Math" w:hAnsi="Cambria Math"/>
                <w:i/>
              </w:rPr>
            </m:ctrlPr>
          </m:sSupPr>
          <m:e>
            <m:r>
              <w:rPr>
                <w:rFonts w:ascii="Cambria Math" w:hAnsi="Cambria Math"/>
              </w:rPr>
              <m:t>n</m:t>
            </m:r>
          </m:e>
          <m:sup>
            <m:r>
              <w:rPr>
                <w:rFonts w:ascii="Cambria Math" w:hAnsi="Cambria Math"/>
                <w:vertAlign w:val="superscript"/>
              </w:rPr>
              <m:t>th</m:t>
            </m:r>
          </m:sup>
        </m:sSup>
      </m:oMath>
      <w:r w:rsidR="00692C21">
        <w:t xml:space="preserve"> iterative correction</w:t>
      </w:r>
      <w:r>
        <w:t xml:space="preserve"> as follows: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F40915" w:rsidRPr="00E26D40" w:rsidTr="00F40915">
        <w:trPr>
          <w:jc w:val="center"/>
        </w:trPr>
        <w:tc>
          <w:tcPr>
            <w:tcW w:w="500" w:type="pct"/>
          </w:tcPr>
          <w:p w:rsidR="00F40915" w:rsidRPr="00E26D40" w:rsidRDefault="00F40915" w:rsidP="00F40915"/>
        </w:tc>
        <w:tc>
          <w:tcPr>
            <w:tcW w:w="4000" w:type="pct"/>
          </w:tcPr>
          <w:p w:rsidR="00F40915" w:rsidRPr="00E26D40" w:rsidRDefault="00793210" w:rsidP="00F40915">
            <m:oMathPara>
              <m:oMath>
                <m:sSub>
                  <m:sSubPr>
                    <m:ctrlPr>
                      <w:rPr>
                        <w:rFonts w:ascii="Cambria Math" w:hAnsi="Cambria Math"/>
                        <w:i/>
                      </w:rPr>
                    </m:ctrlPr>
                  </m:sSubPr>
                  <m:e>
                    <m:r>
                      <w:rPr>
                        <w:rFonts w:ascii="Cambria Math" w:hAnsi="Cambria Math"/>
                      </w:rPr>
                      <m:t>F</m:t>
                    </m:r>
                  </m:e>
                  <m:sub>
                    <m:r>
                      <w:rPr>
                        <w:rFonts w:ascii="Cambria Math" w:hAnsi="Cambria Math"/>
                      </w:rPr>
                      <m:t>n+1</m:t>
                    </m:r>
                  </m:sub>
                </m:sSub>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Tln⁡</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g</m:t>
                            </m:r>
                          </m:e>
                          <m:sub>
                            <m:r>
                              <w:rPr>
                                <w:rFonts w:ascii="Cambria Math" w:hAnsi="Cambria Math"/>
                              </w:rPr>
                              <m:t>ab</m:t>
                            </m:r>
                          </m:sub>
                          <m:sup>
                            <m:r>
                              <w:rPr>
                                <w:rFonts w:ascii="Cambria Math" w:hAnsi="Cambria Math"/>
                              </w:rPr>
                              <m:t>n</m:t>
                            </m:r>
                          </m:sup>
                        </m:sSubSup>
                        <m:d>
                          <m:dPr>
                            <m:ctrlPr>
                              <w:rPr>
                                <w:rFonts w:ascii="Cambria Math" w:hAnsi="Cambria Math"/>
                                <w:i/>
                              </w:rPr>
                            </m:ctrlPr>
                          </m:dPr>
                          <m:e>
                            <m:r>
                              <w:rPr>
                                <w:rFonts w:ascii="Cambria Math" w:hAnsi="Cambria Math"/>
                              </w:rPr>
                              <m:t>r</m:t>
                            </m:r>
                          </m:e>
                        </m:d>
                      </m:num>
                      <m:den>
                        <m:sSubSup>
                          <m:sSubSupPr>
                            <m:ctrlPr>
                              <w:rPr>
                                <w:rFonts w:ascii="Cambria Math" w:hAnsi="Cambria Math"/>
                                <w:i/>
                              </w:rPr>
                            </m:ctrlPr>
                          </m:sSubSupPr>
                          <m:e>
                            <m:r>
                              <w:rPr>
                                <w:rFonts w:ascii="Cambria Math" w:hAnsi="Cambria Math"/>
                              </w:rPr>
                              <m:t>g</m:t>
                            </m:r>
                          </m:e>
                          <m:sub>
                            <m:r>
                              <w:rPr>
                                <w:rFonts w:ascii="Cambria Math" w:hAnsi="Cambria Math"/>
                              </w:rPr>
                              <m:t>a</m:t>
                            </m:r>
                            <m:r>
                              <w:rPr>
                                <w:rFonts w:ascii="Cambria Math" w:hAnsi="Cambria Math"/>
                              </w:rPr>
                              <m:t>b</m:t>
                            </m:r>
                          </m:sub>
                          <m:sup>
                            <m:r>
                              <w:rPr>
                                <w:rFonts w:ascii="Cambria Math" w:hAnsi="Cambria Math"/>
                              </w:rPr>
                              <m:t>ref</m:t>
                            </m:r>
                          </m:sup>
                        </m:sSubSup>
                        <m:d>
                          <m:dPr>
                            <m:ctrlPr>
                              <w:rPr>
                                <w:rFonts w:ascii="Cambria Math" w:hAnsi="Cambria Math"/>
                                <w:i/>
                              </w:rPr>
                            </m:ctrlPr>
                          </m:dPr>
                          <m:e>
                            <m:r>
                              <w:rPr>
                                <w:rFonts w:ascii="Cambria Math" w:hAnsi="Cambria Math"/>
                              </w:rPr>
                              <m:t>r</m:t>
                            </m:r>
                          </m:e>
                        </m:d>
                      </m:den>
                    </m:f>
                  </m:e>
                </m:d>
              </m:oMath>
            </m:oMathPara>
          </w:p>
        </w:tc>
        <w:tc>
          <w:tcPr>
            <w:tcW w:w="500" w:type="pct"/>
            <w:vAlign w:val="center"/>
          </w:tcPr>
          <w:p w:rsidR="00F40915" w:rsidRPr="00E26D40" w:rsidRDefault="00F40915" w:rsidP="00F40915">
            <w:bookmarkStart w:id="15" w:name="_Ref318451699"/>
            <w:r w:rsidRPr="00E26D40">
              <w:t xml:space="preserve">Eq. </w:t>
            </w:r>
            <w:fldSimple w:instr=" SEQ Eq. \* ARABIC ">
              <w:r w:rsidR="0004563B">
                <w:rPr>
                  <w:noProof/>
                </w:rPr>
                <w:t>16</w:t>
              </w:r>
            </w:fldSimple>
            <w:bookmarkEnd w:id="15"/>
          </w:p>
        </w:tc>
      </w:tr>
    </w:tbl>
    <w:p w:rsidR="00F40915" w:rsidRDefault="00F40915" w:rsidP="00F40915">
      <w:r>
        <w:t xml:space="preserve">If more than one pair-wise potentials shall be used (e.g. van der Waals and electrostatic potentials), they, strictly speaking, cannot be obtained by performing independent iterations for each as in </w:t>
      </w:r>
      <w:r>
        <w:fldChar w:fldCharType="begin"/>
      </w:r>
      <w:r>
        <w:instrText xml:space="preserve"> REF _Ref318451699 \h </w:instrText>
      </w:r>
      <w:r>
        <w:fldChar w:fldCharType="separate"/>
      </w:r>
      <w:r w:rsidR="0004563B" w:rsidRPr="00E26D40">
        <w:t xml:space="preserve">Eq. </w:t>
      </w:r>
      <w:r w:rsidR="0004563B">
        <w:rPr>
          <w:noProof/>
        </w:rPr>
        <w:t>16</w:t>
      </w:r>
      <w:r>
        <w:fldChar w:fldCharType="end"/>
      </w:r>
      <w:r>
        <w:t xml:space="preserve">, because, in principle, the potentials depend on each other. However, the first potential can be optimized while others are kept constant and then the next is adjusted again with all others constant. It has proven useful to optimize the potentials according to their relative strength, </w:t>
      </w:r>
      <w:r w:rsidRPr="005012EC">
        <w:rPr>
          <w:i/>
        </w:rPr>
        <w:t>i.e.</w:t>
      </w:r>
      <w:r w:rsidR="0096075F" w:rsidRPr="0096075F">
        <w:t>,</w:t>
      </w:r>
      <w:r>
        <w:t xml:space="preserve"> in the order bond-, angle-, nonbonded-, and dihedral-potentials </w:t>
      </w:r>
      <w:r>
        <w:fldChar w:fldCharType="begin"/>
      </w:r>
      <w:r w:rsidR="00936B6E">
        <w:instrText xml:space="preserve"> ADDIN EN.CITE &lt;EndNote&gt;&lt;Cite&gt;&lt;Author&gt;Reith&lt;/Author&gt;&lt;Year&gt;2003&lt;/Year&gt;&lt;RecNum&gt;70&lt;/RecNum&gt;&lt;DisplayText&gt;[57]&lt;/DisplayText&gt;&lt;record&gt;&lt;rec-number&gt;70&lt;/rec-number&gt;&lt;foreign-keys&gt;&lt;key app="EN" db-id="x9xz2s0x4zxfeiede5w50s9xsdrsraa509wt"&gt;70&lt;/key&gt;&lt;/foreign-keys&gt;&lt;ref-type name="Journal Article"&gt;17&lt;/ref-type&gt;&lt;contributors&gt;&lt;authors&gt;&lt;author&gt;Reith, Dirk&lt;/author&gt;&lt;author&gt;Pütz, Mathias&lt;/author&gt;&lt;author&gt;Müller-Plathe, Florian&lt;/author&gt;&lt;/authors&gt;&lt;/contributors&gt;&lt;titles&gt;&lt;title&gt;Deriving effective mesoscale potentials from atomistic simulations&lt;/title&gt;&lt;secondary-title&gt;Journal of Computational Chemistry&lt;/secondary-title&gt;&lt;/titles&gt;&lt;periodical&gt;&lt;full-title&gt;Journal of Computational Chemistry&lt;/full-title&gt;&lt;/periodical&gt;&lt;pages&gt;1624-1636&lt;/pages&gt;&lt;volume&gt;24&lt;/volume&gt;&lt;number&gt;13&lt;/number&gt;&lt;keywords&gt;&lt;keyword&gt;polymers&lt;/keyword&gt;&lt;keyword&gt;mesoscopic potential&lt;/keyword&gt;&lt;keyword&gt;automatic parameterization&lt;/keyword&gt;&lt;/keywords&gt;&lt;dates&gt;&lt;year&gt;2003&lt;/year&gt;&lt;/dates&gt;&lt;publisher&gt;Wiley Subscription Services, Inc., A Wiley Company&lt;/publisher&gt;&lt;isbn&gt;1096-987X&lt;/isbn&gt;&lt;urls&gt;&lt;related-urls&gt;&lt;url&gt;http://dx.doi.org/10.1002/jcc.10307&lt;/url&gt;&lt;/related-urls&gt;&lt;/urls&gt;&lt;electronic-resource-num&gt;10.1002/jcc.10307&lt;/electronic-resource-num&gt;&lt;/record&gt;&lt;/Cite&gt;&lt;/EndNote&gt;</w:instrText>
      </w:r>
      <w:r>
        <w:fldChar w:fldCharType="separate"/>
      </w:r>
      <w:r w:rsidR="00936B6E">
        <w:rPr>
          <w:noProof/>
        </w:rPr>
        <w:t>[</w:t>
      </w:r>
      <w:hyperlink w:anchor="_ENREF_57" w:tooltip="Reith, 2003 #70" w:history="1">
        <w:r w:rsidR="006C70DD">
          <w:rPr>
            <w:noProof/>
          </w:rPr>
          <w:t>57</w:t>
        </w:r>
      </w:hyperlink>
      <w:r w:rsidR="00936B6E">
        <w:rPr>
          <w:noProof/>
        </w:rPr>
        <w:t>]</w:t>
      </w:r>
      <w:r>
        <w:fldChar w:fldCharType="end"/>
      </w:r>
      <w:r>
        <w:t>.</w:t>
      </w:r>
    </w:p>
    <w:p w:rsidR="00FB35A6" w:rsidRDefault="00F40915" w:rsidP="00F40915">
      <w:r w:rsidRPr="00134E6A">
        <w:t xml:space="preserve">Other target properties than structure </w:t>
      </w:r>
      <w:r>
        <w:t>(</w:t>
      </w:r>
      <w:r w:rsidRPr="00134E6A">
        <w:t>as given by RDFs</w:t>
      </w:r>
      <w:r>
        <w:t>)</w:t>
      </w:r>
      <w:r w:rsidRPr="00134E6A">
        <w:t xml:space="preserve"> involve fluctuations </w:t>
      </w:r>
      <w:r>
        <w:t>used only infrequen</w:t>
      </w:r>
      <w:r w:rsidRPr="00134E6A">
        <w:t xml:space="preserve">tly </w:t>
      </w:r>
      <w:r>
        <w:fldChar w:fldCharType="begin"/>
      </w:r>
      <w:r w:rsidR="00936B6E">
        <w:instrText xml:space="preserve"> ADDIN EN.CITE &lt;EndNote&gt;&lt;Cite&gt;&lt;Author&gt;Chu&lt;/Author&gt;&lt;Year&gt;2006&lt;/Year&gt;&lt;RecNum&gt;72&lt;/RecNum&gt;&lt;DisplayText&gt;[59]&lt;/DisplayText&gt;&lt;record&gt;&lt;rec-number&gt;72&lt;/rec-number&gt;&lt;foreign-keys&gt;&lt;key app="EN" db-id="x9xz2s0x4zxfeiede5w50s9xsdrsraa509wt"&gt;72&lt;/key&gt;&lt;/foreign-keys&gt;&lt;ref-type name="Journal Article"&gt;17&lt;/ref-type&gt;&lt;contributors&gt;&lt;authors&gt;&lt;author&gt;Chu, Jhih-Wei&lt;/author&gt;&lt;author&gt;Voth, Gregory A.&lt;/author&gt;&lt;/authors&gt;&lt;/contributors&gt;&lt;titles&gt;&lt;title&gt;Coarse-Grained Modeling of the Actin Filament Derived from Atomistic-Scale Simulations&lt;/title&gt;&lt;secondary-title&gt;Biophysical Journal&lt;/secondary-title&gt;&lt;/titles&gt;&lt;periodical&gt;&lt;full-title&gt;Biophysical journal&lt;/full-title&gt;&lt;/periodical&gt;&lt;pages&gt;1572-1582&lt;/pages&gt;&lt;volume&gt;90&lt;/volume&gt;&lt;number&gt;5&lt;/number&gt;&lt;dates&gt;&lt;year&gt;2006&lt;/year&gt;&lt;/dates&gt;&lt;isbn&gt;0006-3495&lt;/isbn&gt;&lt;urls&gt;&lt;related-urls&gt;&lt;url&gt;http://www.sciencedirect.com/science/article/B94RW-4TT2KH1-C/2/67bcbe9cf94d384a6650a340ccc07723&lt;/url&gt;&lt;/related-urls&gt;&lt;/urls&gt;&lt;electronic-resource-num&gt;DOI: 10.1529/biophysj.105.073924&lt;/electronic-resource-num&gt;&lt;/record&gt;&lt;/Cite&gt;&lt;/EndNote&gt;</w:instrText>
      </w:r>
      <w:r>
        <w:fldChar w:fldCharType="separate"/>
      </w:r>
      <w:r w:rsidR="00936B6E">
        <w:rPr>
          <w:noProof/>
        </w:rPr>
        <w:t>[</w:t>
      </w:r>
      <w:hyperlink w:anchor="_ENREF_59" w:tooltip="Chu, 2006 #72" w:history="1">
        <w:r w:rsidR="006C70DD">
          <w:rPr>
            <w:noProof/>
          </w:rPr>
          <w:t>59</w:t>
        </w:r>
      </w:hyperlink>
      <w:r w:rsidR="00936B6E">
        <w:rPr>
          <w:noProof/>
        </w:rPr>
        <w:t>]</w:t>
      </w:r>
      <w:r>
        <w:fldChar w:fldCharType="end"/>
      </w:r>
      <w:r>
        <w:t xml:space="preserve"> </w:t>
      </w:r>
      <w:r w:rsidRPr="00134E6A">
        <w:t>and forces.</w:t>
      </w:r>
      <w:r>
        <w:t xml:space="preserve"> The force matching approach </w:t>
      </w:r>
      <w:proofErr w:type="spellStart"/>
      <w:r>
        <w:t>performe</w:t>
      </w:r>
      <w:r w:rsidR="0004500D">
        <w:t>s</w:t>
      </w:r>
      <w:proofErr w:type="spellEnd"/>
      <w:r>
        <w:t xml:space="preserve"> least-squares optimization with respect to the parameters in the coarse-grained model in order to minimize the difference between the reference force data and predicted force data </w:t>
      </w:r>
      <w:r>
        <w:fldChar w:fldCharType="begin"/>
      </w:r>
      <w:r w:rsidR="00936B6E">
        <w:instrText xml:space="preserve"> ADDIN EN.CITE &lt;EndNote&gt;&lt;Cite&gt;&lt;Author&gt;Izvekov&lt;/Author&gt;&lt;Year&gt;2004&lt;/Year&gt;&lt;RecNum&gt;73&lt;/RecNum&gt;&lt;DisplayText&gt;[60]&lt;/DisplayText&gt;&lt;record&gt;&lt;rec-number&gt;73&lt;/rec-number&gt;&lt;foreign-keys&gt;&lt;key app="EN" db-id="x9xz2s0x4zxfeiede5w50s9xsdrsraa509wt"&gt;73&lt;/key&gt;&lt;/foreign-keys&gt;&lt;ref-type name="Journal Article"&gt;17&lt;/ref-type&gt;&lt;contributors&gt;&lt;authors&gt;&lt;author&gt;Sergei Izvekov&lt;/author&gt;&lt;author&gt;Michele Parrinello&lt;/author&gt;&lt;author&gt;Christian J. Burnham&lt;/author&gt;&lt;author&gt;Gregory A. Voth&lt;/author&gt;&lt;/authors&gt;&lt;/contributors&gt;&lt;titles&gt;&lt;title&gt;Effective force fields for condensed phase systems from ab initio molecular dynamics simulation: A new method for force-matching&lt;/title&gt;&lt;secondary-title&gt;The Journal of Chemical Physics&lt;/secondary-title&gt;&lt;/titles&gt;&lt;periodical&gt;&lt;full-title&gt;The Journal of Chemical Physics&lt;/full-title&gt;&lt;/periodical&gt;&lt;pages&gt;10896-10913&lt;/pages&gt;&lt;volume&gt;120&lt;/volume&gt;&lt;number&gt;23&lt;/number&gt;&lt;keywords&gt;&lt;keyword&gt;ab initio calculations&lt;/keyword&gt;&lt;keyword&gt;molecular dynamics method&lt;/keyword&gt;&lt;keyword&gt;molecular force constants&lt;/keyword&gt;&lt;keyword&gt;water&lt;/keyword&gt;&lt;keyword&gt;density functional theory&lt;/keyword&gt;&lt;keyword&gt;molecular configurations&lt;/keyword&gt;&lt;keyword&gt;self-diffusion&lt;/keyword&gt;&lt;keyword&gt;potential energy functions&lt;/keyword&gt;&lt;keyword&gt;liquid theory&lt;/keyword&gt;&lt;/keywords&gt;&lt;dates&gt;&lt;year&gt;2004&lt;/year&gt;&lt;/dates&gt;&lt;urls&gt;&lt;related-urls&gt;&lt;url&gt;http://link.aip.org/link/?JCP/120/10896/1&lt;/url&gt;&lt;url&gt;http://dx.doi.org/10.1063/1.1739396&lt;/url&gt;&lt;/related-urls&gt;&lt;/urls&gt;&lt;/record&gt;&lt;/Cite&gt;&lt;/EndNote&gt;</w:instrText>
      </w:r>
      <w:r>
        <w:fldChar w:fldCharType="separate"/>
      </w:r>
      <w:r w:rsidR="00936B6E">
        <w:rPr>
          <w:noProof/>
        </w:rPr>
        <w:t>[</w:t>
      </w:r>
      <w:hyperlink w:anchor="_ENREF_60" w:tooltip="Izvekov, 2004 #73" w:history="1">
        <w:r w:rsidR="006C70DD">
          <w:rPr>
            <w:noProof/>
          </w:rPr>
          <w:t>60</w:t>
        </w:r>
      </w:hyperlink>
      <w:r w:rsidR="00936B6E">
        <w:rPr>
          <w:noProof/>
        </w:rPr>
        <w:t>]</w:t>
      </w:r>
      <w:r>
        <w:fldChar w:fldCharType="end"/>
      </w:r>
      <w:r w:rsidR="00FA6BDB">
        <w:t>. The initial force matching approach was has been</w:t>
      </w:r>
      <w:r>
        <w:t xml:space="preserve"> refined to overcome problems arising due to increasing complexity when dealing </w:t>
      </w:r>
      <w:r w:rsidR="0004500D">
        <w:t xml:space="preserve">with </w:t>
      </w:r>
      <w:r>
        <w:t xml:space="preserve">many parameters in </w:t>
      </w:r>
      <w:r w:rsidRPr="0004500D">
        <w:rPr>
          <w:i/>
        </w:rPr>
        <w:t>e.g.</w:t>
      </w:r>
      <w:r>
        <w:t xml:space="preserve"> systems with multiple types of atoms </w:t>
      </w:r>
      <w:r>
        <w:fldChar w:fldCharType="begin"/>
      </w:r>
      <w:r w:rsidR="00936B6E">
        <w:instrText xml:space="preserve"> ADDIN EN.CITE &lt;EndNote&gt;&lt;Cite&gt;&lt;Author&gt;Izvekov&lt;/Author&gt;&lt;Year&gt;2005&lt;/Year&gt;&lt;RecNum&gt;74&lt;/RecNum&gt;&lt;DisplayText&gt;[61]&lt;/DisplayText&gt;&lt;record&gt;&lt;rec-number&gt;74&lt;/rec-number&gt;&lt;foreign-keys&gt;&lt;key app="EN" db-id="x9xz2s0x4zxfeiede5w50s9xsdrsraa509wt"&gt;74&lt;/key&gt;&lt;/foreign-keys&gt;&lt;ref-type name="Journal Article"&gt;17&lt;/ref-type&gt;&lt;contributors&gt;&lt;authors&gt;&lt;author&gt;Izvekov, Sergei&lt;/author&gt;&lt;author&gt;Voth, Gregory A.&lt;/author&gt;&lt;/authors&gt;&lt;/contributors&gt;&lt;titles&gt;&lt;title&gt;A Multiscale Coarse-Graining Method for Biomolecular Systems&lt;/title&gt;&lt;secondary-title&gt;The Journal of Physical Chemistry B&lt;/secondary-title&gt;&lt;/titles&gt;&lt;periodical&gt;&lt;full-title&gt;The Journal of Physical Chemistry B&lt;/full-title&gt;&lt;/periodical&gt;&lt;pages&gt;2469-2473&lt;/pages&gt;&lt;volume&gt;109&lt;/volume&gt;&lt;number&gt;7&lt;/number&gt;&lt;dates&gt;&lt;year&gt;2005&lt;/year&gt;&lt;/dates&gt;&lt;publisher&gt;American Chemical Society&lt;/publisher&gt;&lt;isbn&gt;1520-6106&lt;/isbn&gt;&lt;urls&gt;&lt;related-urls&gt;&lt;url&gt;http://dx.doi.org/10.1021/jp044629q&lt;/url&gt;&lt;/related-urls&gt;&lt;/urls&gt;&lt;electronic-resource-num&gt;10.1021/jp044629q&lt;/electronic-resource-num&gt;&lt;/record&gt;&lt;/Cite&gt;&lt;/EndNote&gt;</w:instrText>
      </w:r>
      <w:r>
        <w:fldChar w:fldCharType="separate"/>
      </w:r>
      <w:r w:rsidR="00936B6E">
        <w:rPr>
          <w:noProof/>
        </w:rPr>
        <w:t>[</w:t>
      </w:r>
      <w:hyperlink w:anchor="_ENREF_61" w:tooltip="Izvekov, 2005 #74" w:history="1">
        <w:r w:rsidR="006C70DD">
          <w:rPr>
            <w:noProof/>
          </w:rPr>
          <w:t>61</w:t>
        </w:r>
      </w:hyperlink>
      <w:r w:rsidR="00936B6E">
        <w:rPr>
          <w:noProof/>
        </w:rPr>
        <w:t>]</w:t>
      </w:r>
      <w:r>
        <w:fldChar w:fldCharType="end"/>
      </w:r>
      <w:r>
        <w:t>.</w:t>
      </w:r>
    </w:p>
    <w:p w:rsidR="00CC79A9" w:rsidRDefault="00CC79A9" w:rsidP="00CC79A9">
      <w:pPr>
        <w:pStyle w:val="Heading2"/>
      </w:pPr>
      <w:bookmarkStart w:id="16" w:name="_Toc338949409"/>
      <w:r>
        <w:t>Equations of motion</w:t>
      </w:r>
      <w:bookmarkEnd w:id="16"/>
    </w:p>
    <w:p w:rsidR="00CC79A9" w:rsidRDefault="00CC79A9" w:rsidP="00CC79A9">
      <w:r>
        <w:t xml:space="preserve">The </w:t>
      </w:r>
      <w:r w:rsidRPr="00E51C5F">
        <w:rPr>
          <w:i/>
        </w:rPr>
        <w:t>Hamiltonian</w:t>
      </w:r>
      <w:r>
        <w:t xml:space="preserve">, </w:t>
      </w:r>
      <m:oMath>
        <m:r>
          <w:rPr>
            <w:rFonts w:ascii="Cambria Math" w:hAnsi="Cambria Math"/>
          </w:rPr>
          <m:t>H</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r>
          <w:rPr>
            <w:rFonts w:ascii="Cambria Math" w:hAnsi="Cambria Math"/>
          </w:rPr>
          <m:t>=T</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r>
          <w:rPr>
            <w:rFonts w:ascii="Cambria Math" w:hAnsi="Cambria Math"/>
          </w:rPr>
          <m:t>+V</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oMath>
      <w:r>
        <w:t xml:space="preserve"> with the kinetic and potential energy </w:t>
      </w:r>
      <m:oMath>
        <m:r>
          <w:rPr>
            <w:rFonts w:ascii="Cambria Math" w:hAnsi="Cambria Math"/>
          </w:rPr>
          <m:t>T</m:t>
        </m:r>
      </m:oMath>
      <w:r>
        <w:t xml:space="preserve"> </w:t>
      </w:r>
      <w:proofErr w:type="gramStart"/>
      <w:r>
        <w:t xml:space="preserve">and </w:t>
      </w:r>
      <w:proofErr w:type="gramEnd"/>
      <m:oMath>
        <m:r>
          <w:rPr>
            <w:rFonts w:ascii="Cambria Math" w:hAnsi="Cambria Math"/>
          </w:rPr>
          <m:t>V</m:t>
        </m:r>
      </m:oMath>
      <w:r>
        <w:t xml:space="preserve">, respectively, describes the total energy of the system. The </w:t>
      </w:r>
      <w:r w:rsidR="00C7782A">
        <w:t>system’s evolution</w:t>
      </w:r>
      <w:r>
        <w:t xml:space="preserve"> in phase space is described by Hamiltonian’s equations of motion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CC79A9" w:rsidTr="00F244EC">
        <w:trPr>
          <w:jc w:val="center"/>
        </w:trPr>
        <w:tc>
          <w:tcPr>
            <w:tcW w:w="500" w:type="pct"/>
          </w:tcPr>
          <w:p w:rsidR="00CC79A9" w:rsidRPr="00851329" w:rsidRDefault="00CC79A9" w:rsidP="00F244EC"/>
        </w:tc>
        <w:tc>
          <w:tcPr>
            <w:tcW w:w="4000" w:type="pct"/>
          </w:tcPr>
          <w:p w:rsidR="00CC79A9" w:rsidRPr="00AF515D" w:rsidRDefault="00793210" w:rsidP="00F244EC">
            <w:pPr>
              <w:rPr>
                <w:rFonts w:eastAsiaTheme="minorEastAsia"/>
              </w:rPr>
            </w:pPr>
            <m:oMathPara>
              <m:oMath>
                <m:f>
                  <m:fPr>
                    <m:ctrlPr>
                      <w:rPr>
                        <w:rFonts w:ascii="Cambria Math" w:hAnsi="Cambria Math"/>
                        <w:i/>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∂H</m:t>
                    </m:r>
                  </m:num>
                  <m:den>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den>
                </m:f>
              </m:oMath>
            </m:oMathPara>
          </w:p>
        </w:tc>
        <w:tc>
          <w:tcPr>
            <w:tcW w:w="500" w:type="pct"/>
            <w:vAlign w:val="center"/>
          </w:tcPr>
          <w:p w:rsidR="00CC79A9" w:rsidRDefault="00CC79A9" w:rsidP="00F244EC">
            <w:bookmarkStart w:id="17" w:name="_Ref301269945"/>
            <w:r>
              <w:t xml:space="preserve">Eq. </w:t>
            </w:r>
            <w:fldSimple w:instr=" SEQ Eq. \* ARABIC ">
              <w:r w:rsidR="0004563B">
                <w:rPr>
                  <w:noProof/>
                </w:rPr>
                <w:t>17</w:t>
              </w:r>
            </w:fldSimple>
            <w:bookmarkEnd w:id="17"/>
          </w:p>
        </w:tc>
      </w:tr>
      <w:tr w:rsidR="00CC79A9" w:rsidTr="00F244EC">
        <w:tblPrEx>
          <w:jc w:val="left"/>
        </w:tblPrEx>
        <w:tc>
          <w:tcPr>
            <w:tcW w:w="500" w:type="pct"/>
          </w:tcPr>
          <w:p w:rsidR="00CC79A9" w:rsidRPr="00851329" w:rsidRDefault="00CC79A9" w:rsidP="00F244EC"/>
        </w:tc>
        <w:tc>
          <w:tcPr>
            <w:tcW w:w="4000" w:type="pct"/>
          </w:tcPr>
          <w:p w:rsidR="00CC79A9" w:rsidRPr="00AF515D" w:rsidRDefault="00793210" w:rsidP="00F244EC">
            <w:pPr>
              <w:rPr>
                <w:rFonts w:eastAsiaTheme="minorEastAsia"/>
              </w:rPr>
            </w:pPr>
            <m:oMathPara>
              <m:oMath>
                <m:f>
                  <m:fPr>
                    <m:ctrlPr>
                      <w:rPr>
                        <w:rFonts w:ascii="Cambria Math" w:hAnsi="Cambria Math"/>
                        <w:i/>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∂H</m:t>
                    </m:r>
                  </m:num>
                  <m:den>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den>
                </m:f>
              </m:oMath>
            </m:oMathPara>
          </w:p>
        </w:tc>
        <w:tc>
          <w:tcPr>
            <w:tcW w:w="500" w:type="pct"/>
          </w:tcPr>
          <w:p w:rsidR="00CC79A9" w:rsidRDefault="00CC79A9" w:rsidP="00F244EC">
            <w:bookmarkStart w:id="18" w:name="_Ref301269949"/>
            <w:r>
              <w:t xml:space="preserve">Eq. </w:t>
            </w:r>
            <w:fldSimple w:instr=" SEQ Eq. \* ARABIC ">
              <w:r w:rsidR="0004563B">
                <w:rPr>
                  <w:noProof/>
                </w:rPr>
                <w:t>18</w:t>
              </w:r>
            </w:fldSimple>
            <w:bookmarkEnd w:id="18"/>
          </w:p>
        </w:tc>
      </w:tr>
    </w:tbl>
    <w:p w:rsidR="00CC79A9" w:rsidRDefault="00CC79A9" w:rsidP="00CC79A9">
      <w:proofErr w:type="gramStart"/>
      <w:r>
        <w:t>that</w:t>
      </w:r>
      <w:proofErr w:type="gramEnd"/>
      <w:r>
        <w:t xml:space="preserve"> can be numerically integrated using finite difference methods. The integration is split into small steps </w:t>
      </w:r>
      <m:oMath>
        <m:r>
          <w:rPr>
            <w:rFonts w:ascii="Cambria Math" w:hAnsi="Cambria Math"/>
          </w:rPr>
          <m:t>δt</m:t>
        </m:r>
      </m:oMath>
      <w:r>
        <w:t xml:space="preserve"> during which forces are assumed constant. With an initial set of coordinates and momenta, </w:t>
      </w:r>
      <m:oMath>
        <m:r>
          <m:rPr>
            <m:sty m:val="p"/>
          </m:rPr>
          <w:rPr>
            <w:rFonts w:ascii="Cambria Math" w:hAnsi="Cambria Math"/>
          </w:rPr>
          <m:t>Γ(</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r>
          <m:rPr>
            <m:sty m:val="p"/>
          </m:rP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3N</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3N</m:t>
                </m:r>
              </m:sup>
            </m:sSup>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 xml:space="preserve"> at </w:t>
      </w:r>
      <w:proofErr w:type="gramStart"/>
      <w:r>
        <w:t xml:space="preserve">time </w:t>
      </w:r>
      <w:proofErr w:type="gramEnd"/>
      <m:oMath>
        <m:sSub>
          <m:sSubPr>
            <m:ctrlPr>
              <w:rPr>
                <w:rFonts w:ascii="Cambria Math" w:hAnsi="Cambria Math"/>
                <w:i/>
              </w:rPr>
            </m:ctrlPr>
          </m:sSubPr>
          <m:e>
            <m:r>
              <w:rPr>
                <w:rFonts w:ascii="Cambria Math" w:hAnsi="Cambria Math"/>
              </w:rPr>
              <m:t>t</m:t>
            </m:r>
          </m:e>
          <m:sub>
            <m:r>
              <w:rPr>
                <w:rFonts w:ascii="Cambria Math" w:hAnsi="Cambria Math"/>
              </w:rPr>
              <m:t>0</m:t>
            </m:r>
          </m:sub>
        </m:sSub>
      </m:oMath>
      <w:r>
        <w:t xml:space="preserve">, the forces on all atoms are calculated and used to obtain </w:t>
      </w:r>
      <m:oMath>
        <m:r>
          <m:rPr>
            <m:sty m:val="p"/>
          </m:rPr>
          <w:rPr>
            <w:rFonts w:ascii="Cambria Math" w:hAnsi="Cambria Math"/>
          </w:rPr>
          <m:t>Γ(</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r>
          <w:rPr>
            <w:rFonts w:ascii="Cambria Math" w:hAnsi="Cambria Math"/>
          </w:rPr>
          <m:t>+δt)</m:t>
        </m:r>
      </m:oMath>
      <w:r>
        <w:t>. This procedure is iterated until a trajectory of the desired length is obtained.</w:t>
      </w:r>
    </w:p>
    <w:p w:rsidR="00CC79A9" w:rsidRDefault="00CC79A9" w:rsidP="00CC79A9">
      <w:r>
        <w:t xml:space="preserve">The </w:t>
      </w:r>
      <w:proofErr w:type="spellStart"/>
      <w:r>
        <w:t>Verlet</w:t>
      </w:r>
      <w:proofErr w:type="spellEnd"/>
      <w:r>
        <w:t xml:space="preserve"> algorithm </w:t>
      </w:r>
      <w:r>
        <w:fldChar w:fldCharType="begin"/>
      </w:r>
      <w:r w:rsidR="00936B6E">
        <w:instrText xml:space="preserve"> ADDIN EN.CITE &lt;EndNote&gt;&lt;Cite&gt;&lt;Author&gt;Verlet&lt;/Author&gt;&lt;Year&gt;1967&lt;/Year&gt;&lt;RecNum&gt;44&lt;/RecNum&gt;&lt;DisplayText&gt;[62]&lt;/DisplayText&gt;&lt;record&gt;&lt;rec-number&gt;44&lt;/rec-number&gt;&lt;foreign-keys&gt;&lt;key app="EN" db-id="x9xz2s0x4zxfeiede5w50s9xsdrsraa509wt"&gt;44&lt;/key&gt;&lt;/foreign-keys&gt;&lt;ref-type name="Journal Article"&gt;17&lt;/ref-type&gt;&lt;contributors&gt;&lt;authors&gt;&lt;author&gt;Verlet, Loup&lt;/author&gt;&lt;/authors&gt;&lt;/contributors&gt;&lt;titles&gt;&lt;title&gt;Computer &amp;quot;Experiments&amp;quot; on Classical Fluids. I. Thermodynamical Properties of Lennard-Jones Molecules&lt;/title&gt;&lt;secondary-title&gt;Physical Review&lt;/secondary-title&gt;&lt;/titles&gt;&lt;periodical&gt;&lt;full-title&gt;Physical Review&lt;/full-title&gt;&lt;/periodical&gt;&lt;pages&gt;98-103&lt;/pages&gt;&lt;volume&gt;159&lt;/volume&gt;&lt;number&gt;1&lt;/number&gt;&lt;dates&gt;&lt;year&gt;1967&lt;/year&gt;&lt;/dates&gt;&lt;publisher&gt;American Physical Society&lt;/publisher&gt;&lt;urls&gt;&lt;related-urls&gt;&lt;url&gt;http://link.aps.org/doi/10.1103/PhysRev.159.98&lt;/url&gt;&lt;/related-urls&gt;&lt;/urls&gt;&lt;/record&gt;&lt;/Cite&gt;&lt;/EndNote&gt;</w:instrText>
      </w:r>
      <w:r>
        <w:fldChar w:fldCharType="separate"/>
      </w:r>
      <w:r w:rsidR="00936B6E">
        <w:rPr>
          <w:noProof/>
        </w:rPr>
        <w:t>[</w:t>
      </w:r>
      <w:hyperlink w:anchor="_ENREF_62" w:tooltip="Verlet, 1967 #44" w:history="1">
        <w:r w:rsidR="006C70DD">
          <w:rPr>
            <w:noProof/>
          </w:rPr>
          <w:t>62</w:t>
        </w:r>
      </w:hyperlink>
      <w:r w:rsidR="00936B6E">
        <w:rPr>
          <w:noProof/>
        </w:rPr>
        <w:t>]</w:t>
      </w:r>
      <w:r>
        <w:fldChar w:fldCharType="end"/>
      </w:r>
      <w:r>
        <w:t xml:space="preserve"> calculates the coordinates </w:t>
      </w:r>
      <m:oMath>
        <m:r>
          <m:rPr>
            <m:sty m:val="bi"/>
          </m:rPr>
          <w:rPr>
            <w:rFonts w:ascii="Cambria Math" w:hAnsi="Cambria Math"/>
          </w:rPr>
          <m:t>r</m:t>
        </m:r>
      </m:oMath>
      <w:r>
        <w:t xml:space="preserve"> at time </w:t>
      </w:r>
      <m:oMath>
        <m:r>
          <w:rPr>
            <w:rFonts w:ascii="Cambria Math" w:hAnsi="Cambria Math"/>
          </w:rPr>
          <m:t>t+δt</m:t>
        </m:r>
      </m:oMath>
      <w:r>
        <w:t xml:space="preserve"> using the coordinates at time </w:t>
      </w:r>
      <m:oMath>
        <m:r>
          <w:rPr>
            <w:rFonts w:ascii="Cambria Math" w:hAnsi="Cambria Math"/>
          </w:rPr>
          <m:t>t</m:t>
        </m:r>
      </m:oMath>
      <w:r>
        <w:t xml:space="preserve"> and </w:t>
      </w:r>
      <m:oMath>
        <m:r>
          <w:rPr>
            <w:rFonts w:ascii="Cambria Math" w:hAnsi="Cambria Math"/>
          </w:rPr>
          <m:t>t-δt</m:t>
        </m:r>
      </m:oMath>
      <w:r>
        <w:t xml:space="preserve"> and the acceleration </w:t>
      </w:r>
      <m:oMath>
        <m:r>
          <m:rPr>
            <m:sty m:val="bi"/>
          </m:rPr>
          <w:rPr>
            <w:rFonts w:ascii="Cambria Math" w:hAnsi="Cambria Math"/>
          </w:rPr>
          <m:t>a</m:t>
        </m:r>
      </m:oMath>
      <w:r>
        <w:t xml:space="preserve"> at time </w:t>
      </w:r>
      <m:oMath>
        <m:r>
          <w:rPr>
            <w:rFonts w:ascii="Cambria Math" w:hAnsi="Cambria Math"/>
          </w:rPr>
          <m:t>t</m:t>
        </m:r>
      </m:oMath>
      <w:r>
        <w:t xml:space="preserve"> as </w:t>
      </w:r>
      <m:oMath>
        <m:r>
          <m:rPr>
            <m:sty m:val="bi"/>
          </m:rPr>
          <w:rPr>
            <w:rFonts w:ascii="Cambria Math" w:hAnsi="Cambria Math"/>
          </w:rPr>
          <m:t>r</m:t>
        </m:r>
        <m:d>
          <m:dPr>
            <m:ctrlPr>
              <w:rPr>
                <w:rFonts w:ascii="Cambria Math" w:eastAsiaTheme="minorHAnsi" w:hAnsi="Cambria Math"/>
                <w:i/>
                <w:szCs w:val="22"/>
              </w:rPr>
            </m:ctrlPr>
          </m:dPr>
          <m:e>
            <m:r>
              <w:rPr>
                <w:rFonts w:ascii="Cambria Math" w:hAnsi="Cambria Math"/>
              </w:rPr>
              <m:t>t+δt</m:t>
            </m:r>
          </m:e>
        </m:d>
        <m:r>
          <w:rPr>
            <w:rFonts w:ascii="Cambria Math" w:hAnsi="Cambria Math"/>
          </w:rPr>
          <m:t>=2</m:t>
        </m:r>
        <m:r>
          <m:rPr>
            <m:sty m:val="bi"/>
          </m:rPr>
          <w:rPr>
            <w:rFonts w:ascii="Cambria Math" w:hAnsi="Cambria Math"/>
          </w:rPr>
          <m:t>r</m:t>
        </m:r>
        <m:d>
          <m:dPr>
            <m:ctrlPr>
              <w:rPr>
                <w:rFonts w:ascii="Cambria Math" w:eastAsiaTheme="minorHAnsi" w:hAnsi="Cambria Math"/>
                <w:i/>
                <w:szCs w:val="22"/>
              </w:rPr>
            </m:ctrlPr>
          </m:dPr>
          <m:e>
            <m:r>
              <w:rPr>
                <w:rFonts w:ascii="Cambria Math" w:hAnsi="Cambria Math"/>
              </w:rPr>
              <m:t>t</m:t>
            </m:r>
          </m:e>
        </m:d>
        <m:r>
          <w:rPr>
            <w:rFonts w:ascii="Cambria Math" w:hAnsi="Cambria Math"/>
          </w:rPr>
          <m:t>-</m:t>
        </m:r>
        <m:r>
          <m:rPr>
            <m:sty m:val="bi"/>
          </m:rPr>
          <w:rPr>
            <w:rFonts w:ascii="Cambria Math" w:hAnsi="Cambria Math"/>
          </w:rPr>
          <m:t>r</m:t>
        </m:r>
        <m:d>
          <m:dPr>
            <m:ctrlPr>
              <w:rPr>
                <w:rFonts w:ascii="Cambria Math" w:eastAsiaTheme="minorHAnsi" w:hAnsi="Cambria Math"/>
                <w:i/>
                <w:szCs w:val="22"/>
              </w:rPr>
            </m:ctrlPr>
          </m:dPr>
          <m:e>
            <m:r>
              <w:rPr>
                <w:rFonts w:ascii="Cambria Math" w:hAnsi="Cambria Math"/>
              </w:rPr>
              <m:t>t-δt</m:t>
            </m:r>
          </m:e>
        </m:d>
        <m:r>
          <w:rPr>
            <w:rFonts w:ascii="Cambria Math" w:hAnsi="Cambria Math"/>
          </w:rPr>
          <m:t>+δ</m:t>
        </m:r>
        <m:sSup>
          <m:sSupPr>
            <m:ctrlPr>
              <w:rPr>
                <w:rFonts w:ascii="Cambria Math" w:eastAsiaTheme="minorHAnsi" w:hAnsi="Cambria Math"/>
                <w:i/>
                <w:szCs w:val="22"/>
              </w:rPr>
            </m:ctrlPr>
          </m:sSupPr>
          <m:e>
            <m:r>
              <w:rPr>
                <w:rFonts w:ascii="Cambria Math" w:hAnsi="Cambria Math"/>
              </w:rPr>
              <m:t>t</m:t>
            </m:r>
            <m:ctrlPr>
              <w:rPr>
                <w:rFonts w:ascii="Cambria Math" w:hAnsi="Cambria Math"/>
                <w:i/>
              </w:rPr>
            </m:ctrlPr>
          </m:e>
          <m:sup>
            <m:r>
              <w:rPr>
                <w:rFonts w:ascii="Cambria Math" w:hAnsi="Cambria Math"/>
              </w:rPr>
              <m:t>2</m:t>
            </m:r>
          </m:sup>
        </m:sSup>
        <m:r>
          <m:rPr>
            <m:sty m:val="bi"/>
          </m:rPr>
          <w:rPr>
            <w:rFonts w:ascii="Cambria Math" w:hAnsi="Cambria Math"/>
          </w:rPr>
          <m:t>a</m:t>
        </m:r>
        <m:r>
          <w:rPr>
            <w:rFonts w:ascii="Cambria Math" w:hAnsi="Cambria Math"/>
          </w:rPr>
          <m:t>(t)</m:t>
        </m:r>
      </m:oMath>
      <w:r>
        <w:t>. Not before the calculation of the coordinates at the next point in time</w:t>
      </w:r>
      <w:proofErr w:type="gramStart"/>
      <w:r>
        <w:t xml:space="preserve">, </w:t>
      </w:r>
      <w:proofErr w:type="gramEnd"/>
      <m:oMath>
        <m:r>
          <m:rPr>
            <m:sty m:val="bi"/>
          </m:rPr>
          <w:rPr>
            <w:rFonts w:ascii="Cambria Math" w:hAnsi="Cambria Math"/>
          </w:rPr>
          <m:t>r</m:t>
        </m:r>
        <m:d>
          <m:dPr>
            <m:ctrlPr>
              <w:rPr>
                <w:rFonts w:ascii="Cambria Math" w:eastAsiaTheme="minorHAnsi" w:hAnsi="Cambria Math"/>
                <w:i/>
                <w:szCs w:val="22"/>
              </w:rPr>
            </m:ctrlPr>
          </m:dPr>
          <m:e>
            <m:r>
              <w:rPr>
                <w:rFonts w:ascii="Cambria Math" w:hAnsi="Cambria Math"/>
              </w:rPr>
              <m:t>t+δt</m:t>
            </m:r>
          </m:e>
        </m:d>
      </m:oMath>
      <w:r>
        <w:rPr>
          <w:szCs w:val="22"/>
        </w:rPr>
        <w:t>,</w:t>
      </w:r>
      <w:r>
        <w:t xml:space="preserve"> can the velocities at time </w:t>
      </w:r>
      <m:oMath>
        <m:r>
          <w:rPr>
            <w:rFonts w:ascii="Cambria Math" w:hAnsi="Cambria Math"/>
          </w:rPr>
          <m:t>t</m:t>
        </m:r>
      </m:oMath>
      <w:r>
        <w:t xml:space="preserve"> be obtained as </w:t>
      </w:r>
      <m:oMath>
        <m:r>
          <m:rPr>
            <m:sty m:val="bi"/>
          </m:rP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m:t>
        </m:r>
        <m:d>
          <m:dPr>
            <m:ctrlPr>
              <w:rPr>
                <w:rFonts w:ascii="Cambria Math" w:hAnsi="Cambria Math"/>
                <w:i/>
              </w:rPr>
            </m:ctrlPr>
          </m:dPr>
          <m:e>
            <m:r>
              <m:rPr>
                <m:sty m:val="bi"/>
              </m:rPr>
              <w:rPr>
                <w:rFonts w:ascii="Cambria Math" w:hAnsi="Cambria Math"/>
              </w:rPr>
              <m:t>r</m:t>
            </m:r>
            <m:d>
              <m:dPr>
                <m:ctrlPr>
                  <w:rPr>
                    <w:rFonts w:ascii="Cambria Math" w:hAnsi="Cambria Math"/>
                    <w:i/>
                  </w:rPr>
                </m:ctrlPr>
              </m:dPr>
              <m:e>
                <m:r>
                  <w:rPr>
                    <w:rFonts w:ascii="Cambria Math" w:hAnsi="Cambria Math"/>
                  </w:rPr>
                  <m:t>t+δt</m:t>
                </m:r>
              </m:e>
            </m:d>
            <m:r>
              <w:rPr>
                <w:rFonts w:ascii="Cambria Math" w:hAnsi="Cambria Math"/>
              </w:rPr>
              <m:t>-</m:t>
            </m:r>
            <m:r>
              <m:rPr>
                <m:sty m:val="bi"/>
              </m:rPr>
              <w:rPr>
                <w:rFonts w:ascii="Cambria Math" w:hAnsi="Cambria Math"/>
              </w:rPr>
              <m:t>r</m:t>
            </m:r>
            <m:d>
              <m:dPr>
                <m:ctrlPr>
                  <w:rPr>
                    <w:rFonts w:ascii="Cambria Math" w:hAnsi="Cambria Math"/>
                    <w:i/>
                  </w:rPr>
                </m:ctrlPr>
              </m:dPr>
              <m:e>
                <m:r>
                  <w:rPr>
                    <w:rFonts w:ascii="Cambria Math" w:hAnsi="Cambria Math"/>
                  </w:rPr>
                  <m:t>t-δt</m:t>
                </m:r>
              </m:e>
            </m:d>
          </m:e>
        </m:d>
        <m:r>
          <w:rPr>
            <w:rFonts w:ascii="Cambria Math" w:hAnsi="Cambria Math"/>
          </w:rPr>
          <m:t>/2δt</m:t>
        </m:r>
      </m:oMath>
      <w:r>
        <w:t xml:space="preserve">. This can be a technical problem in some MD algorithms. Furthermore, the algorithm is not self-starting, </w:t>
      </w:r>
      <w:r w:rsidRPr="00D31E28">
        <w:rPr>
          <w:i/>
        </w:rPr>
        <w:t>i.e.</w:t>
      </w:r>
      <w:r>
        <w:t xml:space="preserve">, the first set of velocities needs to be </w:t>
      </w:r>
      <w:r w:rsidR="00293AFD">
        <w:t>obtained differently. The Leap-F</w:t>
      </w:r>
      <w:r>
        <w:t>rog-</w:t>
      </w:r>
      <w:proofErr w:type="spellStart"/>
      <w:r>
        <w:t>Verlet</w:t>
      </w:r>
      <w:proofErr w:type="spellEnd"/>
      <w:r>
        <w:t xml:space="preserve"> algorithm </w:t>
      </w:r>
      <w:r>
        <w:fldChar w:fldCharType="begin"/>
      </w:r>
      <w:r w:rsidR="00936B6E">
        <w:instrText xml:space="preserve"> ADDIN EN.CITE &lt;EndNote&gt;&lt;Cite&gt;&lt;Author&gt;Hockney&lt;/Author&gt;&lt;Year&gt;1970&lt;/Year&gt;&lt;RecNum&gt;45&lt;/RecNum&gt;&lt;DisplayText&gt;[63]&lt;/DisplayText&gt;&lt;record&gt;&lt;rec-number&gt;45&lt;/rec-number&gt;&lt;foreign-keys&gt;&lt;key app="EN" db-id="x9xz2s0x4zxfeiede5w50s9xsdrsraa509wt"&gt;45&lt;/key&gt;&lt;/foreign-keys&gt;&lt;ref-type name="Journal Article"&gt;17&lt;/ref-type&gt;&lt;contributors&gt;&lt;authors&gt;&lt;author&gt;Hockney, R. W.&lt;/author&gt;&lt;/authors&gt;&lt;/contributors&gt;&lt;titles&gt;&lt;title&gt;Potential calculation and some applications&lt;/title&gt;&lt;secondary-title&gt;Methods Comput. Phys.&lt;/secondary-title&gt;&lt;/titles&gt;&lt;periodical&gt;&lt;full-title&gt;Methods Comput. Phys.&lt;/full-title&gt;&lt;/periodical&gt;&lt;keywords&gt;&lt;keyword&gt;algorithms&lt;/keyword&gt;&lt;keyword&gt;masters&lt;/keyword&gt;&lt;/keywords&gt;&lt;dates&gt;&lt;year&gt;1970&lt;/year&gt;&lt;/dates&gt;&lt;urls&gt;&lt;/urls&gt;&lt;electronic-resource-num&gt;citeulike-article-id:2613686&lt;/electronic-resource-num&gt;&lt;/record&gt;&lt;/Cite&gt;&lt;/EndNote&gt;</w:instrText>
      </w:r>
      <w:r>
        <w:fldChar w:fldCharType="separate"/>
      </w:r>
      <w:r w:rsidR="00936B6E">
        <w:rPr>
          <w:noProof/>
        </w:rPr>
        <w:t>[</w:t>
      </w:r>
      <w:hyperlink w:anchor="_ENREF_63" w:tooltip="Hockney, 1970 #45" w:history="1">
        <w:r w:rsidR="006C70DD">
          <w:rPr>
            <w:noProof/>
          </w:rPr>
          <w:t>63</w:t>
        </w:r>
      </w:hyperlink>
      <w:r w:rsidR="00936B6E">
        <w:rPr>
          <w:noProof/>
        </w:rPr>
        <w:t>]</w:t>
      </w:r>
      <w:r>
        <w:fldChar w:fldCharType="end"/>
      </w:r>
      <w:r>
        <w:t xml:space="preserve"> is used by many MD tools and provides higher accuracy. It calculates the velocities at time </w:t>
      </w:r>
      <m:oMath>
        <m:r>
          <w:rPr>
            <w:rFonts w:ascii="Cambria Math" w:hAnsi="Cambria Math"/>
          </w:rPr>
          <m:t>t+0.5δt</m:t>
        </m:r>
      </m:oMath>
      <w:r>
        <w:t xml:space="preserve"> from those at </w:t>
      </w:r>
      <m:oMath>
        <m:r>
          <w:rPr>
            <w:rFonts w:ascii="Cambria Math" w:hAnsi="Cambria Math"/>
          </w:rPr>
          <m:t>t-0.5δt</m:t>
        </m:r>
      </m:oMath>
      <w:r>
        <w:t xml:space="preserve"> and from the acceleration</w:t>
      </w:r>
      <w:proofErr w:type="gramStart"/>
      <w:r>
        <w:t xml:space="preserve">: </w:t>
      </w:r>
      <w:proofErr w:type="gramEnd"/>
      <m:oMath>
        <m:r>
          <m:rPr>
            <m:sty m:val="bi"/>
          </m:rPr>
          <w:rPr>
            <w:rFonts w:ascii="Cambria Math" w:hAnsi="Cambria Math"/>
          </w:rPr>
          <m:t>v</m:t>
        </m:r>
        <m:d>
          <m:dPr>
            <m:ctrlPr>
              <w:rPr>
                <w:rFonts w:ascii="Cambria Math" w:hAnsi="Cambria Math"/>
                <w:i/>
              </w:rPr>
            </m:ctrlPr>
          </m:dPr>
          <m:e>
            <m:r>
              <w:rPr>
                <w:rFonts w:ascii="Cambria Math" w:hAnsi="Cambria Math"/>
              </w:rPr>
              <m:t>t+0.5δ</m:t>
            </m:r>
            <m:r>
              <w:rPr>
                <w:rFonts w:ascii="Cambria Math" w:hAnsi="Cambria Math"/>
              </w:rPr>
              <m:t>t</m:t>
            </m:r>
          </m:e>
        </m:d>
        <m:r>
          <w:rPr>
            <w:rFonts w:ascii="Cambria Math" w:hAnsi="Cambria Math"/>
          </w:rPr>
          <m:t>=</m:t>
        </m:r>
        <m:r>
          <m:rPr>
            <m:sty m:val="bi"/>
          </m:rPr>
          <w:rPr>
            <w:rFonts w:ascii="Cambria Math" w:hAnsi="Cambria Math"/>
          </w:rPr>
          <m:t>v</m:t>
        </m:r>
        <m:d>
          <m:dPr>
            <m:ctrlPr>
              <w:rPr>
                <w:rFonts w:ascii="Cambria Math" w:hAnsi="Cambria Math"/>
                <w:i/>
              </w:rPr>
            </m:ctrlPr>
          </m:dPr>
          <m:e>
            <m:r>
              <w:rPr>
                <w:rFonts w:ascii="Cambria Math" w:hAnsi="Cambria Math"/>
              </w:rPr>
              <m:t>t-0.5δt</m:t>
            </m:r>
          </m:e>
        </m:d>
        <m:r>
          <w:rPr>
            <w:rFonts w:ascii="Cambria Math" w:hAnsi="Cambria Math"/>
          </w:rPr>
          <m:t>+δt</m:t>
        </m:r>
        <m:r>
          <m:rPr>
            <m:sty m:val="bi"/>
          </m:rPr>
          <w:rPr>
            <w:rFonts w:ascii="Cambria Math" w:hAnsi="Cambria Math"/>
          </w:rPr>
          <m:t>a</m:t>
        </m:r>
        <m:r>
          <w:rPr>
            <w:rFonts w:ascii="Cambria Math" w:hAnsi="Cambria Math"/>
          </w:rPr>
          <m:t>(t)</m:t>
        </m:r>
      </m:oMath>
      <w:r>
        <w:t xml:space="preserve">. In a next step, coordinates are calculated </w:t>
      </w:r>
      <w:proofErr w:type="gramStart"/>
      <w:r>
        <w:t xml:space="preserve">as </w:t>
      </w:r>
      <w:proofErr w:type="gramEnd"/>
      <m:oMath>
        <m:r>
          <m:rPr>
            <m:sty m:val="bi"/>
          </m:rPr>
          <w:rPr>
            <w:rFonts w:ascii="Cambria Math" w:hAnsi="Cambria Math"/>
          </w:rPr>
          <m:t>r</m:t>
        </m:r>
        <m:d>
          <m:dPr>
            <m:ctrlPr>
              <w:rPr>
                <w:rFonts w:ascii="Cambria Math" w:hAnsi="Cambria Math"/>
                <w:i/>
              </w:rPr>
            </m:ctrlPr>
          </m:dPr>
          <m:e>
            <m:r>
              <w:rPr>
                <w:rFonts w:ascii="Cambria Math" w:hAnsi="Cambria Math"/>
              </w:rPr>
              <m:t>t+δt</m:t>
            </m:r>
          </m:e>
        </m:d>
        <m:r>
          <w:rPr>
            <w:rFonts w:ascii="Cambria Math" w:hAnsi="Cambria Math"/>
          </w:rPr>
          <m:t>=</m:t>
        </m:r>
        <m:r>
          <m:rPr>
            <m:sty m:val="bi"/>
          </m:rP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+δt</m:t>
        </m:r>
        <m:r>
          <m:rPr>
            <m:sty m:val="bi"/>
          </m:rPr>
          <w:rPr>
            <w:rFonts w:ascii="Cambria Math" w:hAnsi="Cambria Math"/>
          </w:rPr>
          <m:t>v</m:t>
        </m:r>
        <m:r>
          <w:rPr>
            <w:rFonts w:ascii="Cambria Math" w:hAnsi="Cambria Math"/>
          </w:rPr>
          <m:t>(t+0.5δt)</m:t>
        </m:r>
      </m:oMath>
      <w:r>
        <w:t xml:space="preserve">. Apparently, velocities and coordinates are asynchronous, so that velocities at time </w:t>
      </w:r>
      <m:oMath>
        <m:r>
          <w:rPr>
            <w:rFonts w:ascii="Cambria Math" w:hAnsi="Cambria Math"/>
          </w:rPr>
          <m:t>t</m:t>
        </m:r>
      </m:oMath>
      <w:r>
        <w:t xml:space="preserve"> must be estimated </w:t>
      </w:r>
      <w:proofErr w:type="gramStart"/>
      <w:r>
        <w:t xml:space="preserve">as </w:t>
      </w:r>
      <w:proofErr w:type="gramEnd"/>
      <m:oMath>
        <m:r>
          <m:rPr>
            <m:sty m:val="bi"/>
          </m:rP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=0.5</m:t>
        </m:r>
        <m:d>
          <m:dPr>
            <m:ctrlPr>
              <w:rPr>
                <w:rFonts w:ascii="Cambria Math" w:hAnsi="Cambria Math"/>
                <w:i/>
              </w:rPr>
            </m:ctrlPr>
          </m:dPr>
          <m:e>
            <m:r>
              <m:rPr>
                <m:sty m:val="bi"/>
              </m:rPr>
              <w:rPr>
                <w:rFonts w:ascii="Cambria Math" w:hAnsi="Cambria Math"/>
              </w:rPr>
              <m:t>v</m:t>
            </m:r>
            <m:d>
              <m:dPr>
                <m:ctrlPr>
                  <w:rPr>
                    <w:rFonts w:ascii="Cambria Math" w:hAnsi="Cambria Math"/>
                    <w:i/>
                  </w:rPr>
                </m:ctrlPr>
              </m:dPr>
              <m:e>
                <m:r>
                  <w:rPr>
                    <w:rFonts w:ascii="Cambria Math" w:hAnsi="Cambria Math"/>
                  </w:rPr>
                  <m:t>t-0.5δt</m:t>
                </m:r>
              </m:e>
            </m:d>
            <m:r>
              <w:rPr>
                <w:rFonts w:ascii="Cambria Math" w:hAnsi="Cambria Math"/>
              </w:rPr>
              <m:t>+</m:t>
            </m:r>
            <m:r>
              <m:rPr>
                <m:sty m:val="bi"/>
              </m:rPr>
              <w:rPr>
                <w:rFonts w:ascii="Cambria Math" w:hAnsi="Cambria Math"/>
              </w:rPr>
              <m:t>v</m:t>
            </m:r>
            <m:d>
              <m:dPr>
                <m:ctrlPr>
                  <w:rPr>
                    <w:rFonts w:ascii="Cambria Math" w:hAnsi="Cambria Math"/>
                    <w:i/>
                  </w:rPr>
                </m:ctrlPr>
              </m:dPr>
              <m:e>
                <m:r>
                  <w:rPr>
                    <w:rFonts w:ascii="Cambria Math" w:hAnsi="Cambria Math"/>
                  </w:rPr>
                  <m:t>t+0.5δt</m:t>
                </m:r>
              </m:e>
            </m:d>
          </m:e>
        </m:d>
      </m:oMath>
      <w:r>
        <w:t xml:space="preserve">. Alternative integrators are the Velocity Verlet </w:t>
      </w:r>
      <w:r>
        <w:fldChar w:fldCharType="begin"/>
      </w:r>
      <w:r w:rsidR="00936B6E">
        <w:instrText xml:space="preserve"> ADDIN EN.CITE &lt;EndNote&gt;&lt;Cite&gt;&lt;Author&gt;Swope&lt;/Author&gt;&lt;Year&gt;1982&lt;/Year&gt;&lt;RecNum&gt;46&lt;/RecNum&gt;&lt;DisplayText&gt;[64]&lt;/DisplayText&gt;&lt;record&gt;&lt;rec-number&gt;46&lt;/rec-number&gt;&lt;foreign-keys&gt;&lt;key app="EN" db-id="x9xz2s0x4zxfeiede5w50s9xsdrsraa509wt"&gt;46&lt;/key&gt;&lt;/foreign-keys&gt;&lt;ref-type name="Journal Article"&gt;17&lt;/ref-type&gt;&lt;contributors&gt;&lt;authors&gt;&lt;author&gt;Swope, William C.&lt;/author&gt;&lt;author&gt;Andersen, Hans C.&lt;/author&gt;&lt;author&gt;Berens, Peter H.&lt;/author&gt;&lt;author&gt;Wilson, Kent R.&lt;/author&gt;&lt;/authors&gt;&lt;/contributors&gt;&lt;titles&gt;&lt;title&gt;A computer simulation method for the calculation of equilibrium constants for the formation of physical clusters of molecules: Application to small water clusters&lt;/title&gt;&lt;secondary-title&gt;The Journal of Chemical Physics&lt;/secondary-title&gt;&lt;/titles&gt;&lt;periodical&gt;&lt;full-title&gt;The Journal of Chemical Physics&lt;/full-title&gt;&lt;/periodical&gt;&lt;pages&gt;637-649&lt;/pages&gt;&lt;volume&gt;76&lt;/volume&gt;&lt;number&gt;1&lt;/number&gt;&lt;keywords&gt;&lt;keyword&gt;COMPUTERIZED SIMULATION&lt;/keyword&gt;&lt;keyword&gt;EQUILIBRIUM&lt;/keyword&gt;&lt;keyword&gt;AGGLOMERATION&lt;/keyword&gt;&lt;keyword&gt;POTENTIAL ENERGY&lt;/keyword&gt;&lt;keyword&gt;WATER&lt;/keyword&gt;&lt;keyword&gt;THERMODYNAMIC PROPERTIES&lt;/keyword&gt;&lt;/keywords&gt;&lt;dates&gt;&lt;year&gt;1982&lt;/year&gt;&lt;/dates&gt;&lt;publisher&gt;AIP&lt;/publisher&gt;&lt;urls&gt;&lt;related-urls&gt;&lt;url&gt;http://dx.doi.org/10.1063/1.442716&lt;/url&gt;&lt;/related-urls&gt;&lt;/urls&gt;&lt;/record&gt;&lt;/Cite&gt;&lt;/EndNote&gt;</w:instrText>
      </w:r>
      <w:r>
        <w:fldChar w:fldCharType="separate"/>
      </w:r>
      <w:r w:rsidR="00936B6E">
        <w:rPr>
          <w:noProof/>
        </w:rPr>
        <w:t>[</w:t>
      </w:r>
      <w:hyperlink w:anchor="_ENREF_64" w:tooltip="Swope, 1982 #46" w:history="1">
        <w:r w:rsidR="006C70DD">
          <w:rPr>
            <w:noProof/>
          </w:rPr>
          <w:t>64</w:t>
        </w:r>
      </w:hyperlink>
      <w:r w:rsidR="00936B6E">
        <w:rPr>
          <w:noProof/>
        </w:rPr>
        <w:t>]</w:t>
      </w:r>
      <w:r>
        <w:fldChar w:fldCharType="end"/>
      </w:r>
      <w:r>
        <w:t xml:space="preserve"> and the </w:t>
      </w:r>
      <w:proofErr w:type="spellStart"/>
      <w:r>
        <w:t>Beeman</w:t>
      </w:r>
      <w:proofErr w:type="spellEnd"/>
      <w:r>
        <w:t xml:space="preserve"> </w:t>
      </w:r>
      <w:r>
        <w:fldChar w:fldCharType="begin"/>
      </w:r>
      <w:r w:rsidR="00936B6E">
        <w:instrText xml:space="preserve"> ADDIN EN.CITE &lt;EndNote&gt;&lt;Cite&gt;&lt;Author&gt;Beeman&lt;/Author&gt;&lt;Year&gt;1976&lt;/Year&gt;&lt;RecNum&gt;47&lt;/RecNum&gt;&lt;DisplayText&gt;[65]&lt;/DisplayText&gt;&lt;record&gt;&lt;rec-number&gt;47&lt;/rec-number&gt;&lt;foreign-keys&gt;&lt;key app="EN" db-id="x9xz2s0x4zxfeiede5w50s9xsdrsraa509wt"&gt;47&lt;/key&gt;&lt;/foreign-keys&gt;&lt;ref-type name="Journal Article"&gt;17&lt;/ref-type&gt;&lt;contributors&gt;&lt;authors&gt;&lt;author&gt;Beeman, D.&lt;/author&gt;&lt;/authors&gt;&lt;/contributors&gt;&lt;titles&gt;&lt;title&gt;Some multistep methods for use in molecular dynamics calculations&lt;/title&gt;&lt;secondary-title&gt;Journal of Computational Physics&lt;/secondary-title&gt;&lt;/titles&gt;&lt;periodical&gt;&lt;full-title&gt;Journal of Computational Physics&lt;/full-title&gt;&lt;/periodical&gt;&lt;pages&gt;130-139&lt;/pages&gt;&lt;volume&gt;20&lt;/volume&gt;&lt;number&gt;2&lt;/number&gt;&lt;dates&gt;&lt;year&gt;1976&lt;/year&gt;&lt;/dates&gt;&lt;isbn&gt;0021-9991&lt;/isbn&gt;&lt;urls&gt;&lt;related-urls&gt;&lt;url&gt;http://www.sciencedirect.com/science/article/pii/0021999176900590&lt;/url&gt;&lt;/related-urls&gt;&lt;/urls&gt;&lt;electronic-resource-num&gt;10.1016/0021-9991(76)90059-0&lt;/electronic-resource-num&gt;&lt;/record&gt;&lt;/Cite&gt;&lt;/EndNote&gt;</w:instrText>
      </w:r>
      <w:r>
        <w:fldChar w:fldCharType="separate"/>
      </w:r>
      <w:r w:rsidR="00936B6E">
        <w:rPr>
          <w:noProof/>
        </w:rPr>
        <w:t>[</w:t>
      </w:r>
      <w:hyperlink w:anchor="_ENREF_65" w:tooltip="Beeman, 1976 #47" w:history="1">
        <w:r w:rsidR="006C70DD">
          <w:rPr>
            <w:noProof/>
          </w:rPr>
          <w:t>65</w:t>
        </w:r>
      </w:hyperlink>
      <w:r w:rsidR="00936B6E">
        <w:rPr>
          <w:noProof/>
        </w:rPr>
        <w:t>]</w:t>
      </w:r>
      <w:r>
        <w:fldChar w:fldCharType="end"/>
      </w:r>
      <w:r>
        <w:t xml:space="preserve"> algorithm synchronizing the calculation of </w:t>
      </w:r>
      <m:oMath>
        <m:r>
          <m:rPr>
            <m:sty m:val="bi"/>
          </m:rPr>
          <w:rPr>
            <w:rFonts w:ascii="Cambria Math" w:hAnsi="Cambria Math"/>
          </w:rPr>
          <m:t>x</m:t>
        </m:r>
      </m:oMath>
      <w:r w:rsidRPr="00445F83">
        <w:t xml:space="preserve">, </w:t>
      </w:r>
      <m:oMath>
        <m:r>
          <m:rPr>
            <m:sty m:val="bi"/>
          </m:rPr>
          <w:rPr>
            <w:rFonts w:ascii="Cambria Math" w:hAnsi="Cambria Math"/>
          </w:rPr>
          <m:t>v</m:t>
        </m:r>
      </m:oMath>
      <w:r w:rsidRPr="00445F83">
        <w:t xml:space="preserve">, and </w:t>
      </w:r>
      <m:oMath>
        <m:r>
          <m:rPr>
            <m:sty m:val="bi"/>
          </m:rPr>
          <w:rPr>
            <w:rFonts w:ascii="Cambria Math" w:hAnsi="Cambria Math"/>
          </w:rPr>
          <m:t>a</m:t>
        </m:r>
      </m:oMath>
      <w:r w:rsidRPr="00445F83">
        <w:t xml:space="preserve"> </w:t>
      </w:r>
      <w:r>
        <w:t>or</w:t>
      </w:r>
      <w:r w:rsidRPr="00445F83">
        <w:t xml:space="preserve"> </w:t>
      </w:r>
      <w:r>
        <w:t xml:space="preserve">improving energy conservation, respectively </w:t>
      </w:r>
      <w:r>
        <w:fldChar w:fldCharType="begin"/>
      </w:r>
      <w:r w:rsidR="00936B6E">
        <w:instrText xml:space="preserve"> ADDIN EN.CITE &lt;EndNote&gt;&lt;Cite&gt;&lt;Author&gt;Adcock&lt;/Author&gt;&lt;Year&gt;2006&lt;/Year&gt;&lt;RecNum&gt;34&lt;/RecNum&gt;&lt;DisplayText&gt;[33]&lt;/DisplayText&gt;&lt;record&gt;&lt;rec-number&gt;34&lt;/rec-number&gt;&lt;foreign-keys&gt;&lt;key app="EN" db-id="x9xz2s0x4zxfeiede5w50s9xsdrsraa509wt"&gt;34&lt;/key&gt;&lt;/foreign-keys&gt;&lt;ref-type name="Journal Article"&gt;17&lt;/ref-type&gt;&lt;contributors&gt;&lt;authors&gt;&lt;author&gt;Adcock, Stewart A.&lt;/author&gt;&lt;author&gt;McCammon, J. Andrew&lt;/author&gt;&lt;/authors&gt;&lt;/contributors&gt;&lt;titles&gt;&lt;title&gt;Molecular Dynamics:  Survey of Methods for Simulating the Activity of Proteins&lt;/title&gt;&lt;secondary-title&gt;Chemical Reviews&lt;/secondary-title&gt;&lt;/titles&gt;&lt;periodical&gt;&lt;full-title&gt;Chemical Reviews&lt;/full-title&gt;&lt;/periodical&gt;&lt;pages&gt;1589-1615&lt;/pages&gt;&lt;volume&gt;106&lt;/volume&gt;&lt;number&gt;5&lt;/number&gt;&lt;dates&gt;&lt;year&gt;2006&lt;/year&gt;&lt;pub-dates&gt;&lt;date&gt;2006/05/01&lt;/date&gt;&lt;/pub-dates&gt;&lt;/dates&gt;&lt;publisher&gt;American Chemical Society&lt;/publisher&gt;&lt;isbn&gt;0009-2665&lt;/isbn&gt;&lt;urls&gt;&lt;related-urls&gt;&lt;url&gt;http://dx.doi.org/10.1021/cr040426m&lt;/url&gt;&lt;/related-urls&gt;&lt;/urls&gt;&lt;electronic-resource-num&gt;10.1021/cr040426m&lt;/electronic-resource-num&gt;&lt;access-date&gt;2012/09/03&lt;/access-date&gt;&lt;/record&gt;&lt;/Cite&gt;&lt;/EndNote&gt;</w:instrText>
      </w:r>
      <w:r>
        <w:fldChar w:fldCharType="separate"/>
      </w:r>
      <w:r w:rsidR="00936B6E">
        <w:rPr>
          <w:noProof/>
        </w:rPr>
        <w:t>[</w:t>
      </w:r>
      <w:hyperlink w:anchor="_ENREF_33" w:tooltip="Adcock, 2006 #34" w:history="1">
        <w:r w:rsidR="006C70DD">
          <w:rPr>
            <w:noProof/>
          </w:rPr>
          <w:t>33</w:t>
        </w:r>
      </w:hyperlink>
      <w:r w:rsidR="00936B6E">
        <w:rPr>
          <w:noProof/>
        </w:rPr>
        <w:t>]</w:t>
      </w:r>
      <w:r>
        <w:fldChar w:fldCharType="end"/>
      </w:r>
      <w:r>
        <w:t>.</w:t>
      </w:r>
    </w:p>
    <w:p w:rsidR="00E73827" w:rsidRPr="00227ACF" w:rsidRDefault="00E73827" w:rsidP="00E73827">
      <w:pPr>
        <w:pStyle w:val="Heading2"/>
      </w:pPr>
      <w:bookmarkStart w:id="19" w:name="_Toc338949410"/>
      <w:r>
        <w:lastRenderedPageBreak/>
        <w:t>Water</w:t>
      </w:r>
      <w:bookmarkEnd w:id="19"/>
    </w:p>
    <w:p w:rsidR="00E73827" w:rsidRPr="004F64C6" w:rsidRDefault="00E73827" w:rsidP="00E73827">
      <w:r w:rsidRPr="004F64C6">
        <w:t xml:space="preserve">Organisms evolved in and adapted to an aqueous environment for </w:t>
      </w:r>
      <w:r w:rsidR="00DF09AB">
        <w:t>billions</w:t>
      </w:r>
      <w:r w:rsidRPr="004F64C6">
        <w:t xml:space="preserve"> of years. Their machinery of life makes manifold use of the properties of water </w:t>
      </w:r>
      <w:r w:rsidRPr="004F64C6">
        <w:fldChar w:fldCharType="begin"/>
      </w:r>
      <w:r w:rsidR="00936B6E">
        <w:instrText xml:space="preserve"> ADDIN EN.CITE &lt;EndNote&gt;&lt;Cite&gt;&lt;Author&gt;Finney&lt;/Author&gt;&lt;Year&gt;2004&lt;/Year&gt;&lt;RecNum&gt;48&lt;/RecNum&gt;&lt;DisplayText&gt;[66]&lt;/DisplayText&gt;&lt;record&gt;&lt;rec-number&gt;48&lt;/rec-number&gt;&lt;foreign-keys&gt;&lt;key app="EN" db-id="x9xz2s0x4zxfeiede5w50s9xsdrsraa509wt"&gt;48&lt;/key&gt;&lt;/foreign-keys&gt;&lt;ref-type name="Journal Article"&gt;17&lt;/ref-type&gt;&lt;contributors&gt;&lt;authors&gt;&lt;author&gt;Finney, John L.&lt;/author&gt;&lt;/authors&gt;&lt;/contributors&gt;&lt;titles&gt;&lt;title&gt;Water? What&amp;apos;s so special about it?&lt;/title&gt;&lt;secondary-title&gt;Philosophical Transactions of the Royal Society of London. Series B: Biological Sciences&lt;/secondary-title&gt;&lt;/titles&gt;&lt;periodical&gt;&lt;full-title&gt;Philosophical Transactions of the Royal Society of London. Series B: Biological Sciences&lt;/full-title&gt;&lt;/periodical&gt;&lt;pages&gt;1145-1165&lt;/pages&gt;&lt;volume&gt;359&lt;/volume&gt;&lt;number&gt;1448&lt;/number&gt;&lt;dates&gt;&lt;year&gt;2004&lt;/year&gt;&lt;pub-dates&gt;&lt;date&gt;August 29, 2004&lt;/date&gt;&lt;/pub-dates&gt;&lt;/dates&gt;&lt;urls&gt;&lt;related-urls&gt;&lt;url&gt;http://rstb.royalsocietypublishing.org/content/359/1448/1145.abstract&lt;/url&gt;&lt;/related-urls&gt;&lt;/urls&gt;&lt;electronic-resource-num&gt;10.1098/rstb.2004.1495&lt;/electronic-resource-num&gt;&lt;/record&gt;&lt;/Cite&gt;&lt;/EndNote&gt;</w:instrText>
      </w:r>
      <w:r w:rsidRPr="004F64C6">
        <w:fldChar w:fldCharType="separate"/>
      </w:r>
      <w:r w:rsidR="00936B6E">
        <w:rPr>
          <w:noProof/>
        </w:rPr>
        <w:t>[</w:t>
      </w:r>
      <w:hyperlink w:anchor="_ENREF_66" w:tooltip="Finney, 2004 #48" w:history="1">
        <w:r w:rsidR="006C70DD">
          <w:rPr>
            <w:noProof/>
          </w:rPr>
          <w:t>66</w:t>
        </w:r>
      </w:hyperlink>
      <w:r w:rsidR="00936B6E">
        <w:rPr>
          <w:noProof/>
        </w:rPr>
        <w:t>]</w:t>
      </w:r>
      <w:r w:rsidRPr="004F64C6">
        <w:fldChar w:fldCharType="end"/>
      </w:r>
      <w:r w:rsidRPr="004F64C6">
        <w:t xml:space="preserve">. For example, water-protein interactions are important for protein folding, recognition and binding of a binding partner or catalysis </w:t>
      </w:r>
      <w:r w:rsidRPr="004F64C6">
        <w:fldChar w:fldCharType="begin">
          <w:fldData xml:space="preserve">PEVuZE5vdGU+PENpdGU+PEF1dGhvcj5IYWxsZTwvQXV0aG9yPjxZZWFyPjIwMDQ8L1llYXI+PFJl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</w:fldData>
        </w:fldChar>
      </w:r>
      <w:r w:rsidR="00936B6E">
        <w:instrText xml:space="preserve"> ADDIN EN.CITE </w:instrText>
      </w:r>
      <w:r w:rsidR="00936B6E">
        <w:fldChar w:fldCharType="begin">
          <w:fldData xml:space="preserve">PEVuZE5vdGU+PENpdGU+PEF1dGhvcj5IYWxsZTwvQXV0aG9yPjxZZWFyPjIwMDQ8L1llYXI+PFJl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</w:fldData>
        </w:fldChar>
      </w:r>
      <w:r w:rsidR="00936B6E">
        <w:instrText xml:space="preserve"> ADDIN EN.CITE.DATA </w:instrText>
      </w:r>
      <w:r w:rsidR="00936B6E">
        <w:fldChar w:fldCharType="end"/>
      </w:r>
      <w:r w:rsidRPr="004F64C6">
        <w:fldChar w:fldCharType="separate"/>
      </w:r>
      <w:r w:rsidR="00936B6E">
        <w:rPr>
          <w:noProof/>
        </w:rPr>
        <w:t>[</w:t>
      </w:r>
      <w:hyperlink w:anchor="_ENREF_67" w:tooltip="Halle, 2004 #49" w:history="1">
        <w:r w:rsidR="006C70DD">
          <w:rPr>
            <w:noProof/>
          </w:rPr>
          <w:t>67-69</w:t>
        </w:r>
      </w:hyperlink>
      <w:r w:rsidR="00936B6E">
        <w:rPr>
          <w:noProof/>
        </w:rPr>
        <w:t>]</w:t>
      </w:r>
      <w:r w:rsidRPr="004F64C6">
        <w:fldChar w:fldCharType="end"/>
      </w:r>
      <w:r w:rsidRPr="004F64C6">
        <w:t>. Therefore, water must be adequately included in molecular dynamics simulation of biological molecules.</w:t>
      </w:r>
    </w:p>
    <w:p w:rsidR="00E73827" w:rsidRDefault="00E73827" w:rsidP="00E73827">
      <w:r w:rsidRPr="004F64C6">
        <w:t xml:space="preserve">Models for water can be generally distinguished into implicit and explicit ones, the former represents water as a continuous medium while the latter treats water atoms explicitly, </w:t>
      </w:r>
      <w:r w:rsidRPr="00E44A52">
        <w:rPr>
          <w:i/>
        </w:rPr>
        <w:t>i.e.</w:t>
      </w:r>
      <w:r w:rsidRPr="004F64C6">
        <w:t>, similar to protein atoms. There are numerous explicit models</w:t>
      </w:r>
      <w:r>
        <w:t xml:space="preserve"> of water (</w:t>
      </w:r>
      <w:hyperlink r:id="rId11" w:history="1">
        <w:r>
          <w:rPr>
            <w:rStyle w:val="Hyperlink"/>
          </w:rPr>
          <w:t>http://www.lsbu.ac.uk/water/models.html</w:t>
        </w:r>
      </w:hyperlink>
      <w:r>
        <w:t>)</w:t>
      </w:r>
      <w:r w:rsidRPr="004F64C6">
        <w:t xml:space="preserve">, </w:t>
      </w:r>
      <w:r>
        <w:t xml:space="preserve">differing in </w:t>
      </w:r>
      <w:r w:rsidRPr="004F64C6">
        <w:t xml:space="preserve">general aspects such as </w:t>
      </w:r>
      <w:r>
        <w:t xml:space="preserve">the </w:t>
      </w:r>
      <w:proofErr w:type="spellStart"/>
      <w:r w:rsidRPr="004F64C6">
        <w:t>polarizability</w:t>
      </w:r>
      <w:proofErr w:type="spellEnd"/>
      <w:r w:rsidRPr="004F64C6">
        <w:t xml:space="preserve">, </w:t>
      </w:r>
      <w:r>
        <w:t xml:space="preserve">flexibility, usage of </w:t>
      </w:r>
      <w:r w:rsidRPr="004F64C6">
        <w:t>many-body interactions</w:t>
      </w:r>
      <w:r>
        <w:t xml:space="preserve">, or the number of interaction sites, as well as in detailed aspects such as the specific value of a parameter such as charge </w:t>
      </w:r>
      <w:r>
        <w:fldChar w:fldCharType="begin"/>
      </w:r>
      <w:r w:rsidR="00936B6E">
        <w:instrText xml:space="preserve"> ADDIN EN.CITE &lt;EndNote&gt;&lt;Cite&gt;&lt;Author&gt;Guillot&lt;/Author&gt;&lt;Year&gt;2002&lt;/Year&gt;&lt;RecNum&gt;52&lt;/RecNum&gt;&lt;DisplayText&gt;[70]&lt;/DisplayText&gt;&lt;record&gt;&lt;rec-number&gt;52&lt;/rec-number&gt;&lt;foreign-keys&gt;&lt;key app="EN" db-id="x9xz2s0x4zxfeiede5w50s9xsdrsraa509wt"&gt;52&lt;/key&gt;&lt;/foreign-keys&gt;&lt;ref-type name="Journal Article"&gt;17&lt;/ref-type&gt;&lt;contributors&gt;&lt;authors&gt;&lt;author&gt;Guillot, Bertrand&lt;/author&gt;&lt;/authors&gt;&lt;/contributors&gt;&lt;titles&gt;&lt;title&gt;A reappraisal of what we have learnt during three decades of computer simulations on water&lt;/title&gt;&lt;secondary-title&gt;Journal of Molecular Liquids&lt;/secondary-title&gt;&lt;/titles&gt;&lt;periodical&gt;&lt;full-title&gt;Journal of Molecular Liquids&lt;/full-title&gt;&lt;/periodical&gt;&lt;pages&gt;219-260&lt;/pages&gt;&lt;volume&gt;101&lt;/volume&gt;&lt;number&gt;1–3&lt;/number&gt;&lt;dates&gt;&lt;year&gt;2002&lt;/year&gt;&lt;/dates&gt;&lt;isbn&gt;0167-7322&lt;/isbn&gt;&lt;urls&gt;&lt;related-urls&gt;&lt;url&gt;http://www.sciencedirect.com/science/article/pii/S0167732202000946&lt;/url&gt;&lt;/related-urls&gt;&lt;/urls&gt;&lt;electronic-resource-num&gt;10.1016/s0167-7322(02)00094-6&lt;/electronic-resource-num&gt;&lt;/record&gt;&lt;/Cite&gt;&lt;/EndNote&gt;</w:instrText>
      </w:r>
      <w:r>
        <w:fldChar w:fldCharType="separate"/>
      </w:r>
      <w:r w:rsidR="00936B6E">
        <w:rPr>
          <w:noProof/>
        </w:rPr>
        <w:t>[</w:t>
      </w:r>
      <w:hyperlink w:anchor="_ENREF_70" w:tooltip="Guillot, 2002 #52" w:history="1">
        <w:r w:rsidR="006C70DD">
          <w:rPr>
            <w:noProof/>
          </w:rPr>
          <w:t>70</w:t>
        </w:r>
      </w:hyperlink>
      <w:r w:rsidR="00936B6E">
        <w:rPr>
          <w:noProof/>
        </w:rPr>
        <w:t>]</w:t>
      </w:r>
      <w:r>
        <w:fldChar w:fldCharType="end"/>
      </w:r>
      <w:r>
        <w:t xml:space="preserve">. </w:t>
      </w:r>
      <w:r w:rsidRPr="004F64C6">
        <w:t xml:space="preserve">Today, </w:t>
      </w:r>
      <w:r>
        <w:t xml:space="preserve">most </w:t>
      </w:r>
      <w:r w:rsidRPr="004F64C6">
        <w:t xml:space="preserve">atomistic simulations </w:t>
      </w:r>
      <w:r>
        <w:t>are designed</w:t>
      </w:r>
      <w:r w:rsidRPr="004F64C6">
        <w:t xml:space="preserve"> </w:t>
      </w:r>
      <w:r>
        <w:t xml:space="preserve">for </w:t>
      </w:r>
      <w:r w:rsidRPr="004F64C6">
        <w:t>use</w:t>
      </w:r>
      <w:r>
        <w:t xml:space="preserve"> with an</w:t>
      </w:r>
      <w:r w:rsidRPr="004F64C6">
        <w:t xml:space="preserve"> explicit</w:t>
      </w:r>
      <w:r>
        <w:t>, rigid, non-polarizable</w:t>
      </w:r>
      <w:r w:rsidRPr="004F64C6">
        <w:t xml:space="preserve"> water</w:t>
      </w:r>
      <w:r>
        <w:t xml:space="preserve"> model</w:t>
      </w:r>
      <w:r w:rsidRPr="004F64C6">
        <w:t xml:space="preserve"> </w:t>
      </w:r>
      <w:r>
        <w:t xml:space="preserve">that uses only two-body interactions. These models are more accurate than implicit treatments </w:t>
      </w:r>
      <w:r w:rsidR="00516646">
        <w:t>and</w:t>
      </w:r>
      <w:r>
        <w:t xml:space="preserve"> relatively </w:t>
      </w:r>
      <w:r w:rsidR="008A2F9D">
        <w:t>good</w:t>
      </w:r>
      <w:r>
        <w:t xml:space="preserve"> simulation performance can </w:t>
      </w:r>
      <w:r w:rsidR="006D4260">
        <w:t xml:space="preserve">still </w:t>
      </w:r>
      <w:r>
        <w:t xml:space="preserve">be achieved. Many-body effects are only included in a mean way in the parameterization of </w:t>
      </w:r>
      <w:r w:rsidR="000F0B21">
        <w:t>these</w:t>
      </w:r>
      <w:r>
        <w:t xml:space="preserve"> models</w:t>
      </w:r>
      <w:r w:rsidR="000F0B21">
        <w:t xml:space="preserve">, </w:t>
      </w:r>
      <w:r w:rsidR="000F0B21" w:rsidRPr="000F0B21">
        <w:rPr>
          <w:i/>
        </w:rPr>
        <w:t>e.g</w:t>
      </w:r>
      <w:r w:rsidR="000F0B21">
        <w:t>., by using the condensed phase instead of the gas phase dipole moment</w:t>
      </w:r>
      <w:r>
        <w:t xml:space="preserve">. Furthermore, macromolecular force fields are developed together with one or few water models </w:t>
      </w:r>
      <w:r>
        <w:fldChar w:fldCharType="begin"/>
      </w:r>
      <w:r w:rsidR="00936B6E">
        <w:instrText xml:space="preserve"> ADDIN EN.CITE &lt;EndNote&gt;&lt;Cite&gt;&lt;Author&gt;MacKerell&lt;/Author&gt;&lt;Year&gt;1998&lt;/Year&gt;&lt;RecNum&gt;36&lt;/RecNum&gt;&lt;DisplayText&gt;[36]&lt;/DisplayText&gt;&lt;record&gt;&lt;rec-number&gt;36&lt;/rec-number&gt;&lt;foreign-keys&gt;&lt;key app="EN" db-id="x9xz2s0x4zxfeiede5w50s9xsdrsraa509wt"&gt;36&lt;/key&gt;&lt;/foreign-keys&gt;&lt;ref-type name="Journal Article"&gt;17&lt;/ref-type&gt;&lt;contributors&gt;&lt;authors&gt;&lt;author&gt;MacKerell, A. D.&lt;/author&gt;&lt;author&gt;Bashford, D.&lt;/author&gt;&lt;author&gt;Bellott,&lt;/author&gt;&lt;author&gt;Dunbrack, R. L.&lt;/author&gt;&lt;author&gt;Evanseck, J. D.&lt;/author&gt;&lt;author&gt;Field, M. J.&lt;/author&gt;&lt;author&gt;Fischer, S.&lt;/author&gt;&lt;author&gt;Gao, J.&lt;/author&gt;&lt;author&gt;Guo, H.&lt;/author&gt;&lt;author&gt;Ha, S.&lt;/author&gt;&lt;author&gt;Joseph-McCarthy, D.&lt;/author&gt;&lt;author&gt;Kuchnir, L.&lt;/author&gt;&lt;author&gt;Kuczera, K.&lt;/author&gt;&lt;author&gt;Lau, F. T. K.&lt;/author&gt;&lt;author&gt;Mattos, C.&lt;/author&gt;&lt;author&gt;Michnick, S.&lt;/author&gt;&lt;author&gt;Ngo, T.&lt;/author&gt;&lt;author&gt;Nguyen, D. T.&lt;/author&gt;&lt;author&gt;Prodhom, B.&lt;/author&gt;&lt;author&gt;Reiher, W. E.&lt;/author&gt;&lt;author&gt;Roux, B.&lt;/author&gt;&lt;author&gt;Schlenkrich, M.&lt;/author&gt;&lt;author&gt;Smith, J. C.&lt;/author&gt;&lt;author&gt;Stote, R.&lt;/author&gt;&lt;author&gt;Straub, J.&lt;/author&gt;&lt;author&gt;Watanabe, M.&lt;/author&gt;&lt;author&gt;Wiórkiewicz-Kuczera, J.&lt;/author&gt;&lt;author&gt;Yin, D.&lt;/author&gt;&lt;author&gt;Karplus, M.&lt;/author&gt;&lt;/authors&gt;&lt;/contributors&gt;&lt;titles&gt;&lt;title&gt;All-Atom Empirical Potential for Molecular Modeling and Dynamics Studies of Proteins&lt;/title&gt;&lt;secondary-title&gt;The Journal of Physical Chemistry B&lt;/secondary-title&gt;&lt;/titles&gt;&lt;periodical&gt;&lt;full-title&gt;The Journal of Physical Chemistry B&lt;/full-title&gt;&lt;/periodical&gt;&lt;pages&gt;3586-3616&lt;/pages&gt;&lt;volume&gt;102&lt;/volume&gt;&lt;number&gt;18&lt;/number&gt;&lt;dates&gt;&lt;year&gt;1998&lt;/year&gt;&lt;/dates&gt;&lt;publisher&gt;American Chemical Society&lt;/publisher&gt;&lt;isbn&gt;1520-6106&lt;/isbn&gt;&lt;urls&gt;&lt;related-urls&gt;&lt;url&gt;http://dx.doi.org/10.1021/jp973084f&lt;/url&gt;&lt;/related-urls&gt;&lt;/urls&gt;&lt;electronic-resource-num&gt;10.1021/jp973084f&lt;/electronic-resource-num&gt;&lt;/record&gt;&lt;/Cite&gt;&lt;/EndNote&gt;</w:instrText>
      </w:r>
      <w:r>
        <w:fldChar w:fldCharType="separate"/>
      </w:r>
      <w:r w:rsidR="00936B6E">
        <w:rPr>
          <w:noProof/>
        </w:rPr>
        <w:t>[</w:t>
      </w:r>
      <w:hyperlink w:anchor="_ENREF_36" w:tooltip="MacKerell, 1998 #36" w:history="1">
        <w:r w:rsidR="006C70DD">
          <w:rPr>
            <w:noProof/>
          </w:rPr>
          <w:t>36</w:t>
        </w:r>
      </w:hyperlink>
      <w:r w:rsidR="00936B6E">
        <w:rPr>
          <w:noProof/>
        </w:rPr>
        <w:t>]</w:t>
      </w:r>
      <w:r>
        <w:fldChar w:fldCharType="end"/>
      </w:r>
      <w:r>
        <w:t>,</w:t>
      </w:r>
      <w:r w:rsidRPr="00090AC5">
        <w:t xml:space="preserve"> so that, in principle, the parameters depend on those water models used during parameterization and, strictly speaking, no other water models can be used, although there is evidence for some flexibility in the choice of the water model </w:t>
      </w:r>
      <w:r>
        <w:fldChar w:fldCharType="begin">
          <w:fldData xml:space="preserve">PEVuZE5vdGU+PENpdGU+PEF1dGhvcj5HbGFzczwvQXV0aG9yPjxZZWFyPjIwMTA8L1llYXI+PFJl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</w:fldData>
        </w:fldChar>
      </w:r>
      <w:r w:rsidR="00936B6E">
        <w:instrText xml:space="preserve"> ADDIN EN.CITE </w:instrText>
      </w:r>
      <w:r w:rsidR="00936B6E">
        <w:fldChar w:fldCharType="begin">
          <w:fldData xml:space="preserve">PEVuZE5vdGU+PENpdGU+PEF1dGhvcj5HbGFzczwvQXV0aG9yPjxZZWFyPjIwMTA8L1llYXI+PFJl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</w:fldData>
        </w:fldChar>
      </w:r>
      <w:r w:rsidR="00936B6E">
        <w:instrText xml:space="preserve"> ADDIN EN.CITE.DATA </w:instrText>
      </w:r>
      <w:r w:rsidR="00936B6E">
        <w:fldChar w:fldCharType="end"/>
      </w:r>
      <w:r>
        <w:fldChar w:fldCharType="separate"/>
      </w:r>
      <w:r w:rsidR="00936B6E">
        <w:rPr>
          <w:noProof/>
        </w:rPr>
        <w:t>[</w:t>
      </w:r>
      <w:hyperlink w:anchor="_ENREF_71" w:tooltip="Glass, 2010 #54" w:history="1">
        <w:r w:rsidR="006C70DD">
          <w:rPr>
            <w:noProof/>
          </w:rPr>
          <w:t>71</w:t>
        </w:r>
      </w:hyperlink>
      <w:r w:rsidR="00936B6E">
        <w:rPr>
          <w:noProof/>
        </w:rPr>
        <w:t xml:space="preserve">, </w:t>
      </w:r>
      <w:hyperlink w:anchor="_ENREF_72" w:tooltip="Nutt, 2007 #55" w:history="1">
        <w:r w:rsidR="006C70DD">
          <w:rPr>
            <w:noProof/>
          </w:rPr>
          <w:t>72</w:t>
        </w:r>
      </w:hyperlink>
      <w:r w:rsidR="00936B6E">
        <w:rPr>
          <w:noProof/>
        </w:rPr>
        <w:t>]</w:t>
      </w:r>
      <w:r>
        <w:fldChar w:fldCharType="end"/>
      </w:r>
      <w:r w:rsidRPr="00090AC5">
        <w:t xml:space="preserve">. </w:t>
      </w:r>
      <w:r>
        <w:t xml:space="preserve">The present study uses the CHARMM protein </w:t>
      </w:r>
      <w:r>
        <w:fldChar w:fldCharType="begin"/>
      </w:r>
      <w:r w:rsidR="00936B6E">
        <w:instrText xml:space="preserve"> ADDIN EN.CITE &lt;EndNote&gt;&lt;Cite&gt;&lt;Author&gt;MacKerell&lt;/Author&gt;&lt;Year&gt;1998&lt;/Year&gt;&lt;RecNum&gt;36&lt;/RecNum&gt;&lt;DisplayText&gt;[36]&lt;/DisplayText&gt;&lt;record&gt;&lt;rec-number&gt;36&lt;/rec-number&gt;&lt;foreign-keys&gt;&lt;key app="EN" db-id="x9xz2s0x4zxfeiede5w50s9xsdrsraa509wt"&gt;36&lt;/key&gt;&lt;/foreign-keys&gt;&lt;ref-type name="Journal Article"&gt;17&lt;/ref-type&gt;&lt;contributors&gt;&lt;authors&gt;&lt;author&gt;MacKerell, A. D.&lt;/author&gt;&lt;author&gt;Bashford, D.&lt;/author&gt;&lt;author&gt;Bellott,&lt;/author&gt;&lt;author&gt;Dunbrack, R. L.&lt;/author&gt;&lt;author&gt;Evanseck, J. D.&lt;/author&gt;&lt;author&gt;Field, M. J.&lt;/author&gt;&lt;author&gt;Fischer, S.&lt;/author&gt;&lt;author&gt;Gao, J.&lt;/author&gt;&lt;author&gt;Guo, H.&lt;/author&gt;&lt;author&gt;Ha, S.&lt;/author&gt;&lt;author&gt;Joseph-McCarthy, D.&lt;/author&gt;&lt;author&gt;Kuchnir, L.&lt;/author&gt;&lt;author&gt;Kuczera, K.&lt;/author&gt;&lt;author&gt;Lau, F. T. K.&lt;/author&gt;&lt;author&gt;Mattos, C.&lt;/author&gt;&lt;author&gt;Michnick, S.&lt;/author&gt;&lt;author&gt;Ngo, T.&lt;/author&gt;&lt;author&gt;Nguyen, D. T.&lt;/author&gt;&lt;author&gt;Prodhom, B.&lt;/author&gt;&lt;author&gt;Reiher, W. E.&lt;/author&gt;&lt;author&gt;Roux, B.&lt;/author&gt;&lt;author&gt;Schlenkrich, M.&lt;/author&gt;&lt;author&gt;Smith, J. C.&lt;/author&gt;&lt;author&gt;Stote, R.&lt;/author&gt;&lt;author&gt;Straub, J.&lt;/author&gt;&lt;author&gt;Watanabe, M.&lt;/author&gt;&lt;author&gt;Wiórkiewicz-Kuczera, J.&lt;/author&gt;&lt;author&gt;Yin, D.&lt;/author&gt;&lt;author&gt;Karplus, M.&lt;/author&gt;&lt;/authors&gt;&lt;/contributors&gt;&lt;titles&gt;&lt;title&gt;All-Atom Empirical Potential for Molecular Modeling and Dynamics Studies of Proteins&lt;/title&gt;&lt;secondary-title&gt;The Journal of Physical Chemistry B&lt;/secondary-title&gt;&lt;/titles&gt;&lt;periodical&gt;&lt;full-title&gt;The Journal of Physical Chemistry B&lt;/full-title&gt;&lt;/periodical&gt;&lt;pages&gt;3586-3616&lt;/pages&gt;&lt;volume&gt;102&lt;/volume&gt;&lt;number&gt;18&lt;/number&gt;&lt;dates&gt;&lt;year&gt;1998&lt;/year&gt;&lt;/dates&gt;&lt;publisher&gt;American Chemical Society&lt;/publisher&gt;&lt;isbn&gt;1520-6106&lt;/isbn&gt;&lt;urls&gt;&lt;related-urls&gt;&lt;url&gt;http://dx.doi.org/10.1021/jp973084f&lt;/url&gt;&lt;/related-urls&gt;&lt;/urls&gt;&lt;electronic-resource-num&gt;10.1021/jp973084f&lt;/electronic-resource-num&gt;&lt;/record&gt;&lt;/Cite&gt;&lt;/EndNote&gt;</w:instrText>
      </w:r>
      <w:r>
        <w:fldChar w:fldCharType="separate"/>
      </w:r>
      <w:r w:rsidR="00936B6E">
        <w:rPr>
          <w:noProof/>
        </w:rPr>
        <w:t>[</w:t>
      </w:r>
      <w:hyperlink w:anchor="_ENREF_36" w:tooltip="MacKerell, 1998 #36" w:history="1">
        <w:r w:rsidR="006C70DD">
          <w:rPr>
            <w:noProof/>
          </w:rPr>
          <w:t>36</w:t>
        </w:r>
      </w:hyperlink>
      <w:r w:rsidR="00936B6E">
        <w:rPr>
          <w:noProof/>
        </w:rPr>
        <w:t>]</w:t>
      </w:r>
      <w:r>
        <w:fldChar w:fldCharType="end"/>
      </w:r>
      <w:r>
        <w:t xml:space="preserve"> and carbohydrate </w:t>
      </w:r>
      <w:r w:rsidRPr="008C7E6C">
        <w:fldChar w:fldCharType="begin"/>
      </w:r>
      <w:r w:rsidR="00936B6E">
        <w:instrText xml:space="preserve"> ADDIN EN.CITE &lt;EndNote&gt;&lt;Cite&gt;&lt;Author&gt;Guvench&lt;/Author&gt;&lt;Year&gt;2008&lt;/Year&gt;&lt;RecNum&gt;13&lt;/RecNum&gt;&lt;DisplayText&gt;[73]&lt;/DisplayText&gt;&lt;record&gt;&lt;rec-number&gt;13&lt;/rec-number&gt;&lt;foreign-keys&gt;&lt;key app="EN" db-id="fe925vd5ev09vheepp0xw5edw5veft9stzpp"&gt;13&lt;/key&gt;&lt;/foreign-keys&gt;&lt;ref-type name="Journal Article"&gt;17&lt;/ref-type&gt;&lt;contributors&gt;&lt;authors&gt;&lt;author&gt;Guvench, Olgun&lt;/author&gt;&lt;author&gt;Greene, Shannon N.&lt;/author&gt;&lt;author&gt;Kamath, Ganesh&lt;/author&gt;&lt;author&gt;Brady, John W.&lt;/author&gt;&lt;author&gt;Venable, Richard M.&lt;/author&gt;&lt;author&gt;Pastor, Richard W.&lt;/author&gt;&lt;author&gt;Mackerell, Alexander D.&lt;/author&gt;&lt;/authors&gt;&lt;/contributors&gt;&lt;titles&gt;&lt;title&gt;Additive empirical force field for hexopyranose monosaccharides&lt;/title&gt;&lt;secondary-title&gt;J. Comput. Chem.&lt;/secondary-title&gt;&lt;/titles&gt;&lt;periodical&gt;&lt;full-title&gt;J. Comput. Chem.&lt;/full-title&gt;&lt;/periodical&gt;&lt;pages&gt;2543-2564&lt;/pages&gt;&lt;volume&gt;29&lt;/volume&gt;&lt;number&gt;15&lt;/number&gt;&lt;keywords&gt;&lt;keyword&gt;carbohydrate&lt;/keyword&gt;&lt;keyword&gt;glucose&lt;/keyword&gt;&lt;keyword&gt;galactose&lt;/keyword&gt;&lt;keyword&gt;pyranose&lt;/keyword&gt;&lt;keyword&gt;force field&lt;/keyword&gt;&lt;keyword&gt;molecular dynamics&lt;/keyword&gt;&lt;keyword&gt;molecular mechanics&lt;/keyword&gt;&lt;keyword&gt;CHARMM&lt;/keyword&gt;&lt;/keywords&gt;&lt;dates&gt;&lt;year&gt;2008&lt;/year&gt;&lt;/dates&gt;&lt;publisher&gt;Wiley Subscription Services, Inc., A Wiley Company&lt;/publisher&gt;&lt;isbn&gt;1096-987X&lt;/isbn&gt;&lt;urls&gt;&lt;related-urls&gt;&lt;url&gt;http://dx.doi.org/10.1002/jcc.21004&lt;/url&gt;&lt;/related-urls&gt;&lt;/urls&gt;&lt;electronic-resource-num&gt;10.1002/jcc.21004&lt;/electronic-resource-num&gt;&lt;/record&gt;&lt;/Cite&gt;&lt;/EndNote&gt;</w:instrText>
      </w:r>
      <w:r w:rsidRPr="008C7E6C">
        <w:fldChar w:fldCharType="separate"/>
      </w:r>
      <w:r w:rsidR="00936B6E">
        <w:rPr>
          <w:noProof/>
        </w:rPr>
        <w:t>[</w:t>
      </w:r>
      <w:hyperlink w:anchor="_ENREF_73" w:tooltip="Guvench, 2008 #13" w:history="1">
        <w:r w:rsidR="006C70DD">
          <w:rPr>
            <w:noProof/>
          </w:rPr>
          <w:t>73</w:t>
        </w:r>
      </w:hyperlink>
      <w:r w:rsidR="00936B6E">
        <w:rPr>
          <w:noProof/>
        </w:rPr>
        <w:t>]</w:t>
      </w:r>
      <w:r w:rsidRPr="008C7E6C">
        <w:fldChar w:fldCharType="end"/>
      </w:r>
      <w:r>
        <w:t xml:space="preserve"> force fields together with the TIP3P water model </w:t>
      </w:r>
      <w:r w:rsidRPr="008C7E6C">
        <w:fldChar w:fldCharType="begin"/>
      </w:r>
      <w:r w:rsidR="00936B6E">
        <w:instrText xml:space="preserve"> ADDIN EN.CITE &lt;EndNote&gt;&lt;Cite&gt;&lt;Author&gt;Jorgensen&lt;/Author&gt;&lt;Year&gt;1983&lt;/Year&gt;&lt;RecNum&gt;56&lt;/RecNum&gt;&lt;DisplayText&gt;[74]&lt;/DisplayText&gt;&lt;record&gt;&lt;rec-number&gt;56&lt;/rec-number&gt;&lt;foreign-keys&gt;&lt;key app="EN" db-id="x9xz2s0x4zxfeiede5w50s9xsdrsraa509wt"&gt;56&lt;/key&gt;&lt;/foreign-keys&gt;&lt;ref-type name="Journal Article"&gt;17&lt;/ref-type&gt;&lt;contributors&gt;&lt;authors&gt;&lt;author&gt;Jorgensen, William L.&lt;/author&gt;&lt;author&gt;Chandrasekhar, Jayaraman&lt;/author&gt;&lt;author&gt;Madura, Jeffry D.&lt;/author&gt;&lt;author&gt;Impey, Roger W.&lt;/author&gt;&lt;author&gt;Klein, Michael L.&lt;/author&gt;&lt;/authors&gt;&lt;/contributors&gt;&lt;titles&gt;&lt;title&gt;Comparison of simple potential functions for simulating liquid water&lt;/title&gt;&lt;secondary-title&gt;J. Chem. Phys.&lt;/secondary-title&gt;&lt;/titles&gt;&lt;periodical&gt;&lt;full-title&gt;J. Chem. Phys.&lt;/full-title&gt;&lt;/periodical&gt;&lt;pages&gt;926-935&lt;/pages&gt;&lt;volume&gt;79&lt;/volume&gt;&lt;number&gt;2&lt;/number&gt;&lt;keywords&gt;&lt;keyword&gt;water&lt;/keyword&gt;&lt;keyword&gt;computerized simulation&lt;/keyword&gt;&lt;keyword&gt;monte carlo method&lt;/keyword&gt;&lt;keyword&gt;intermolecular forces&lt;/keyword&gt;&lt;keyword&gt;potentials&lt;/keyword&gt;&lt;keyword&gt;structure factors&lt;/keyword&gt;&lt;keyword&gt;liquids&lt;/keyword&gt;&lt;keyword&gt;medium temperature&lt;/keyword&gt;&lt;keyword&gt;selfdiffusion&lt;/keyword&gt;&lt;keyword&gt;hydrogen bonds&lt;/keyword&gt;&lt;/keywords&gt;&lt;dates&gt;&lt;year&gt;1983&lt;/year&gt;&lt;/dates&gt;&lt;publisher&gt;AIP&lt;/publisher&gt;&lt;urls&gt;&lt;related-urls&gt;&lt;url&gt;http://link.aip.org/link/?JCP/79/926/1&lt;/url&gt;&lt;/related-urls&gt;&lt;/urls&gt;&lt;electronic-resource-num&gt;10.1063/1.445869&lt;/electronic-resource-num&gt;&lt;/record&gt;&lt;/Cite&gt;&lt;/EndNote&gt;</w:instrText>
      </w:r>
      <w:r w:rsidRPr="008C7E6C">
        <w:fldChar w:fldCharType="separate"/>
      </w:r>
      <w:r w:rsidR="00936B6E">
        <w:rPr>
          <w:noProof/>
        </w:rPr>
        <w:t>[</w:t>
      </w:r>
      <w:hyperlink w:anchor="_ENREF_74" w:tooltip="Jorgensen, 1983 #56" w:history="1">
        <w:r w:rsidR="006C70DD">
          <w:rPr>
            <w:noProof/>
          </w:rPr>
          <w:t>74</w:t>
        </w:r>
      </w:hyperlink>
      <w:r w:rsidR="00936B6E">
        <w:rPr>
          <w:noProof/>
        </w:rPr>
        <w:t>]</w:t>
      </w:r>
      <w:r w:rsidRPr="008C7E6C">
        <w:fldChar w:fldCharType="end"/>
      </w:r>
      <w:r>
        <w:t xml:space="preserve"> in atomistic simulation. The TIP3P </w:t>
      </w:r>
      <w:r>
        <w:lastRenderedPageBreak/>
        <w:t xml:space="preserve">model uses three interaction sites (one for every atom set at the exact position of the respective atom), adapts the experimental gas-phase geometry of water, uses values of the charges of </w:t>
      </w:r>
      <m:oMath>
        <m:sSub>
          <m:sSubPr>
            <m:ctrlPr>
              <w:rPr>
                <w:rFonts w:ascii="Cambria Math" w:hAnsi="Cambria Math"/>
                <w:i/>
              </w:rPr>
            </m:ctrlPr>
          </m:sSubPr>
          <m:e>
            <m:r>
              <w:rPr>
                <w:rFonts w:ascii="Cambria Math" w:hAnsi="Cambria Math"/>
              </w:rPr>
              <m:t>q</m:t>
            </m:r>
          </m:e>
          <m:sub>
            <m:r>
              <w:rPr>
                <w:rFonts w:ascii="Cambria Math" w:hAnsi="Cambria Math"/>
              </w:rPr>
              <m:t>H</m:t>
            </m:r>
          </m:sub>
        </m:sSub>
        <m:r>
          <w:rPr>
            <w:rFonts w:ascii="Cambria Math" w:hAnsi="Cambria Math"/>
          </w:rPr>
          <m:t>=0.417 e</m:t>
        </m:r>
      </m:oMath>
      <w:r>
        <w:t xml:space="preserve"> and </w:t>
      </w:r>
      <m:oMath>
        <m:sSub>
          <m:sSubPr>
            <m:ctrlPr>
              <w:rPr>
                <w:rFonts w:ascii="Cambria Math" w:hAnsi="Cambria Math"/>
                <w:i/>
              </w:rPr>
            </m:ctrlPr>
          </m:sSubPr>
          <m:e>
            <m:r>
              <w:rPr>
                <w:rFonts w:ascii="Cambria Math" w:hAnsi="Cambria Math"/>
              </w:rPr>
              <m:t>q</m:t>
            </m:r>
          </m:e>
          <m:sub>
            <m:r>
              <w:rPr>
                <w:rFonts w:ascii="Cambria Math" w:hAnsi="Cambria Math"/>
              </w:rPr>
              <m:t>O</m:t>
            </m:r>
          </m:sub>
        </m:sSub>
        <m:r>
          <w:rPr>
            <w:rFonts w:ascii="Cambria Math" w:hAnsi="Cambria Math"/>
          </w:rPr>
          <m:t>=-0.834 e</m:t>
        </m:r>
      </m:oMath>
      <w:r>
        <w:t>, and uses a van der Waals interaction centered on the oxygen (</w:t>
      </w:r>
      <m:oMath>
        <m:sSub>
          <m:sSubPr>
            <m:ctrlPr>
              <w:rPr>
                <w:rFonts w:ascii="Cambria Math" w:hAnsi="Cambria Math"/>
                <w:i/>
              </w:rPr>
            </m:ctrlPr>
          </m:sSubPr>
          <m:e>
            <m:r>
              <w:rPr>
                <w:rFonts w:ascii="Cambria Math" w:hAnsi="Cambria Math"/>
              </w:rPr>
              <m:t>σ</m:t>
            </m:r>
          </m:e>
          <m:sub>
            <m:r>
              <w:rPr>
                <w:rFonts w:ascii="Cambria Math" w:hAnsi="Cambria Math"/>
              </w:rPr>
              <m:t>OO</m:t>
            </m:r>
          </m:sub>
        </m:sSub>
        <m:r>
          <w:rPr>
            <w:rFonts w:ascii="Cambria Math" w:hAnsi="Cambria Math"/>
          </w:rPr>
          <m:t xml:space="preserve">=3.536 </m:t>
        </m:r>
        <m:r>
          <m:rPr>
            <m:sty m:val="p"/>
          </m:rPr>
          <w:rPr>
            <w:rFonts w:ascii="Cambria Math" w:hAnsi="Cambria Math"/>
          </w:rPr>
          <m:t>Å</m:t>
        </m:r>
      </m:oMath>
      <w:r>
        <w:t xml:space="preserve"> and </w:t>
      </w:r>
      <m:oMath>
        <m:sSub>
          <m:sSubPr>
            <m:ctrlPr>
              <w:rPr>
                <w:rFonts w:ascii="Cambria Math" w:hAnsi="Cambria Math"/>
                <w:i/>
              </w:rPr>
            </m:ctrlPr>
          </m:sSubPr>
          <m:e>
            <m:r>
              <w:rPr>
                <w:rFonts w:ascii="Cambria Math" w:hAnsi="Cambria Math"/>
              </w:rPr>
              <m:t>ϵ</m:t>
            </m:r>
          </m:e>
          <m:sub>
            <m:r>
              <w:rPr>
                <w:rFonts w:ascii="Cambria Math" w:hAnsi="Cambria Math"/>
              </w:rPr>
              <m:t>OO</m:t>
            </m:r>
          </m:sub>
        </m:sSub>
        <m:r>
          <w:rPr>
            <w:rFonts w:ascii="Cambria Math" w:hAnsi="Cambria Math"/>
          </w:rPr>
          <m:t xml:space="preserve">=0.152 </m:t>
        </m:r>
      </m:oMath>
      <w:r w:rsidRPr="0098572A">
        <w:t>kcal/mol</w:t>
      </w:r>
      <w:r>
        <w:t xml:space="preserve">). While inclusion of water in atomistic simulation can be considered standard, coarse-grained simulations have the tendency to not represent water </w:t>
      </w:r>
      <w:r w:rsidR="005E52AE">
        <w:t xml:space="preserve">in an </w:t>
      </w:r>
      <w:r>
        <w:t>explicit</w:t>
      </w:r>
      <w:r w:rsidR="005E52AE">
        <w:t xml:space="preserve"> way</w:t>
      </w:r>
      <w:r>
        <w:t xml:space="preserve">, but include the effect of solvation in the parameters in a mean way or assume the effect as </w:t>
      </w:r>
      <w:r w:rsidRPr="00E73827">
        <w:t>negligible</w:t>
      </w:r>
      <w:r>
        <w:t xml:space="preserve"> </w:t>
      </w:r>
      <w:r w:rsidR="007C0965">
        <w:t>at</w:t>
      </w:r>
      <w:r>
        <w:t xml:space="preserve"> the coarse-grained resolution.</w:t>
      </w:r>
    </w:p>
    <w:p w:rsidR="00EF4FED" w:rsidRDefault="00EF4FED">
      <w:pPr>
        <w:spacing w:line="276" w:lineRule="auto"/>
        <w:rPr>
          <w:smallCaps/>
          <w:spacing w:val="5"/>
          <w:sz w:val="32"/>
          <w:szCs w:val="32"/>
        </w:rPr>
      </w:pPr>
      <w:r>
        <w:br w:type="page"/>
      </w:r>
    </w:p>
    <w:p w:rsidR="00FC1FAA" w:rsidRDefault="00FC1FAA" w:rsidP="00FC1FAA">
      <w:pPr>
        <w:pStyle w:val="Heading1"/>
      </w:pPr>
      <w:bookmarkStart w:id="20" w:name="_Toc338949411"/>
      <w:r>
        <w:lastRenderedPageBreak/>
        <w:t>Dynamics of methyl groups in proteins</w:t>
      </w:r>
      <w:bookmarkEnd w:id="20"/>
    </w:p>
    <w:p w:rsidR="009B4CA0" w:rsidRPr="004A17F6" w:rsidRDefault="004A17F6" w:rsidP="004A17F6">
      <w:r w:rsidRPr="00D97B64">
        <w:t xml:space="preserve">This section </w:t>
      </w:r>
      <w:r>
        <w:t xml:space="preserve">includes </w:t>
      </w:r>
      <w:r w:rsidR="009B4CA0">
        <w:t xml:space="preserve">modified </w:t>
      </w:r>
      <w:r>
        <w:t>parts of a</w:t>
      </w:r>
      <w:r w:rsidRPr="00D97B64">
        <w:t xml:space="preserve"> manuscript </w:t>
      </w:r>
      <w:r w:rsidR="00E92F20">
        <w:rPr>
          <w:szCs w:val="24"/>
        </w:rPr>
        <w:t>entitled “</w:t>
      </w:r>
      <w:r w:rsidR="00E92F20" w:rsidRPr="00E92F20">
        <w:rPr>
          <w:szCs w:val="24"/>
        </w:rPr>
        <w:t>Three Classes of Methyl Group Motion in a Globular Protein</w:t>
      </w:r>
      <w:r w:rsidR="00E92F20">
        <w:rPr>
          <w:szCs w:val="24"/>
        </w:rPr>
        <w:t>”</w:t>
      </w:r>
      <w:r w:rsidR="0092338B">
        <w:rPr>
          <w:szCs w:val="24"/>
        </w:rPr>
        <w:t xml:space="preserve"> </w:t>
      </w:r>
      <w:r w:rsidR="0092338B" w:rsidRPr="0092338B">
        <w:rPr>
          <w:szCs w:val="24"/>
        </w:rPr>
        <w:t>by Dennis C. Glass,</w:t>
      </w:r>
      <w:r w:rsidR="0092338B">
        <w:rPr>
          <w:szCs w:val="24"/>
        </w:rPr>
        <w:t xml:space="preserve"> </w:t>
      </w:r>
      <w:proofErr w:type="spellStart"/>
      <w:r w:rsidR="0092338B" w:rsidRPr="0092338B">
        <w:rPr>
          <w:szCs w:val="24"/>
        </w:rPr>
        <w:t>Marimuthu</w:t>
      </w:r>
      <w:proofErr w:type="spellEnd"/>
      <w:r w:rsidR="0092338B" w:rsidRPr="0092338B">
        <w:rPr>
          <w:szCs w:val="24"/>
        </w:rPr>
        <w:t xml:space="preserve"> Krishnan, Jeremy C. Smith, and Jerome </w:t>
      </w:r>
      <w:proofErr w:type="spellStart"/>
      <w:r w:rsidR="0092338B" w:rsidRPr="0092338B">
        <w:rPr>
          <w:szCs w:val="24"/>
        </w:rPr>
        <w:t>Baudry</w:t>
      </w:r>
      <w:proofErr w:type="spellEnd"/>
      <w:r w:rsidR="0092338B">
        <w:t xml:space="preserve">. The manuscript </w:t>
      </w:r>
      <w:r w:rsidR="00861DD9">
        <w:t xml:space="preserve">is to be </w:t>
      </w:r>
      <w:r>
        <w:t xml:space="preserve">submitted for publication to the </w:t>
      </w:r>
      <w:r w:rsidRPr="0075679E">
        <w:rPr>
          <w:i/>
        </w:rPr>
        <w:t>Journal of Physical Chemistry B</w:t>
      </w:r>
      <w:r>
        <w:rPr>
          <w:szCs w:val="24"/>
        </w:rPr>
        <w:t xml:space="preserve">. </w:t>
      </w:r>
      <w:r w:rsidR="007606AE">
        <w:rPr>
          <w:szCs w:val="24"/>
        </w:rPr>
        <w:t>The coa</w:t>
      </w:r>
      <w:r w:rsidR="009B4CA0">
        <w:rPr>
          <w:szCs w:val="24"/>
        </w:rPr>
        <w:t xml:space="preserve">uthors </w:t>
      </w:r>
      <w:r w:rsidR="009B4CA0" w:rsidRPr="00D97B64">
        <w:rPr>
          <w:szCs w:val="24"/>
        </w:rPr>
        <w:t xml:space="preserve">contributed the following to </w:t>
      </w:r>
      <w:r w:rsidR="009B4CA0">
        <w:rPr>
          <w:szCs w:val="24"/>
        </w:rPr>
        <w:t xml:space="preserve">the </w:t>
      </w:r>
      <w:r w:rsidR="003D3C48">
        <w:rPr>
          <w:szCs w:val="24"/>
        </w:rPr>
        <w:t>submitted</w:t>
      </w:r>
      <w:r w:rsidR="009B4CA0" w:rsidRPr="00D97B64">
        <w:rPr>
          <w:szCs w:val="24"/>
        </w:rPr>
        <w:t xml:space="preserve"> manuscript:</w:t>
      </w:r>
      <w:r w:rsidR="009B4CA0">
        <w:rPr>
          <w:szCs w:val="24"/>
        </w:rPr>
        <w:t xml:space="preserve"> discussions, correcting drafts of the manuscript.</w:t>
      </w:r>
    </w:p>
    <w:p w:rsidR="00FC1FAA" w:rsidRDefault="00FC1FAA" w:rsidP="00FC1FAA">
      <w:pPr>
        <w:pStyle w:val="Heading2"/>
      </w:pPr>
      <w:bookmarkStart w:id="21" w:name="_Toc338949412"/>
      <w:r>
        <w:t>Introduction</w:t>
      </w:r>
      <w:bookmarkEnd w:id="21"/>
    </w:p>
    <w:p w:rsidR="00F57A64" w:rsidRDefault="008719CB" w:rsidP="000016CD">
      <w:r>
        <w:t>U</w:t>
      </w:r>
      <w:r w:rsidR="000016CD">
        <w:t xml:space="preserve">nderstanding </w:t>
      </w:r>
      <w:r w:rsidR="00BA3B89">
        <w:t>the</w:t>
      </w:r>
      <w:r w:rsidR="000016CD">
        <w:t xml:space="preserve"> principles </w:t>
      </w:r>
      <w:r w:rsidR="00BA3B89">
        <w:t xml:space="preserve">of biomolecular interactions </w:t>
      </w:r>
      <w:r w:rsidR="000016CD">
        <w:t>is of particular interest to biomedical a</w:t>
      </w:r>
      <w:r w:rsidR="00944A6F">
        <w:t>pplications</w:t>
      </w:r>
      <w:r w:rsidR="00BA3B89">
        <w:t xml:space="preserve">. </w:t>
      </w:r>
      <w:r w:rsidR="00944A6F">
        <w:t xml:space="preserve">The overall strength </w:t>
      </w:r>
      <w:r w:rsidR="00BA3B89">
        <w:t xml:space="preserve">of protein-ligand interactions </w:t>
      </w:r>
      <w:r w:rsidR="00944A6F">
        <w:t>can be quantified using the free energy</w:t>
      </w:r>
      <w:r w:rsidR="007D23B1">
        <w:t>,</w:t>
      </w:r>
      <m:oMath>
        <m:r>
          <m:rPr>
            <m:sty m:val="p"/>
          </m:rPr>
          <w:rPr>
            <w:rFonts w:ascii="Cambria Math" w:hAnsi="Cambria Math"/>
          </w:rPr>
          <m:t xml:space="preserve"> Δ</m:t>
        </m:r>
        <m:r>
          <w:rPr>
            <w:rFonts w:ascii="Cambria Math" w:hAnsi="Cambria Math"/>
          </w:rPr>
          <m:t>A=</m:t>
        </m:r>
        <m:r>
          <m:rPr>
            <m:sty m:val="p"/>
          </m:rPr>
          <w:rPr>
            <w:rFonts w:ascii="Cambria Math" w:hAnsi="Cambria Math"/>
          </w:rPr>
          <m:t>Δ</m:t>
        </m:r>
        <m:r>
          <w:rPr>
            <w:rFonts w:ascii="Cambria Math" w:hAnsi="Cambria Math"/>
          </w:rPr>
          <m:t>H-T</m:t>
        </m:r>
        <m:r>
          <m:rPr>
            <m:sty m:val="p"/>
          </m:rPr>
          <w:rPr>
            <w:rFonts w:ascii="Cambria Math" w:hAnsi="Cambria Math"/>
          </w:rPr>
          <m:t>Δ</m:t>
        </m:r>
        <m:r>
          <w:rPr>
            <w:rFonts w:ascii="Cambria Math" w:hAnsi="Cambria Math"/>
          </w:rPr>
          <m:t>S</m:t>
        </m:r>
      </m:oMath>
      <w:proofErr w:type="gramStart"/>
      <w:r w:rsidR="00BA3B89">
        <w:t>,</w:t>
      </w:r>
      <w:proofErr w:type="gramEnd"/>
      <w:r w:rsidR="00BA3B89">
        <w:t xml:space="preserve"> consisting of an </w:t>
      </w:r>
      <w:r w:rsidR="005464CC">
        <w:t>enthalpy</w:t>
      </w:r>
      <w:r w:rsidR="007D23B1">
        <w:t xml:space="preserve">, </w:t>
      </w:r>
      <m:oMath>
        <m:r>
          <m:rPr>
            <m:sty m:val="p"/>
          </m:rPr>
          <w:rPr>
            <w:rFonts w:ascii="Cambria Math" w:hAnsi="Cambria Math"/>
          </w:rPr>
          <m:t>Δ</m:t>
        </m:r>
        <m:r>
          <w:rPr>
            <w:rFonts w:ascii="Cambria Math" w:hAnsi="Cambria Math"/>
          </w:rPr>
          <m:t>H</m:t>
        </m:r>
      </m:oMath>
      <w:r w:rsidR="007D23B1">
        <w:t>,</w:t>
      </w:r>
      <w:r w:rsidR="00944A6F">
        <w:t xml:space="preserve"> and entrop</w:t>
      </w:r>
      <w:r w:rsidR="005464CC">
        <w:t>y</w:t>
      </w:r>
      <w:r w:rsidR="007D23B1">
        <w:t xml:space="preserve">, </w:t>
      </w:r>
      <m:oMath>
        <m:r>
          <m:rPr>
            <m:sty m:val="p"/>
          </m:rPr>
          <w:rPr>
            <w:rFonts w:ascii="Cambria Math" w:hAnsi="Cambria Math"/>
          </w:rPr>
          <m:t>Δ</m:t>
        </m:r>
        <m:r>
          <w:rPr>
            <w:rFonts w:ascii="Cambria Math" w:hAnsi="Cambria Math"/>
          </w:rPr>
          <m:t>S</m:t>
        </m:r>
      </m:oMath>
      <w:r w:rsidR="00944A6F">
        <w:t>.</w:t>
      </w:r>
      <w:r w:rsidR="004C2226">
        <w:t xml:space="preserve"> </w:t>
      </w:r>
      <w:r w:rsidR="00BF431F">
        <w:t xml:space="preserve">The entropy can be </w:t>
      </w:r>
      <w:r w:rsidR="008616E8">
        <w:t>decomposed into</w:t>
      </w:r>
      <w:r w:rsidR="00BF431F">
        <w:t xml:space="preserve"> contributions from the ligand, </w:t>
      </w:r>
      <w:r w:rsidR="00054B8B">
        <w:t xml:space="preserve">the </w:t>
      </w:r>
      <w:r w:rsidR="00BF431F">
        <w:t xml:space="preserve">solvent, </w:t>
      </w:r>
      <w:r w:rsidR="00234167">
        <w:t xml:space="preserve">and </w:t>
      </w:r>
      <w:r w:rsidR="00054B8B">
        <w:t xml:space="preserve">the </w:t>
      </w:r>
      <w:r w:rsidR="00BF431F">
        <w:t>protein</w:t>
      </w:r>
      <w:r w:rsidR="00234167">
        <w:t xml:space="preserve"> </w:t>
      </w:r>
      <w:r w:rsidR="008616E8">
        <w:t>given that these contributions are independent</w:t>
      </w:r>
      <w:r w:rsidR="00BF431F">
        <w:t xml:space="preserve">. </w:t>
      </w:r>
      <w:r w:rsidR="00F5542C">
        <w:t>While much attention has been directed towards understanding the non-protein contributions</w:t>
      </w:r>
      <w:r w:rsidR="00B56F9F">
        <w:t xml:space="preserve"> </w:t>
      </w:r>
      <w:r w:rsidR="004A5846">
        <w:t>to</w:t>
      </w:r>
      <m:oMath>
        <m:r>
          <m:rPr>
            <m:sty m:val="p"/>
          </m:rPr>
          <w:rPr>
            <w:rFonts w:ascii="Cambria Math" w:hAnsi="Cambria Math"/>
          </w:rPr>
          <m:t xml:space="preserve"> Δ</m:t>
        </m:r>
        <m:r>
          <w:rPr>
            <w:rFonts w:ascii="Cambria Math" w:hAnsi="Cambria Math"/>
          </w:rPr>
          <m:t>S</m:t>
        </m:r>
      </m:oMath>
      <w:r w:rsidR="00F5542C">
        <w:t>, t</w:t>
      </w:r>
      <w:proofErr w:type="spellStart"/>
      <w:r w:rsidR="001E33CA">
        <w:t>he</w:t>
      </w:r>
      <w:proofErr w:type="spellEnd"/>
      <w:r w:rsidR="001E33CA">
        <w:t xml:space="preserve"> part </w:t>
      </w:r>
      <w:r w:rsidR="004A5846">
        <w:t xml:space="preserve">of </w:t>
      </w:r>
      <m:oMath>
        <m:r>
          <m:rPr>
            <m:sty m:val="p"/>
          </m:rPr>
          <w:rPr>
            <w:rFonts w:ascii="Cambria Math" w:hAnsi="Cambria Math"/>
          </w:rPr>
          <m:t>Δ</m:t>
        </m:r>
        <m:r>
          <w:rPr>
            <w:rFonts w:ascii="Cambria Math" w:hAnsi="Cambria Math"/>
          </w:rPr>
          <m:t>S</m:t>
        </m:r>
      </m:oMath>
      <w:r w:rsidR="004A5846">
        <w:t xml:space="preserve"> </w:t>
      </w:r>
      <w:r w:rsidR="001E33CA">
        <w:t xml:space="preserve">due to a change </w:t>
      </w:r>
      <w:r w:rsidR="004A5846">
        <w:t>of</w:t>
      </w:r>
      <w:r w:rsidR="001E33CA">
        <w:t xml:space="preserve"> </w:t>
      </w:r>
      <w:r w:rsidR="00B56F9F">
        <w:t xml:space="preserve">protein </w:t>
      </w:r>
      <w:r w:rsidR="007E22DD">
        <w:t>entropy</w:t>
      </w:r>
      <w:r w:rsidR="00054B8B">
        <w:t xml:space="preserve"> and</w:t>
      </w:r>
      <w:r w:rsidR="007E22DD">
        <w:t xml:space="preserve"> </w:t>
      </w:r>
      <w:r w:rsidR="004A5846">
        <w:t>in particular</w:t>
      </w:r>
      <w:r w:rsidR="00054B8B">
        <w:t xml:space="preserve"> that due to</w:t>
      </w:r>
      <w:r w:rsidR="007E22DD">
        <w:t xml:space="preserve"> protein </w:t>
      </w:r>
      <w:r w:rsidR="001E33CA">
        <w:t>conformational entropy</w:t>
      </w:r>
      <w:r w:rsidR="007E22DD">
        <w:t>,</w:t>
      </w:r>
      <w:r w:rsidR="001E33CA">
        <w:t xml:space="preserve"> has</w:t>
      </w:r>
      <w:r w:rsidR="00F5542C">
        <w:t xml:space="preserve"> only</w:t>
      </w:r>
      <w:r w:rsidR="001E33CA">
        <w:t xml:space="preserve"> recently been </w:t>
      </w:r>
      <w:r w:rsidR="00D63969">
        <w:t>found</w:t>
      </w:r>
      <w:r w:rsidR="001E33CA">
        <w:t xml:space="preserve"> to be significant </w:t>
      </w:r>
      <w:r w:rsidR="00C02C23">
        <w:fldChar w:fldCharType="begin">
          <w:fldData xml:space="preserve">PEVuZE5vdGU+PENpdGU+PEF1dGhvcj5LYXJwbHVzPC9BdXRob3I+PFllYXI+MTk4NzwvWWVhcj48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</w:fldData>
        </w:fldChar>
      </w:r>
      <w:r w:rsidR="00936B6E">
        <w:instrText xml:space="preserve"> ADDIN EN.CITE </w:instrText>
      </w:r>
      <w:r w:rsidR="00936B6E">
        <w:fldChar w:fldCharType="begin">
          <w:fldData xml:space="preserve">PEVuZE5vdGU+PENpdGU+PEF1dGhvcj5LYXJwbHVzPC9BdXRob3I+PFllYXI+MTk4NzwvWWVhcj48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</w:fldData>
        </w:fldChar>
      </w:r>
      <w:r w:rsidR="00936B6E">
        <w:instrText xml:space="preserve"> ADDIN EN.CITE.DATA </w:instrText>
      </w:r>
      <w:r w:rsidR="00936B6E">
        <w:fldChar w:fldCharType="end"/>
      </w:r>
      <w:r w:rsidR="00C02C23">
        <w:fldChar w:fldCharType="separate"/>
      </w:r>
      <w:r w:rsidR="00936B6E">
        <w:rPr>
          <w:noProof/>
        </w:rPr>
        <w:t>[</w:t>
      </w:r>
      <w:hyperlink w:anchor="_ENREF_75" w:tooltip="Karplus, 1987 #75" w:history="1">
        <w:r w:rsidR="006C70DD">
          <w:rPr>
            <w:noProof/>
          </w:rPr>
          <w:t>75-80</w:t>
        </w:r>
      </w:hyperlink>
      <w:r w:rsidR="00936B6E">
        <w:rPr>
          <w:noProof/>
        </w:rPr>
        <w:t>]</w:t>
      </w:r>
      <w:r w:rsidR="00C02C23">
        <w:fldChar w:fldCharType="end"/>
      </w:r>
      <w:r w:rsidR="001E33CA">
        <w:t>.</w:t>
      </w:r>
      <w:r w:rsidR="00F57A64">
        <w:t xml:space="preserve"> </w:t>
      </w:r>
      <w:r w:rsidR="00B9189B">
        <w:t>P</w:t>
      </w:r>
      <w:r w:rsidR="00F57A64">
        <w:t xml:space="preserve">rotein conformational entropy </w:t>
      </w:r>
      <w:r w:rsidR="00B9189B">
        <w:t>can be indirectly measured</w:t>
      </w:r>
      <w:r w:rsidR="00F57A64">
        <w:t xml:space="preserve"> using information on </w:t>
      </w:r>
      <w:r w:rsidR="009E414E">
        <w:t>the abundance</w:t>
      </w:r>
      <w:r w:rsidR="00F57A64">
        <w:t xml:space="preserve"> </w:t>
      </w:r>
      <w:r w:rsidR="006517D7">
        <w:t xml:space="preserve">of </w:t>
      </w:r>
      <w:r w:rsidR="00F57A64">
        <w:t>different microscopic states</w:t>
      </w:r>
      <w:r w:rsidR="00B9189B">
        <w:t xml:space="preserve">, which can be obtained for, </w:t>
      </w:r>
      <w:r w:rsidR="00B9189B" w:rsidRPr="00B9189B">
        <w:rPr>
          <w:i/>
        </w:rPr>
        <w:t>e.g</w:t>
      </w:r>
      <w:r w:rsidR="00B9189B">
        <w:t xml:space="preserve">., </w:t>
      </w:r>
      <w:r w:rsidR="00995B50">
        <w:t>methyl groups</w:t>
      </w:r>
      <w:r w:rsidR="006517D7">
        <w:t>.</w:t>
      </w:r>
    </w:p>
    <w:p w:rsidR="0085540D" w:rsidRDefault="006C54B5" w:rsidP="000016CD">
      <w:r>
        <w:t xml:space="preserve">Methyl groups are abundant in proteins. They can be used as probes reporting on their microenvironment and as such inform on </w:t>
      </w:r>
      <w:r w:rsidR="009C4846">
        <w:t xml:space="preserve">the </w:t>
      </w:r>
      <w:r>
        <w:t xml:space="preserve">global thermodynamics of </w:t>
      </w:r>
      <w:r w:rsidR="009C4846">
        <w:t xml:space="preserve">biomacromolecules </w:t>
      </w:r>
      <w:r w:rsidR="009C4846" w:rsidRPr="00ED362A">
        <w:fldChar w:fldCharType="begin">
          <w:fldData xml:space="preserve">PEVuZE5vdGU+PENpdGU+PEF1dGhvcj5LcmlzaG5hbjwvQXV0aG9yPjxZZWFyPjIwMDk8L1llYXI+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</w:fldData>
        </w:fldChar>
      </w:r>
      <w:r w:rsidR="00936B6E">
        <w:instrText xml:space="preserve"> ADDIN EN.CITE </w:instrText>
      </w:r>
      <w:r w:rsidR="00936B6E">
        <w:fldChar w:fldCharType="begin">
          <w:fldData xml:space="preserve">PEVuZE5vdGU+PENpdGU+PEF1dGhvcj5LcmlzaG5hbjwvQXV0aG9yPjxZZWFyPjIwMDk8L1llYXI+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</w:fldData>
        </w:fldChar>
      </w:r>
      <w:r w:rsidR="00936B6E">
        <w:instrText xml:space="preserve"> ADDIN EN.CITE.DATA </w:instrText>
      </w:r>
      <w:r w:rsidR="00936B6E">
        <w:fldChar w:fldCharType="end"/>
      </w:r>
      <w:r w:rsidR="009C4846" w:rsidRPr="00ED362A">
        <w:fldChar w:fldCharType="separate"/>
      </w:r>
      <w:r w:rsidR="00936B6E">
        <w:rPr>
          <w:noProof/>
        </w:rPr>
        <w:t>[</w:t>
      </w:r>
      <w:hyperlink w:anchor="_ENREF_80" w:tooltip="Lee, 2000 #80" w:history="1">
        <w:r w:rsidR="006C70DD">
          <w:rPr>
            <w:noProof/>
          </w:rPr>
          <w:t>80-82</w:t>
        </w:r>
      </w:hyperlink>
      <w:r w:rsidR="00936B6E">
        <w:rPr>
          <w:noProof/>
        </w:rPr>
        <w:t>]</w:t>
      </w:r>
      <w:r w:rsidR="009C4846" w:rsidRPr="00ED362A">
        <w:fldChar w:fldCharType="end"/>
      </w:r>
      <w:r w:rsidR="009C4846">
        <w:t>.</w:t>
      </w:r>
      <w:r w:rsidR="00606842">
        <w:t xml:space="preserve"> </w:t>
      </w:r>
      <w:r w:rsidR="009F4FE0">
        <w:t>S</w:t>
      </w:r>
      <w:r w:rsidR="00606842">
        <w:t>ignificant changes in methyl group rotational dynamics are caused by</w:t>
      </w:r>
      <w:r w:rsidR="009F4FE0">
        <w:t xml:space="preserve"> environmental effects </w:t>
      </w:r>
      <w:r w:rsidR="009F4FE0" w:rsidRPr="00926FE8">
        <w:fldChar w:fldCharType="begin">
          <w:fldData xml:space="preserve">PEVuZE5vdGU+PENpdGU+PEF1dGhvcj5IYXl3YXJkPC9BdXRob3I+PFllYXI+MTk5NTwvWWVhcj48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</w:fldData>
        </w:fldChar>
      </w:r>
      <w:r w:rsidR="00936B6E">
        <w:instrText xml:space="preserve"> ADDIN EN.CITE </w:instrText>
      </w:r>
      <w:r w:rsidR="00936B6E">
        <w:fldChar w:fldCharType="begin">
          <w:fldData xml:space="preserve">PEVuZE5vdGU+PENpdGU+PEF1dGhvcj5IYXl3YXJkPC9BdXRob3I+PFllYXI+MTk5NTwvWWVhcj48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</w:fldData>
        </w:fldChar>
      </w:r>
      <w:r w:rsidR="00936B6E">
        <w:instrText xml:space="preserve"> ADDIN EN.CITE.DATA </w:instrText>
      </w:r>
      <w:r w:rsidR="00936B6E">
        <w:fldChar w:fldCharType="end"/>
      </w:r>
      <w:r w:rsidR="009F4FE0" w:rsidRPr="00926FE8">
        <w:fldChar w:fldCharType="separate"/>
      </w:r>
      <w:r w:rsidR="00936B6E">
        <w:rPr>
          <w:noProof/>
        </w:rPr>
        <w:t>[</w:t>
      </w:r>
      <w:hyperlink w:anchor="_ENREF_83" w:tooltip="Hayward, 1995 #83" w:history="1">
        <w:r w:rsidR="006C70DD">
          <w:rPr>
            <w:noProof/>
          </w:rPr>
          <w:t>83-85</w:t>
        </w:r>
      </w:hyperlink>
      <w:r w:rsidR="00936B6E">
        <w:rPr>
          <w:noProof/>
        </w:rPr>
        <w:t>]</w:t>
      </w:r>
      <w:r w:rsidR="009F4FE0" w:rsidRPr="00926FE8">
        <w:fldChar w:fldCharType="end"/>
      </w:r>
      <w:r w:rsidR="009F4FE0">
        <w:t>, specifically from</w:t>
      </w:r>
      <w:r w:rsidR="00606842">
        <w:t xml:space="preserve"> changes to the methyl group’s </w:t>
      </w:r>
      <w:r w:rsidR="00F75CE2">
        <w:t xml:space="preserve">immediate </w:t>
      </w:r>
      <w:r w:rsidR="00606842">
        <w:t>microenvironment</w:t>
      </w:r>
      <w:r w:rsidR="009F4FE0">
        <w:t xml:space="preserve"> </w:t>
      </w:r>
      <w:r w:rsidR="009F4FE0" w:rsidRPr="00ED362A">
        <w:fldChar w:fldCharType="begin">
          <w:fldData xml:space="preserve">PEVuZE5vdGU+PENpdGU+PEF1dGhvcj5CYXVkcnk8L0F1dGhvcj48WWVhcj4yMDA2PC9ZZWFyPjxS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</w:fldData>
        </w:fldChar>
      </w:r>
      <w:r w:rsidR="00936B6E">
        <w:instrText xml:space="preserve"> ADDIN EN.CITE </w:instrText>
      </w:r>
      <w:r w:rsidR="00936B6E">
        <w:fldChar w:fldCharType="begin">
          <w:fldData xml:space="preserve">PEVuZE5vdGU+PENpdGU+PEF1dGhvcj5CYXVkcnk8L0F1dGhvcj48WWVhcj4yMDA2PC9ZZWFyPjxS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</w:fldData>
        </w:fldChar>
      </w:r>
      <w:r w:rsidR="00936B6E">
        <w:instrText xml:space="preserve"> ADDIN EN.CITE.DATA </w:instrText>
      </w:r>
      <w:r w:rsidR="00936B6E">
        <w:fldChar w:fldCharType="end"/>
      </w:r>
      <w:r w:rsidR="009F4FE0" w:rsidRPr="00ED362A">
        <w:fldChar w:fldCharType="separate"/>
      </w:r>
      <w:r w:rsidR="00936B6E">
        <w:rPr>
          <w:noProof/>
        </w:rPr>
        <w:t>[</w:t>
      </w:r>
      <w:hyperlink w:anchor="_ENREF_86" w:tooltip="Baudry, 2006 #86" w:history="1">
        <w:r w:rsidR="006C70DD">
          <w:rPr>
            <w:noProof/>
          </w:rPr>
          <w:t>86-88</w:t>
        </w:r>
      </w:hyperlink>
      <w:r w:rsidR="00936B6E">
        <w:rPr>
          <w:noProof/>
        </w:rPr>
        <w:t>]</w:t>
      </w:r>
      <w:r w:rsidR="009F4FE0" w:rsidRPr="00ED362A">
        <w:fldChar w:fldCharType="end"/>
      </w:r>
      <w:r w:rsidR="00606842">
        <w:t>.</w:t>
      </w:r>
      <w:r w:rsidR="0090681E">
        <w:t xml:space="preserve"> In one series of applications on </w:t>
      </w:r>
      <w:proofErr w:type="spellStart"/>
      <w:r w:rsidR="0090681E">
        <w:t>calmodulin</w:t>
      </w:r>
      <w:proofErr w:type="spellEnd"/>
      <w:r w:rsidR="0090681E">
        <w:t xml:space="preserve"> </w:t>
      </w:r>
      <w:r w:rsidR="0085540D">
        <w:t>using</w:t>
      </w:r>
      <w:r w:rsidR="0090681E">
        <w:t xml:space="preserve"> different ligands, changes in methyl </w:t>
      </w:r>
      <w:r w:rsidR="0090681E">
        <w:lastRenderedPageBreak/>
        <w:t xml:space="preserve">group dynamics </w:t>
      </w:r>
      <w:r w:rsidR="0085540D">
        <w:t xml:space="preserve">have been found useful to estimate changes in protein conformational entropy </w:t>
      </w:r>
      <w:r w:rsidR="0085540D">
        <w:fldChar w:fldCharType="begin"/>
      </w:r>
      <w:r w:rsidR="00936B6E">
        <w:instrText xml:space="preserve"> ADDIN EN.CITE &lt;EndNote&gt;&lt;Cite&gt;&lt;Author&gt;Frederick&lt;/Author&gt;&lt;Year&gt;2007&lt;/Year&gt;&lt;RecNum&gt;78&lt;/RecNum&gt;&lt;DisplayText&gt;[78]&lt;/DisplayText&gt;&lt;record&gt;&lt;rec-number&gt;78&lt;/rec-number&gt;&lt;foreign-keys&gt;&lt;key app="EN" db-id="x9xz2s0x4zxfeiede5w50s9xsdrsraa509wt"&gt;78&lt;/key&gt;&lt;/foreign-keys&gt;&lt;ref-type name="Journal Article"&gt;17&lt;/ref-type&gt;&lt;contributors&gt;&lt;authors&gt;&lt;author&gt;Frederick, Kendra King&lt;/author&gt;&lt;author&gt;Marlow, Michael S.&lt;/author&gt;&lt;author&gt;Valentine, Kathleen G.&lt;/author&gt;&lt;author&gt;Wand, A. Joshua&lt;/author&gt;&lt;/authors&gt;&lt;/contributors&gt;&lt;titles&gt;&lt;title&gt;Conformational entropy in molecular recognition by proteins&lt;/title&gt;&lt;secondary-title&gt;Nature&lt;/secondary-title&gt;&lt;/titles&gt;&lt;periodical&gt;&lt;full-title&gt;Nature&lt;/full-title&gt;&lt;/periodical&gt;&lt;pages&gt;325-3&lt;/pages&gt;&lt;volume&gt;448&lt;/volume&gt;&lt;number&gt;7151&lt;/number&gt;&lt;dates&gt;&lt;year&gt;2007&lt;/year&gt;&lt;/dates&gt;&lt;isbn&gt;0028-0836&lt;/isbn&gt;&lt;urls&gt;&lt;related-urls&gt;&lt;url&gt;http://dx.doi.org/10.1038/nature05959&lt;/url&gt;&lt;/related-urls&gt;&lt;/urls&gt;&lt;/record&gt;&lt;/Cite&gt;&lt;/EndNote&gt;</w:instrText>
      </w:r>
      <w:r w:rsidR="0085540D">
        <w:fldChar w:fldCharType="separate"/>
      </w:r>
      <w:r w:rsidR="00936B6E">
        <w:rPr>
          <w:noProof/>
        </w:rPr>
        <w:t>[</w:t>
      </w:r>
      <w:hyperlink w:anchor="_ENREF_78" w:tooltip="Frederick, 2007 #78" w:history="1">
        <w:r w:rsidR="006C70DD">
          <w:rPr>
            <w:noProof/>
          </w:rPr>
          <w:t>78</w:t>
        </w:r>
      </w:hyperlink>
      <w:r w:rsidR="00936B6E">
        <w:rPr>
          <w:noProof/>
        </w:rPr>
        <w:t>]</w:t>
      </w:r>
      <w:r w:rsidR="0085540D">
        <w:fldChar w:fldCharType="end"/>
      </w:r>
      <w:r w:rsidR="0085540D">
        <w:t xml:space="preserve"> and an empirically parameterized relation between changes in the dynamics of methyl groups and protein conformational entropy was </w:t>
      </w:r>
      <w:r w:rsidR="00C86552">
        <w:t>developed</w:t>
      </w:r>
      <w:r w:rsidR="0085540D">
        <w:t xml:space="preserve"> </w:t>
      </w:r>
      <w:r w:rsidR="0085540D" w:rsidRPr="00ED362A">
        <w:fldChar w:fldCharType="begin">
          <w:fldData xml:space="preserve">PEVuZE5vdGU+PENpdGU+PEF1dGhvcj5NYXJsb3c8L0F1dGhvcj48WWVhcj4yMDEwPC9ZZWFyPjxS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</w:fldData>
        </w:fldChar>
      </w:r>
      <w:r w:rsidR="00936B6E">
        <w:instrText xml:space="preserve"> ADDIN EN.CITE </w:instrText>
      </w:r>
      <w:r w:rsidR="00936B6E">
        <w:fldChar w:fldCharType="begin">
          <w:fldData xml:space="preserve">PEVuZE5vdGU+PENpdGU+PEF1dGhvcj5NYXJsb3c8L0F1dGhvcj48WWVhcj4yMDEwPC9ZZWFyPjxS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</w:fldData>
        </w:fldChar>
      </w:r>
      <w:r w:rsidR="00936B6E">
        <w:instrText xml:space="preserve"> ADDIN EN.CITE.DATA </w:instrText>
      </w:r>
      <w:r w:rsidR="00936B6E">
        <w:fldChar w:fldCharType="end"/>
      </w:r>
      <w:r w:rsidR="0085540D" w:rsidRPr="00ED362A">
        <w:fldChar w:fldCharType="separate"/>
      </w:r>
      <w:r w:rsidR="00936B6E">
        <w:rPr>
          <w:noProof/>
        </w:rPr>
        <w:t>[</w:t>
      </w:r>
      <w:hyperlink w:anchor="_ENREF_76" w:tooltip="Moorman, 2012 #76" w:history="1">
        <w:r w:rsidR="006C70DD">
          <w:rPr>
            <w:noProof/>
          </w:rPr>
          <w:t>76</w:t>
        </w:r>
      </w:hyperlink>
      <w:r w:rsidR="00936B6E">
        <w:rPr>
          <w:noProof/>
        </w:rPr>
        <w:t xml:space="preserve">, </w:t>
      </w:r>
      <w:hyperlink w:anchor="_ENREF_77" w:tooltip="Marlow, 2010 #77" w:history="1">
        <w:r w:rsidR="006C70DD">
          <w:rPr>
            <w:noProof/>
          </w:rPr>
          <w:t>77</w:t>
        </w:r>
      </w:hyperlink>
      <w:r w:rsidR="00936B6E">
        <w:rPr>
          <w:noProof/>
        </w:rPr>
        <w:t xml:space="preserve">, </w:t>
      </w:r>
      <w:hyperlink w:anchor="_ENREF_89" w:tooltip="Schwalbe, 2010 #89" w:history="1">
        <w:r w:rsidR="006C70DD">
          <w:rPr>
            <w:noProof/>
          </w:rPr>
          <w:t>89</w:t>
        </w:r>
      </w:hyperlink>
      <w:r w:rsidR="00936B6E">
        <w:rPr>
          <w:noProof/>
        </w:rPr>
        <w:t>]</w:t>
      </w:r>
      <w:r w:rsidR="0085540D" w:rsidRPr="00ED362A">
        <w:fldChar w:fldCharType="end"/>
      </w:r>
      <w:r w:rsidR="0085540D">
        <w:t>.</w:t>
      </w:r>
    </w:p>
    <w:p w:rsidR="0085540D" w:rsidRDefault="00167B5F" w:rsidP="000016CD">
      <w:r>
        <w:t xml:space="preserve">Central to the characterization of methyl group dynamics is </w:t>
      </w:r>
      <w:r w:rsidRPr="00167B5F">
        <w:t xml:space="preserve">Nuclear </w:t>
      </w:r>
      <w:r>
        <w:t>M</w:t>
      </w:r>
      <w:r w:rsidRPr="00167B5F">
        <w:t xml:space="preserve">agnetic </w:t>
      </w:r>
      <w:r>
        <w:t>R</w:t>
      </w:r>
      <w:r w:rsidRPr="00167B5F">
        <w:t>esonance (NMR)</w:t>
      </w:r>
      <w:r>
        <w:t xml:space="preserve"> spectroscopy. NMR </w:t>
      </w:r>
      <w:r w:rsidR="00417B48">
        <w:t xml:space="preserve">spectroscopy </w:t>
      </w:r>
      <w:r>
        <w:t>describes methyl group dynamics using an order parameter</w:t>
      </w:r>
      <w:r w:rsidR="007143AF">
        <w:t>,</w:t>
      </w:r>
      <w:r>
        <w:t xml:space="preserve"> termed </w:t>
      </w:r>
      <m:oMath>
        <m:sSup>
          <m:sSupPr>
            <m:ctrlPr>
              <w:rPr>
                <w:rFonts w:ascii="Cambria Math" w:hAnsi="Cambria Math"/>
                <w:i/>
              </w:rPr>
            </m:ctrlPr>
          </m:sSupPr>
          <m:e>
            <m:r>
              <w:rPr>
                <w:rFonts w:ascii="Cambria Math" w:hAnsi="Cambria Math"/>
              </w:rPr>
              <m:t>O</m:t>
            </m:r>
          </m:e>
          <m:sup>
            <m:r>
              <w:rPr>
                <w:rFonts w:ascii="Cambria Math" w:hAnsi="Cambria Math"/>
              </w:rPr>
              <m:t>2</m:t>
            </m:r>
          </m:sup>
        </m:sSup>
      </m:oMath>
      <w:r w:rsidR="005A0599">
        <w:t xml:space="preserve"> here. </w:t>
      </w:r>
      <m:oMath>
        <m:sSup>
          <m:sSupPr>
            <m:ctrlPr>
              <w:rPr>
                <w:rFonts w:ascii="Cambria Math" w:hAnsi="Cambria Math"/>
                <w:i/>
              </w:rPr>
            </m:ctrlPr>
          </m:sSupPr>
          <m:e>
            <m:r>
              <w:rPr>
                <w:rFonts w:ascii="Cambria Math" w:hAnsi="Cambria Math"/>
              </w:rPr>
              <m:t>O</m:t>
            </m:r>
          </m:e>
          <m:sup>
            <m:r>
              <w:rPr>
                <w:rFonts w:ascii="Cambria Math" w:hAnsi="Cambria Math"/>
              </w:rPr>
              <m:t>2</m:t>
            </m:r>
          </m:sup>
        </m:sSup>
      </m:oMath>
      <w:r w:rsidR="005A0599">
        <w:t xml:space="preserve"> </w:t>
      </w:r>
      <w:proofErr w:type="gramStart"/>
      <w:r w:rsidR="005A0599">
        <w:t>is</w:t>
      </w:r>
      <w:proofErr w:type="gramEnd"/>
      <w:r w:rsidR="005A0599">
        <w:t xml:space="preserve"> a model free quantity and measures the </w:t>
      </w:r>
      <w:r w:rsidR="005405AF">
        <w:t>angular</w:t>
      </w:r>
      <w:r w:rsidR="005A0599">
        <w:t xml:space="preserve"> restriction of an</w:t>
      </w:r>
      <w:r w:rsidR="00DA1A6C">
        <w:t xml:space="preserve"> </w:t>
      </w:r>
      <w:proofErr w:type="spellStart"/>
      <w:r w:rsidR="008F319E">
        <w:t>isotopically-</w:t>
      </w:r>
      <w:r w:rsidR="00DA1A6C">
        <w:t>labelled</w:t>
      </w:r>
      <w:proofErr w:type="spellEnd"/>
      <w:r w:rsidR="005A0599">
        <w:t xml:space="preserve"> </w:t>
      </w:r>
      <w:proofErr w:type="spellStart"/>
      <w:r w:rsidR="005A0599">
        <w:t>internuclear</w:t>
      </w:r>
      <w:proofErr w:type="spellEnd"/>
      <w:r w:rsidR="005A0599">
        <w:t xml:space="preserve"> vector. </w:t>
      </w:r>
      <m:oMath>
        <m:sSup>
          <m:sSupPr>
            <m:ctrlPr>
              <w:rPr>
                <w:rFonts w:ascii="Cambria Math" w:hAnsi="Cambria Math"/>
                <w:i/>
              </w:rPr>
            </m:ctrlPr>
          </m:sSupPr>
          <m:e>
            <m:r>
              <w:rPr>
                <w:rFonts w:ascii="Cambria Math" w:hAnsi="Cambria Math"/>
              </w:rPr>
              <m:t>O</m:t>
            </m:r>
          </m:e>
          <m:sup>
            <m:r>
              <w:rPr>
                <w:rFonts w:ascii="Cambria Math" w:hAnsi="Cambria Math"/>
              </w:rPr>
              <m:t>2</m:t>
            </m:r>
          </m:sup>
        </m:sSup>
      </m:oMath>
      <w:r w:rsidR="005A0599">
        <w:t xml:space="preserve"> varies between 1</w:t>
      </w:r>
      <w:r>
        <w:t xml:space="preserve"> </w:t>
      </w:r>
      <w:r w:rsidR="005A0599">
        <w:t xml:space="preserve">indicating no motion and 0 indicating isotropic motion </w:t>
      </w:r>
      <w:r w:rsidR="005A0599" w:rsidRPr="004B1A15">
        <w:fldChar w:fldCharType="begin"/>
      </w:r>
      <w:r w:rsidR="00936B6E">
        <w:instrText xml:space="preserve"> ADDIN EN.CITE &lt;EndNote&gt;&lt;Cite&gt;&lt;Author&gt;Lipari&lt;/Author&gt;&lt;Year&gt;1982&lt;/Year&gt;&lt;RecNum&gt;90&lt;/RecNum&gt;&lt;DisplayText&gt;[90, 91]&lt;/DisplayText&gt;&lt;record&gt;&lt;rec-number&gt;90&lt;/rec-number&gt;&lt;foreign-keys&gt;&lt;key app="EN" db-id="x9xz2s0x4zxfeiede5w50s9xsdrsraa509wt"&gt;90&lt;/key&gt;&lt;/foreign-keys&gt;&lt;ref-type name="Journal Article"&gt;17&lt;/ref-type&gt;&lt;contributors&gt;&lt;authors&gt;&lt;author&gt;Lipari, G.&lt;/author&gt;&lt;author&gt;Szabo, A.&lt;/author&gt;&lt;/authors&gt;&lt;/contributors&gt;&lt;titles&gt;&lt;title&gt;Model-free approach to the interpretation of nuclear magnetic resonance relaxation in macromolecules. 1. Theory and range of validity&lt;/title&gt;&lt;secondary-title&gt;J. Am. Chem. Soc.&lt;/secondary-title&gt;&lt;/titles&gt;&lt;periodical&gt;&lt;full-title&gt;J. Am. Chem. Soc.&lt;/full-title&gt;&lt;/periodical&gt;&lt;pages&gt;4546-4559&lt;/pages&gt;&lt;volume&gt;104&lt;/volume&gt;&lt;number&gt;17&lt;/number&gt;&lt;dates&gt;&lt;year&gt;1982&lt;/year&gt;&lt;/dates&gt;&lt;isbn&gt;0002-7863&lt;/isbn&gt;&lt;urls&gt;&lt;/urls&gt;&lt;/record&gt;&lt;/Cite&gt;&lt;Cite&gt;&lt;Author&gt;Lipari&lt;/Author&gt;&lt;Year&gt;1982&lt;/Year&gt;&lt;RecNum&gt;91&lt;/RecNum&gt;&lt;record&gt;&lt;rec-number&gt;91&lt;/rec-number&gt;&lt;foreign-keys&gt;&lt;key app="EN" db-id="x9xz2s0x4zxfeiede5w50s9xsdrsraa509wt"&gt;91&lt;/key&gt;&lt;/foreign-keys&gt;&lt;ref-type name="Journal Article"&gt;17&lt;/ref-type&gt;&lt;contributors&gt;&lt;authors&gt;&lt;author&gt;Lipari, G.&lt;/author&gt;&lt;author&gt;Szabo, A.&lt;/author&gt;&lt;/authors&gt;&lt;/contributors&gt;&lt;titles&gt;&lt;title&gt;Model-free approach to the interpretation of nuclear magnetic resonance relaxation in macromolecules. 2. Analysis of experimental results&lt;/title&gt;&lt;secondary-title&gt;J. Am. Chem. Soc.&lt;/secondary-title&gt;&lt;/titles&gt;&lt;periodical&gt;&lt;full-title&gt;J. Am. Chem. Soc.&lt;/full-title&gt;&lt;/periodical&gt;&lt;pages&gt;4559-4570&lt;/pages&gt;&lt;volume&gt;104&lt;/volume&gt;&lt;number&gt;17&lt;/number&gt;&lt;dates&gt;&lt;year&gt;1982&lt;/year&gt;&lt;/dates&gt;&lt;isbn&gt;0002-7863&lt;/isbn&gt;&lt;urls&gt;&lt;/urls&gt;&lt;/record&gt;&lt;/Cite&gt;&lt;/EndNote&gt;</w:instrText>
      </w:r>
      <w:r w:rsidR="005A0599" w:rsidRPr="004B1A15">
        <w:fldChar w:fldCharType="separate"/>
      </w:r>
      <w:r w:rsidR="00936B6E">
        <w:rPr>
          <w:noProof/>
        </w:rPr>
        <w:t>[</w:t>
      </w:r>
      <w:hyperlink w:anchor="_ENREF_90" w:tooltip="Lipari, 1982 #90" w:history="1">
        <w:r w:rsidR="006C70DD">
          <w:rPr>
            <w:noProof/>
          </w:rPr>
          <w:t>90</w:t>
        </w:r>
      </w:hyperlink>
      <w:r w:rsidR="00936B6E">
        <w:rPr>
          <w:noProof/>
        </w:rPr>
        <w:t xml:space="preserve">, </w:t>
      </w:r>
      <w:hyperlink w:anchor="_ENREF_91" w:tooltip="Lipari, 1982 #91" w:history="1">
        <w:r w:rsidR="006C70DD">
          <w:rPr>
            <w:noProof/>
          </w:rPr>
          <w:t>91</w:t>
        </w:r>
      </w:hyperlink>
      <w:r w:rsidR="00936B6E">
        <w:rPr>
          <w:noProof/>
        </w:rPr>
        <w:t>]</w:t>
      </w:r>
      <w:r w:rsidR="005A0599" w:rsidRPr="004B1A15">
        <w:fldChar w:fldCharType="end"/>
      </w:r>
      <w:r w:rsidR="005A0599">
        <w:t>.</w:t>
      </w:r>
      <w:r w:rsidR="008F319E">
        <w:t xml:space="preserve"> The motion of methyl groups is decomposed into rotation of the </w:t>
      </w:r>
      <m:oMath>
        <m:r>
          <w:rPr>
            <w:rFonts w:ascii="Cambria Math" w:hAnsi="Cambria Math"/>
          </w:rPr>
          <m:t>C</m:t>
        </m:r>
      </m:oMath>
      <w:r w:rsidR="00BE1895">
        <w:t>-</w:t>
      </w:r>
      <m:oMath>
        <m:r>
          <w:rPr>
            <w:rFonts w:ascii="Cambria Math" w:hAnsi="Cambria Math"/>
          </w:rPr>
          <m:t>H</m:t>
        </m:r>
      </m:oMath>
      <w:r w:rsidR="00BE1895">
        <w:t xml:space="preserve">-bond, described </w:t>
      </w:r>
      <w:proofErr w:type="gramStart"/>
      <w:r w:rsidR="00BE1895">
        <w:t xml:space="preserve">by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00BE1895">
        <w:t>,</w:t>
      </w:r>
      <w:r w:rsidR="008F319E">
        <w:t xml:space="preserve"> and reorientation of the methyl group axis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8F319E">
        <w:t>-</w:t>
      </w:r>
      <m:oMath>
        <m:r>
          <w:rPr>
            <w:rFonts w:ascii="Cambria Math" w:hAnsi="Cambria Math"/>
          </w:rPr>
          <m:t>C</m:t>
        </m:r>
      </m:oMath>
      <w:r w:rsidR="008F319E">
        <w:t xml:space="preserve">-bond in </w:t>
      </w:r>
      <w:r w:rsidR="008F319E">
        <w:fldChar w:fldCharType="begin"/>
      </w:r>
      <w:r w:rsidR="008F319E">
        <w:instrText xml:space="preserve"> REF _Ref334778661 \h </w:instrText>
      </w:r>
      <w:r w:rsidR="008F319E">
        <w:fldChar w:fldCharType="separate"/>
      </w:r>
      <w:r w:rsidR="0004563B" w:rsidRPr="001720EB">
        <w:rPr>
          <w:b/>
        </w:rPr>
        <w:t xml:space="preserve">Figure </w:t>
      </w:r>
      <w:r w:rsidR="0004563B">
        <w:rPr>
          <w:b/>
          <w:noProof/>
        </w:rPr>
        <w:t>6</w:t>
      </w:r>
      <w:r w:rsidR="008F319E">
        <w:fldChar w:fldCharType="end"/>
      </w:r>
      <w:r w:rsidR="008F319E">
        <w:t>)</w:t>
      </w:r>
      <w:r w:rsidR="00BE1895">
        <w:t xml:space="preserve">, described by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BE1895">
        <w:t xml:space="preserve">. If rotational and reorientational </w:t>
      </w:r>
      <w:r w:rsidR="001E6EE1">
        <w:t>motions are</w:t>
      </w:r>
      <w:r w:rsidR="00BE1895">
        <w:t xml:space="preserve"> uncoupled, the experimentally-measured order parameter is</w:t>
      </w:r>
    </w:p>
    <w:tbl>
      <w:tblPr>
        <w:tblW w:w="5000" w:type="pct"/>
        <w:jc w:val="center"/>
        <w:tblLook w:val="04A0" w:firstRow="1" w:lastRow="0" w:firstColumn="1" w:lastColumn="0" w:noHBand="0" w:noVBand="1"/>
      </w:tblPr>
      <w:tblGrid>
        <w:gridCol w:w="957"/>
        <w:gridCol w:w="7661"/>
        <w:gridCol w:w="958"/>
      </w:tblGrid>
      <w:tr w:rsidR="005C0D0E" w:rsidTr="00981286">
        <w:trPr>
          <w:jc w:val="center"/>
        </w:trPr>
        <w:tc>
          <w:tcPr>
            <w:tcW w:w="500" w:type="pct"/>
            <w:shd w:val="clear" w:color="auto" w:fill="auto"/>
          </w:tcPr>
          <w:p w:rsidR="005C0D0E" w:rsidRPr="002A48D3" w:rsidRDefault="005C0D0E" w:rsidP="00981286">
            <w:pPr>
              <w:rPr>
                <w:rFonts w:eastAsia="Calibri"/>
                <w:sz w:val="22"/>
                <w:szCs w:val="22"/>
              </w:rPr>
            </w:pPr>
          </w:p>
        </w:tc>
        <w:tc>
          <w:tcPr>
            <w:tcW w:w="4000" w:type="pct"/>
            <w:shd w:val="clear" w:color="auto" w:fill="auto"/>
          </w:tcPr>
          <w:p w:rsidR="005C0D0E" w:rsidRPr="002A48D3" w:rsidRDefault="00793210" w:rsidP="005C0D0E">
            <w:pPr>
              <w:rPr>
                <w:rFonts w:eastAsia="Calibri"/>
                <w:lang w:val="de-DE"/>
              </w:rPr>
            </w:pPr>
            <m:oMathPara>
              <m:oMath>
                <m:sSup>
                  <m:sSupPr>
                    <m:ctrlPr>
                      <w:rPr>
                        <w:rFonts w:ascii="Cambria Math" w:eastAsia="Calibri" w:hAnsi="Cambria Math"/>
                        <w:i/>
                        <w:lang w:val="de-DE"/>
                      </w:rPr>
                    </m:ctrlPr>
                  </m:sSupPr>
                  <m:e>
                    <m:r>
                      <w:rPr>
                        <w:rFonts w:ascii="Cambria Math" w:eastAsia="Calibri" w:hAnsi="Cambria Math"/>
                        <w:lang w:val="de-DE"/>
                      </w:rPr>
                      <m:t>O</m:t>
                    </m:r>
                  </m:e>
                  <m:sup>
                    <m:r>
                      <w:rPr>
                        <w:rFonts w:ascii="Cambria Math" w:eastAsia="Calibri" w:hAnsi="Cambria Math"/>
                        <w:lang w:val="de-DE"/>
                      </w:rPr>
                      <m:t>2</m:t>
                    </m:r>
                  </m:sup>
                </m:sSup>
                <m:r>
                  <w:rPr>
                    <w:rFonts w:ascii="Cambria Math" w:eastAsia="Calibri" w:hAnsi="Cambria Math"/>
                    <w:lang w:val="de-DE"/>
                  </w:rPr>
                  <m:t>=</m:t>
                </m:r>
                <m:sSubSup>
                  <m:sSubSupPr>
                    <m:ctrlPr>
                      <w:rPr>
                        <w:rFonts w:ascii="Cambria Math" w:eastAsia="Calibri" w:hAnsi="Cambria Math"/>
                        <w:i/>
                        <w:lang w:val="de-DE"/>
                      </w:rPr>
                    </m:ctrlPr>
                  </m:sSubSupPr>
                  <m:e>
                    <m:r>
                      <w:rPr>
                        <w:rFonts w:ascii="Cambria Math" w:eastAsia="Calibri" w:hAnsi="Cambria Math"/>
                        <w:lang w:val="de-DE"/>
                      </w:rPr>
                      <m:t>O</m:t>
                    </m:r>
                  </m:e>
                  <m:sub>
                    <m:r>
                      <w:rPr>
                        <w:rFonts w:ascii="Cambria Math" w:eastAsia="Calibri" w:hAnsi="Cambria Math"/>
                        <w:lang w:val="de-DE"/>
                      </w:rPr>
                      <m:t>rot</m:t>
                    </m:r>
                  </m:sub>
                  <m:sup>
                    <m:r>
                      <w:rPr>
                        <w:rFonts w:ascii="Cambria Math" w:eastAsia="Calibri" w:hAnsi="Cambria Math"/>
                        <w:lang w:val="de-DE"/>
                      </w:rPr>
                      <m:t>2</m:t>
                    </m:r>
                  </m:sup>
                </m:sSubSup>
                <m:r>
                  <w:rPr>
                    <w:rFonts w:ascii="Cambria Math" w:eastAsia="Calibri" w:hAnsi="Cambria Math"/>
                    <w:lang w:val="de-DE"/>
                  </w:rPr>
                  <m:t>∙</m:t>
                </m:r>
                <m:sSubSup>
                  <m:sSubSupPr>
                    <m:ctrlPr>
                      <w:rPr>
                        <w:rFonts w:ascii="Cambria Math" w:eastAsia="Calibri" w:hAnsi="Cambria Math"/>
                        <w:i/>
                        <w:lang w:val="de-DE"/>
                      </w:rPr>
                    </m:ctrlPr>
                  </m:sSubSupPr>
                  <m:e>
                    <m:r>
                      <w:rPr>
                        <w:rFonts w:ascii="Cambria Math" w:eastAsia="Calibri" w:hAnsi="Cambria Math"/>
                        <w:lang w:val="de-DE"/>
                      </w:rPr>
                      <m:t>O</m:t>
                    </m:r>
                  </m:e>
                  <m:sub>
                    <m:r>
                      <w:rPr>
                        <w:rFonts w:ascii="Cambria Math" w:eastAsia="Calibri" w:hAnsi="Cambria Math"/>
                        <w:lang w:val="de-DE"/>
                      </w:rPr>
                      <m:t>axis</m:t>
                    </m:r>
                  </m:sub>
                  <m:sup>
                    <m:r>
                      <w:rPr>
                        <w:rFonts w:ascii="Cambria Math" w:eastAsia="Calibri" w:hAnsi="Cambria Math"/>
                        <w:lang w:val="de-DE"/>
                      </w:rPr>
                      <m:t>2</m:t>
                    </m:r>
                  </m:sup>
                </m:sSubSup>
                <m:r>
                  <w:rPr>
                    <w:rFonts w:ascii="Cambria Math" w:eastAsia="Calibri" w:hAnsi="Cambria Math"/>
                    <w:lang w:val="de-DE"/>
                  </w:rPr>
                  <m:t>.</m:t>
                </m:r>
              </m:oMath>
            </m:oMathPara>
          </w:p>
        </w:tc>
        <w:tc>
          <w:tcPr>
            <w:tcW w:w="500" w:type="pct"/>
            <w:shd w:val="clear" w:color="auto" w:fill="auto"/>
            <w:vAlign w:val="center"/>
          </w:tcPr>
          <w:p w:rsidR="005C0D0E" w:rsidRPr="002A48D3" w:rsidRDefault="005C0D0E" w:rsidP="00981286">
            <w:pPr>
              <w:rPr>
                <w:rFonts w:eastAsia="Calibri"/>
                <w:sz w:val="22"/>
                <w:szCs w:val="22"/>
                <w:lang w:val="de-DE"/>
              </w:rPr>
            </w:pPr>
            <w:bookmarkStart w:id="22" w:name="_Ref317945450"/>
            <w:proofErr w:type="spellStart"/>
            <w:r w:rsidRPr="002A48D3">
              <w:rPr>
                <w:rFonts w:eastAsia="Calibri"/>
                <w:sz w:val="22"/>
                <w:szCs w:val="22"/>
                <w:lang w:val="de-DE"/>
              </w:rPr>
              <w:t>Eq</w:t>
            </w:r>
            <w:proofErr w:type="spellEnd"/>
            <w:r w:rsidRPr="002A48D3">
              <w:rPr>
                <w:rFonts w:eastAsia="Calibri"/>
                <w:sz w:val="22"/>
                <w:szCs w:val="22"/>
                <w:lang w:val="de-DE"/>
              </w:rPr>
              <w:t xml:space="preserve">. </w:t>
            </w:r>
            <w:r w:rsidRPr="002A48D3">
              <w:rPr>
                <w:rFonts w:eastAsia="Calibri"/>
                <w:sz w:val="22"/>
                <w:szCs w:val="22"/>
                <w:lang w:val="de-DE"/>
              </w:rPr>
              <w:fldChar w:fldCharType="begin"/>
            </w:r>
            <w:r w:rsidRPr="002A48D3">
              <w:rPr>
                <w:rFonts w:eastAsia="Calibri"/>
                <w:sz w:val="22"/>
                <w:szCs w:val="22"/>
                <w:lang w:val="de-DE"/>
              </w:rPr>
              <w:instrText xml:space="preserve"> SEQ Eq. \* ARABIC </w:instrText>
            </w:r>
            <w:r w:rsidRPr="002A48D3">
              <w:rPr>
                <w:rFonts w:eastAsia="Calibri"/>
                <w:sz w:val="22"/>
                <w:szCs w:val="22"/>
                <w:lang w:val="de-DE"/>
              </w:rPr>
              <w:fldChar w:fldCharType="separate"/>
            </w:r>
            <w:r w:rsidR="0004563B">
              <w:rPr>
                <w:rFonts w:eastAsia="Calibri"/>
                <w:noProof/>
                <w:sz w:val="22"/>
                <w:szCs w:val="22"/>
                <w:lang w:val="de-DE"/>
              </w:rPr>
              <w:t>19</w:t>
            </w:r>
            <w:r w:rsidRPr="002A48D3">
              <w:rPr>
                <w:rFonts w:eastAsia="Calibri"/>
                <w:noProof/>
                <w:sz w:val="22"/>
                <w:szCs w:val="22"/>
                <w:lang w:val="de-DE"/>
              </w:rPr>
              <w:fldChar w:fldCharType="end"/>
            </w:r>
            <w:bookmarkEnd w:id="22"/>
          </w:p>
        </w:tc>
      </w:tr>
    </w:tbl>
    <w:p w:rsidR="00566945" w:rsidRDefault="00886273" w:rsidP="000016CD">
      <w:r>
        <w:t>When a</w:t>
      </w:r>
      <w:r w:rsidR="00567F69">
        <w:t xml:space="preserve">ssuming the methyl group geometry </w:t>
      </w:r>
      <w:r>
        <w:t>as</w:t>
      </w:r>
      <w:r w:rsidR="00567F69">
        <w:t xml:space="preserve"> constant </w:t>
      </w:r>
      <w:r w:rsidR="003C1F8D">
        <w:t>in</w:t>
      </w:r>
      <w:r w:rsidR="00567F69">
        <w:t xml:space="preserve"> time and </w:t>
      </w:r>
      <m:oMath>
        <m:sSub>
          <m:sSubPr>
            <m:ctrlPr>
              <w:rPr>
                <w:rFonts w:ascii="Cambria Math" w:hAnsi="Cambria Math"/>
                <w:i/>
              </w:rPr>
            </m:ctrlPr>
          </m:sSubPr>
          <m:e>
            <m:r>
              <w:rPr>
                <w:rFonts w:ascii="Cambria Math" w:hAnsi="Cambria Math"/>
              </w:rPr>
              <m:t>C</m:t>
            </m:r>
          </m:e>
          <m:sub>
            <m:r>
              <w:rPr>
                <w:rFonts w:ascii="Cambria Math" w:hAnsi="Cambria Math"/>
              </w:rPr>
              <m:t>3</m:t>
            </m:r>
          </m:sub>
        </m:sSub>
      </m:oMath>
      <w:r w:rsidR="003C1F8D">
        <w:t>-</w:t>
      </w:r>
      <w:r w:rsidR="00567F69">
        <w:t xml:space="preserve">symmetric,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00567F69">
        <w:t xml:space="preserve"> depends only on the angle </w:t>
      </w:r>
      <m:oMath>
        <m:r>
          <w:rPr>
            <w:rFonts w:ascii="Cambria Math" w:hAnsi="Cambria Math"/>
          </w:rPr>
          <m:t>β</m:t>
        </m:r>
      </m:oMath>
      <w:r w:rsidR="00567F69">
        <w:t>(</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567F69">
        <w:t>-</w:t>
      </w:r>
      <m:oMath>
        <m:r>
          <w:rPr>
            <w:rFonts w:ascii="Cambria Math" w:hAnsi="Cambria Math"/>
          </w:rPr>
          <m:t>C</m:t>
        </m:r>
      </m:oMath>
      <w:r w:rsidR="00567F69">
        <w:t>-</w:t>
      </w:r>
      <m:oMath>
        <m:r>
          <w:rPr>
            <w:rFonts w:ascii="Cambria Math" w:hAnsi="Cambria Math"/>
          </w:rPr>
          <m:t>H</m:t>
        </m:r>
      </m:oMath>
      <w:r w:rsidR="00567F69">
        <w:t>)</w:t>
      </w:r>
      <w:r w:rsidR="00301A62">
        <w:t>. Furthermore, if</w:t>
      </w:r>
      <w:r w:rsidR="00567F69">
        <w:t xml:space="preserve"> </w:t>
      </w:r>
      <m:oMath>
        <m:r>
          <w:rPr>
            <w:rFonts w:ascii="Cambria Math" w:hAnsi="Cambria Math"/>
          </w:rPr>
          <m:t>β</m:t>
        </m:r>
      </m:oMath>
      <w:r w:rsidR="000214B4">
        <w:t xml:space="preserve"> is </w:t>
      </w:r>
      <m:oMath>
        <m:r>
          <w:rPr>
            <w:rFonts w:ascii="Cambria Math" w:hAnsi="Cambria Math"/>
          </w:rPr>
          <m:t>109.47°</m:t>
        </m:r>
      </m:oMath>
      <w:r w:rsidR="00567F69">
        <w:t xml:space="preserve"> (tetrahedral angle)</w:t>
      </w:r>
      <w:r w:rsidR="00685CD3">
        <w:t>,</w:t>
      </w:r>
      <w:r w:rsidR="00567F69">
        <w:t xml:space="preserve">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00567F69">
        <w:t xml:space="preserve"> is 0.111</w:t>
      </w:r>
      <w:r>
        <w:t xml:space="preserve"> and </w:t>
      </w:r>
      <m:oMath>
        <m:sSubSup>
          <m:sSubSupPr>
            <m:ctrlPr>
              <w:rPr>
                <w:rFonts w:ascii="Cambria Math" w:eastAsia="Calibri" w:hAnsi="Cambria Math"/>
                <w:i/>
                <w:lang w:val="de-DE"/>
              </w:rPr>
            </m:ctrlPr>
          </m:sSubSupPr>
          <m:e>
            <m:r>
              <w:rPr>
                <w:rFonts w:ascii="Cambria Math" w:eastAsia="Calibri" w:hAnsi="Cambria Math"/>
                <w:lang w:val="de-DE"/>
              </w:rPr>
              <m:t>O</m:t>
            </m:r>
          </m:e>
          <m:sub>
            <m:r>
              <w:rPr>
                <w:rFonts w:ascii="Cambria Math" w:eastAsia="Calibri" w:hAnsi="Cambria Math"/>
                <w:lang w:val="de-DE"/>
              </w:rPr>
              <m:t>axis</m:t>
            </m:r>
          </m:sub>
          <m:sup>
            <m:r>
              <w:rPr>
                <w:rFonts w:ascii="Cambria Math" w:eastAsia="Calibri" w:hAnsi="Cambria Math"/>
              </w:rPr>
              <m:t>2</m:t>
            </m:r>
          </m:sup>
        </m:sSubSup>
      </m:oMath>
      <w:r w:rsidRPr="00886273">
        <w:t xml:space="preserve"> </w:t>
      </w:r>
      <w:r w:rsidR="00512C50" w:rsidRPr="00886273">
        <w:t>simplifies</w:t>
      </w:r>
      <w:r w:rsidRPr="00886273">
        <w:t xml:space="preserve"> </w:t>
      </w:r>
      <w:proofErr w:type="gramStart"/>
      <w:r w:rsidRPr="00886273">
        <w:t xml:space="preserve">to </w:t>
      </w:r>
      <w:proofErr w:type="gramEnd"/>
      <m:oMath>
        <m:f>
          <m:fPr>
            <m:type m:val="lin"/>
            <m:ctrlPr>
              <w:rPr>
                <w:rFonts w:ascii="Cambria Math" w:hAnsi="Cambria Math"/>
                <w:i/>
              </w:rPr>
            </m:ctrlPr>
          </m:fPr>
          <m:num>
            <m:sSup>
              <m:sSupPr>
                <m:ctrlPr>
                  <w:rPr>
                    <w:rFonts w:ascii="Cambria Math" w:hAnsi="Cambria Math"/>
                    <w:i/>
                    <w:lang w:val="de-DE"/>
                  </w:rPr>
                </m:ctrlPr>
              </m:sSupPr>
              <m:e>
                <m:r>
                  <w:rPr>
                    <w:rFonts w:ascii="Cambria Math" w:hAnsi="Cambria Math"/>
                    <w:lang w:val="de-DE"/>
                  </w:rPr>
                  <m:t>O</m:t>
                </m:r>
              </m:e>
              <m:sup>
                <m:r>
                  <w:rPr>
                    <w:rFonts w:ascii="Cambria Math" w:hAnsi="Cambria Math"/>
                  </w:rPr>
                  <m:t>2</m:t>
                </m:r>
              </m:sup>
            </m:sSup>
          </m:num>
          <m:den>
            <m:r>
              <w:rPr>
                <w:rFonts w:ascii="Cambria Math" w:hAnsi="Cambria Math"/>
              </w:rPr>
              <m:t>0.111</m:t>
            </m:r>
          </m:den>
        </m:f>
      </m:oMath>
      <w:r w:rsidR="00567F69">
        <w:t>.</w:t>
      </w:r>
      <w:r>
        <w:t xml:space="preserve"> </w:t>
      </w:r>
      <w:r w:rsidR="00981286">
        <w:t>The above appr</w:t>
      </w:r>
      <w:r w:rsidR="0017122F">
        <w:t>oximations may in principle be n</w:t>
      </w:r>
      <w:r w:rsidR="00981286">
        <w:t>ot strictly true</w:t>
      </w:r>
      <w:r w:rsidR="00CC7C6F">
        <w:t xml:space="preserve"> </w:t>
      </w:r>
      <w:r w:rsidR="00CC7C6F">
        <w:fldChar w:fldCharType="begin"/>
      </w:r>
      <w:r w:rsidR="00936B6E">
        <w:instrText xml:space="preserve"> ADDIN EN.CITE &lt;EndNote&gt;&lt;Cite&gt;&lt;Author&gt;Chatfield&lt;/Author&gt;&lt;Year&gt;1998&lt;/Year&gt;&lt;RecNum&gt;92&lt;/RecNum&gt;&lt;DisplayText&gt;[92]&lt;/DisplayText&gt;&lt;record&gt;&lt;rec-number&gt;92&lt;/rec-number&gt;&lt;foreign-keys&gt;&lt;key app="EN" db-id="x9xz2s0x4zxfeiede5w50s9xsdrsraa509wt"&gt;92&lt;/key&gt;&lt;/foreign-keys&gt;&lt;ref-type name="Journal Article"&gt;17&lt;/ref-type&gt;&lt;contributors&gt;&lt;authors&gt;&lt;author&gt;Chatfield, David C.&lt;/author&gt;&lt;author&gt;Szabo, Attila&lt;/author&gt;&lt;author&gt;Brooks, Bernard R.&lt;/author&gt;&lt;/authors&gt;&lt;/contributors&gt;&lt;titles&gt;&lt;title&gt;Molecular Dynamics of Staphylococcal Nuclease: Comparison of Simulation with 15N and 13C NMR Relaxation Data&lt;/title&gt;&lt;secondary-title&gt;J. Am. Chem. Soc.&lt;/secondary-title&gt;&lt;/titles&gt;&lt;periodical&gt;&lt;full-title&gt;J. Am. Chem. Soc.&lt;/full-title&gt;&lt;/periodical&gt;&lt;pages&gt;5301-5311&lt;/pages&gt;&lt;volume&gt;120&lt;/volume&gt;&lt;number&gt;21&lt;/number&gt;&lt;dates&gt;&lt;year&gt;1998&lt;/year&gt;&lt;/dates&gt;&lt;urls&gt;&lt;related-urls&gt;&lt;url&gt;http://pubs.acs.org/doi/abs/10.1021/ja972215n&lt;/url&gt;&lt;url&gt;http://dx.doi.org/10.1021/ja972215n&lt;/url&gt;&lt;/related-urls&gt;&lt;/urls&gt;&lt;/record&gt;&lt;/Cite&gt;&lt;/EndNote&gt;</w:instrText>
      </w:r>
      <w:r w:rsidR="00CC7C6F">
        <w:fldChar w:fldCharType="separate"/>
      </w:r>
      <w:r w:rsidR="00936B6E">
        <w:rPr>
          <w:noProof/>
        </w:rPr>
        <w:t>[</w:t>
      </w:r>
      <w:hyperlink w:anchor="_ENREF_92" w:tooltip="Chatfield, 1998 #92" w:history="1">
        <w:r w:rsidR="006C70DD">
          <w:rPr>
            <w:noProof/>
          </w:rPr>
          <w:t>92</w:t>
        </w:r>
      </w:hyperlink>
      <w:r w:rsidR="00936B6E">
        <w:rPr>
          <w:noProof/>
        </w:rPr>
        <w:t>]</w:t>
      </w:r>
      <w:r w:rsidR="00CC7C6F">
        <w:fldChar w:fldCharType="end"/>
      </w:r>
      <w:r w:rsidR="00417B48">
        <w:t xml:space="preserve"> and </w:t>
      </w:r>
      <m:oMath>
        <m:sSubSup>
          <m:sSubSupPr>
            <m:ctrlPr>
              <w:rPr>
                <w:rFonts w:ascii="Cambria Math" w:eastAsia="Calibri" w:hAnsi="Cambria Math"/>
                <w:i/>
                <w:lang w:val="de-DE"/>
              </w:rPr>
            </m:ctrlPr>
          </m:sSubSupPr>
          <m:e>
            <m:r>
              <w:rPr>
                <w:rFonts w:ascii="Cambria Math" w:eastAsia="Calibri" w:hAnsi="Cambria Math"/>
                <w:lang w:val="de-DE"/>
              </w:rPr>
              <m:t>O</m:t>
            </m:r>
          </m:e>
          <m:sub>
            <m:r>
              <w:rPr>
                <w:rFonts w:ascii="Cambria Math" w:eastAsia="Calibri" w:hAnsi="Cambria Math"/>
                <w:lang w:val="de-DE"/>
              </w:rPr>
              <m:t>axis</m:t>
            </m:r>
          </m:sub>
          <m:sup>
            <m:r>
              <w:rPr>
                <w:rFonts w:ascii="Cambria Math" w:eastAsia="Calibri" w:hAnsi="Cambria Math"/>
              </w:rPr>
              <m:t>2</m:t>
            </m:r>
          </m:sup>
        </m:sSubSup>
      </m:oMath>
      <w:r w:rsidR="00981286" w:rsidRPr="00981286">
        <w:t xml:space="preserve"> </w:t>
      </w:r>
      <w:r w:rsidR="008857C5">
        <w:t>may</w:t>
      </w:r>
      <w:r w:rsidR="0017122F">
        <w:t xml:space="preserve"> </w:t>
      </w:r>
      <w:r w:rsidR="00981286" w:rsidRPr="00981286">
        <w:t>also</w:t>
      </w:r>
      <w:r w:rsidR="008857C5">
        <w:t xml:space="preserve"> be</w:t>
      </w:r>
      <w:r w:rsidR="00981286" w:rsidRPr="00981286">
        <w:t xml:space="preserve"> </w:t>
      </w:r>
      <w:r w:rsidR="0017122F">
        <w:t>influenced by</w:t>
      </w:r>
      <w:r w:rsidR="00981286" w:rsidRPr="00981286">
        <w:t xml:space="preserve"> motion from </w:t>
      </w:r>
      <w:r w:rsidR="00981286">
        <w:t>the part of the side chain preceding the methyl group axis</w:t>
      </w:r>
      <w:r w:rsidR="00CC7C6F">
        <w:t xml:space="preserve"> </w:t>
      </w:r>
      <w:r w:rsidR="00CC7C6F">
        <w:fldChar w:fldCharType="begin"/>
      </w:r>
      <w:r w:rsidR="00936B6E">
        <w:instrText xml:space="preserve"> ADDIN EN.CITE &lt;EndNote&gt;&lt;Cite&gt;&lt;Author&gt;Lipari&lt;/Author&gt;&lt;Year&gt;1982&lt;/Year&gt;&lt;RecNum&gt;91&lt;/RecNum&gt;&lt;DisplayText&gt;[91]&lt;/DisplayText&gt;&lt;record&gt;&lt;rec-number&gt;91&lt;/rec-number&gt;&lt;foreign-keys&gt;&lt;key app="EN" db-id="x9xz2s0x4zxfeiede5w50s9xsdrsraa509wt"&gt;91&lt;/key&gt;&lt;/foreign-keys&gt;&lt;ref-type name="Journal Article"&gt;17&lt;/ref-type&gt;&lt;contributors&gt;&lt;authors&gt;&lt;author&gt;Lipari, G.&lt;/author&gt;&lt;author&gt;Szabo, A.&lt;/author&gt;&lt;/authors&gt;&lt;/contributors&gt;&lt;titles&gt;&lt;title&gt;Model-free approach to the interpretation of nuclear magnetic resonance relaxation in macromolecules. 2. Analysis of experimental results&lt;/title&gt;&lt;secondary-title&gt;J. Am. Chem. Soc.&lt;/secondary-title&gt;&lt;/titles&gt;&lt;periodical&gt;&lt;full-title&gt;J. Am. Chem. Soc.&lt;/full-title&gt;&lt;/periodical&gt;&lt;pages&gt;4559-4570&lt;/pages&gt;&lt;volume&gt;104&lt;/volume&gt;&lt;number&gt;17&lt;/number&gt;&lt;dates&gt;&lt;year&gt;1982&lt;/year&gt;&lt;/dates&gt;&lt;isbn&gt;0002-7863&lt;/isbn&gt;&lt;urls&gt;&lt;/urls&gt;&lt;/record&gt;&lt;/Cite&gt;&lt;/EndNote&gt;</w:instrText>
      </w:r>
      <w:r w:rsidR="00CC7C6F">
        <w:fldChar w:fldCharType="separate"/>
      </w:r>
      <w:r w:rsidR="00936B6E">
        <w:rPr>
          <w:noProof/>
        </w:rPr>
        <w:t>[</w:t>
      </w:r>
      <w:hyperlink w:anchor="_ENREF_91" w:tooltip="Lipari, 1982 #91" w:history="1">
        <w:r w:rsidR="006C70DD">
          <w:rPr>
            <w:noProof/>
          </w:rPr>
          <w:t>91</w:t>
        </w:r>
      </w:hyperlink>
      <w:r w:rsidR="00936B6E">
        <w:rPr>
          <w:noProof/>
        </w:rPr>
        <w:t>]</w:t>
      </w:r>
      <w:r w:rsidR="00CC7C6F">
        <w:fldChar w:fldCharType="end"/>
      </w:r>
      <w:r w:rsidR="00981286">
        <w:t>.</w:t>
      </w:r>
      <w:r w:rsidR="00252E69">
        <w:t xml:space="preserve"> Due to the influence of side chain dihedrals preceding the methyl group axis, a segregation of </w:t>
      </w:r>
      <m:oMath>
        <m:sSubSup>
          <m:sSubSupPr>
            <m:ctrlPr>
              <w:rPr>
                <w:rFonts w:ascii="Cambria Math" w:eastAsia="Calibri" w:hAnsi="Cambria Math"/>
                <w:i/>
                <w:lang w:val="de-DE"/>
              </w:rPr>
            </m:ctrlPr>
          </m:sSubSupPr>
          <m:e>
            <m:r>
              <w:rPr>
                <w:rFonts w:ascii="Cambria Math" w:eastAsia="Calibri" w:hAnsi="Cambria Math"/>
                <w:lang w:val="de-DE"/>
              </w:rPr>
              <m:t>O</m:t>
            </m:r>
          </m:e>
          <m:sub>
            <m:r>
              <w:rPr>
                <w:rFonts w:ascii="Cambria Math" w:eastAsia="Calibri" w:hAnsi="Cambria Math"/>
                <w:lang w:val="de-DE"/>
              </w:rPr>
              <m:t>axis</m:t>
            </m:r>
          </m:sub>
          <m:sup>
            <m:r>
              <w:rPr>
                <w:rFonts w:ascii="Cambria Math" w:eastAsia="Calibri" w:hAnsi="Cambria Math"/>
              </w:rPr>
              <m:t>2</m:t>
            </m:r>
          </m:sup>
        </m:sSubSup>
      </m:oMath>
      <w:r w:rsidR="00252E69" w:rsidRPr="00252E69">
        <w:t xml:space="preserve"> into distinct classes is expected depending on whet</w:t>
      </w:r>
      <w:r w:rsidR="00252E69">
        <w:t>h</w:t>
      </w:r>
      <w:r w:rsidR="00252E69" w:rsidRPr="00252E69">
        <w:t>er or not</w:t>
      </w:r>
      <w:r w:rsidR="00252E69">
        <w:t xml:space="preserve"> the preceding dihedrals undergo </w:t>
      </w:r>
      <w:proofErr w:type="spellStart"/>
      <w:r w:rsidR="00252E69">
        <w:t>rotameric</w:t>
      </w:r>
      <w:proofErr w:type="spellEnd"/>
      <w:r w:rsidR="00252E69">
        <w:t xml:space="preserve"> transitions (see </w:t>
      </w:r>
      <w:r w:rsidR="00252E69">
        <w:fldChar w:fldCharType="begin"/>
      </w:r>
      <w:r w:rsidR="00252E69">
        <w:instrText xml:space="preserve"> REF _Ref334778661 \h </w:instrText>
      </w:r>
      <w:r w:rsidR="00252E69">
        <w:fldChar w:fldCharType="separate"/>
      </w:r>
      <w:r w:rsidR="0004563B" w:rsidRPr="001720EB">
        <w:rPr>
          <w:b/>
        </w:rPr>
        <w:t xml:space="preserve">Figure </w:t>
      </w:r>
      <w:r w:rsidR="0004563B">
        <w:rPr>
          <w:b/>
          <w:noProof/>
        </w:rPr>
        <w:t>6</w:t>
      </w:r>
      <w:r w:rsidR="00252E69">
        <w:fldChar w:fldCharType="end"/>
      </w:r>
      <w:r w:rsidR="00252E69">
        <w:t>B)</w:t>
      </w:r>
      <w:r w:rsidR="00566945">
        <w:t xml:space="preserve"> </w:t>
      </w:r>
      <w:r w:rsidR="00566945">
        <w:fldChar w:fldCharType="begin">
          <w:fldData xml:space="preserve">PEVuZE5vdGU+PENpdGU+PEF1dGhvcj5MZWU8L0F1dGhvcj48WWVhcj4yMDAxPC9ZZWFyPjxSZWNO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</w:fldData>
        </w:fldChar>
      </w:r>
      <w:r w:rsidR="00936B6E">
        <w:instrText xml:space="preserve"> ADDIN EN.CITE </w:instrText>
      </w:r>
      <w:r w:rsidR="00936B6E">
        <w:fldChar w:fldCharType="begin">
          <w:fldData xml:space="preserve">PEVuZE5vdGU+PENpdGU+PEF1dGhvcj5MZWU8L0F1dGhvcj48WWVhcj4yMDAxPC9ZZWFyPjxSZWNO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</w:fldData>
        </w:fldChar>
      </w:r>
      <w:r w:rsidR="00936B6E">
        <w:instrText xml:space="preserve"> ADDIN EN.CITE.DATA </w:instrText>
      </w:r>
      <w:r w:rsidR="00936B6E">
        <w:fldChar w:fldCharType="end"/>
      </w:r>
      <w:r w:rsidR="00566945">
        <w:fldChar w:fldCharType="separate"/>
      </w:r>
      <w:r w:rsidR="00936B6E">
        <w:rPr>
          <w:noProof/>
        </w:rPr>
        <w:t>[</w:t>
      </w:r>
      <w:hyperlink w:anchor="_ENREF_79" w:tooltip="Lee, 2001 #79" w:history="1">
        <w:r w:rsidR="006C70DD">
          <w:rPr>
            <w:noProof/>
          </w:rPr>
          <w:t>79</w:t>
        </w:r>
      </w:hyperlink>
      <w:r w:rsidR="00936B6E">
        <w:rPr>
          <w:noProof/>
        </w:rPr>
        <w:t xml:space="preserve">, </w:t>
      </w:r>
      <w:hyperlink w:anchor="_ENREF_93" w:tooltip="Best, 2004 #93" w:history="1">
        <w:r w:rsidR="006C70DD">
          <w:rPr>
            <w:noProof/>
          </w:rPr>
          <w:t>93</w:t>
        </w:r>
      </w:hyperlink>
      <w:r w:rsidR="00936B6E">
        <w:rPr>
          <w:noProof/>
        </w:rPr>
        <w:t xml:space="preserve">, </w:t>
      </w:r>
      <w:hyperlink w:anchor="_ENREF_94" w:tooltip="Hu, 2005 #94" w:history="1">
        <w:r w:rsidR="006C70DD">
          <w:rPr>
            <w:noProof/>
          </w:rPr>
          <w:t>94</w:t>
        </w:r>
      </w:hyperlink>
      <w:r w:rsidR="00936B6E">
        <w:rPr>
          <w:noProof/>
        </w:rPr>
        <w:t>]</w:t>
      </w:r>
      <w:r w:rsidR="00566945">
        <w:fldChar w:fldCharType="end"/>
      </w:r>
      <w:r w:rsidR="00252E69">
        <w:t>.</w:t>
      </w:r>
      <w:r w:rsidR="00566945">
        <w:t xml:space="preserve"> For example, the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566945">
        <w:t>-distribution of ILE</w:t>
      </w:r>
      <m:oMath>
        <m:r>
          <w:rPr>
            <w:rFonts w:ascii="Cambria Math" w:hAnsi="Cambria Math"/>
          </w:rPr>
          <m:t xml:space="preserve">δ </m:t>
        </m:r>
      </m:oMath>
      <w:r w:rsidR="00803E02">
        <w:t xml:space="preserve">, which is influenced by rotamer transitions of </w:t>
      </w:r>
      <m:oMath>
        <m:sSub>
          <m:sSubPr>
            <m:ctrlPr>
              <w:rPr>
                <w:rFonts w:ascii="Cambria Math" w:hAnsi="Cambria Math"/>
                <w:i/>
              </w:rPr>
            </m:ctrlPr>
          </m:sSubPr>
          <m:e>
            <m:r>
              <w:rPr>
                <w:rFonts w:ascii="Cambria Math" w:hAnsi="Cambria Math"/>
              </w:rPr>
              <m:t>χ</m:t>
            </m:r>
          </m:e>
          <m:sub>
            <m:r>
              <w:rPr>
                <w:rFonts w:ascii="Cambria Math" w:hAnsi="Cambria Math"/>
              </w:rPr>
              <m:t>1</m:t>
            </m:r>
          </m:sub>
        </m:sSub>
      </m:oMath>
      <w:r w:rsidR="00803E02">
        <w:t xml:space="preserve"> and </w:t>
      </w:r>
      <m:oMath>
        <m:sSub>
          <m:sSubPr>
            <m:ctrlPr>
              <w:rPr>
                <w:rFonts w:ascii="Cambria Math" w:hAnsi="Cambria Math"/>
                <w:i/>
              </w:rPr>
            </m:ctrlPr>
          </m:sSubPr>
          <m:e>
            <m:r>
              <w:rPr>
                <w:rFonts w:ascii="Cambria Math" w:hAnsi="Cambria Math"/>
              </w:rPr>
              <m:t>χ</m:t>
            </m:r>
          </m:e>
          <m:sub>
            <m:r>
              <w:rPr>
                <w:rFonts w:ascii="Cambria Math" w:hAnsi="Cambria Math"/>
              </w:rPr>
              <m:t>2</m:t>
            </m:r>
          </m:sub>
        </m:sSub>
      </m:oMath>
      <w:r w:rsidR="00803E02">
        <w:t xml:space="preserve">) </w:t>
      </w:r>
      <w:r w:rsidR="00566945">
        <w:t xml:space="preserve">in principle </w:t>
      </w:r>
      <w:r w:rsidR="00803E02">
        <w:lastRenderedPageBreak/>
        <w:t xml:space="preserve">splits into four bands depending on whether </w:t>
      </w:r>
      <w:r w:rsidR="00803E02" w:rsidRPr="00F24938">
        <w:t xml:space="preserve">neither </w:t>
      </w:r>
      <m:oMath>
        <m:sSub>
          <m:sSubPr>
            <m:ctrlPr>
              <w:rPr>
                <w:rFonts w:ascii="Cambria Math" w:hAnsi="Cambria Math"/>
                <w:i/>
              </w:rPr>
            </m:ctrlPr>
          </m:sSubPr>
          <m:e>
            <m:r>
              <w:rPr>
                <w:rFonts w:ascii="Cambria Math" w:hAnsi="Cambria Math"/>
              </w:rPr>
              <m:t>χ</m:t>
            </m:r>
          </m:e>
          <m:sub>
            <m:r>
              <w:rPr>
                <w:rFonts w:ascii="Cambria Math" w:hAnsi="Cambria Math"/>
              </w:rPr>
              <m:t>1</m:t>
            </m:r>
          </m:sub>
        </m:sSub>
      </m:oMath>
      <w:r w:rsidR="00803E02">
        <w:t xml:space="preserve"> nor </w:t>
      </w:r>
      <m:oMath>
        <m:sSub>
          <m:sSubPr>
            <m:ctrlPr>
              <w:rPr>
                <w:rFonts w:ascii="Cambria Math" w:hAnsi="Cambria Math"/>
                <w:i/>
              </w:rPr>
            </m:ctrlPr>
          </m:sSubPr>
          <m:e>
            <m:r>
              <w:rPr>
                <w:rFonts w:ascii="Cambria Math" w:hAnsi="Cambria Math"/>
              </w:rPr>
              <m:t>χ</m:t>
            </m:r>
          </m:e>
          <m:sub>
            <m:r>
              <w:rPr>
                <w:rFonts w:ascii="Cambria Math" w:hAnsi="Cambria Math"/>
              </w:rPr>
              <m:t>2</m:t>
            </m:r>
          </m:sub>
        </m:sSub>
      </m:oMath>
      <w:r w:rsidR="00803E02">
        <w:t xml:space="preserve">, only </w:t>
      </w:r>
      <m:oMath>
        <m:sSub>
          <m:sSubPr>
            <m:ctrlPr>
              <w:rPr>
                <w:rFonts w:ascii="Cambria Math" w:hAnsi="Cambria Math"/>
                <w:i/>
              </w:rPr>
            </m:ctrlPr>
          </m:sSubPr>
          <m:e>
            <m:r>
              <w:rPr>
                <w:rFonts w:ascii="Cambria Math" w:hAnsi="Cambria Math"/>
              </w:rPr>
              <m:t>χ</m:t>
            </m:r>
          </m:e>
          <m:sub>
            <m:r>
              <w:rPr>
                <w:rFonts w:ascii="Cambria Math" w:hAnsi="Cambria Math"/>
              </w:rPr>
              <m:t>1</m:t>
            </m:r>
          </m:sub>
        </m:sSub>
      </m:oMath>
      <w:r w:rsidR="00803E02">
        <w:t xml:space="preserve">, only </w:t>
      </w:r>
      <m:oMath>
        <m:sSub>
          <m:sSubPr>
            <m:ctrlPr>
              <w:rPr>
                <w:rFonts w:ascii="Cambria Math" w:hAnsi="Cambria Math"/>
                <w:i/>
              </w:rPr>
            </m:ctrlPr>
          </m:sSubPr>
          <m:e>
            <m:r>
              <w:rPr>
                <w:rFonts w:ascii="Cambria Math" w:hAnsi="Cambria Math"/>
              </w:rPr>
              <m:t>χ</m:t>
            </m:r>
          </m:e>
          <m:sub>
            <m:r>
              <w:rPr>
                <w:rFonts w:ascii="Cambria Math" w:hAnsi="Cambria Math"/>
              </w:rPr>
              <m:t>2</m:t>
            </m:r>
          </m:sub>
        </m:sSub>
      </m:oMath>
      <w:r w:rsidR="00803E02">
        <w:t xml:space="preserve">, or both </w:t>
      </w:r>
      <m:oMath>
        <m:sSub>
          <m:sSubPr>
            <m:ctrlPr>
              <w:rPr>
                <w:rFonts w:ascii="Cambria Math" w:hAnsi="Cambria Math"/>
                <w:i/>
              </w:rPr>
            </m:ctrlPr>
          </m:sSubPr>
          <m:e>
            <m:r>
              <w:rPr>
                <w:rFonts w:ascii="Cambria Math" w:hAnsi="Cambria Math"/>
              </w:rPr>
              <m:t>χ</m:t>
            </m:r>
          </m:e>
          <m:sub>
            <m:r>
              <w:rPr>
                <w:rFonts w:ascii="Cambria Math" w:hAnsi="Cambria Math"/>
              </w:rPr>
              <m:t>1</m:t>
            </m:r>
          </m:sub>
        </m:sSub>
      </m:oMath>
      <w:r w:rsidR="00803E02">
        <w:t xml:space="preserve"> and </w:t>
      </w:r>
      <m:oMath>
        <m:sSub>
          <m:sSubPr>
            <m:ctrlPr>
              <w:rPr>
                <w:rFonts w:ascii="Cambria Math" w:hAnsi="Cambria Math"/>
                <w:i/>
              </w:rPr>
            </m:ctrlPr>
          </m:sSubPr>
          <m:e>
            <m:r>
              <w:rPr>
                <w:rFonts w:ascii="Cambria Math" w:hAnsi="Cambria Math"/>
              </w:rPr>
              <m:t>χ</m:t>
            </m:r>
          </m:e>
          <m:sub>
            <m:r>
              <w:rPr>
                <w:rFonts w:ascii="Cambria Math" w:hAnsi="Cambria Math"/>
              </w:rPr>
              <m:t>2</m:t>
            </m:r>
          </m:sub>
        </m:sSub>
      </m:oMath>
      <w:r w:rsidR="00803E02">
        <w:t xml:space="preserve"> transition between rotamers</w:t>
      </w:r>
      <w:r w:rsidR="006C479B">
        <w:t xml:space="preserve"> </w:t>
      </w:r>
      <w:r w:rsidR="006C479B">
        <w:fldChar w:fldCharType="begin"/>
      </w:r>
      <w:r w:rsidR="00936B6E">
        <w:instrText xml:space="preserve"> ADDIN EN.CITE &lt;EndNote&gt;&lt;Cite&gt;&lt;Author&gt;Best&lt;/Author&gt;&lt;Year&gt;2004&lt;/Year&gt;&lt;RecNum&gt;93&lt;/RecNum&gt;&lt;DisplayText&gt;[93]&lt;/DisplayText&gt;&lt;record&gt;&lt;rec-number&gt;93&lt;/rec-number&gt;&lt;foreign-keys&gt;&lt;key app="EN" db-id="x9xz2s0x4zxfeiede5w50s9xsdrsraa509wt"&gt;93&lt;/key&gt;&lt;/foreign-keys&gt;&lt;ref-type name="Journal Article"&gt;17&lt;/ref-type&gt;&lt;contributors&gt;&lt;authors&gt;&lt;author&gt;Best, R. B.&lt;/author&gt;&lt;author&gt;Clarke, J.&lt;/author&gt;&lt;author&gt;Karplus, M.&lt;/author&gt;&lt;/authors&gt;&lt;/contributors&gt;&lt;titles&gt;&lt;title&gt;The origin of protein sidechain order parameter distributions&lt;/title&gt;&lt;secondary-title&gt;J. Am. Chem. Soc.&lt;/secondary-title&gt;&lt;/titles&gt;&lt;periodical&gt;&lt;full-title&gt;J. Am. Chem. Soc.&lt;/full-title&gt;&lt;/periodical&gt;&lt;pages&gt;7734-7735&lt;/pages&gt;&lt;volume&gt;126&lt;/volume&gt;&lt;number&gt;25&lt;/number&gt;&lt;dates&gt;&lt;year&gt;2004&lt;/year&gt;&lt;/dates&gt;&lt;isbn&gt;0002-7863&lt;/isbn&gt;&lt;urls&gt;&lt;related-urls&gt;&lt;url&gt;http://dx.doi.org/10.1021/ja049078w&lt;/url&gt;&lt;/related-urls&gt;&lt;/urls&gt;&lt;/record&gt;&lt;/Cite&gt;&lt;/EndNote&gt;</w:instrText>
      </w:r>
      <w:r w:rsidR="006C479B">
        <w:fldChar w:fldCharType="separate"/>
      </w:r>
      <w:r w:rsidR="00936B6E">
        <w:rPr>
          <w:noProof/>
        </w:rPr>
        <w:t>[</w:t>
      </w:r>
      <w:hyperlink w:anchor="_ENREF_93" w:tooltip="Best, 2004 #93" w:history="1">
        <w:r w:rsidR="006C70DD">
          <w:rPr>
            <w:noProof/>
          </w:rPr>
          <w:t>93</w:t>
        </w:r>
      </w:hyperlink>
      <w:r w:rsidR="00936B6E">
        <w:rPr>
          <w:noProof/>
        </w:rPr>
        <w:t>]</w:t>
      </w:r>
      <w:r w:rsidR="006C479B">
        <w:fldChar w:fldCharType="end"/>
      </w:r>
      <w:r w:rsidR="00803E02">
        <w:t>.</w:t>
      </w:r>
    </w:p>
    <w:p w:rsidR="00566945" w:rsidRPr="006C479B" w:rsidRDefault="006C479B" w:rsidP="003C2BAD">
      <w:r w:rsidRPr="006C479B">
        <w:t xml:space="preserve">Estimating entropy from order parameters </w:t>
      </w:r>
      <w:r>
        <w:t xml:space="preserve">has advanced our understanding of biomolecular interactions </w:t>
      </w:r>
      <w:r>
        <w:fldChar w:fldCharType="begin">
          <w:fldData xml:space="preserve">PEVuZE5vdGU+PENpdGU+PEF1dGhvcj5Nb29ybWFuPC9BdXRob3I+PFllYXI+MjAxMjwvWWVhcj48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</w:fldData>
        </w:fldChar>
      </w:r>
      <w:r w:rsidR="00936B6E">
        <w:instrText xml:space="preserve"> ADDIN EN.CITE </w:instrText>
      </w:r>
      <w:r w:rsidR="00936B6E">
        <w:fldChar w:fldCharType="begin">
          <w:fldData xml:space="preserve">PEVuZE5vdGU+PENpdGU+PEF1dGhvcj5Nb29ybWFuPC9BdXRob3I+PFllYXI+MjAxMjwvWWVhcj48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</w:fldData>
        </w:fldChar>
      </w:r>
      <w:r w:rsidR="00936B6E">
        <w:instrText xml:space="preserve"> ADDIN EN.CITE.DATA </w:instrText>
      </w:r>
      <w:r w:rsidR="00936B6E">
        <w:fldChar w:fldCharType="end"/>
      </w:r>
      <w:r>
        <w:fldChar w:fldCharType="separate"/>
      </w:r>
      <w:r w:rsidR="00936B6E">
        <w:rPr>
          <w:noProof/>
        </w:rPr>
        <w:t>[</w:t>
      </w:r>
      <w:hyperlink w:anchor="_ENREF_76" w:tooltip="Moorman, 2012 #76" w:history="1">
        <w:r w:rsidR="006C70DD">
          <w:rPr>
            <w:noProof/>
          </w:rPr>
          <w:t>76-79</w:t>
        </w:r>
      </w:hyperlink>
      <w:r w:rsidR="00936B6E">
        <w:rPr>
          <w:noProof/>
        </w:rPr>
        <w:t>]</w:t>
      </w:r>
      <w:r>
        <w:fldChar w:fldCharType="end"/>
      </w:r>
      <w:r>
        <w:t xml:space="preserve">. Typically, changes in order parameter are related to changes in entropy using </w:t>
      </w:r>
      <w:r w:rsidR="0078697B">
        <w:t>a somewhat arbitrary motional model (for example the diffusion-in-a-cone model)</w:t>
      </w:r>
      <w:r w:rsidR="009B1FDC">
        <w:t>, which is a limitation because selection of a different model will in principle result in a different estimate of conformational entropy</w:t>
      </w:r>
      <w:r w:rsidR="003C2BAD">
        <w:t xml:space="preserve"> </w:t>
      </w:r>
      <w:r w:rsidR="003C2BAD" w:rsidRPr="004132E9">
        <w:fldChar w:fldCharType="begin"/>
      </w:r>
      <w:r w:rsidR="00936B6E">
        <w:instrText xml:space="preserve"> ADDIN EN.CITE &lt;EndNote&gt;&lt;Cite&gt;&lt;Author&gt;Yang&lt;/Author&gt;&lt;Year&gt;1996&lt;/Year&gt;&lt;RecNum&gt;95&lt;/RecNum&gt;&lt;DisplayText&gt;[95]&lt;/DisplayText&gt;&lt;record&gt;&lt;rec-number&gt;95&lt;/rec-number&gt;&lt;foreign-keys&gt;&lt;key app="EN" db-id="x9xz2s0x4zxfeiede5w50s9xsdrsraa509wt"&gt;95&lt;/key&gt;&lt;/foreign-keys&gt;&lt;ref-type name="Journal Article"&gt;17&lt;/ref-type&gt;&lt;contributors&gt;&lt;authors&gt;&lt;author&gt;Yang, D. W.&lt;/author&gt;&lt;author&gt;Kay, L. E.&lt;/author&gt;&lt;/authors&gt;&lt;/contributors&gt;&lt;titles&gt;&lt;title&gt;Contributions to conformational entropy arising from bond vector fluctuations measured from NMR-derived order parameters: Application to protein folding&lt;/title&gt;&lt;secondary-title&gt;J. Mol. Biol.&lt;/secondary-title&gt;&lt;/titles&gt;&lt;periodical&gt;&lt;full-title&gt;J. Mol. Biol.&lt;/full-title&gt;&lt;/periodical&gt;&lt;pages&gt;369-382&lt;/pages&gt;&lt;volume&gt;263&lt;/volume&gt;&lt;number&gt;2&lt;/number&gt;&lt;dates&gt;&lt;year&gt;1996&lt;/year&gt;&lt;/dates&gt;&lt;isbn&gt;0022-2836&lt;/isbn&gt;&lt;urls&gt;&lt;/urls&gt;&lt;/record&gt;&lt;/Cite&gt;&lt;/EndNote&gt;</w:instrText>
      </w:r>
      <w:r w:rsidR="003C2BAD" w:rsidRPr="004132E9">
        <w:fldChar w:fldCharType="separate"/>
      </w:r>
      <w:r w:rsidR="00936B6E">
        <w:rPr>
          <w:noProof/>
        </w:rPr>
        <w:t>[</w:t>
      </w:r>
      <w:hyperlink w:anchor="_ENREF_95" w:tooltip="Yang, 1996 #95" w:history="1">
        <w:r w:rsidR="006C70DD">
          <w:rPr>
            <w:noProof/>
          </w:rPr>
          <w:t>95</w:t>
        </w:r>
      </w:hyperlink>
      <w:r w:rsidR="00936B6E">
        <w:rPr>
          <w:noProof/>
        </w:rPr>
        <w:t>]</w:t>
      </w:r>
      <w:r w:rsidR="003C2BAD" w:rsidRPr="004132E9">
        <w:fldChar w:fldCharType="end"/>
      </w:r>
      <w:r w:rsidR="009B1FDC">
        <w:t>.</w:t>
      </w:r>
      <w:r w:rsidR="003C2BAD">
        <w:t xml:space="preserve"> </w:t>
      </w:r>
      <w:r w:rsidR="00C80262">
        <w:t>Moreover</w:t>
      </w:r>
      <w:r w:rsidR="003C2BAD">
        <w:t>, the individual changes in entropy from methyl group probe</w:t>
      </w:r>
      <w:r w:rsidR="005D5CDF">
        <w:t>s may be correlated</w:t>
      </w:r>
      <w:r w:rsidR="00C80262">
        <w:t>, but</w:t>
      </w:r>
      <w:r w:rsidR="003C2BAD">
        <w:t xml:space="preserve"> information on </w:t>
      </w:r>
      <w:r w:rsidR="00C80262">
        <w:t>this</w:t>
      </w:r>
      <w:r w:rsidR="003C2BAD">
        <w:t xml:space="preserve"> correlation is not available via order parameters so that simple summation of all individual </w:t>
      </w:r>
      <w:r w:rsidR="000704D2">
        <w:t xml:space="preserve">estimated </w:t>
      </w:r>
      <w:r w:rsidR="003C2BAD">
        <w:t xml:space="preserve">changes in entropy gives only an upper limit for the </w:t>
      </w:r>
      <w:r w:rsidR="00CB3616">
        <w:t>c</w:t>
      </w:r>
      <w:r w:rsidR="002F75D0">
        <w:t>um</w:t>
      </w:r>
      <w:r w:rsidR="002A6262">
        <w:t>ulative</w:t>
      </w:r>
      <w:r w:rsidR="003C2BAD">
        <w:t xml:space="preserve"> </w:t>
      </w:r>
      <w:r w:rsidR="005923ED">
        <w:t xml:space="preserve">change in </w:t>
      </w:r>
      <w:r w:rsidR="003C2BAD">
        <w:t>methyl group entropy</w:t>
      </w:r>
      <w:r w:rsidR="002F75D0">
        <w:t xml:space="preserve"> </w:t>
      </w:r>
      <w:r w:rsidR="002F75D0" w:rsidRPr="004132E9">
        <w:fldChar w:fldCharType="begin">
          <w:fldData xml:space="preserve">PEVuZE5vdGU+PENpdGU+PEF1dGhvcj5LaWxsaWFuPC9BdXRob3I+PFllYXI+MjAwOTwvWWVhcj48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</w:fldData>
        </w:fldChar>
      </w:r>
      <w:r w:rsidR="00936B6E">
        <w:instrText xml:space="preserve"> ADDIN EN.CITE </w:instrText>
      </w:r>
      <w:r w:rsidR="00936B6E">
        <w:fldChar w:fldCharType="begin">
          <w:fldData xml:space="preserve">PEVuZE5vdGU+PENpdGU+PEF1dGhvcj5LaWxsaWFuPC9BdXRob3I+PFllYXI+MjAwOTwvWWVhcj48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</w:fldData>
        </w:fldChar>
      </w:r>
      <w:r w:rsidR="00936B6E">
        <w:instrText xml:space="preserve"> ADDIN EN.CITE.DATA </w:instrText>
      </w:r>
      <w:r w:rsidR="00936B6E">
        <w:fldChar w:fldCharType="end"/>
      </w:r>
      <w:r w:rsidR="002F75D0" w:rsidRPr="004132E9">
        <w:fldChar w:fldCharType="separate"/>
      </w:r>
      <w:r w:rsidR="00936B6E">
        <w:rPr>
          <w:noProof/>
        </w:rPr>
        <w:t>[</w:t>
      </w:r>
      <w:hyperlink w:anchor="_ENREF_96" w:tooltip="Killian, 2009 #96" w:history="1">
        <w:r w:rsidR="006C70DD">
          <w:rPr>
            <w:noProof/>
          </w:rPr>
          <w:t>96-98</w:t>
        </w:r>
      </w:hyperlink>
      <w:r w:rsidR="00936B6E">
        <w:rPr>
          <w:noProof/>
        </w:rPr>
        <w:t>]</w:t>
      </w:r>
      <w:r w:rsidR="002F75D0" w:rsidRPr="004132E9">
        <w:fldChar w:fldCharType="end"/>
      </w:r>
      <w:r w:rsidR="003C2BAD">
        <w:t>.</w:t>
      </w:r>
      <w:r w:rsidR="008F77FB">
        <w:t xml:space="preserve"> The arbitrary selection of a motional model is not needed when using molecular dynamics simulation </w:t>
      </w:r>
      <w:r w:rsidR="004B4799">
        <w:t xml:space="preserve">to estimate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4B4799">
        <w:t xml:space="preserve"> and entropy.</w:t>
      </w:r>
    </w:p>
    <w:p w:rsidR="0080594B" w:rsidRPr="00981286" w:rsidRDefault="00146CFF" w:rsidP="000016CD">
      <w:r>
        <w:t>The present</w:t>
      </w:r>
      <w:r w:rsidR="007F391E">
        <w:t xml:space="preserve"> study has used</w:t>
      </w:r>
      <w:r>
        <w:t xml:space="preserve"> </w:t>
      </w:r>
      <w:r w:rsidR="00C65186">
        <w:t xml:space="preserve">atomistic </w:t>
      </w:r>
      <w:r>
        <w:t xml:space="preserve">molecular dynamics simulation </w:t>
      </w:r>
      <w:r w:rsidR="007F391E">
        <w:t xml:space="preserve">to </w:t>
      </w:r>
      <w:r>
        <w:t>investigate the dynamics of methyl groups in proteins using HIV protease as model system.</w:t>
      </w:r>
      <w:r w:rsidR="00131F61">
        <w:t xml:space="preserve"> The exact relation between the methyl group axis entropy and order parameter and the potential influence of the nonbonded </w:t>
      </w:r>
      <w:r w:rsidR="00C65186">
        <w:t>environment</w:t>
      </w:r>
      <w:r w:rsidR="00131F61">
        <w:t xml:space="preserve"> on this relation is investigated. </w:t>
      </w:r>
      <w:r w:rsidR="00C65186">
        <w:t xml:space="preserve">Therefore, motion other than that form the methyl group </w:t>
      </w:r>
      <w:r w:rsidR="00CF2BF5">
        <w:t>has been</w:t>
      </w:r>
      <w:r w:rsidR="00C65186">
        <w:t xml:space="preserve"> </w:t>
      </w:r>
      <w:r w:rsidR="00CF2BF5">
        <w:t>subtracted</w:t>
      </w:r>
      <w:r w:rsidR="00C65186">
        <w:t xml:space="preserve"> from the simulated trajectories</w:t>
      </w:r>
      <w:r w:rsidR="000B5C42">
        <w:t>. Three classes of methyl group</w:t>
      </w:r>
      <w:r w:rsidR="00252A5F">
        <w:t xml:space="preserve"> </w:t>
      </w:r>
      <w:r w:rsidR="000B5C42">
        <w:t xml:space="preserve">have been identified in the relation between the order parameter and entropy and in the potential of mean force for methyl group reorientation. </w:t>
      </w:r>
      <w:r w:rsidR="00CC2E7E">
        <w:t>Importantly, t</w:t>
      </w:r>
      <w:r w:rsidR="00304889">
        <w:t>hese classes differ from those expected from</w:t>
      </w:r>
      <w:r w:rsidR="00CC2E7E">
        <w:t xml:space="preserve"> </w:t>
      </w:r>
      <w:proofErr w:type="spellStart"/>
      <w:r w:rsidR="00CC2E7E">
        <w:t>rotamer</w:t>
      </w:r>
      <w:proofErr w:type="spellEnd"/>
      <w:r w:rsidR="00CC2E7E">
        <w:t xml:space="preserve"> transitions</w:t>
      </w:r>
      <w:r w:rsidR="00DF55DE">
        <w:t xml:space="preserve"> </w:t>
      </w:r>
      <w:r w:rsidR="00CB62D5">
        <w:fldChar w:fldCharType="begin"/>
      </w:r>
      <w:r w:rsidR="00936B6E">
        <w:instrText xml:space="preserve"> ADDIN EN.CITE &lt;EndNote&gt;&lt;Cite&gt;&lt;Author&gt;Best&lt;/Author&gt;&lt;Year&gt;2004&lt;/Year&gt;&lt;RecNum&gt;93&lt;/RecNum&gt;&lt;DisplayText&gt;[93]&lt;/DisplayText&gt;&lt;record&gt;&lt;rec-number&gt;93&lt;/rec-number&gt;&lt;foreign-keys&gt;&lt;key app="EN" db-id="x9xz2s0x4zxfeiede5w50s9xsdrsraa509wt"&gt;93&lt;/key&gt;&lt;/foreign-keys&gt;&lt;ref-type name="Journal Article"&gt;17&lt;/ref-type&gt;&lt;contributors&gt;&lt;authors&gt;&lt;author&gt;Best, R. B.&lt;/author&gt;&lt;author&gt;Clarke, J.&lt;/author&gt;&lt;author&gt;Karplus, M.&lt;/author&gt;&lt;/authors&gt;&lt;/contributors&gt;&lt;titles&gt;&lt;title&gt;The origin of protein sidechain order parameter distributions&lt;/title&gt;&lt;secondary-title&gt;J. Am. Chem. Soc.&lt;/secondary-title&gt;&lt;/titles&gt;&lt;periodical&gt;&lt;full-title&gt;J. Am. Chem. Soc.&lt;/full-title&gt;&lt;/periodical&gt;&lt;pages&gt;7734-7735&lt;/pages&gt;&lt;volume&gt;126&lt;/volume&gt;&lt;number&gt;25&lt;/number&gt;&lt;dates&gt;&lt;year&gt;2004&lt;/year&gt;&lt;/dates&gt;&lt;isbn&gt;0002-7863&lt;/isbn&gt;&lt;urls&gt;&lt;related-urls&gt;&lt;url&gt;http://dx.doi.org/10.1021/ja049078w&lt;/url&gt;&lt;/related-urls&gt;&lt;/urls&gt;&lt;/record&gt;&lt;/Cite&gt;&lt;/EndNote&gt;</w:instrText>
      </w:r>
      <w:r w:rsidR="00CB62D5">
        <w:fldChar w:fldCharType="separate"/>
      </w:r>
      <w:r w:rsidR="00936B6E">
        <w:rPr>
          <w:noProof/>
        </w:rPr>
        <w:t>[</w:t>
      </w:r>
      <w:hyperlink w:anchor="_ENREF_93" w:tooltip="Best, 2004 #93" w:history="1">
        <w:r w:rsidR="006C70DD">
          <w:rPr>
            <w:noProof/>
          </w:rPr>
          <w:t>93</w:t>
        </w:r>
      </w:hyperlink>
      <w:r w:rsidR="00936B6E">
        <w:rPr>
          <w:noProof/>
        </w:rPr>
        <w:t>]</w:t>
      </w:r>
      <w:r w:rsidR="00CB62D5">
        <w:fldChar w:fldCharType="end"/>
      </w:r>
      <w:r w:rsidR="00CC2E7E">
        <w:t>.</w:t>
      </w:r>
      <w:r w:rsidR="00252A5F">
        <w:t xml:space="preserve"> </w:t>
      </w:r>
      <w:r w:rsidR="00303316">
        <w:t>Here, t</w:t>
      </w:r>
      <w:r w:rsidR="00252A5F">
        <w:t xml:space="preserve">he classes depend on the topological position of the methyl group from the protein backbone and are suggested to arise mainly due to the average nonbonded </w:t>
      </w:r>
      <w:r w:rsidR="00252A5F">
        <w:lastRenderedPageBreak/>
        <w:t xml:space="preserve">environment of the methyl group. This finding </w:t>
      </w:r>
      <w:r w:rsidR="00C47AB5">
        <w:t xml:space="preserve">also </w:t>
      </w:r>
      <w:r w:rsidR="00252A5F">
        <w:t xml:space="preserve">suggests that methyl groups at different </w:t>
      </w:r>
      <w:r w:rsidR="00C47AB5">
        <w:t xml:space="preserve">topological </w:t>
      </w:r>
      <w:r w:rsidR="00857DDA">
        <w:t>positions</w:t>
      </w:r>
      <w:r w:rsidR="00252A5F">
        <w:t xml:space="preserve"> </w:t>
      </w:r>
      <w:r w:rsidR="00C47AB5">
        <w:t>undergo somewhat different dynamics</w:t>
      </w:r>
      <w:r w:rsidR="00DE49B3">
        <w:t>, which is relevant because, as a consequence,</w:t>
      </w:r>
      <w:r w:rsidR="00C47AB5">
        <w:t xml:space="preserve"> the change in entropy estimated fro</w:t>
      </w:r>
      <w:r w:rsidR="00DE49B3">
        <w:t xml:space="preserve">m the change in order parameter </w:t>
      </w:r>
      <w:r w:rsidR="00D67C3A">
        <w:t>varies with</w:t>
      </w:r>
      <w:r w:rsidR="00DE49B3">
        <w:t xml:space="preserve"> topological </w:t>
      </w:r>
      <w:r w:rsidR="003B416A">
        <w:t>position</w:t>
      </w:r>
      <w:r w:rsidR="00205FB1">
        <w:t>.</w:t>
      </w:r>
      <w:r w:rsidR="00DE49B3">
        <w:t xml:space="preserve"> </w:t>
      </w:r>
    </w:p>
    <w:p w:rsidR="00FC1FAA" w:rsidRDefault="00FC1FAA" w:rsidP="00FC1FAA">
      <w:pPr>
        <w:pStyle w:val="Heading2"/>
      </w:pPr>
      <w:bookmarkStart w:id="23" w:name="_Toc338949413"/>
      <w:r>
        <w:t>Specialized methods</w:t>
      </w:r>
      <w:bookmarkEnd w:id="23"/>
    </w:p>
    <w:p w:rsidR="00146CFF" w:rsidRDefault="00146CFF" w:rsidP="00FC1FAA">
      <w:pPr>
        <w:pStyle w:val="Heading3"/>
      </w:pPr>
      <w:bookmarkStart w:id="24" w:name="_Toc338949414"/>
      <w:r>
        <w:t>Model system</w:t>
      </w:r>
      <w:bookmarkEnd w:id="24"/>
    </w:p>
    <w:p w:rsidR="005E1CDE" w:rsidRPr="005E1CDE" w:rsidRDefault="005E1CDE" w:rsidP="005E1CDE">
      <w:r>
        <w:t>H</w:t>
      </w:r>
      <w:r w:rsidRPr="004E3AD8">
        <w:t xml:space="preserve">uman immunodeﬁciency virus type 1 </w:t>
      </w:r>
      <w:r w:rsidR="00EB29AC">
        <w:t xml:space="preserve">(HIV) </w:t>
      </w:r>
      <w:r w:rsidRPr="004E3AD8">
        <w:t>protease</w:t>
      </w:r>
      <w:r w:rsidR="00C529B1">
        <w:t xml:space="preserve"> </w:t>
      </w:r>
      <w:r w:rsidR="00EB29AC">
        <w:t>(</w:t>
      </w:r>
      <w:r w:rsidR="00C529B1">
        <w:t>PR)</w:t>
      </w:r>
      <w:r>
        <w:t xml:space="preserve"> is a</w:t>
      </w:r>
      <w:r w:rsidR="00C529B1">
        <w:t xml:space="preserve"> model of choice because it is a methyl-rich, well-studied system with experimental methyl group order parameters available </w:t>
      </w:r>
      <w:r w:rsidR="00C529B1" w:rsidRPr="00A95547">
        <w:fldChar w:fldCharType="begin">
          <w:fldData xml:space="preserve">PEVuZE5vdGU+PENpdGU+PEF1dGhvcj5Db2xsaW5zPC9BdXRob3I+PFllYXI+MTk5NTwvWWVhcj48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</w:fldData>
        </w:fldChar>
      </w:r>
      <w:r w:rsidR="00936B6E">
        <w:instrText xml:space="preserve"> ADDIN EN.CITE </w:instrText>
      </w:r>
      <w:r w:rsidR="00936B6E">
        <w:fldChar w:fldCharType="begin">
          <w:fldData xml:space="preserve">PEVuZE5vdGU+PENpdGU+PEF1dGhvcj5Db2xsaW5zPC9BdXRob3I+PFllYXI+MTk5NTwvWWVhcj48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</w:fldData>
        </w:fldChar>
      </w:r>
      <w:r w:rsidR="00936B6E">
        <w:instrText xml:space="preserve"> ADDIN EN.CITE.DATA </w:instrText>
      </w:r>
      <w:r w:rsidR="00936B6E">
        <w:fldChar w:fldCharType="end"/>
      </w:r>
      <w:r w:rsidR="00C529B1" w:rsidRPr="00A95547">
        <w:fldChar w:fldCharType="separate"/>
      </w:r>
      <w:r w:rsidR="00936B6E">
        <w:rPr>
          <w:noProof/>
        </w:rPr>
        <w:t>[</w:t>
      </w:r>
      <w:hyperlink w:anchor="_ENREF_99" w:tooltip="Collins, 1995 #99" w:history="1">
        <w:r w:rsidR="006C70DD">
          <w:rPr>
            <w:noProof/>
          </w:rPr>
          <w:t>99-102</w:t>
        </w:r>
      </w:hyperlink>
      <w:r w:rsidR="00936B6E">
        <w:rPr>
          <w:noProof/>
        </w:rPr>
        <w:t>]</w:t>
      </w:r>
      <w:r w:rsidR="00C529B1" w:rsidRPr="00A95547">
        <w:fldChar w:fldCharType="end"/>
      </w:r>
      <w:r w:rsidR="00C529B1">
        <w:t>.</w:t>
      </w:r>
      <w:r>
        <w:t xml:space="preserve"> </w:t>
      </w:r>
      <w:r w:rsidR="00C529B1">
        <w:t xml:space="preserve">HIV </w:t>
      </w:r>
      <w:r w:rsidR="00EB29AC">
        <w:t>PR</w:t>
      </w:r>
      <w:r w:rsidR="00C529B1">
        <w:t xml:space="preserve"> is a </w:t>
      </w:r>
      <w:proofErr w:type="spellStart"/>
      <w:r>
        <w:t>homodimeric</w:t>
      </w:r>
      <w:proofErr w:type="spellEnd"/>
      <w:r>
        <w:t xml:space="preserve">, </w:t>
      </w:r>
      <w:proofErr w:type="spellStart"/>
      <w:r w:rsidRPr="00A95547">
        <w:t>aspartyl</w:t>
      </w:r>
      <w:proofErr w:type="spellEnd"/>
      <w:r w:rsidRPr="00A95547">
        <w:t xml:space="preserve"> </w:t>
      </w:r>
      <w:r>
        <w:t xml:space="preserve">protease that cleaves newly </w:t>
      </w:r>
      <w:proofErr w:type="spellStart"/>
      <w:r>
        <w:t>synthezised</w:t>
      </w:r>
      <w:proofErr w:type="spellEnd"/>
      <w:r>
        <w:t xml:space="preserve"> viral proteins</w:t>
      </w:r>
      <w:r w:rsidR="00884AA2">
        <w:t xml:space="preserve"> that are</w:t>
      </w:r>
      <w:r>
        <w:t xml:space="preserve"> essential to viral maturation </w:t>
      </w:r>
      <w:r w:rsidRPr="00F36CA7">
        <w:fldChar w:fldCharType="begin">
          <w:fldData xml:space="preserve">PEVuZE5vdGU+PENpdGU+PEF1dGhvcj5FbGRlcjwvQXV0aG9yPjxZZWFyPjE5OTM8L1llYXI+PFJl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</w:fldData>
        </w:fldChar>
      </w:r>
      <w:r w:rsidR="00936B6E">
        <w:instrText xml:space="preserve"> ADDIN EN.CITE </w:instrText>
      </w:r>
      <w:r w:rsidR="00936B6E">
        <w:fldChar w:fldCharType="begin">
          <w:fldData xml:space="preserve">PEVuZE5vdGU+PENpdGU+PEF1dGhvcj5FbGRlcjwvQXV0aG9yPjxZZWFyPjE5OTM8L1llYXI+PFJl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</w:fldData>
        </w:fldChar>
      </w:r>
      <w:r w:rsidR="00936B6E">
        <w:instrText xml:space="preserve"> ADDIN EN.CITE.DATA </w:instrText>
      </w:r>
      <w:r w:rsidR="00936B6E">
        <w:fldChar w:fldCharType="end"/>
      </w:r>
      <w:r w:rsidRPr="00F36CA7">
        <w:fldChar w:fldCharType="separate"/>
      </w:r>
      <w:r w:rsidR="00936B6E">
        <w:rPr>
          <w:noProof/>
        </w:rPr>
        <w:t>[</w:t>
      </w:r>
      <w:hyperlink w:anchor="_ENREF_103" w:tooltip="Elder, 1993 #103" w:history="1">
        <w:r w:rsidR="006C70DD">
          <w:rPr>
            <w:noProof/>
          </w:rPr>
          <w:t>103-106</w:t>
        </w:r>
      </w:hyperlink>
      <w:r w:rsidR="00936B6E">
        <w:rPr>
          <w:noProof/>
        </w:rPr>
        <w:t>]</w:t>
      </w:r>
      <w:r w:rsidRPr="00F36CA7">
        <w:fldChar w:fldCharType="end"/>
      </w:r>
      <w:r>
        <w:t xml:space="preserve">. </w:t>
      </w:r>
      <w:r w:rsidR="00884AA2">
        <w:t>Thus</w:t>
      </w:r>
      <w:r w:rsidR="00721050">
        <w:t>,</w:t>
      </w:r>
      <w:r w:rsidR="00884AA2">
        <w:t xml:space="preserve"> i</w:t>
      </w:r>
      <w:r>
        <w:t xml:space="preserve">nhibition of HIV protease renders HIV </w:t>
      </w:r>
      <w:proofErr w:type="spellStart"/>
      <w:r w:rsidRPr="00F36CA7">
        <w:t>uninfectious</w:t>
      </w:r>
      <w:proofErr w:type="spellEnd"/>
      <w:r>
        <w:t xml:space="preserve"> </w:t>
      </w:r>
      <w:r w:rsidRPr="00F36CA7">
        <w:fldChar w:fldCharType="begin"/>
      </w:r>
      <w:r w:rsidR="00936B6E">
        <w:instrText xml:space="preserve"> ADDIN EN.CITE &lt;EndNote&gt;&lt;Cite&gt;&lt;Author&gt;Kohl&lt;/Author&gt;&lt;Year&gt;1988&lt;/Year&gt;&lt;RecNum&gt;107&lt;/RecNum&gt;&lt;DisplayText&gt;[107]&lt;/DisplayText&gt;&lt;record&gt;&lt;rec-number&gt;107&lt;/rec-number&gt;&lt;foreign-keys&gt;&lt;key app="EN" db-id="x9xz2s0x4zxfeiede5w50s9xsdrsraa509wt"&gt;107&lt;/key&gt;&lt;/foreign-keys&gt;&lt;ref-type name="Journal Article"&gt;17&lt;/ref-type&gt;&lt;contributors&gt;&lt;authors&gt;&lt;author&gt;Kohl, N. E.&lt;/author&gt;&lt;author&gt;Emini, E. A.&lt;/author&gt;&lt;author&gt;Schleif, W. A.&lt;/author&gt;&lt;author&gt;Davis, L. J.&lt;/author&gt;&lt;author&gt;Heimbach, J. C.&lt;/author&gt;&lt;author&gt;Dixon, R. A.&lt;/author&gt;&lt;author&gt;Scolnick, E. M.&lt;/author&gt;&lt;author&gt;Sigal, I. S.&lt;/author&gt;&lt;/authors&gt;&lt;/contributors&gt;&lt;auth-address&gt;Department of Molecular Biology, Merck Sharp &amp;amp; Dohme Research Laboratories, West Point, PA 19486.&lt;/auth-address&gt;&lt;titles&gt;&lt;title&gt;Active human immunodeficiency virus protease is required for viral infectivity&lt;/title&gt;&lt;secondary-title&gt;Proc. Natl. Acad. Sci.&lt;/secondary-title&gt;&lt;/titles&gt;&lt;periodical&gt;&lt;full-title&gt;Proc. Natl. Acad. Sci.&lt;/full-title&gt;&lt;/periodical&gt;&lt;pages&gt;4686-90&lt;/pages&gt;&lt;volume&gt;85&lt;/volume&gt;&lt;number&gt;13&lt;/number&gt;&lt;edition&gt;1988/07/01&lt;/edition&gt;&lt;keywords&gt;&lt;keyword&gt;Asparagine&lt;/keyword&gt;&lt;keyword&gt;Binding Sites&lt;/keyword&gt;&lt;keyword&gt;Endopeptidases/genetics/metabolism/ physiology&lt;/keyword&gt;&lt;keyword&gt;Gene Products, gag&lt;/keyword&gt;&lt;keyword&gt;HIV/ enzymology/genetics/physiology&lt;/keyword&gt;&lt;keyword&gt;HIV Protease&lt;/keyword&gt;&lt;keyword&gt;Protein Precursors/metabolism&lt;/keyword&gt;&lt;keyword&gt;Proviruses/enzymology&lt;/keyword&gt;&lt;keyword&gt;Recombinant Fusion Proteins/metabolism&lt;/keyword&gt;&lt;keyword&gt;Retroviridae Proteins/metabolism&lt;/keyword&gt;&lt;keyword&gt;Viral Proteins/genetics/metabolism/ physiology&lt;/keyword&gt;&lt;keyword&gt;Virulence&lt;/keyword&gt;&lt;keyword&gt;Virus Replication&lt;/keyword&gt;&lt;/keywords&gt;&lt;dates&gt;&lt;year&gt;1988&lt;/year&gt;&lt;pub-dates&gt;&lt;date&gt;Jul&lt;/date&gt;&lt;/pub-dates&gt;&lt;/dates&gt;&lt;isbn&gt;0027-8424 (Print)&amp;#xD;0027-8424 (Linking)&lt;/isbn&gt;&lt;accession-num&gt;3290901&lt;/accession-num&gt;&lt;urls&gt;&lt;/urls&gt;&lt;custom2&gt;280500&lt;/custom2&gt;&lt;remote-database-provider&gt;NLM&lt;/remote-database-provider&gt;&lt;language&gt;eng&lt;/language&gt;&lt;/record&gt;&lt;/Cite&gt;&lt;/EndNote&gt;</w:instrText>
      </w:r>
      <w:r w:rsidRPr="00F36CA7">
        <w:fldChar w:fldCharType="separate"/>
      </w:r>
      <w:r w:rsidR="00936B6E">
        <w:rPr>
          <w:noProof/>
        </w:rPr>
        <w:t>[</w:t>
      </w:r>
      <w:hyperlink w:anchor="_ENREF_107" w:tooltip="Kohl, 1988 #107" w:history="1">
        <w:r w:rsidR="006C70DD">
          <w:rPr>
            <w:noProof/>
          </w:rPr>
          <w:t>107</w:t>
        </w:r>
      </w:hyperlink>
      <w:r w:rsidR="00936B6E">
        <w:rPr>
          <w:noProof/>
        </w:rPr>
        <w:t>]</w:t>
      </w:r>
      <w:r w:rsidRPr="00F36CA7">
        <w:fldChar w:fldCharType="end"/>
      </w:r>
      <w:r>
        <w:t xml:space="preserve">. </w:t>
      </w:r>
    </w:p>
    <w:p w:rsidR="00FC1FAA" w:rsidRDefault="00FC1FAA" w:rsidP="00FC1FAA">
      <w:pPr>
        <w:pStyle w:val="Heading3"/>
      </w:pPr>
      <w:bookmarkStart w:id="25" w:name="_Toc338949415"/>
      <w:r>
        <w:t>System and simulation protocol</w:t>
      </w:r>
      <w:bookmarkEnd w:id="25"/>
    </w:p>
    <w:p w:rsidR="00FC1FAA" w:rsidRDefault="00FC1FAA" w:rsidP="00FC1FAA">
      <w:r>
        <w:t>Atomistic molecular dynamics (MD) simulation of h</w:t>
      </w:r>
      <w:r w:rsidRPr="004E3AD8">
        <w:t xml:space="preserve">uman immunodeﬁciency virus type 1 protease </w:t>
      </w:r>
      <w:r>
        <w:t xml:space="preserve">(HIV PR) were performed with </w:t>
      </w:r>
      <w:r w:rsidRPr="00E5445C">
        <w:t>NAMD 2.6</w:t>
      </w:r>
      <w:r>
        <w:t xml:space="preserve"> </w:t>
      </w:r>
      <w:r>
        <w:fldChar w:fldCharType="begin"/>
      </w:r>
      <w:r w:rsidR="00936B6E">
        <w:instrText xml:space="preserve"> ADDIN EN.CITE &lt;EndNote&gt;&lt;Cite&gt;&lt;Author&gt;Phillips&lt;/Author&gt;&lt;Year&gt;2005&lt;/Year&gt;&lt;RecNum&gt;108&lt;/RecNum&gt;&lt;DisplayText&gt;[108]&lt;/DisplayText&gt;&lt;record&gt;&lt;rec-number&gt;108&lt;/rec-number&gt;&lt;foreign-keys&gt;&lt;key app="EN" db-id="x9xz2s0x4zxfeiede5w50s9xsdrsraa509wt"&gt;108&lt;/key&gt;&lt;/foreign-keys&gt;&lt;ref-type name="Journal Article"&gt;17&lt;/ref-type&gt;&lt;contributors&gt;&lt;authors&gt;&lt;author&gt;Phillips, J. C.&lt;/author&gt;&lt;author&gt;Braun, R.&lt;/author&gt;&lt;author&gt;Wang, W.&lt;/author&gt;&lt;author&gt;Gumbart, J.&lt;/author&gt;&lt;author&gt;Tajkhorshid, E.&lt;/author&gt;&lt;author&gt;Villa, E.&lt;/author&gt;&lt;author&gt;Chipot, C.&lt;/author&gt;&lt;author&gt;Skeel, R. D.&lt;/author&gt;&lt;author&gt;Kale, L.&lt;/author&gt;&lt;author&gt;Schulten, K.&lt;/author&gt;&lt;/authors&gt;&lt;/contributors&gt;&lt;titles&gt;&lt;title&gt;Scalable molecular dynamics with NAMD&lt;/title&gt;&lt;secondary-title&gt;J. Comput. Chem.&lt;/secondary-title&gt;&lt;/titles&gt;&lt;periodical&gt;&lt;full-title&gt;J. Comput. Chem.&lt;/full-title&gt;&lt;/periodical&gt;&lt;pages&gt;1781-1802&lt;/pages&gt;&lt;volume&gt;26&lt;/volume&gt;&lt;number&gt;16&lt;/number&gt;&lt;dates&gt;&lt;year&gt;2005&lt;/year&gt;&lt;/dates&gt;&lt;isbn&gt;0192-8651&lt;/isbn&gt;&lt;urls&gt;&lt;related-urls&gt;&lt;url&gt;http://dx.doi.org/10.1002/jcc.20289&lt;/url&gt;&lt;/related-urls&gt;&lt;/urls&gt;&lt;/record&gt;&lt;/Cite&gt;&lt;/EndNote&gt;</w:instrText>
      </w:r>
      <w:r>
        <w:fldChar w:fldCharType="separate"/>
      </w:r>
      <w:r w:rsidR="00936B6E">
        <w:rPr>
          <w:noProof/>
        </w:rPr>
        <w:t>[</w:t>
      </w:r>
      <w:hyperlink w:anchor="_ENREF_108" w:tooltip="Phillips, 2005 #108" w:history="1">
        <w:r w:rsidR="006C70DD">
          <w:rPr>
            <w:noProof/>
          </w:rPr>
          <w:t>108</w:t>
        </w:r>
      </w:hyperlink>
      <w:r w:rsidR="00936B6E">
        <w:rPr>
          <w:noProof/>
        </w:rPr>
        <w:t>]</w:t>
      </w:r>
      <w:r>
        <w:fldChar w:fldCharType="end"/>
      </w:r>
      <w:r>
        <w:t xml:space="preserve"> using the CHARMM </w:t>
      </w:r>
      <w:r w:rsidRPr="00E5445C">
        <w:t>27 all-atom force ﬁeld</w:t>
      </w:r>
      <w:r>
        <w:t xml:space="preserve"> for the protein </w:t>
      </w:r>
      <w:r>
        <w:fldChar w:fldCharType="begin"/>
      </w:r>
      <w:r w:rsidR="00936B6E">
        <w:instrText xml:space="preserve"> ADDIN EN.CITE &lt;EndNote&gt;&lt;Cite&gt;&lt;Author&gt;MacKerell&lt;/Author&gt;&lt;Year&gt;1998&lt;/Year&gt;&lt;RecNum&gt;42&lt;/RecNum&gt;&lt;DisplayText&gt;[109]&lt;/DisplayText&gt;&lt;record&gt;&lt;rec-number&gt;42&lt;/rec-number&gt;&lt;foreign-keys&gt;&lt;key app="EN" db-id="e0fx0zttgtrsene0vrkxe2sne9xsze2p0t0z"&gt;42&lt;/key&gt;&lt;/foreign-keys&gt;&lt;ref-type name="Journal Article"&gt;17&lt;/ref-type&gt;&lt;contributors&gt;&lt;authors&gt;&lt;author&gt;MacKerell, A. D.&lt;/author&gt;&lt;author&gt;Bashford, D.&lt;/author&gt;&lt;author&gt;Bellott, M.&lt;/author&gt;&lt;author&gt;Dunbrack, R. L.&lt;/author&gt;&lt;author&gt;Evanseck, J. D.&lt;/author&gt;&lt;author&gt;Field, M. J.&lt;/author&gt;&lt;author&gt;Fischer, S.&lt;/author&gt;&lt;author&gt;Gao, J.&lt;/author&gt;&lt;author&gt;Guo, H.&lt;/author&gt;&lt;author&gt;Ha, S.&lt;/author&gt;&lt;author&gt;Joseph-McCarthy, D.&lt;/author&gt;&lt;author&gt;Kuchnir, L.&lt;/author&gt;&lt;author&gt;Kuczera, K.&lt;/author&gt;&lt;author&gt;Lau, F. T. K.&lt;/author&gt;&lt;author&gt;Mattos, C.&lt;/author&gt;&lt;author&gt;Michnick, S.&lt;/author&gt;&lt;author&gt;Ngo, T.&lt;/author&gt;&lt;author&gt;Nguyen, D. T.&lt;/author&gt;&lt;author&gt;Prodhom, B.&lt;/author&gt;&lt;author&gt;Reiher, W. E.&lt;/author&gt;&lt;author&gt;Roux, B.&lt;/author&gt;&lt;author&gt;Schlenkrich, M.&lt;/author&gt;&lt;author&gt;Smith, J. C.&lt;/author&gt;&lt;author&gt;Stote, R.&lt;/author&gt;&lt;author&gt;Straub, J.&lt;/author&gt;&lt;author&gt;Watanabe, M.&lt;/author&gt;&lt;author&gt;Wiorkiewicz-Kuczera, J.&lt;/author&gt;&lt;author&gt;Yin, D.&lt;/author&gt;&lt;author&gt;Karplus, M.&lt;/author&gt;&lt;/authors&gt;&lt;/contributors&gt;&lt;titles&gt;&lt;title&gt;All-atom empirical potential for molecular modeling and dynamics studies of proteins&lt;/title&gt;&lt;secondary-title&gt;J. Phys. Chem. B&lt;/secondary-title&gt;&lt;/titles&gt;&lt;periodical&gt;&lt;full-title&gt;J. Phys. Chem. B&lt;/full-title&gt;&lt;/periodical&gt;&lt;pages&gt;3586-3616&lt;/pages&gt;&lt;volume&gt;102&lt;/volume&gt;&lt;number&gt;18&lt;/number&gt;&lt;dates&gt;&lt;year&gt;1998&lt;/year&gt;&lt;/dates&gt;&lt;isbn&gt;1089-5647&lt;/isbn&gt;&lt;urls&gt;&lt;/urls&gt;&lt;/record&gt;&lt;/Cite&gt;&lt;/EndNote&gt;</w:instrText>
      </w:r>
      <w:r>
        <w:fldChar w:fldCharType="separate"/>
      </w:r>
      <w:r w:rsidR="00936B6E">
        <w:rPr>
          <w:noProof/>
        </w:rPr>
        <w:t>[</w:t>
      </w:r>
      <w:hyperlink w:anchor="_ENREF_109" w:tooltip="MacKerell, 1998 #42" w:history="1">
        <w:r w:rsidR="006C70DD">
          <w:rPr>
            <w:noProof/>
          </w:rPr>
          <w:t>109</w:t>
        </w:r>
      </w:hyperlink>
      <w:r w:rsidR="00936B6E">
        <w:rPr>
          <w:noProof/>
        </w:rPr>
        <w:t>]</w:t>
      </w:r>
      <w:r>
        <w:fldChar w:fldCharType="end"/>
      </w:r>
      <w:r w:rsidRPr="00E5445C">
        <w:t xml:space="preserve"> and the TIP3P</w:t>
      </w:r>
      <w:r>
        <w:t xml:space="preserve"> </w:t>
      </w:r>
      <w:r w:rsidRPr="00E5445C">
        <w:t>water model</w:t>
      </w:r>
      <w:r>
        <w:t xml:space="preserve"> </w:t>
      </w:r>
      <w:r>
        <w:fldChar w:fldCharType="begin"/>
      </w:r>
      <w:r w:rsidR="00936B6E">
        <w:instrText xml:space="preserve"> ADDIN EN.CITE &lt;EndNote&gt;&lt;Cite&gt;&lt;Author&gt;Jorgensen&lt;/Author&gt;&lt;Year&gt;1983&lt;/Year&gt;&lt;RecNum&gt;43&lt;/RecNum&gt;&lt;DisplayText&gt;[110]&lt;/DisplayText&gt;&lt;record&gt;&lt;rec-number&gt;43&lt;/rec-number&gt;&lt;foreign-keys&gt;&lt;key app="EN" db-id="e0fx0zttgtrsene0vrkxe2sne9xsze2p0t0z"&gt;43&lt;/key&gt;&lt;/foreign-keys&gt;&lt;ref-type name="Journal Article"&gt;17&lt;/ref-type&gt;&lt;contributors&gt;&lt;authors&gt;&lt;author&gt;Jorgensen, W. L.&lt;/author&gt;&lt;author&gt;Chandrasekhar, J.&lt;/author&gt;&lt;author&gt;Impey, J. D. Madura&lt;/author&gt;&lt;author&gt;Rw,&lt;/author&gt;&lt;author&gt;Klein, M. L.&lt;/author&gt;&lt;/authors&gt;&lt;/contributors&gt;&lt;titles&gt;&lt;title&gt;Comparison of simple potential functions for simulating liquid water&lt;/title&gt;&lt;secondary-title&gt;J. Chem. Phys.&lt;/secondary-title&gt;&lt;/titles&gt;&lt;periodical&gt;&lt;full-title&gt;J. Chem. Phys.&lt;/full-title&gt;&lt;/periodical&gt;&lt;pages&gt;926-935&lt;/pages&gt;&lt;volume&gt;79&lt;/volume&gt;&lt;dates&gt;&lt;year&gt;1983&lt;/year&gt;&lt;/dates&gt;&lt;urls&gt;&lt;/urls&gt;&lt;/record&gt;&lt;/Cite&gt;&lt;/EndNote&gt;</w:instrText>
      </w:r>
      <w:r>
        <w:fldChar w:fldCharType="separate"/>
      </w:r>
      <w:r w:rsidR="00936B6E">
        <w:rPr>
          <w:noProof/>
        </w:rPr>
        <w:t>[</w:t>
      </w:r>
      <w:hyperlink w:anchor="_ENREF_110" w:tooltip="Jorgensen, 1983 #43" w:history="1">
        <w:r w:rsidR="006C70DD">
          <w:rPr>
            <w:noProof/>
          </w:rPr>
          <w:t>110</w:t>
        </w:r>
      </w:hyperlink>
      <w:r w:rsidR="00936B6E">
        <w:rPr>
          <w:noProof/>
        </w:rPr>
        <w:t>]</w:t>
      </w:r>
      <w:r>
        <w:fldChar w:fldCharType="end"/>
      </w:r>
      <w:r>
        <w:t xml:space="preserve">. The force field for the ligand was obtained as described later. Simulations were carried out for three different systems. Simulations of </w:t>
      </w:r>
      <w:proofErr w:type="spellStart"/>
      <w:r>
        <w:t>apo</w:t>
      </w:r>
      <w:proofErr w:type="spellEnd"/>
      <w:r>
        <w:t xml:space="preserve"> wild-type HIV PR used the 1.4 </w:t>
      </w:r>
      <w:r w:rsidRPr="00D42187">
        <w:t>Å</w:t>
      </w:r>
      <w:r>
        <w:t xml:space="preserve"> resolution X-r</w:t>
      </w:r>
      <w:r w:rsidRPr="00E5445C">
        <w:t>ay structure</w:t>
      </w:r>
      <w:r>
        <w:t>, PDB ID 2PC0, as starting configuration</w:t>
      </w:r>
      <w:r w:rsidRPr="002E0BD6">
        <w:t xml:space="preserve"> </w:t>
      </w:r>
      <w:r>
        <w:fldChar w:fldCharType="begin"/>
      </w:r>
      <w:r w:rsidR="00936B6E">
        <w:instrText xml:space="preserve"> ADDIN EN.CITE &lt;EndNote&gt;&lt;Cite&gt;&lt;Author&gt;Heaslet&lt;/Author&gt;&lt;Year&gt;2007&lt;/Year&gt;&lt;RecNum&gt;110&lt;/RecNum&gt;&lt;DisplayText&gt;[111]&lt;/DisplayText&gt;&lt;record&gt;&lt;rec-number&gt;110&lt;/rec-number&gt;&lt;foreign-keys&gt;&lt;key app="EN" db-id="x9xz2s0x4zxfeiede5w50s9xsdrsraa509wt"&gt;110&lt;/key&gt;&lt;/foreign-keys&gt;&lt;ref-type name="Journal Article"&gt;17&lt;/ref-type&gt;&lt;contributors&gt;&lt;authors&gt;&lt;author&gt;Heaslet, Holly&lt;/author&gt;&lt;author&gt;Rosenfeld, Robin&lt;/author&gt;&lt;author&gt;Giffin, Mike&lt;/author&gt;&lt;author&gt;Lin, Ying-Chuan&lt;/author&gt;&lt;author&gt;Tam, Karen&lt;/author&gt;&lt;author&gt;Torbett, Bruce E.&lt;/author&gt;&lt;author&gt;Elder, John H.&lt;/author&gt;&lt;author&gt;McRee, Duncan E.&lt;/author&gt;&lt;author&gt;Stout, C. David&lt;/author&gt;&lt;/authors&gt;&lt;/contributors&gt;&lt;titles&gt;&lt;title&gt;Conformational flexibility in the flap domains of ligand-free HIV protease&lt;/title&gt;&lt;secondary-title&gt;Acta Cryst.&lt;/secondary-title&gt;&lt;/titles&gt;&lt;periodical&gt;&lt;full-title&gt;Acta Cryst.&lt;/full-title&gt;&lt;/periodical&gt;&lt;pages&gt;866-875&lt;/pages&gt;&lt;volume&gt;D63&lt;/volume&gt;&lt;number&gt;8&lt;/number&gt;&lt;dates&gt;&lt;year&gt;2007&lt;/year&gt;&lt;/dates&gt;&lt;urls&gt;&lt;related-urls&gt;&lt;url&gt;http://dx.doi.org/10.1107/S0907444907029125&lt;/url&gt;&lt;/related-urls&gt;&lt;/urls&gt;&lt;/record&gt;&lt;/Cite&gt;&lt;/EndNote&gt;</w:instrText>
      </w:r>
      <w:r>
        <w:fldChar w:fldCharType="separate"/>
      </w:r>
      <w:r w:rsidR="00936B6E">
        <w:rPr>
          <w:noProof/>
        </w:rPr>
        <w:t>[</w:t>
      </w:r>
      <w:hyperlink w:anchor="_ENREF_111" w:tooltip="Heaslet, 2007 #110" w:history="1">
        <w:r w:rsidR="006C70DD">
          <w:rPr>
            <w:noProof/>
          </w:rPr>
          <w:t>111</w:t>
        </w:r>
      </w:hyperlink>
      <w:r w:rsidR="00936B6E">
        <w:rPr>
          <w:noProof/>
        </w:rPr>
        <w:t>]</w:t>
      </w:r>
      <w:r>
        <w:fldChar w:fldCharType="end"/>
      </w:r>
      <w:r>
        <w:t xml:space="preserve">, simulations of a mutant HIV PR bound to the inhibitor DMP323 used the 1.8 </w:t>
      </w:r>
      <w:r w:rsidRPr="00D42187">
        <w:t>Å</w:t>
      </w:r>
      <w:r w:rsidRPr="00E5445C">
        <w:t xml:space="preserve"> resolution</w:t>
      </w:r>
      <w:r>
        <w:t xml:space="preserve"> </w:t>
      </w:r>
      <w:r w:rsidRPr="00E5445C">
        <w:t>X-Ray structure</w:t>
      </w:r>
      <w:r>
        <w:t>,</w:t>
      </w:r>
      <w:r w:rsidRPr="00E5445C">
        <w:t xml:space="preserve"> PDB </w:t>
      </w:r>
      <w:r>
        <w:t>ID</w:t>
      </w:r>
      <w:r w:rsidRPr="00E5445C">
        <w:t xml:space="preserve"> 1QBS</w:t>
      </w:r>
      <w:r>
        <w:t xml:space="preserve"> </w:t>
      </w:r>
      <w:r>
        <w:fldChar w:fldCharType="begin"/>
      </w:r>
      <w:r w:rsidR="00936B6E">
        <w:instrText xml:space="preserve"> ADDIN EN.CITE &lt;EndNote&gt;&lt;Cite&gt;&lt;Author&gt;Lam&lt;/Author&gt;&lt;Year&gt;1996&lt;/Year&gt;&lt;RecNum&gt;111&lt;/RecNum&gt;&lt;DisplayText&gt;[112]&lt;/DisplayText&gt;&lt;record&gt;&lt;rec-number&gt;111&lt;/rec-number&gt;&lt;foreign-keys&gt;&lt;key app="EN" db-id="x9xz2s0x4zxfeiede5w50s9xsdrsraa509wt"&gt;111&lt;/key&gt;&lt;/foreign-keys&gt;&lt;ref-type name="Journal Article"&gt;17&lt;/ref-type&gt;&lt;contributors&gt;&lt;authors&gt;&lt;author&gt;Lam, Patrick Y. S.&lt;/author&gt;&lt;author&gt;Ru, Yu&lt;/author&gt;&lt;author&gt;Jadhav, Prabhakar K.&lt;/author&gt;&lt;author&gt;Aldrich, Paul E.&lt;/author&gt;&lt;author&gt;DeLucca, George V.&lt;/author&gt;&lt;author&gt;Eyermann, Charles J.&lt;/author&gt;&lt;author&gt;Chang, Chong-Hwan&lt;/author&gt;&lt;author&gt;Emmett, George&lt;/author&gt;&lt;author&gt;Holler, Edward R.&lt;/author&gt;&lt;author&gt;Daneker, Wayne F.&lt;/author&gt;&lt;author&gt;Li, Liangzhu&lt;/author&gt;&lt;author&gt;Confalone, Pat N.&lt;/author&gt;&lt;author&gt;McHugh, Robert J.&lt;/author&gt;&lt;author&gt;Han, Qi&lt;/author&gt;&lt;author&gt;Li, Renhua&lt;/author&gt;&lt;author&gt;Markwalder, Jay A.&lt;/author&gt;&lt;author&gt;Seitz, Steven P.&lt;/author&gt;&lt;author&gt;Sharpe, Thomas R.&lt;/author&gt;&lt;author&gt;Bacheler, Lee T.&lt;/author&gt;&lt;author&gt;Rayner, Marlene M.&lt;/author&gt;&lt;author&gt;Klabe, Ronald M.&lt;/author&gt;&lt;author&gt;Shum, Linyee&lt;/author&gt;&lt;author&gt;Winslow, Dean L.&lt;/author&gt;&lt;author&gt;Kornhauser, David M.&lt;/author&gt;&lt;author&gt;Jackson, David A.&lt;/author&gt;&lt;author&gt;Erickson-Viitanen, Susan&lt;/author&gt;&lt;author&gt;Hodge, C. Nicholas&lt;/author&gt;&lt;/authors&gt;&lt;/contributors&gt;&lt;titles&gt;&lt;title&gt;Cyclic HIV protease Inhibitors: synthesis, conformational analysis, P2/P2? structure activity relationship, and molecular recognition of cyclic ureas&lt;/title&gt;&lt;secondary-title&gt;J. Med. Chem.&lt;/secondary-title&gt;&lt;/titles&gt;&lt;periodical&gt;&lt;full-title&gt;J. Med. Chem.&lt;/full-title&gt;&lt;/periodical&gt;&lt;pages&gt;3514-3525&lt;/pages&gt;&lt;volume&gt;39&lt;/volume&gt;&lt;number&gt;18&lt;/number&gt;&lt;dates&gt;&lt;year&gt;1996&lt;/year&gt;&lt;/dates&gt;&lt;publisher&gt;American Chemical Society&lt;/publisher&gt;&lt;isbn&gt;0022-2623&lt;/isbn&gt;&lt;urls&gt;&lt;related-urls&gt;&lt;url&gt;http://dx.doi.org/10.1021/jm9602571&lt;/url&gt;&lt;/related-urls&gt;&lt;/urls&gt;&lt;/record&gt;&lt;/Cite&gt;&lt;/EndNote&gt;</w:instrText>
      </w:r>
      <w:r>
        <w:fldChar w:fldCharType="separate"/>
      </w:r>
      <w:r w:rsidR="00936B6E">
        <w:rPr>
          <w:noProof/>
        </w:rPr>
        <w:t>[</w:t>
      </w:r>
      <w:hyperlink w:anchor="_ENREF_112" w:tooltip="Lam, 1996 #111" w:history="1">
        <w:r w:rsidR="006C70DD">
          <w:rPr>
            <w:noProof/>
          </w:rPr>
          <w:t>112</w:t>
        </w:r>
      </w:hyperlink>
      <w:r w:rsidR="00936B6E">
        <w:rPr>
          <w:noProof/>
        </w:rPr>
        <w:t>]</w:t>
      </w:r>
      <w:r>
        <w:fldChar w:fldCharType="end"/>
      </w:r>
      <w:r>
        <w:t xml:space="preserve">, and the simulations of the wild-type structure bound to the inhibitor required </w:t>
      </w:r>
      <w:r w:rsidRPr="00696163">
        <w:rPr>
          <w:i/>
        </w:rPr>
        <w:t>in-</w:t>
      </w:r>
      <w:proofErr w:type="spellStart"/>
      <w:r w:rsidRPr="00696163">
        <w:rPr>
          <w:i/>
        </w:rPr>
        <w:t>silicio</w:t>
      </w:r>
      <w:proofErr w:type="spellEnd"/>
      <w:r>
        <w:t xml:space="preserve"> mutation of the mutant sequence (1QBS) back to the wild-type sequence (2PC0). Therefore, the modified residues, listed in </w:t>
      </w:r>
      <w:r w:rsidR="004A58B6">
        <w:fldChar w:fldCharType="begin"/>
      </w:r>
      <w:r w:rsidR="004A58B6">
        <w:instrText xml:space="preserve"> REF _Ref335323380 \h </w:instrText>
      </w:r>
      <w:r w:rsidR="004A58B6">
        <w:fldChar w:fldCharType="separate"/>
      </w:r>
      <w:r w:rsidR="0004563B" w:rsidRPr="001720EB">
        <w:rPr>
          <w:b/>
        </w:rPr>
        <w:t xml:space="preserve">Table </w:t>
      </w:r>
      <w:r w:rsidR="0004563B">
        <w:rPr>
          <w:b/>
          <w:noProof/>
        </w:rPr>
        <w:t>1</w:t>
      </w:r>
      <w:r w:rsidR="004A58B6">
        <w:fldChar w:fldCharType="end"/>
      </w:r>
      <w:r w:rsidR="00FB18DE">
        <w:t xml:space="preserve"> (all </w:t>
      </w:r>
      <w:r w:rsidR="00FB18DE">
        <w:lastRenderedPageBreak/>
        <w:t>tables are placed in the Appendix)</w:t>
      </w:r>
      <w:r>
        <w:t>, were energy-minimized to machine precision keeping the rest of the protein fixed.</w:t>
      </w:r>
    </w:p>
    <w:p w:rsidR="00FC1FAA" w:rsidRDefault="00FC1FAA" w:rsidP="00FC1FAA">
      <w:r>
        <w:t xml:space="preserve">The system was setup be placing the protein starting structure in a cubic box of water </w:t>
      </w:r>
      <w:r w:rsidRPr="00596AB7">
        <w:t>(</w:t>
      </w:r>
      <w:r>
        <w:t>76</w:t>
      </w:r>
      <w:r>
        <w:sym w:font="Symbol" w:char="F0B4"/>
      </w:r>
      <w:r>
        <w:t>76</w:t>
      </w:r>
      <w:r>
        <w:sym w:font="Symbol" w:char="F0B4"/>
      </w:r>
      <w:r>
        <w:t xml:space="preserve">76 </w:t>
      </w:r>
      <w:r w:rsidRPr="00D42187">
        <w:t>Å</w:t>
      </w:r>
      <w:r w:rsidRPr="00461EF9">
        <w:rPr>
          <w:vertAlign w:val="superscript"/>
        </w:rPr>
        <w:t>3</w:t>
      </w:r>
      <w:r w:rsidRPr="00596AB7">
        <w:t>)</w:t>
      </w:r>
      <w:r>
        <w:t xml:space="preserve"> with at least 10 </w:t>
      </w:r>
      <w:r w:rsidRPr="00D42187">
        <w:t>Å</w:t>
      </w:r>
      <w:r>
        <w:t xml:space="preserve"> between the protein and the box edge. Water in hard contact with the protein, </w:t>
      </w:r>
      <w:r w:rsidR="00941197" w:rsidRPr="00941197">
        <w:t>that is</w:t>
      </w:r>
      <w:r>
        <w:t xml:space="preserve"> &lt;2.4 </w:t>
      </w:r>
      <w:r w:rsidRPr="00D42187">
        <w:t>Å</w:t>
      </w:r>
      <w:r>
        <w:t xml:space="preserve">, was removed. </w:t>
      </w:r>
      <w:r w:rsidRPr="009373A7">
        <w:t xml:space="preserve">The </w:t>
      </w:r>
      <w:r>
        <w:t>total charge of the system was zero</w:t>
      </w:r>
      <w:r w:rsidRPr="009373A7">
        <w:t xml:space="preserve"> </w:t>
      </w:r>
      <w:r>
        <w:t>after</w:t>
      </w:r>
      <w:r w:rsidRPr="009373A7">
        <w:t xml:space="preserve"> adding </w:t>
      </w:r>
      <w:r>
        <w:t xml:space="preserve">6 </w:t>
      </w:r>
      <w:proofErr w:type="spellStart"/>
      <w:r>
        <w:t>Cl</w:t>
      </w:r>
      <w:proofErr w:type="spellEnd"/>
      <w:r>
        <w:rPr>
          <w:vertAlign w:val="superscript"/>
        </w:rPr>
        <w:t>–</w:t>
      </w:r>
      <w:r>
        <w:t xml:space="preserve"> ions to the MUT and 8 to the WT setup. For energy minimization, in a first step, the water and ions were energy minimized keeping the protein and ligand fixed, and then, in a second step,</w:t>
      </w:r>
      <w:r w:rsidR="00743F59">
        <w:t xml:space="preserve"> the</w:t>
      </w:r>
      <w:r>
        <w:t xml:space="preserve"> energy </w:t>
      </w:r>
      <w:r w:rsidR="00743F59">
        <w:t xml:space="preserve">of </w:t>
      </w:r>
      <w:r>
        <w:t>the whole system</w:t>
      </w:r>
      <w:r w:rsidR="00743F59">
        <w:t xml:space="preserve"> was minimized</w:t>
      </w:r>
      <w:r>
        <w:t>. MD</w:t>
      </w:r>
      <w:r w:rsidRPr="00E5445C">
        <w:t xml:space="preserve"> simulations were performed at </w:t>
      </w:r>
      <w:r>
        <w:t>310 K</w:t>
      </w:r>
      <w:r w:rsidRPr="00E5445C">
        <w:t xml:space="preserve"> </w:t>
      </w:r>
      <w:r>
        <w:t>(37</w:t>
      </w:r>
      <w:r w:rsidRPr="00C10CD2">
        <w:t>°</w:t>
      </w:r>
      <w:r>
        <w:t xml:space="preserve"> </w:t>
      </w:r>
      <w:r w:rsidRPr="00C10CD2">
        <w:t>C</w:t>
      </w:r>
      <w:r>
        <w:t xml:space="preserve">) </w:t>
      </w:r>
      <w:r w:rsidRPr="00E5445C">
        <w:t xml:space="preserve">and </w:t>
      </w:r>
      <w:r>
        <w:t xml:space="preserve">1 </w:t>
      </w:r>
      <w:proofErr w:type="spellStart"/>
      <w:r>
        <w:t>atm</w:t>
      </w:r>
      <w:proofErr w:type="spellEnd"/>
      <w:r>
        <w:t xml:space="preserve"> </w:t>
      </w:r>
      <w:r w:rsidRPr="00E5445C">
        <w:t xml:space="preserve">using a </w:t>
      </w:r>
      <w:proofErr w:type="spellStart"/>
      <w:r w:rsidRPr="00E5445C">
        <w:t>Langevin</w:t>
      </w:r>
      <w:proofErr w:type="spellEnd"/>
      <w:r w:rsidRPr="00E5445C">
        <w:t xml:space="preserve"> thermostat and </w:t>
      </w:r>
      <w:proofErr w:type="spellStart"/>
      <w:r w:rsidRPr="00E5445C">
        <w:t>barostat</w:t>
      </w:r>
      <w:proofErr w:type="spellEnd"/>
      <w:r w:rsidRPr="00E5445C">
        <w:t xml:space="preserve"> with a damping coefficient of </w:t>
      </w:r>
      <w:r>
        <w:t>5 ps</w:t>
      </w:r>
      <w:r w:rsidRPr="00461EF9">
        <w:rPr>
          <w:vertAlign w:val="superscript"/>
        </w:rPr>
        <w:t>-1</w:t>
      </w:r>
      <w:r w:rsidRPr="00E5445C">
        <w:t>.</w:t>
      </w:r>
      <w:r>
        <w:t xml:space="preserve"> N</w:t>
      </w:r>
      <w:r w:rsidRPr="00E5445C">
        <w:t>o</w:t>
      </w:r>
      <w:r w:rsidR="00900C59">
        <w:t>n</w:t>
      </w:r>
      <w:r>
        <w:t xml:space="preserve">bonded interactions were smoothly truncated using a switching function between 10 and 12 </w:t>
      </w:r>
      <w:r w:rsidRPr="00D42187">
        <w:t>Å</w:t>
      </w:r>
      <w:r>
        <w:t xml:space="preserve">. The </w:t>
      </w:r>
      <w:proofErr w:type="spellStart"/>
      <w:r>
        <w:t>pairlist</w:t>
      </w:r>
      <w:proofErr w:type="spellEnd"/>
      <w:r>
        <w:t xml:space="preserve"> distance was set to 14 </w:t>
      </w:r>
      <w:r w:rsidRPr="00D42187">
        <w:t>Å</w:t>
      </w:r>
      <w:r>
        <w:t xml:space="preserve">. Electrostatic interactions were evaluated using the Particle Mesh </w:t>
      </w:r>
      <w:proofErr w:type="spellStart"/>
      <w:r>
        <w:t>Ewald</w:t>
      </w:r>
      <w:proofErr w:type="spellEnd"/>
      <w:r>
        <w:t xml:space="preserve"> algorithm switching from real-space to reciprocal space calculation</w:t>
      </w:r>
      <w:r w:rsidRPr="00C64D7F">
        <w:t xml:space="preserve"> </w:t>
      </w:r>
      <w:r>
        <w:t>at 12</w:t>
      </w:r>
      <w:r w:rsidRPr="00C64D7F">
        <w:t xml:space="preserve"> </w:t>
      </w:r>
      <w:r w:rsidRPr="00D42187">
        <w:t>Å</w:t>
      </w:r>
      <w:r>
        <w:t xml:space="preserve">. Bond distances and angles of the water molecules were kept rigid as defined in the TIP3P model; protein hydrogen atoms were not constrained. The equations of motion were integrated using a time step of 1 </w:t>
      </w:r>
      <w:proofErr w:type="spellStart"/>
      <w:r w:rsidRPr="007F1147">
        <w:t>fs</w:t>
      </w:r>
      <w:proofErr w:type="spellEnd"/>
      <w:r>
        <w:t xml:space="preserve">. Overall, 315 ns of simulation were created using the above protocol. These were distributed over 5 replicas of the </w:t>
      </w:r>
      <w:proofErr w:type="spellStart"/>
      <w:r>
        <w:t>apo</w:t>
      </w:r>
      <w:proofErr w:type="spellEnd"/>
      <w:r>
        <w:t xml:space="preserve">-WT system, 5 replicas of the bound-WT system, and 5 replicas of the bound-MUT system. Each of the 15 replicas was simulated for 21 ns. Error estimates rely on the difference between the simulated replicas. Coordinates were stored every 100 </w:t>
      </w:r>
      <w:proofErr w:type="spellStart"/>
      <w:r>
        <w:t>fs</w:t>
      </w:r>
      <w:proofErr w:type="spellEnd"/>
      <w:r>
        <w:t>, average velocities were calculated where needed using the difference in coordinates between consecutive frames.</w:t>
      </w:r>
    </w:p>
    <w:p w:rsidR="00FC1FAA" w:rsidRDefault="00FC1FAA" w:rsidP="00FC1FAA">
      <w:r>
        <w:lastRenderedPageBreak/>
        <w:t xml:space="preserve">To improve statistics, 1 </w:t>
      </w:r>
      <w:r w:rsidRPr="009056D0">
        <w:t>µs</w:t>
      </w:r>
      <w:r>
        <w:t xml:space="preserve"> additional simulation of the </w:t>
      </w:r>
      <w:proofErr w:type="spellStart"/>
      <w:r>
        <w:t>apo</w:t>
      </w:r>
      <w:proofErr w:type="spellEnd"/>
      <w:r>
        <w:t>-WT system were performed,</w:t>
      </w:r>
      <w:r w:rsidRPr="00241D24">
        <w:t xml:space="preserve"> </w:t>
      </w:r>
      <w:r w:rsidR="00241D24" w:rsidRPr="00241D24">
        <w:t>that is ten replicas to</w:t>
      </w:r>
      <w:r w:rsidRPr="00241D24">
        <w:t xml:space="preserve"> 100 ns </w:t>
      </w:r>
      <w:r w:rsidR="00241D24" w:rsidRPr="00241D24">
        <w:t>each</w:t>
      </w:r>
      <w:r>
        <w:t xml:space="preserve">. </w:t>
      </w:r>
      <w:r w:rsidRPr="00461EF9">
        <w:t>GROMACS 4.5.3</w:t>
      </w:r>
      <w:r>
        <w:t xml:space="preserve"> </w:t>
      </w:r>
      <w:r w:rsidRPr="00461EF9">
        <w:fldChar w:fldCharType="begin"/>
      </w:r>
      <w:r w:rsidR="00936B6E">
        <w:instrText xml:space="preserve"> ADDIN EN.CITE &lt;EndNote&gt;&lt;Cite&gt;&lt;Author&gt;Hess&lt;/Author&gt;&lt;Year&gt;2008&lt;/Year&gt;&lt;RecNum&gt;112&lt;/RecNum&gt;&lt;DisplayText&gt;[113]&lt;/DisplayText&gt;&lt;record&gt;&lt;rec-number&gt;112&lt;/rec-number&gt;&lt;foreign-keys&gt;&lt;key app="EN" db-id="x9xz2s0x4zxfeiede5w50s9xsdrsraa509wt"&gt;112&lt;/key&gt;&lt;/foreign-keys&gt;&lt;ref-type name="Journal Article"&gt;17&lt;/ref-type&gt;&lt;contributors&gt;&lt;authors&gt;&lt;author&gt;Hess, Berk&lt;/author&gt;&lt;author&gt;Kutzner, Carsten&lt;/author&gt;&lt;author&gt;van der Spoel, David&lt;/author&gt;&lt;author&gt;Lindahl, Erik&lt;/author&gt;&lt;/authors&gt;&lt;/contributors&gt;&lt;titles&gt;&lt;title&gt;GROMACS 4: Algorithms for Highly Efficient, Load-Balanced, and Scalable Molecular Simulation&lt;/title&gt;&lt;secondary-title&gt;J. Chem. Theory Comput.&lt;/secondary-title&gt;&lt;/titles&gt;&lt;periodical&gt;&lt;full-title&gt;J. Chem. Theory Comput.&lt;/full-title&gt;&lt;/periodical&gt;&lt;pages&gt;435-447&lt;/pages&gt;&lt;volume&gt;4&lt;/volume&gt;&lt;number&gt;3&lt;/number&gt;&lt;dates&gt;&lt;year&gt;2008&lt;/year&gt;&lt;/dates&gt;&lt;publisher&gt;American Chemical Society&lt;/publisher&gt;&lt;isbn&gt;1549-9618&lt;/isbn&gt;&lt;urls&gt;&lt;related-urls&gt;&lt;url&gt;http://dx.doi.org/10.1021/ct700301q&lt;/url&gt;&lt;/related-urls&gt;&lt;/urls&gt;&lt;electronic-resource-num&gt;10.1021/ct700301q&lt;/electronic-resource-num&gt;&lt;/record&gt;&lt;/Cite&gt;&lt;/EndNote&gt;</w:instrText>
      </w:r>
      <w:r w:rsidRPr="00461EF9">
        <w:fldChar w:fldCharType="separate"/>
      </w:r>
      <w:r w:rsidR="00936B6E">
        <w:rPr>
          <w:noProof/>
        </w:rPr>
        <w:t>[</w:t>
      </w:r>
      <w:hyperlink w:anchor="_ENREF_113" w:tooltip="Hess, 2008 #112" w:history="1">
        <w:r w:rsidR="006C70DD">
          <w:rPr>
            <w:noProof/>
          </w:rPr>
          <w:t>113</w:t>
        </w:r>
      </w:hyperlink>
      <w:r w:rsidR="00936B6E">
        <w:rPr>
          <w:noProof/>
        </w:rPr>
        <w:t>]</w:t>
      </w:r>
      <w:r w:rsidRPr="00461EF9">
        <w:fldChar w:fldCharType="end"/>
      </w:r>
      <w:r w:rsidRPr="00461EF9">
        <w:t xml:space="preserve"> </w:t>
      </w:r>
      <w:r>
        <w:t>was used with</w:t>
      </w:r>
      <w:r w:rsidRPr="00461EF9">
        <w:t xml:space="preserve"> the CHARMM 27 protein and TIP3P water force field.</w:t>
      </w:r>
      <w:r>
        <w:t xml:space="preserve"> </w:t>
      </w:r>
      <w:r w:rsidRPr="00461EF9">
        <w:t xml:space="preserve">The </w:t>
      </w:r>
      <w:r>
        <w:t>PME</w:t>
      </w:r>
      <w:r w:rsidRPr="00461EF9">
        <w:t xml:space="preserve"> method was used for electrostatic</w:t>
      </w:r>
      <w:r>
        <w:t xml:space="preserve"> interactions</w:t>
      </w:r>
      <w:r w:rsidRPr="00461EF9">
        <w:t xml:space="preserve"> </w:t>
      </w:r>
      <w:r>
        <w:t>using</w:t>
      </w:r>
      <w:r w:rsidRPr="00461EF9">
        <w:t xml:space="preserve"> a real space cutoff of </w:t>
      </w:r>
      <w:r>
        <w:t xml:space="preserve">12 </w:t>
      </w:r>
      <w:r w:rsidRPr="00D42187">
        <w:t>Å</w:t>
      </w:r>
      <w:r>
        <w:t xml:space="preserve">, a </w:t>
      </w:r>
      <w:r w:rsidRPr="00461EF9">
        <w:t xml:space="preserve">Fourier grid spacing of </w:t>
      </w:r>
      <w:r>
        <w:t xml:space="preserve">1.6 </w:t>
      </w:r>
      <w:r w:rsidRPr="00D42187">
        <w:t>Å</w:t>
      </w:r>
      <w:r w:rsidR="0047673B">
        <w:t>,</w:t>
      </w:r>
      <w:r>
        <w:t xml:space="preserve"> and</w:t>
      </w:r>
      <w:r w:rsidRPr="00461EF9">
        <w:t xml:space="preserve"> sixth-degree B-splines interpolation</w:t>
      </w:r>
      <w:r>
        <w:t>. V</w:t>
      </w:r>
      <w:r w:rsidRPr="00461EF9">
        <w:t xml:space="preserve">an der Waals interactions </w:t>
      </w:r>
      <w:r>
        <w:t xml:space="preserve">were truncated </w:t>
      </w:r>
      <w:r w:rsidRPr="00461EF9">
        <w:t>between</w:t>
      </w:r>
      <w:r>
        <w:t xml:space="preserve"> 8</w:t>
      </w:r>
      <w:r w:rsidRPr="00461EF9">
        <w:t xml:space="preserve"> and </w:t>
      </w:r>
      <w:r>
        <w:t xml:space="preserve">11 </w:t>
      </w:r>
      <w:r w:rsidRPr="00D42187">
        <w:t>Å</w:t>
      </w:r>
      <w:r>
        <w:t xml:space="preserve">. The LINCS algorithm was used to constrain all bonds involving hydrogen atoms to their parameter values </w:t>
      </w:r>
      <w:r w:rsidRPr="00461EF9">
        <w:fldChar w:fldCharType="begin"/>
      </w:r>
      <w:r w:rsidR="00936B6E">
        <w:instrText xml:space="preserve"> ADDIN EN.CITE &lt;EndNote&gt;&lt;Cite&gt;&lt;Author&gt;Hess&lt;/Author&gt;&lt;Year&gt;1997&lt;/Year&gt;&lt;RecNum&gt;113&lt;/RecNum&gt;&lt;DisplayText&gt;[114]&lt;/DisplayText&gt;&lt;record&gt;&lt;rec-number&gt;113&lt;/rec-number&gt;&lt;foreign-keys&gt;&lt;key app="EN" db-id="x9xz2s0x4zxfeiede5w50s9xsdrsraa509wt"&gt;113&lt;/key&gt;&lt;/foreign-keys&gt;&lt;ref-type name="Journal Article"&gt;17&lt;/ref-type&gt;&lt;contributors&gt;&lt;authors&gt;&lt;author&gt;Hess, Berk&lt;/author&gt;&lt;author&gt;Bekker, Henk&lt;/author&gt;&lt;author&gt;Berendsen, Herman&lt;/author&gt;&lt;author&gt;Fraaije, Johannes&lt;/author&gt;&lt;/authors&gt;&lt;/contributors&gt;&lt;auth-address&gt;Bioson Research Institute, Lab of Biophysical Chemistry, University of Groningen, Nijenborgh 4, 9747 AG Groningen, The Netherlands; Department of Computer Science, University of Groningen, Groningen, The Netherlands&lt;/auth-address&gt;&lt;titles&gt;&lt;title&gt;LINCS: A linear constraint solver for molecular simulations&lt;/title&gt;&lt;secondary-title&gt;J. Comput. Chem.&lt;/secondary-title&gt;&lt;/titles&gt;&lt;periodical&gt;&lt;full-title&gt;J. Comput. Chem.&lt;/full-title&gt;&lt;/periodical&gt;&lt;pages&gt;1463-1472&lt;/pages&gt;&lt;volume&gt;18&lt;/volume&gt;&lt;number&gt;12&lt;/number&gt;&lt;keywords&gt;&lt;keyword&gt;gromacs&lt;/keyword&gt;&lt;/keywords&gt;&lt;dates&gt;&lt;year&gt;1997&lt;/year&gt;&lt;/dates&gt;&lt;publisher&gt;John Wiley &amp;amp; Sons, Inc.&lt;/publisher&gt;&lt;isbn&gt;0192-8651&lt;/isbn&gt;&lt;urls&gt;&lt;related-urls&gt;&lt;url&gt;http://dx.doi.org/10.1002/(SICI)1096-987X(199709)18:12%3C1463::AID-JCC4%3E3.0.CO;2-H&lt;/url&gt;&lt;/related-urls&gt;&lt;/urls&gt;&lt;electronic-resource-num&gt;citeulike-article-id:2139559&lt;/electronic-resource-num&gt;&lt;/record&gt;&lt;/Cite&gt;&lt;/EndNote&gt;</w:instrText>
      </w:r>
      <w:r w:rsidRPr="00461EF9">
        <w:fldChar w:fldCharType="separate"/>
      </w:r>
      <w:r w:rsidR="00936B6E">
        <w:rPr>
          <w:noProof/>
        </w:rPr>
        <w:t>[</w:t>
      </w:r>
      <w:hyperlink w:anchor="_ENREF_114" w:tooltip="Hess, 1997 #113" w:history="1">
        <w:r w:rsidR="006C70DD">
          <w:rPr>
            <w:noProof/>
          </w:rPr>
          <w:t>114</w:t>
        </w:r>
      </w:hyperlink>
      <w:r w:rsidR="00936B6E">
        <w:rPr>
          <w:noProof/>
        </w:rPr>
        <w:t>]</w:t>
      </w:r>
      <w:r w:rsidRPr="00461EF9">
        <w:fldChar w:fldCharType="end"/>
      </w:r>
      <w:r>
        <w:t xml:space="preserve">. The </w:t>
      </w:r>
      <w:r w:rsidRPr="00461EF9">
        <w:t xml:space="preserve">integration time step </w:t>
      </w:r>
      <w:r>
        <w:t>was</w:t>
      </w:r>
      <w:r w:rsidRPr="00461EF9">
        <w:t xml:space="preserve"> </w:t>
      </w:r>
      <w:r>
        <w:t xml:space="preserve">2 </w:t>
      </w:r>
      <w:proofErr w:type="spellStart"/>
      <w:r>
        <w:t>fs</w:t>
      </w:r>
      <w:proofErr w:type="spellEnd"/>
      <w:r>
        <w:t xml:space="preserve"> and</w:t>
      </w:r>
      <w:r w:rsidRPr="00461EF9">
        <w:t xml:space="preserve"> </w:t>
      </w:r>
      <w:r>
        <w:t>c</w:t>
      </w:r>
      <w:r w:rsidRPr="00461EF9">
        <w:t xml:space="preserve">oordinates were written every </w:t>
      </w:r>
      <w:r>
        <w:t xml:space="preserve">2 ps. Only </w:t>
      </w:r>
      <w:proofErr w:type="spellStart"/>
      <w:r>
        <w:t>apo</w:t>
      </w:r>
      <w:proofErr w:type="spellEnd"/>
      <w:r>
        <w:t xml:space="preserve">-WT simulations were performed. These were </w:t>
      </w:r>
      <w:r w:rsidRPr="00461EF9">
        <w:t xml:space="preserve">equilibrated for </w:t>
      </w:r>
      <w:r>
        <w:t>3 ns</w:t>
      </w:r>
      <w:r w:rsidRPr="00461EF9">
        <w:t xml:space="preserve"> using the </w:t>
      </w:r>
      <w:proofErr w:type="spellStart"/>
      <w:r w:rsidRPr="00461EF9">
        <w:t>Berendsen</w:t>
      </w:r>
      <w:proofErr w:type="spellEnd"/>
      <w:r w:rsidRPr="00461EF9">
        <w:t xml:space="preserve"> pressure </w:t>
      </w:r>
      <w:r>
        <w:t xml:space="preserve">and </w:t>
      </w:r>
      <w:r w:rsidRPr="00461EF9">
        <w:t>temperature coupling algorithms with coupling time constants of</w:t>
      </w:r>
      <w:r>
        <w:t xml:space="preserve"> </w:t>
      </w:r>
      <w:r>
        <w:rPr>
          <w:rFonts w:cs="Times"/>
        </w:rPr>
        <w:t>τ</w:t>
      </w:r>
      <w:r>
        <w:t xml:space="preserve">=0.4 </w:t>
      </w:r>
      <w:proofErr w:type="spellStart"/>
      <w:r>
        <w:t>ps</w:t>
      </w:r>
      <w:proofErr w:type="spellEnd"/>
      <w:r w:rsidRPr="00461EF9">
        <w:t xml:space="preserve"> and </w:t>
      </w:r>
      <w:r>
        <w:t xml:space="preserve">0.1 </w:t>
      </w:r>
      <w:proofErr w:type="spellStart"/>
      <w:r>
        <w:t>ps</w:t>
      </w:r>
      <w:proofErr w:type="spellEnd"/>
      <w:r>
        <w:t xml:space="preserve"> </w:t>
      </w:r>
      <w:r w:rsidRPr="00461EF9">
        <w:fldChar w:fldCharType="begin"/>
      </w:r>
      <w:r w:rsidR="00936B6E">
        <w:instrText xml:space="preserve"> ADDIN EN.CITE &lt;EndNote&gt;&lt;Cite&gt;&lt;Author&gt;Berendsen&lt;/Author&gt;&lt;Year&gt;1984&lt;/Year&gt;&lt;RecNum&gt;114&lt;/RecNum&gt;&lt;DisplayText&gt;[115]&lt;/DisplayText&gt;&lt;record&gt;&lt;rec-number&gt;114&lt;/rec-number&gt;&lt;foreign-keys&gt;&lt;key app="EN" db-id="x9xz2s0x4zxfeiede5w50s9xsdrsraa509wt"&gt;114&lt;/key&gt;&lt;/foreign-keys&gt;&lt;ref-type name="Journal Article"&gt;17&lt;/ref-type&gt;&lt;contributors&gt;&lt;authors&gt;&lt;author&gt;Berendsen, H. J. C.&lt;/author&gt;&lt;author&gt;Postma, J. P. M.&lt;/author&gt;&lt;author&gt;van Gunsteren, W. F.&lt;/author&gt;&lt;author&gt;DiNola, A.&lt;/author&gt;&lt;author&gt;Haak, J. R.&lt;/author&gt;&lt;/authors&gt;&lt;/contributors&gt;&lt;titles&gt;&lt;title&gt;Molecular dynamics with coupling to an external bath&lt;/title&gt;&lt;secondary-title&gt;J. Chem. Phys.&lt;/secondary-title&gt;&lt;/titles&gt;&lt;periodical&gt;&lt;full-title&gt;J. Chem. Phys.&lt;/full-title&gt;&lt;/periodical&gt;&lt;pages&gt;3684-3690&lt;/pages&gt;&lt;volume&gt;81&lt;/volume&gt;&lt;number&gt;8&lt;/number&gt;&lt;keywords&gt;&lt;keyword&gt;MOLECULAR DYNAMICS CALCULATION&lt;/keyword&gt;&lt;keyword&gt;TRANSPORT THEORY&lt;/keyword&gt;&lt;keyword&gt;COMPUTERIZED SIMULATION&lt;/keyword&gt;&lt;keyword&gt;LIQUIDS&lt;/keyword&gt;&lt;keyword&gt;STRUCTURE FACTORS&lt;/keyword&gt;&lt;/keywords&gt;&lt;dates&gt;&lt;year&gt;1984&lt;/year&gt;&lt;/dates&gt;&lt;publisher&gt;AIP&lt;/publisher&gt;&lt;urls&gt;&lt;related-urls&gt;&lt;url&gt;http://link.aip.org/link/?JCP/81/3684/1&lt;/url&gt;&lt;/related-urls&gt;&lt;/urls&gt;&lt;electronic-resource-num&gt;10.1063/1.448118&lt;/electronic-resource-num&gt;&lt;/record&gt;&lt;/Cite&gt;&lt;/EndNote&gt;</w:instrText>
      </w:r>
      <w:r w:rsidRPr="00461EF9">
        <w:fldChar w:fldCharType="separate"/>
      </w:r>
      <w:r w:rsidR="00936B6E">
        <w:rPr>
          <w:noProof/>
        </w:rPr>
        <w:t>[</w:t>
      </w:r>
      <w:hyperlink w:anchor="_ENREF_115" w:tooltip="Berendsen, 1984 #114" w:history="1">
        <w:r w:rsidR="006C70DD">
          <w:rPr>
            <w:noProof/>
          </w:rPr>
          <w:t>115</w:t>
        </w:r>
      </w:hyperlink>
      <w:r w:rsidR="00936B6E">
        <w:rPr>
          <w:noProof/>
        </w:rPr>
        <w:t>]</w:t>
      </w:r>
      <w:r w:rsidRPr="00461EF9">
        <w:fldChar w:fldCharType="end"/>
      </w:r>
      <w:r>
        <w:t xml:space="preserve">, followed by </w:t>
      </w:r>
      <w:r w:rsidRPr="00461EF9">
        <w:t xml:space="preserve">ten independent production simulations </w:t>
      </w:r>
      <w:r>
        <w:t>at 300 K,</w:t>
      </w:r>
      <w:r w:rsidRPr="00461EF9">
        <w:t xml:space="preserve"> using a </w:t>
      </w:r>
      <w:proofErr w:type="spellStart"/>
      <w:r w:rsidRPr="00461EF9">
        <w:t>Parrinello-Rahman</w:t>
      </w:r>
      <w:proofErr w:type="spellEnd"/>
      <w:r w:rsidRPr="00461EF9">
        <w:t xml:space="preserve"> </w:t>
      </w:r>
      <w:proofErr w:type="spellStart"/>
      <w:r w:rsidRPr="00461EF9">
        <w:t>barostat</w:t>
      </w:r>
      <w:proofErr w:type="spellEnd"/>
      <w:r>
        <w:t xml:space="preserve"> </w:t>
      </w:r>
      <w:r w:rsidRPr="00461EF9">
        <w:fldChar w:fldCharType="begin"/>
      </w:r>
      <w:r w:rsidR="00936B6E">
        <w:instrText xml:space="preserve"> ADDIN EN.CITE &lt;EndNote&gt;&lt;Cite&gt;&lt;Author&gt;Parrinello&lt;/Author&gt;&lt;Year&gt;1981&lt;/Year&gt;&lt;RecNum&gt;115&lt;/RecNum&gt;&lt;DisplayText&gt;[116]&lt;/DisplayText&gt;&lt;record&gt;&lt;rec-number&gt;115&lt;/rec-number&gt;&lt;foreign-keys&gt;&lt;key app="EN" db-id="x9xz2s0x4zxfeiede5w50s9xsdrsraa509wt"&gt;115&lt;/key&gt;&lt;/foreign-keys&gt;&lt;ref-type name="Journal Article"&gt;17&lt;/ref-type&gt;&lt;contributors&gt;&lt;authors&gt;&lt;author&gt;M. Parrinello&lt;/author&gt;&lt;author&gt;A. Rahman&lt;/author&gt;&lt;/authors&gt;&lt;/contributors&gt;&lt;titles&gt;&lt;title&gt;Polymorphic transitions in single crystals: A new molecular dynamics method&lt;/title&gt;&lt;secondary-title&gt;J. Appl. Phys.&lt;/secondary-title&gt;&lt;/titles&gt;&lt;periodical&gt;&lt;full-title&gt;J. Appl. Phys.&lt;/full-title&gt;&lt;/periodical&gt;&lt;pages&gt;7182-7190&lt;/pages&gt;&lt;volume&gt;52&lt;/volume&gt;&lt;number&gt;12&lt;/number&gt;&lt;keywords&gt;&lt;keyword&gt;MONOCRYSTALS&lt;/keyword&gt;&lt;keyword&gt;PHASE TRANSFORMATIONS&lt;/keyword&gt;&lt;keyword&gt;STRUCTURAL MODELS&lt;/keyword&gt;&lt;keyword&gt;DYNAMICS&lt;/keyword&gt;&lt;keyword&gt;THEORETICAL DATA&lt;/keyword&gt;&lt;keyword&gt;STRESSES&lt;/keyword&gt;&lt;keyword&gt;CONFIGURATION&lt;/keyword&gt;&lt;keyword&gt;LAGRANGE EQUATIONS&lt;/keyword&gt;&lt;keyword&gt;SIZE&lt;/keyword&gt;&lt;keyword&gt;NICKEL&lt;/keyword&gt;&lt;keyword&gt;COMPRESSION&lt;/keyword&gt;&lt;keyword&gt;TENSILE PROPERTIES&lt;/keyword&gt;&lt;keyword&gt;COMPARATIVE EVALUATIONS&lt;/keyword&gt;&lt;keyword&gt;STRAINS&lt;/keyword&gt;&lt;keyword&gt;CUBIC LATTICES&lt;/keyword&gt;&lt;keyword&gt;HCP LATTICES&lt;/keyword&gt;&lt;keyword&gt;IMPACT SHOCK&lt;/keyword&gt;&lt;/keywords&gt;&lt;dates&gt;&lt;year&gt;1981&lt;/year&gt;&lt;/dates&gt;&lt;urls&gt;&lt;related-urls&gt;&lt;url&gt;http://link.aip.org/link/?JAP/52/7182/1&lt;/url&gt;&lt;url&gt;http://dx.doi.org/10.1063/1.328693&lt;/url&gt;&lt;/related-urls&gt;&lt;/urls&gt;&lt;/record&gt;&lt;/Cite&gt;&lt;/EndNote&gt;</w:instrText>
      </w:r>
      <w:r w:rsidRPr="00461EF9">
        <w:fldChar w:fldCharType="separate"/>
      </w:r>
      <w:r w:rsidR="00936B6E">
        <w:rPr>
          <w:noProof/>
        </w:rPr>
        <w:t>[</w:t>
      </w:r>
      <w:hyperlink w:anchor="_ENREF_116" w:tooltip="Parrinello, 1981 #115" w:history="1">
        <w:r w:rsidR="006C70DD">
          <w:rPr>
            <w:noProof/>
          </w:rPr>
          <w:t>116</w:t>
        </w:r>
      </w:hyperlink>
      <w:r w:rsidR="00936B6E">
        <w:rPr>
          <w:noProof/>
        </w:rPr>
        <w:t>]</w:t>
      </w:r>
      <w:r w:rsidRPr="00461EF9">
        <w:fldChar w:fldCharType="end"/>
      </w:r>
      <w:r>
        <w:t xml:space="preserve"> and </w:t>
      </w:r>
      <w:r w:rsidRPr="00461EF9">
        <w:t>a velocity-rescaling thermostat</w:t>
      </w:r>
      <w:r>
        <w:t xml:space="preserve"> </w:t>
      </w:r>
      <w:r w:rsidRPr="00461EF9">
        <w:fldChar w:fldCharType="begin"/>
      </w:r>
      <w:r w:rsidR="00936B6E">
        <w:instrText xml:space="preserve"> ADDIN EN.CITE &lt;EndNote&gt;&lt;Cite&gt;&lt;Author&gt;Bussi&lt;/Author&gt;&lt;Year&gt;2007&lt;/Year&gt;&lt;RecNum&gt;116&lt;/RecNum&gt;&lt;DisplayText&gt;[117]&lt;/DisplayText&gt;&lt;record&gt;&lt;rec-number&gt;116&lt;/rec-number&gt;&lt;foreign-keys&gt;&lt;key app="EN" db-id="x9xz2s0x4zxfeiede5w50s9xsdrsraa509wt"&gt;116&lt;/key&gt;&lt;/foreign-keys&gt;&lt;ref-type name="Journal Article"&gt;17&lt;/ref-type&gt;&lt;contributors&gt;&lt;authors&gt;&lt;author&gt;Giovanni Bussi&lt;/author&gt;&lt;author&gt;Davide Donadio&lt;/author&gt;&lt;author&gt;Michele Parrinello&lt;/author&gt;&lt;/authors&gt;&lt;/contributors&gt;&lt;titles&gt;&lt;title&gt;Canonical sampling through velocity rescaling&lt;/title&gt;&lt;secondary-title&gt;J. Chem. Phys.&lt;/secondary-title&gt;&lt;/titles&gt;&lt;periodical&gt;&lt;full-title&gt;J. Chem. Phys.&lt;/full-title&gt;&lt;/periodical&gt;&lt;pages&gt;014101&lt;/pages&gt;&lt;volume&gt;126&lt;/volume&gt;&lt;number&gt;1&lt;/number&gt;&lt;keywords&gt;&lt;keyword&gt;water&lt;/keyword&gt;&lt;keyword&gt;Lennard-Jones potential&lt;/keyword&gt;&lt;keyword&gt;molecular dynamics method&lt;/keyword&gt;&lt;keyword&gt;liquid theory&lt;/keyword&gt;&lt;keyword&gt;stochastic processes&lt;/keyword&gt;&lt;/keywords&gt;&lt;dates&gt;&lt;year&gt;2007&lt;/year&gt;&lt;/dates&gt;&lt;urls&gt;&lt;related-urls&gt;&lt;url&gt;http://link.aip.org/link/?JCP/126/014101/1&lt;/url&gt;&lt;url&gt;http://dx.doi.org/10.1063/1.2408420&lt;/url&gt;&lt;/related-urls&gt;&lt;/urls&gt;&lt;/record&gt;&lt;/Cite&gt;&lt;/EndNote&gt;</w:instrText>
      </w:r>
      <w:r w:rsidRPr="00461EF9">
        <w:fldChar w:fldCharType="separate"/>
      </w:r>
      <w:r w:rsidR="00936B6E">
        <w:rPr>
          <w:noProof/>
        </w:rPr>
        <w:t>[</w:t>
      </w:r>
      <w:hyperlink w:anchor="_ENREF_117" w:tooltip="Bussi, 2007 #116" w:history="1">
        <w:r w:rsidR="006C70DD">
          <w:rPr>
            <w:noProof/>
          </w:rPr>
          <w:t>117</w:t>
        </w:r>
      </w:hyperlink>
      <w:r w:rsidR="00936B6E">
        <w:rPr>
          <w:noProof/>
        </w:rPr>
        <w:t>]</w:t>
      </w:r>
      <w:r w:rsidRPr="00461EF9">
        <w:fldChar w:fldCharType="end"/>
      </w:r>
      <w:r w:rsidRPr="00461EF9">
        <w:t>.</w:t>
      </w:r>
    </w:p>
    <w:p w:rsidR="00FC1FAA" w:rsidRDefault="00FC1FAA" w:rsidP="00FC1FAA">
      <w:pPr>
        <w:pStyle w:val="Heading3"/>
      </w:pPr>
      <w:bookmarkStart w:id="26" w:name="_Toc338949416"/>
      <w:r>
        <w:t>Ligand parameterization</w:t>
      </w:r>
      <w:bookmarkEnd w:id="26"/>
    </w:p>
    <w:p w:rsidR="00FC1FAA" w:rsidRDefault="00FC1FAA" w:rsidP="00FC1FAA">
      <w:r>
        <w:t xml:space="preserve">The standard CHARMM force field was missing part of the parameters needed to simulate the ligand, DMP323. These missing parameters were created as described in </w:t>
      </w:r>
      <w:r w:rsidR="00C460AB">
        <w:t>the publication “</w:t>
      </w:r>
      <w:r w:rsidR="00C460AB" w:rsidRPr="00431979">
        <w:t>Three Classes of Methyl Group in a Globular Protein</w:t>
      </w:r>
      <w:r w:rsidR="00C460AB">
        <w:t xml:space="preserve">“ </w:t>
      </w:r>
      <w:r w:rsidR="00195027">
        <w:t xml:space="preserve">by Glass </w:t>
      </w:r>
      <w:r w:rsidR="00195027" w:rsidRPr="00195027">
        <w:rPr>
          <w:i/>
        </w:rPr>
        <w:t>et al.</w:t>
      </w:r>
      <w:r w:rsidR="00195027">
        <w:t xml:space="preserve"> </w:t>
      </w:r>
      <w:r w:rsidR="001D4B8F">
        <w:t>(</w:t>
      </w:r>
      <w:r w:rsidR="000F448D">
        <w:t xml:space="preserve">to be </w:t>
      </w:r>
      <w:r w:rsidR="001D4B8F">
        <w:t xml:space="preserve">submitted for publication to </w:t>
      </w:r>
      <w:r w:rsidR="001D4B8F" w:rsidRPr="00B313DE">
        <w:rPr>
          <w:i/>
        </w:rPr>
        <w:t>JPCB</w:t>
      </w:r>
      <w:r w:rsidR="001D4B8F">
        <w:t xml:space="preserve">) </w:t>
      </w:r>
      <w:r>
        <w:t xml:space="preserve">following the parameterization protocol by </w:t>
      </w:r>
      <w:proofErr w:type="spellStart"/>
      <w:r>
        <w:t>MacKerell</w:t>
      </w:r>
      <w:proofErr w:type="spellEnd"/>
      <w:r>
        <w:t xml:space="preserve"> </w:t>
      </w:r>
      <w:r w:rsidRPr="008A27C3">
        <w:rPr>
          <w:i/>
        </w:rPr>
        <w:t>et al.</w:t>
      </w:r>
      <w:r>
        <w:t xml:space="preserve"> </w:t>
      </w:r>
      <w:r>
        <w:fldChar w:fldCharType="begin">
          <w:fldData xml:space="preserve">PEVuZE5vdGU+PENpdGU+PEF1dGhvcj5NYWNLZXJlbGw8L0F1dGhvcj48WWVhcj4xOTk4PC9ZZWFy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</w:fldData>
        </w:fldChar>
      </w:r>
      <w:r w:rsidR="00936B6E">
        <w:instrText xml:space="preserve"> ADDIN EN.CITE </w:instrText>
      </w:r>
      <w:r w:rsidR="00936B6E">
        <w:fldChar w:fldCharType="begin">
          <w:fldData xml:space="preserve">PEVuZE5vdGU+PENpdGU+PEF1dGhvcj5NYWNLZXJlbGw8L0F1dGhvcj48WWVhcj4xOTk4PC9ZZWFy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</w:fldData>
        </w:fldChar>
      </w:r>
      <w:r w:rsidR="00936B6E">
        <w:instrText xml:space="preserve"> ADDIN EN.CITE.DATA </w:instrText>
      </w:r>
      <w:r w:rsidR="00936B6E">
        <w:fldChar w:fldCharType="end"/>
      </w:r>
      <w:r>
        <w:fldChar w:fldCharType="separate"/>
      </w:r>
      <w:r w:rsidR="00936B6E">
        <w:rPr>
          <w:noProof/>
        </w:rPr>
        <w:t>[</w:t>
      </w:r>
      <w:hyperlink w:anchor="_ENREF_109" w:tooltip="MacKerell, 1998 #42" w:history="1">
        <w:r w:rsidR="006C70DD">
          <w:rPr>
            <w:noProof/>
          </w:rPr>
          <w:t>109</w:t>
        </w:r>
      </w:hyperlink>
      <w:r w:rsidR="00936B6E">
        <w:rPr>
          <w:noProof/>
        </w:rPr>
        <w:t xml:space="preserve">, </w:t>
      </w:r>
      <w:hyperlink w:anchor="_ENREF_118" w:tooltip="MacKerell Jr,  #52" w:history="1">
        <w:r w:rsidR="006C70DD">
          <w:rPr>
            <w:noProof/>
          </w:rPr>
          <w:t>118</w:t>
        </w:r>
      </w:hyperlink>
      <w:r w:rsidR="00936B6E">
        <w:rPr>
          <w:noProof/>
        </w:rPr>
        <w:t>]</w:t>
      </w:r>
      <w:r>
        <w:fldChar w:fldCharType="end"/>
      </w:r>
      <w:r>
        <w:t xml:space="preserve">. The procedure resulted in parameters reproducing the interaction energies within </w:t>
      </w:r>
      <m:oMath>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oMath>
      <w:r>
        <w:t xml:space="preserve"> and the geometries within 0.4</w:t>
      </w:r>
      <w:r w:rsidRPr="00461EF9">
        <w:t xml:space="preserve"> </w:t>
      </w:r>
      <w:r w:rsidRPr="00D42187">
        <w:t>Å</w:t>
      </w:r>
      <w:r w:rsidRPr="009373A7">
        <w:t xml:space="preserve"> </w:t>
      </w:r>
      <w:proofErr w:type="gramStart"/>
      <w:r w:rsidRPr="009373A7">
        <w:t>heavy-atom</w:t>
      </w:r>
      <w:proofErr w:type="gramEnd"/>
      <w:r w:rsidRPr="009373A7">
        <w:t xml:space="preserve"> </w:t>
      </w:r>
      <w:r>
        <w:t>RMSD</w:t>
      </w:r>
      <w:r w:rsidRPr="009373A7">
        <w:t xml:space="preserve"> between </w:t>
      </w:r>
      <w:r>
        <w:t xml:space="preserve">the </w:t>
      </w:r>
      <w:r w:rsidRPr="009373A7">
        <w:t>structures</w:t>
      </w:r>
      <w:r>
        <w:t xml:space="preserve"> obtained from quantum mechanics and molecular dynamics calculations.</w:t>
      </w:r>
    </w:p>
    <w:p w:rsidR="005E4B3D" w:rsidRDefault="005E4B3D" w:rsidP="00FC1FAA">
      <w:pPr>
        <w:pStyle w:val="Heading3"/>
      </w:pPr>
      <w:bookmarkStart w:id="27" w:name="_Toc338949417"/>
      <w:r>
        <w:t>Local methyl group coordinate system</w:t>
      </w:r>
      <w:bookmarkEnd w:id="27"/>
    </w:p>
    <w:p w:rsidR="00D56B73" w:rsidRPr="005E4B3D" w:rsidRDefault="005E4B3D" w:rsidP="005E4B3D">
      <w:r>
        <w:t xml:space="preserve">The </w:t>
      </w:r>
      <w:r w:rsidR="00D56B73">
        <w:t xml:space="preserve">direct </w:t>
      </w:r>
      <w:r>
        <w:t>effect of the methyl group’s position in the side chain (referenced to as “topological position”, that is the number of bonds separating the methyl group axis from the backbone C</w:t>
      </w:r>
      <w:r>
        <w:sym w:font="Symbol" w:char="F061"/>
      </w:r>
      <w:r>
        <w:t xml:space="preserve"> </w:t>
      </w:r>
      <w:r>
        <w:lastRenderedPageBreak/>
        <w:t>atom)</w:t>
      </w:r>
      <w:r w:rsidR="00D56B73">
        <w:t xml:space="preserve"> is removed</w:t>
      </w:r>
      <w:r w:rsidR="001D5149">
        <w:t xml:space="preserve">. Therefore, methyl group coordinates in the protein frame of reference are transformed into </w:t>
      </w:r>
      <w:r w:rsidR="00787EF1">
        <w:t>a</w:t>
      </w:r>
      <w:r w:rsidR="001D5149">
        <w:t xml:space="preserve"> local frame of reference by superposition of the side chain atoms preceding the methyl group as follows.</w:t>
      </w:r>
      <w:r w:rsidR="00261542">
        <w:t xml:space="preserve"> The coordinate origin is defined as the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1C2CE4">
        <w:t>-atom</w:t>
      </w:r>
      <w:r w:rsidR="008064E7">
        <w:t xml:space="preserve"> (</w:t>
      </w:r>
      <w:r w:rsidR="00776EAD">
        <w:rPr>
          <w:highlight w:val="yellow"/>
        </w:rPr>
        <w:fldChar w:fldCharType="begin"/>
      </w:r>
      <w:r w:rsidR="00776EAD">
        <w:instrText xml:space="preserve"> REF _Ref333489109 \h </w:instrText>
      </w:r>
      <w:r w:rsidR="00776EAD">
        <w:rPr>
          <w:highlight w:val="yellow"/>
        </w:rPr>
      </w:r>
      <w:r w:rsidR="00776EAD">
        <w:rPr>
          <w:highlight w:val="yellow"/>
        </w:rPr>
        <w:fldChar w:fldCharType="separate"/>
      </w:r>
      <w:r w:rsidR="0004563B" w:rsidRPr="001720EB">
        <w:rPr>
          <w:b/>
        </w:rPr>
        <w:t xml:space="preserve">Figure </w:t>
      </w:r>
      <w:r w:rsidR="0004563B">
        <w:rPr>
          <w:b/>
          <w:noProof/>
        </w:rPr>
        <w:t>7</w:t>
      </w:r>
      <w:r w:rsidR="00776EAD">
        <w:rPr>
          <w:highlight w:val="yellow"/>
        </w:rPr>
        <w:fldChar w:fldCharType="end"/>
      </w:r>
      <w:r w:rsidR="008064E7">
        <w:t>)</w:t>
      </w:r>
      <w:r w:rsidR="001C2CE4">
        <w:t>,</w:t>
      </w:r>
      <w:r w:rsidR="00261542">
        <w:t xml:space="preserve"> </w:t>
      </w:r>
      <w:r w:rsidR="001C2CE4">
        <w:t>t</w:t>
      </w:r>
      <w:r w:rsidR="00261542">
        <w:t xml:space="preserve">he x-axis is defined as being parallel to the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261542">
        <w:t>-</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261542">
        <w:t>-bond</w:t>
      </w:r>
      <w:r w:rsidR="001C2CE4">
        <w:t xml:space="preserve">, the x-y-plane is spanned by the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1C2CE4">
        <w:t>-</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1C2CE4">
        <w:t xml:space="preserve"> and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1C2CE4">
        <w:t>-</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1C2CE4">
        <w:t xml:space="preserve">-bonds, and the z-axis is defined to point along the positive direction of the cross-product between the vectors along the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1C2CE4">
        <w:t>-</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1C2CE4">
        <w:t xml:space="preserve"> and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1C2CE4">
        <w:t>-</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1C2CE4">
        <w:t>-bonds.</w:t>
      </w:r>
      <w:r w:rsidR="00EF1720">
        <w:t xml:space="preserve"> The thus obtained local coordinate system, defined by basis </w:t>
      </w:r>
      <w:proofErr w:type="gramStart"/>
      <w:r w:rsidR="00EF1720">
        <w:t xml:space="preserve">vectors </w:t>
      </w:r>
      <w:proofErr w:type="gramEnd"/>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oMath>
      <w:r w:rsidR="00EF1720">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oMath>
      <w:r w:rsidR="00EF1720">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z</m:t>
            </m:r>
          </m:sub>
        </m:sSub>
      </m:oMath>
      <w:r w:rsidR="00C63729">
        <w:t>,</w:t>
      </w:r>
      <w:r w:rsidR="00EF1720">
        <w:t xml:space="preserve"> is illustrated in </w:t>
      </w:r>
      <w:r w:rsidR="00776EAD">
        <w:rPr>
          <w:highlight w:val="yellow"/>
        </w:rPr>
        <w:fldChar w:fldCharType="begin"/>
      </w:r>
      <w:r w:rsidR="00776EAD">
        <w:instrText xml:space="preserve"> REF _Ref333489109 \h </w:instrText>
      </w:r>
      <w:r w:rsidR="00776EAD">
        <w:rPr>
          <w:highlight w:val="yellow"/>
        </w:rPr>
      </w:r>
      <w:r w:rsidR="00776EAD">
        <w:rPr>
          <w:highlight w:val="yellow"/>
        </w:rPr>
        <w:fldChar w:fldCharType="separate"/>
      </w:r>
      <w:r w:rsidR="0004563B" w:rsidRPr="001720EB">
        <w:rPr>
          <w:b/>
        </w:rPr>
        <w:t xml:space="preserve">Figure </w:t>
      </w:r>
      <w:r w:rsidR="0004563B">
        <w:rPr>
          <w:b/>
          <w:noProof/>
        </w:rPr>
        <w:t>7</w:t>
      </w:r>
      <w:r w:rsidR="00776EAD">
        <w:rPr>
          <w:highlight w:val="yellow"/>
        </w:rPr>
        <w:fldChar w:fldCharType="end"/>
      </w:r>
      <w:r w:rsidR="00EF1720">
        <w:t>.</w:t>
      </w:r>
    </w:p>
    <w:p w:rsidR="00FC1FAA" w:rsidRDefault="00FC1FAA" w:rsidP="00FC1FAA">
      <w:pPr>
        <w:pStyle w:val="Heading3"/>
      </w:pPr>
      <w:bookmarkStart w:id="28" w:name="_Toc338949418"/>
      <w:r>
        <w:t>Methyl group order parameters</w:t>
      </w:r>
      <w:bookmarkEnd w:id="28"/>
    </w:p>
    <w:p w:rsidR="005A29D5" w:rsidRDefault="00666ED6" w:rsidP="00666ED6">
      <w:pPr>
        <w:pStyle w:val="Heading4"/>
      </w:pPr>
      <w:r>
        <w:t>Methyl group order parameters in a protein frame of reference</w:t>
      </w:r>
    </w:p>
    <w:p w:rsidR="00666ED6" w:rsidRDefault="00666ED6" w:rsidP="00666ED6">
      <w:r>
        <w:t>Methyl group order parameters calculated in a protein frame of reference contain</w:t>
      </w:r>
      <w:r w:rsidR="002E104A">
        <w:t xml:space="preserve">, similar </w:t>
      </w:r>
      <w:r w:rsidR="00E73408">
        <w:t>to</w:t>
      </w:r>
      <w:r w:rsidR="002E104A">
        <w:t xml:space="preserve"> experimental order parameters,</w:t>
      </w:r>
      <w:r>
        <w:t xml:space="preserve"> contribution</w:t>
      </w:r>
      <w:r w:rsidR="002E104A">
        <w:t>s</w:t>
      </w:r>
      <w:r>
        <w:t xml:space="preserve"> from all protein internal motion</w:t>
      </w:r>
      <w:r w:rsidR="003E5E33">
        <w:t>s</w:t>
      </w:r>
      <w:r>
        <w:t xml:space="preserve">. </w:t>
      </w:r>
      <w:r w:rsidR="00CE0FDF">
        <w:t>Methyl group axis and backbone amide o</w:t>
      </w:r>
      <w:r>
        <w:t>rder parameters</w:t>
      </w:r>
      <w:r w:rsidR="00CE0FDF">
        <w:t xml:space="preserve">,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CE0FDF">
        <w:t xml:space="preserve"> and </w:t>
      </w:r>
      <m:oMath>
        <m:sSubSup>
          <m:sSubSupPr>
            <m:ctrlPr>
              <w:rPr>
                <w:rFonts w:ascii="Cambria Math" w:hAnsi="Cambria Math"/>
                <w:i/>
              </w:rPr>
            </m:ctrlPr>
          </m:sSubSupPr>
          <m:e>
            <m:r>
              <w:rPr>
                <w:rFonts w:ascii="Cambria Math" w:hAnsi="Cambria Math"/>
              </w:rPr>
              <m:t>O</m:t>
            </m:r>
          </m:e>
          <m:sub>
            <m:r>
              <w:rPr>
                <w:rFonts w:ascii="Cambria Math" w:hAnsi="Cambria Math"/>
              </w:rPr>
              <m:t>NH</m:t>
            </m:r>
          </m:sub>
          <m:sup>
            <m:r>
              <w:rPr>
                <w:rFonts w:ascii="Cambria Math" w:hAnsi="Cambria Math"/>
              </w:rPr>
              <m:t>2</m:t>
            </m:r>
          </m:sup>
        </m:sSubSup>
      </m:oMath>
      <w:r w:rsidR="00CE0FDF">
        <w:t>,</w:t>
      </w:r>
      <w:r>
        <w:t xml:space="preserve"> are calculated using </w:t>
      </w:r>
      <w:r w:rsidR="00F96045">
        <w:t xml:space="preserve">the </w:t>
      </w:r>
      <w:r w:rsidRPr="0049762B">
        <w:t xml:space="preserve">isotropic </w:t>
      </w:r>
      <w:proofErr w:type="spellStart"/>
      <w:r w:rsidRPr="0049762B">
        <w:t>Reorientational</w:t>
      </w:r>
      <w:proofErr w:type="spellEnd"/>
      <w:r w:rsidRPr="0049762B">
        <w:t xml:space="preserve"> </w:t>
      </w:r>
      <w:proofErr w:type="spellStart"/>
      <w:r w:rsidRPr="0049762B">
        <w:t>Eigenmode</w:t>
      </w:r>
      <w:proofErr w:type="spellEnd"/>
      <w:r w:rsidRPr="0049762B">
        <w:t xml:space="preserve"> Dynamics (</w:t>
      </w:r>
      <w:proofErr w:type="spellStart"/>
      <w:r w:rsidRPr="0049762B">
        <w:t>iRED</w:t>
      </w:r>
      <w:proofErr w:type="spellEnd"/>
      <w:r w:rsidRPr="0049762B">
        <w:t>) method</w:t>
      </w:r>
      <w:r>
        <w:t xml:space="preserve"> </w:t>
      </w:r>
      <w:r w:rsidRPr="0049762B">
        <w:fldChar w:fldCharType="begin"/>
      </w:r>
      <w:r w:rsidR="00936B6E">
        <w:instrText xml:space="preserve"> ADDIN EN.CITE &lt;EndNote&gt;&lt;Cite&gt;&lt;Author&gt;Prompers&lt;/Author&gt;&lt;Year&gt;2002&lt;/Year&gt;&lt;RecNum&gt;118&lt;/RecNum&gt;&lt;DisplayText&gt;[119, 120]&lt;/DisplayText&gt;&lt;record&gt;&lt;rec-number&gt;118&lt;/rec-number&gt;&lt;foreign-keys&gt;&lt;key app="EN" db-id="x9xz2s0x4zxfeiede5w50s9xsdrsraa509wt"&gt;118&lt;/key&gt;&lt;/foreign-keys&gt;&lt;ref-type name="Journal Article"&gt;17&lt;/ref-type&gt;&lt;contributors&gt;&lt;authors&gt;&lt;author&gt;Prompers, J. J.&lt;/author&gt;&lt;author&gt;Bruschweiler, R.&lt;/author&gt;&lt;/authors&gt;&lt;/contributors&gt;&lt;titles&gt;&lt;title&gt;General framework for studying the dynamics of folded and nonfolded proteins by NMR relaxation spectroscopy and MD simulation&lt;/title&gt;&lt;secondary-title&gt;J. Am. Chem. Soc.&lt;/secondary-title&gt;&lt;/titles&gt;&lt;periodical&gt;&lt;full-title&gt;J. Am. Chem. Soc.&lt;/full-title&gt;&lt;/periodical&gt;&lt;pages&gt;4522-4534&lt;/pages&gt;&lt;volume&gt;124&lt;/volume&gt;&lt;number&gt;16&lt;/number&gt;&lt;dates&gt;&lt;year&gt;2002&lt;/year&gt;&lt;/dates&gt;&lt;isbn&gt;0002-7863&lt;/isbn&gt;&lt;urls&gt;&lt;related-urls&gt;&lt;url&gt;http://dx.doi.org/10.1021/ja012750u&lt;/url&gt;&lt;/related-urls&gt;&lt;/urls&gt;&lt;/record&gt;&lt;/Cite&gt;&lt;Cite&gt;&lt;Author&gt;Prompers&lt;/Author&gt;&lt;Year&gt;2001&lt;/Year&gt;&lt;RecNum&gt;119&lt;/RecNum&gt;&lt;record&gt;&lt;rec-number&gt;119&lt;/rec-number&gt;&lt;foreign-keys&gt;&lt;key app="EN" db-id="x9xz2s0x4zxfeiede5w50s9xsdrsraa509wt"&gt;119&lt;/key&gt;&lt;/foreign-keys&gt;&lt;ref-type name="Journal Article"&gt;17&lt;/ref-type&gt;&lt;contributors&gt;&lt;authors&gt;&lt;author&gt;Prompers, Jeanine J.&lt;/author&gt;&lt;author&gt;Bruschweiler, Rafael&lt;/author&gt;&lt;/authors&gt;&lt;/contributors&gt;&lt;titles&gt;&lt;title&gt;Reorientational Eigenmode Dynamics: A Combined MD/NMR Relaxation Analysis Method for Flexible Parts in Globular Proteins&lt;/title&gt;&lt;secondary-title&gt;J. Am. Chem. Soc.&lt;/secondary-title&gt;&lt;/titles&gt;&lt;periodical&gt;&lt;full-title&gt;J. Am. Chem. Soc.&lt;/full-title&gt;&lt;/periodical&gt;&lt;pages&gt;7305-7313&lt;/pages&gt;&lt;volume&gt;123&lt;/volume&gt;&lt;number&gt;30&lt;/number&gt;&lt;dates&gt;&lt;year&gt;2001&lt;/year&gt;&lt;/dates&gt;&lt;urls&gt;&lt;related-urls&gt;&lt;url&gt;http://pubs.acs.org/doi/abs/10.1021/ja0107226&lt;/url&gt;&lt;url&gt;http://dx.doi.org/10.1021/ja0107226&lt;/url&gt;&lt;/related-urls&gt;&lt;/urls&gt;&lt;/record&gt;&lt;/Cite&gt;&lt;/EndNote&gt;</w:instrText>
      </w:r>
      <w:r w:rsidRPr="0049762B">
        <w:fldChar w:fldCharType="separate"/>
      </w:r>
      <w:r w:rsidR="00936B6E">
        <w:rPr>
          <w:noProof/>
        </w:rPr>
        <w:t>[</w:t>
      </w:r>
      <w:hyperlink w:anchor="_ENREF_119" w:tooltip="Prompers, 2002 #118" w:history="1">
        <w:r w:rsidR="006C70DD">
          <w:rPr>
            <w:noProof/>
          </w:rPr>
          <w:t>119</w:t>
        </w:r>
      </w:hyperlink>
      <w:r w:rsidR="00936B6E">
        <w:rPr>
          <w:noProof/>
        </w:rPr>
        <w:t xml:space="preserve">, </w:t>
      </w:r>
      <w:hyperlink w:anchor="_ENREF_120" w:tooltip="Prompers, 2001 #119" w:history="1">
        <w:r w:rsidR="006C70DD">
          <w:rPr>
            <w:noProof/>
          </w:rPr>
          <w:t>120</w:t>
        </w:r>
      </w:hyperlink>
      <w:r w:rsidR="00936B6E">
        <w:rPr>
          <w:noProof/>
        </w:rPr>
        <w:t>]</w:t>
      </w:r>
      <w:r w:rsidRPr="0049762B">
        <w:fldChar w:fldCharType="end"/>
      </w:r>
      <w:r>
        <w:t>.</w:t>
      </w:r>
      <w:r w:rsidR="00F96045">
        <w:t xml:space="preserve"> The elements of the isotropically averaged covariance matrix are calculated as </w:t>
      </w:r>
      <m:oMath>
        <m:sSub>
          <m:sSubPr>
            <m:ctrlPr>
              <w:rPr>
                <w:rFonts w:ascii="Cambria Math" w:hAnsi="Cambria Math"/>
                <w:i/>
              </w:rPr>
            </m:ctrlPr>
          </m:sSubPr>
          <m:e>
            <m:r>
              <w:rPr>
                <w:rFonts w:ascii="Cambria Math" w:hAnsi="Cambria Math"/>
              </w:rPr>
              <m:t>M</m:t>
            </m:r>
          </m:e>
          <m:sub>
            <m:r>
              <w:rPr>
                <w:rFonts w:ascii="Cambria Math" w:hAnsi="Cambria Math"/>
              </w:rPr>
              <m:t>ij</m:t>
            </m:r>
          </m:sub>
        </m:sSub>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d>
          <m:dPr>
            <m:begChr m:val="〈"/>
            <m:endChr m:val="〉"/>
            <m:ctrlPr>
              <w:rPr>
                <w:rFonts w:ascii="Cambria Math" w:hAnsi="Cambria Math"/>
                <w:i/>
              </w:rPr>
            </m:ctrlPr>
          </m:dPr>
          <m:e>
            <m:r>
              <w:rPr>
                <w:rFonts w:ascii="Cambria Math" w:hAnsi="Cambria Math"/>
              </w:rPr>
              <m:t>3</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j</m:t>
                    </m:r>
                  </m:sub>
                </m:sSub>
              </m:e>
            </m:d>
            <m:r>
              <w:rPr>
                <w:rFonts w:ascii="Cambria Math" w:hAnsi="Cambria Math"/>
              </w:rPr>
              <m:t>-1</m:t>
            </m:r>
          </m:e>
        </m:d>
      </m:oMath>
      <w:r w:rsidR="006A16D3">
        <w:t xml:space="preserve"> with the vector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006A16D3">
        <w:t xml:space="preserve"> (</w:t>
      </w:r>
      <m:oMath>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i</m:t>
                </m:r>
              </m:sub>
            </m:sSub>
          </m:e>
        </m:d>
        <m:r>
          <w:rPr>
            <w:rFonts w:ascii="Cambria Math" w:hAnsi="Cambria Math"/>
          </w:rPr>
          <m:t>=1</m:t>
        </m:r>
      </m:oMath>
      <w:r w:rsidR="006A16D3">
        <w:t xml:space="preserve">) along </w:t>
      </w:r>
      <w:proofErr w:type="gramStart"/>
      <w:r w:rsidR="006A16D3">
        <w:t xml:space="preserve">bond </w:t>
      </w:r>
      <w:proofErr w:type="gramEnd"/>
      <m:oMath>
        <m:r>
          <w:rPr>
            <w:rFonts w:ascii="Cambria Math" w:hAnsi="Cambria Math"/>
          </w:rPr>
          <m:t>i</m:t>
        </m:r>
      </m:oMath>
      <w:r w:rsidR="00EB0639">
        <w:t xml:space="preserve">. The bracket </w:t>
      </w:r>
      <m:oMath>
        <m:d>
          <m:dPr>
            <m:begChr m:val="〈"/>
            <m:endChr m:val="〉"/>
            <m:ctrlPr>
              <w:rPr>
                <w:rFonts w:ascii="Cambria Math" w:hAnsi="Cambria Math"/>
                <w:i/>
              </w:rPr>
            </m:ctrlPr>
          </m:dPr>
          <m:e>
            <m:r>
              <w:rPr>
                <w:rFonts w:ascii="Cambria Math" w:hAnsi="Cambria Math"/>
              </w:rPr>
              <m:t>∙</m:t>
            </m:r>
          </m:e>
        </m:d>
      </m:oMath>
      <w:r w:rsidR="00EB0639">
        <w:t xml:space="preserve"> denotes an average over all frames of the MD simulation.</w:t>
      </w:r>
      <w:r w:rsidR="00CE0FDF">
        <w:t xml:space="preserve"> With eigenvalues </w:t>
      </w:r>
      <m:oMath>
        <m:sSub>
          <m:sSubPr>
            <m:ctrlPr>
              <w:rPr>
                <w:rFonts w:ascii="Cambria Math" w:hAnsi="Cambria Math"/>
                <w:i/>
              </w:rPr>
            </m:ctrlPr>
          </m:sSubPr>
          <m:e>
            <m:r>
              <w:rPr>
                <w:rFonts w:ascii="Cambria Math" w:hAnsi="Cambria Math"/>
              </w:rPr>
              <m:t>λ</m:t>
            </m:r>
          </m:e>
          <m:sub>
            <m:r>
              <w:rPr>
                <w:rFonts w:ascii="Cambria Math" w:hAnsi="Cambria Math"/>
              </w:rPr>
              <m:t>m</m:t>
            </m:r>
          </m:sub>
        </m:sSub>
      </m:oMath>
      <w:r w:rsidR="00CE0FDF">
        <w:t xml:space="preserve"> and eigenvectors </w:t>
      </w:r>
      <m:oMath>
        <m:d>
          <m:dPr>
            <m:begChr m:val=""/>
            <m:endChr m:val="⟩"/>
            <m:ctrlPr>
              <w:rPr>
                <w:rFonts w:ascii="Cambria Math" w:hAnsi="Cambria Math"/>
                <w:i/>
              </w:rPr>
            </m:ctrlPr>
          </m:dPr>
          <m:e>
            <m:r>
              <w:rPr>
                <w:rFonts w:ascii="Cambria Math" w:hAnsi="Cambria Math"/>
              </w:rPr>
              <m:t>|m</m:t>
            </m:r>
          </m:e>
        </m:d>
      </m:oMath>
      <w:r w:rsidR="00CE0FDF">
        <w:t xml:space="preserve"> from the eigenvalue </w:t>
      </w:r>
      <w:proofErr w:type="gramStart"/>
      <w:r w:rsidR="00CE0FDF">
        <w:t xml:space="preserve">problem </w:t>
      </w:r>
      <w:proofErr w:type="gramEnd"/>
      <m:oMath>
        <m:r>
          <w:rPr>
            <w:rFonts w:ascii="Cambria Math" w:hAnsi="Cambria Math"/>
          </w:rPr>
          <m:t>M</m:t>
        </m:r>
        <m:d>
          <m:dPr>
            <m:begChr m:val=""/>
            <m:endChr m:val="⟩"/>
            <m:ctrlPr>
              <w:rPr>
                <w:rFonts w:ascii="Cambria Math" w:hAnsi="Cambria Math"/>
                <w:i/>
              </w:rPr>
            </m:ctrlPr>
          </m:dPr>
          <m:e>
            <m:r>
              <w:rPr>
                <w:rFonts w:ascii="Cambria Math" w:hAnsi="Cambria Math"/>
              </w:rPr>
              <m:t>|m</m:t>
            </m:r>
          </m:e>
        </m:d>
        <m:r>
          <w:rPr>
            <w:rFonts w:ascii="Cambria Math" w:hAnsi="Cambria Math"/>
          </w:rPr>
          <m:t>=</m:t>
        </m:r>
        <m:r>
          <m:rPr>
            <m:sty m:val="p"/>
          </m:rPr>
          <w:rPr>
            <w:rFonts w:ascii="Cambria Math" w:hAnsi="Cambria Math"/>
          </w:rPr>
          <m:t>λ</m:t>
        </m:r>
        <m:d>
          <m:dPr>
            <m:begChr m:val=""/>
            <m:endChr m:val="⟩"/>
            <m:ctrlPr>
              <w:rPr>
                <w:rFonts w:ascii="Cambria Math" w:hAnsi="Cambria Math"/>
                <w:i/>
              </w:rPr>
            </m:ctrlPr>
          </m:dPr>
          <m:e>
            <m:r>
              <w:rPr>
                <w:rFonts w:ascii="Cambria Math" w:hAnsi="Cambria Math"/>
              </w:rPr>
              <m:t>|m</m:t>
            </m:r>
          </m:e>
        </m:d>
      </m:oMath>
      <w:r w:rsidR="00CE0FDF">
        <w:t xml:space="preserve">, the order parameters can be calculated over the </w:t>
      </w:r>
      <m:oMath>
        <m:r>
          <w:rPr>
            <w:rFonts w:ascii="Cambria Math" w:hAnsi="Cambria Math"/>
          </w:rPr>
          <m:t>m'</m:t>
        </m:r>
      </m:oMath>
      <w:r w:rsidR="00CE0FDF">
        <w:t xml:space="preserve"> modes corresponding to internal motion: </w:t>
      </w:r>
      <m:oMath>
        <m:sSup>
          <m:sSupPr>
            <m:ctrlPr>
              <w:rPr>
                <w:rFonts w:ascii="Cambria Math" w:hAnsi="Cambria Math"/>
                <w:i/>
              </w:rPr>
            </m:ctrlPr>
          </m:sSupPr>
          <m:e>
            <m:r>
              <w:rPr>
                <w:rFonts w:ascii="Cambria Math" w:hAnsi="Cambria Math"/>
              </w:rPr>
              <m:t>O</m:t>
            </m:r>
          </m:e>
          <m:sup>
            <m:r>
              <w:rPr>
                <w:rFonts w:ascii="Cambria Math" w:hAnsi="Cambria Math"/>
              </w:rPr>
              <m:t>2</m:t>
            </m:r>
          </m:sup>
        </m:sSup>
        <m:r>
          <w:rPr>
            <w:rFonts w:ascii="Cambria Math" w:hAnsi="Cambria Math"/>
          </w:rPr>
          <m:t>=1-</m:t>
        </m:r>
        <m:nary>
          <m:naryPr>
            <m:chr m:val="∑"/>
            <m:limLoc m:val="subSup"/>
            <m:supHide m:val="1"/>
            <m:ctrlPr>
              <w:rPr>
                <w:rFonts w:ascii="Cambria Math" w:hAnsi="Cambria Math"/>
                <w:i/>
              </w:rPr>
            </m:ctrlPr>
          </m:naryPr>
          <m:sub>
            <m:sSup>
              <m:sSupPr>
                <m:ctrlPr>
                  <w:rPr>
                    <w:rFonts w:ascii="Cambria Math" w:hAnsi="Cambria Math"/>
                    <w:i/>
                  </w:rPr>
                </m:ctrlPr>
              </m:sSupPr>
              <m:e>
                <m:r>
                  <w:rPr>
                    <w:rFonts w:ascii="Cambria Math" w:hAnsi="Cambria Math"/>
                  </w:rPr>
                  <m:t>m</m:t>
                </m:r>
              </m:e>
              <m:sup>
                <m:r>
                  <w:rPr>
                    <w:rFonts w:ascii="Cambria Math" w:hAnsi="Cambria Math"/>
                  </w:rPr>
                  <m:t>'</m:t>
                </m:r>
              </m:sup>
            </m:sSup>
          </m:sub>
          <m:sup/>
          <m:e>
            <m:sSub>
              <m:sSubPr>
                <m:ctrlPr>
                  <w:rPr>
                    <w:rFonts w:ascii="Cambria Math" w:hAnsi="Cambria Math"/>
                    <w:i/>
                  </w:rPr>
                </m:ctrlPr>
              </m:sSubPr>
              <m:e>
                <m:r>
                  <w:rPr>
                    <w:rFonts w:ascii="Cambria Math" w:hAnsi="Cambria Math"/>
                  </w:rPr>
                  <m:t>λ</m:t>
                </m:r>
              </m:e>
              <m:sub>
                <m:r>
                  <w:rPr>
                    <w:rFonts w:ascii="Cambria Math" w:hAnsi="Cambria Math"/>
                  </w:rPr>
                  <m:t>m</m:t>
                </m:r>
              </m:sub>
            </m:sSub>
          </m:e>
        </m:nary>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m:t>
                    </m:r>
                  </m:e>
                </m:d>
              </m:e>
            </m:d>
          </m:e>
          <m:sup>
            <m:r>
              <w:rPr>
                <w:rFonts w:ascii="Cambria Math" w:hAnsi="Cambria Math"/>
              </w:rPr>
              <m:t>2</m:t>
            </m:r>
          </m:sup>
        </m:sSup>
      </m:oMath>
      <w:r w:rsidR="00CE0FDF">
        <w:t>.</w:t>
      </w:r>
    </w:p>
    <w:p w:rsidR="00666ED6" w:rsidRDefault="00666ED6" w:rsidP="00666ED6">
      <w:pPr>
        <w:pStyle w:val="Heading4"/>
      </w:pPr>
      <w:r>
        <w:t>Methyl group order parameters in a local frame of reference</w:t>
      </w:r>
    </w:p>
    <w:p w:rsidR="00666ED6" w:rsidRDefault="00793F3B" w:rsidP="005A29D5">
      <w:r>
        <w:lastRenderedPageBreak/>
        <w:t>Methyl group axis order parameters</w:t>
      </w:r>
      <w:proofErr w:type="gramStart"/>
      <w:r>
        <w:t xml:space="preserve">,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axis,loc</m:t>
            </m:r>
          </m:sub>
          <m:sup>
            <m:r>
              <w:rPr>
                <w:rFonts w:ascii="Cambria Math" w:hAnsi="Cambria Math"/>
              </w:rPr>
              <m:t>2</m:t>
            </m:r>
          </m:sup>
        </m:sSubSup>
      </m:oMath>
      <w:r>
        <w:t xml:space="preserve">, have been calculated </w:t>
      </w:r>
      <w:r w:rsidR="00D01EAF">
        <w:t xml:space="preserve">in the local frame of reference </w:t>
      </w:r>
      <w:r>
        <w:t xml:space="preserve">using the </w:t>
      </w:r>
      <m:oMath>
        <m:r>
          <w:rPr>
            <w:rFonts w:ascii="Cambria Math" w:hAnsi="Cambria Math"/>
          </w:rPr>
          <m:t>x</m:t>
        </m:r>
      </m:oMath>
      <w:r>
        <w:t xml:space="preserve">, </w:t>
      </w:r>
      <m:oMath>
        <m:r>
          <w:rPr>
            <w:rFonts w:ascii="Cambria Math" w:hAnsi="Cambria Math"/>
          </w:rPr>
          <m:t>y</m:t>
        </m:r>
      </m:oMath>
      <w:r>
        <w:t xml:space="preserve">, and </w:t>
      </w:r>
      <m:oMath>
        <m:r>
          <w:rPr>
            <w:rFonts w:ascii="Cambria Math" w:hAnsi="Cambria Math"/>
          </w:rPr>
          <m:t>z</m:t>
        </m:r>
      </m:oMath>
      <w:r>
        <w:t xml:space="preserve"> coordinates of the tip of the methyl group axis (atom </w:t>
      </w:r>
      <m:oMath>
        <m:r>
          <w:rPr>
            <w:rFonts w:ascii="Cambria Math" w:hAnsi="Cambria Math"/>
          </w:rPr>
          <m:t>C</m:t>
        </m:r>
      </m:oMath>
      <w:r w:rsidR="00A01FF5">
        <w:t xml:space="preserve"> in</w:t>
      </w:r>
      <w:r>
        <w:t xml:space="preserve"> </w:t>
      </w:r>
      <w:r>
        <w:fldChar w:fldCharType="begin"/>
      </w:r>
      <w:r>
        <w:instrText xml:space="preserve"> REF _Ref334778661 \h </w:instrText>
      </w:r>
      <w:r>
        <w:fldChar w:fldCharType="separate"/>
      </w:r>
      <w:r w:rsidR="0004563B" w:rsidRPr="001720EB">
        <w:rPr>
          <w:b/>
        </w:rPr>
        <w:t xml:space="preserve">Figure </w:t>
      </w:r>
      <w:r w:rsidR="0004563B">
        <w:rPr>
          <w:b/>
          <w:noProof/>
        </w:rPr>
        <w:t>6</w:t>
      </w:r>
      <w:r>
        <w:fldChar w:fldCharType="end"/>
      </w:r>
      <w:r>
        <w:t>) as</w:t>
      </w:r>
      <w:r w:rsidR="00D01EAF">
        <w:t xml:space="preserve"> follows</w:t>
      </w:r>
      <w: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61"/>
        <w:gridCol w:w="958"/>
      </w:tblGrid>
      <w:tr w:rsidR="00793F3B" w:rsidRPr="00E26D40" w:rsidTr="00DB7A1D">
        <w:trPr>
          <w:jc w:val="center"/>
        </w:trPr>
        <w:tc>
          <w:tcPr>
            <w:tcW w:w="500" w:type="pct"/>
          </w:tcPr>
          <w:p w:rsidR="00793F3B" w:rsidRPr="00E26D40" w:rsidRDefault="00793F3B" w:rsidP="00DB7A1D"/>
        </w:tc>
        <w:tc>
          <w:tcPr>
            <w:tcW w:w="4000" w:type="pct"/>
          </w:tcPr>
          <w:p w:rsidR="00793F3B" w:rsidRPr="00E26D40" w:rsidRDefault="00793210" w:rsidP="000C56EA">
            <w:pPr>
              <w:jc w:val="center"/>
            </w:pPr>
            <m:oMath>
              <m:sSubSup>
                <m:sSubSupPr>
                  <m:ctrlPr>
                    <w:rPr>
                      <w:rStyle w:val="Strong"/>
                      <w:rFonts w:ascii="Cambria Math" w:hAnsi="Cambria Math"/>
                      <w:b w:val="0"/>
                      <w:bCs/>
                      <w:i/>
                      <w:color w:val="auto"/>
                    </w:rPr>
                  </m:ctrlPr>
                </m:sSubSupPr>
                <m:e>
                  <m:r>
                    <w:rPr>
                      <w:rStyle w:val="Strong"/>
                      <w:rFonts w:ascii="Cambria Math" w:hAnsi="Cambria Math"/>
                      <w:color w:val="auto"/>
                    </w:rPr>
                    <m:t>O</m:t>
                  </m:r>
                </m:e>
                <m:sub>
                  <m:r>
                    <w:rPr>
                      <w:rStyle w:val="Strong"/>
                      <w:rFonts w:ascii="Cambria Math" w:hAnsi="Cambria Math"/>
                      <w:color w:val="auto"/>
                    </w:rPr>
                    <m:t>axis,loc</m:t>
                  </m:r>
                </m:sub>
                <m:sup>
                  <m:r>
                    <w:rPr>
                      <w:rStyle w:val="Strong"/>
                      <w:rFonts w:ascii="Cambria Math" w:hAnsi="Cambria Math"/>
                      <w:color w:val="auto"/>
                    </w:rPr>
                    <m:t>2</m:t>
                  </m:r>
                </m:sup>
              </m:sSubSup>
              <m:r>
                <w:rPr>
                  <w:rStyle w:val="Strong"/>
                  <w:rFonts w:ascii="Cambria Math" w:hAnsi="Cambria Math"/>
                  <w:color w:val="auto"/>
                </w:rPr>
                <m:t>=</m:t>
              </m:r>
              <m:f>
                <m:fPr>
                  <m:ctrlPr>
                    <w:rPr>
                      <w:rStyle w:val="Strong"/>
                      <w:rFonts w:ascii="Cambria Math" w:hAnsi="Cambria Math"/>
                      <w:b w:val="0"/>
                      <w:bCs/>
                      <w:i/>
                      <w:color w:val="auto"/>
                    </w:rPr>
                  </m:ctrlPr>
                </m:fPr>
                <m:num>
                  <m:r>
                    <w:rPr>
                      <w:rStyle w:val="Strong"/>
                      <w:rFonts w:ascii="Cambria Math" w:hAnsi="Cambria Math"/>
                      <w:color w:val="auto"/>
                    </w:rPr>
                    <m:t>3</m:t>
                  </m:r>
                </m:num>
                <m:den>
                  <m:r>
                    <w:rPr>
                      <w:rStyle w:val="Strong"/>
                      <w:rFonts w:ascii="Cambria Math" w:hAnsi="Cambria Math"/>
                      <w:color w:val="auto"/>
                    </w:rPr>
                    <m:t>2</m:t>
                  </m:r>
                </m:den>
              </m:f>
              <m:d>
                <m:dPr>
                  <m:ctrlPr>
                    <w:rPr>
                      <w:rStyle w:val="Strong"/>
                      <w:rFonts w:ascii="Cambria Math" w:hAnsi="Cambria Math"/>
                      <w:b w:val="0"/>
                      <w:bCs/>
                      <w:i/>
                      <w:color w:val="auto"/>
                    </w:rPr>
                  </m:ctrlPr>
                </m:dPr>
                <m:e>
                  <m:sSup>
                    <m:sSupPr>
                      <m:ctrlPr>
                        <w:rPr>
                          <w:rStyle w:val="Strong"/>
                          <w:rFonts w:ascii="Cambria Math" w:hAnsi="Cambria Math"/>
                          <w:b w:val="0"/>
                          <w:bCs/>
                          <w:i/>
                          <w:color w:val="auto"/>
                        </w:rPr>
                      </m:ctrlPr>
                    </m:sSupPr>
                    <m:e>
                      <m:d>
                        <m:dPr>
                          <m:begChr m:val="〈"/>
                          <m:endChr m:val="〉"/>
                          <m:ctrlPr>
                            <w:rPr>
                              <w:rStyle w:val="Strong"/>
                              <w:rFonts w:ascii="Cambria Math" w:hAnsi="Cambria Math"/>
                              <w:b w:val="0"/>
                              <w:bCs/>
                              <w:i/>
                              <w:color w:val="auto"/>
                            </w:rPr>
                          </m:ctrlPr>
                        </m:dPr>
                        <m:e>
                          <m:sSup>
                            <m:sSupPr>
                              <m:ctrlPr>
                                <w:rPr>
                                  <w:rStyle w:val="Strong"/>
                                  <w:rFonts w:ascii="Cambria Math" w:hAnsi="Cambria Math"/>
                                  <w:b w:val="0"/>
                                  <w:bCs/>
                                  <w:i/>
                                  <w:color w:val="auto"/>
                                </w:rPr>
                              </m:ctrlPr>
                            </m:sSupPr>
                            <m:e>
                              <m:r>
                                <w:rPr>
                                  <w:rStyle w:val="Strong"/>
                                  <w:rFonts w:ascii="Cambria Math" w:hAnsi="Cambria Math"/>
                                  <w:color w:val="auto"/>
                                </w:rPr>
                                <m:t>x</m:t>
                              </m:r>
                            </m:e>
                            <m:sup>
                              <m:r>
                                <w:rPr>
                                  <w:rStyle w:val="Strong"/>
                                  <w:rFonts w:ascii="Cambria Math" w:hAnsi="Cambria Math"/>
                                  <w:color w:val="auto"/>
                                </w:rPr>
                                <m:t>2</m:t>
                              </m:r>
                            </m:sup>
                          </m:sSup>
                        </m:e>
                      </m:d>
                    </m:e>
                    <m:sup>
                      <m:r>
                        <w:rPr>
                          <w:rStyle w:val="Strong"/>
                          <w:rFonts w:ascii="Cambria Math" w:hAnsi="Cambria Math"/>
                          <w:color w:val="auto"/>
                        </w:rPr>
                        <m:t>2</m:t>
                      </m:r>
                    </m:sup>
                  </m:sSup>
                  <m:r>
                    <w:rPr>
                      <w:rStyle w:val="Strong"/>
                      <w:rFonts w:ascii="Cambria Math" w:hAnsi="Cambria Math"/>
                      <w:color w:val="auto"/>
                    </w:rPr>
                    <m:t>+</m:t>
                  </m:r>
                  <m:sSup>
                    <m:sSupPr>
                      <m:ctrlPr>
                        <w:rPr>
                          <w:rStyle w:val="Strong"/>
                          <w:rFonts w:ascii="Cambria Math" w:hAnsi="Cambria Math"/>
                          <w:b w:val="0"/>
                          <w:bCs/>
                          <w:i/>
                          <w:color w:val="auto"/>
                        </w:rPr>
                      </m:ctrlPr>
                    </m:sSupPr>
                    <m:e>
                      <m:d>
                        <m:dPr>
                          <m:begChr m:val="〈"/>
                          <m:endChr m:val="〉"/>
                          <m:ctrlPr>
                            <w:rPr>
                              <w:rStyle w:val="Strong"/>
                              <w:rFonts w:ascii="Cambria Math" w:hAnsi="Cambria Math"/>
                              <w:b w:val="0"/>
                              <w:bCs/>
                              <w:i/>
                              <w:color w:val="auto"/>
                            </w:rPr>
                          </m:ctrlPr>
                        </m:dPr>
                        <m:e>
                          <m:sSup>
                            <m:sSupPr>
                              <m:ctrlPr>
                                <w:rPr>
                                  <w:rStyle w:val="Strong"/>
                                  <w:rFonts w:ascii="Cambria Math" w:hAnsi="Cambria Math"/>
                                  <w:b w:val="0"/>
                                  <w:bCs/>
                                  <w:i/>
                                  <w:color w:val="auto"/>
                                </w:rPr>
                              </m:ctrlPr>
                            </m:sSupPr>
                            <m:e>
                              <m:r>
                                <w:rPr>
                                  <w:rStyle w:val="Strong"/>
                                  <w:rFonts w:ascii="Cambria Math" w:hAnsi="Cambria Math"/>
                                  <w:color w:val="auto"/>
                                </w:rPr>
                                <m:t>y</m:t>
                              </m:r>
                            </m:e>
                            <m:sup>
                              <m:r>
                                <w:rPr>
                                  <w:rStyle w:val="Strong"/>
                                  <w:rFonts w:ascii="Cambria Math" w:hAnsi="Cambria Math"/>
                                  <w:color w:val="auto"/>
                                </w:rPr>
                                <m:t>2</m:t>
                              </m:r>
                            </m:sup>
                          </m:sSup>
                        </m:e>
                      </m:d>
                    </m:e>
                    <m:sup>
                      <m:r>
                        <w:rPr>
                          <w:rStyle w:val="Strong"/>
                          <w:rFonts w:ascii="Cambria Math" w:hAnsi="Cambria Math"/>
                          <w:color w:val="auto"/>
                        </w:rPr>
                        <m:t>2</m:t>
                      </m:r>
                    </m:sup>
                  </m:sSup>
                  <m:r>
                    <w:rPr>
                      <w:rStyle w:val="Strong"/>
                      <w:rFonts w:ascii="Cambria Math" w:hAnsi="Cambria Math"/>
                      <w:color w:val="auto"/>
                    </w:rPr>
                    <m:t>+</m:t>
                  </m:r>
                  <m:sSup>
                    <m:sSupPr>
                      <m:ctrlPr>
                        <w:rPr>
                          <w:rStyle w:val="Strong"/>
                          <w:rFonts w:ascii="Cambria Math" w:hAnsi="Cambria Math"/>
                          <w:b w:val="0"/>
                          <w:bCs/>
                          <w:i/>
                          <w:color w:val="auto"/>
                        </w:rPr>
                      </m:ctrlPr>
                    </m:sSupPr>
                    <m:e>
                      <m:d>
                        <m:dPr>
                          <m:begChr m:val="〈"/>
                          <m:endChr m:val="〉"/>
                          <m:ctrlPr>
                            <w:rPr>
                              <w:rStyle w:val="Strong"/>
                              <w:rFonts w:ascii="Cambria Math" w:hAnsi="Cambria Math"/>
                              <w:b w:val="0"/>
                              <w:bCs/>
                              <w:i/>
                              <w:color w:val="auto"/>
                            </w:rPr>
                          </m:ctrlPr>
                        </m:dPr>
                        <m:e>
                          <m:sSup>
                            <m:sSupPr>
                              <m:ctrlPr>
                                <w:rPr>
                                  <w:rStyle w:val="Strong"/>
                                  <w:rFonts w:ascii="Cambria Math" w:hAnsi="Cambria Math"/>
                                  <w:b w:val="0"/>
                                  <w:bCs/>
                                  <w:i/>
                                  <w:color w:val="auto"/>
                                </w:rPr>
                              </m:ctrlPr>
                            </m:sSupPr>
                            <m:e>
                              <m:r>
                                <w:rPr>
                                  <w:rStyle w:val="Strong"/>
                                  <w:rFonts w:ascii="Cambria Math" w:hAnsi="Cambria Math"/>
                                  <w:color w:val="auto"/>
                                </w:rPr>
                                <m:t>z</m:t>
                              </m:r>
                            </m:e>
                            <m:sup>
                              <m:r>
                                <w:rPr>
                                  <w:rStyle w:val="Strong"/>
                                  <w:rFonts w:ascii="Cambria Math" w:hAnsi="Cambria Math"/>
                                  <w:color w:val="auto"/>
                                </w:rPr>
                                <m:t>2</m:t>
                              </m:r>
                            </m:sup>
                          </m:sSup>
                        </m:e>
                      </m:d>
                    </m:e>
                    <m:sup>
                      <m:r>
                        <w:rPr>
                          <w:rStyle w:val="Strong"/>
                          <w:rFonts w:ascii="Cambria Math" w:hAnsi="Cambria Math"/>
                          <w:color w:val="auto"/>
                        </w:rPr>
                        <m:t>2</m:t>
                      </m:r>
                    </m:sup>
                  </m:sSup>
                  <m:r>
                    <w:rPr>
                      <w:rStyle w:val="Strong"/>
                      <w:rFonts w:ascii="Cambria Math" w:hAnsi="Cambria Math"/>
                      <w:color w:val="auto"/>
                    </w:rPr>
                    <m:t>+2</m:t>
                  </m:r>
                  <m:sSup>
                    <m:sSupPr>
                      <m:ctrlPr>
                        <w:rPr>
                          <w:rStyle w:val="Strong"/>
                          <w:rFonts w:ascii="Cambria Math" w:hAnsi="Cambria Math"/>
                          <w:b w:val="0"/>
                          <w:bCs/>
                          <w:i/>
                          <w:color w:val="auto"/>
                        </w:rPr>
                      </m:ctrlPr>
                    </m:sSupPr>
                    <m:e>
                      <m:d>
                        <m:dPr>
                          <m:begChr m:val="〈"/>
                          <m:endChr m:val="〉"/>
                          <m:ctrlPr>
                            <w:rPr>
                              <w:rStyle w:val="Strong"/>
                              <w:rFonts w:ascii="Cambria Math" w:hAnsi="Cambria Math"/>
                              <w:b w:val="0"/>
                              <w:bCs/>
                              <w:i/>
                              <w:color w:val="auto"/>
                            </w:rPr>
                          </m:ctrlPr>
                        </m:dPr>
                        <m:e>
                          <m:r>
                            <w:rPr>
                              <w:rStyle w:val="Strong"/>
                              <w:rFonts w:ascii="Cambria Math" w:hAnsi="Cambria Math"/>
                              <w:color w:val="auto"/>
                            </w:rPr>
                            <m:t>xy</m:t>
                          </m:r>
                        </m:e>
                      </m:d>
                    </m:e>
                    <m:sup>
                      <m:r>
                        <w:rPr>
                          <w:rStyle w:val="Strong"/>
                          <w:rFonts w:ascii="Cambria Math" w:hAnsi="Cambria Math"/>
                          <w:color w:val="auto"/>
                        </w:rPr>
                        <m:t>2</m:t>
                      </m:r>
                    </m:sup>
                  </m:sSup>
                  <m:r>
                    <w:rPr>
                      <w:rStyle w:val="Strong"/>
                      <w:rFonts w:ascii="Cambria Math" w:hAnsi="Cambria Math"/>
                      <w:color w:val="auto"/>
                    </w:rPr>
                    <m:t>+2</m:t>
                  </m:r>
                  <m:sSup>
                    <m:sSupPr>
                      <m:ctrlPr>
                        <w:rPr>
                          <w:rStyle w:val="Strong"/>
                          <w:rFonts w:ascii="Cambria Math" w:hAnsi="Cambria Math"/>
                          <w:b w:val="0"/>
                          <w:bCs/>
                          <w:i/>
                          <w:color w:val="auto"/>
                        </w:rPr>
                      </m:ctrlPr>
                    </m:sSupPr>
                    <m:e>
                      <m:d>
                        <m:dPr>
                          <m:begChr m:val="〈"/>
                          <m:endChr m:val="〉"/>
                          <m:ctrlPr>
                            <w:rPr>
                              <w:rStyle w:val="Strong"/>
                              <w:rFonts w:ascii="Cambria Math" w:hAnsi="Cambria Math"/>
                              <w:b w:val="0"/>
                              <w:bCs/>
                              <w:i/>
                              <w:color w:val="auto"/>
                            </w:rPr>
                          </m:ctrlPr>
                        </m:dPr>
                        <m:e>
                          <m:r>
                            <w:rPr>
                              <w:rStyle w:val="Strong"/>
                              <w:rFonts w:ascii="Cambria Math" w:hAnsi="Cambria Math"/>
                              <w:color w:val="auto"/>
                            </w:rPr>
                            <m:t>xz</m:t>
                          </m:r>
                        </m:e>
                      </m:d>
                    </m:e>
                    <m:sup>
                      <m:r>
                        <w:rPr>
                          <w:rStyle w:val="Strong"/>
                          <w:rFonts w:ascii="Cambria Math" w:hAnsi="Cambria Math"/>
                          <w:color w:val="auto"/>
                        </w:rPr>
                        <m:t>2</m:t>
                      </m:r>
                    </m:sup>
                  </m:sSup>
                  <m:r>
                    <w:rPr>
                      <w:rStyle w:val="Strong"/>
                      <w:rFonts w:ascii="Cambria Math" w:hAnsi="Cambria Math"/>
                      <w:color w:val="auto"/>
                    </w:rPr>
                    <m:t>+</m:t>
                  </m:r>
                  <m:sSup>
                    <m:sSupPr>
                      <m:ctrlPr>
                        <w:rPr>
                          <w:rStyle w:val="Strong"/>
                          <w:rFonts w:ascii="Cambria Math" w:hAnsi="Cambria Math"/>
                          <w:b w:val="0"/>
                          <w:bCs/>
                          <w:i/>
                          <w:color w:val="auto"/>
                        </w:rPr>
                      </m:ctrlPr>
                    </m:sSupPr>
                    <m:e>
                      <m:r>
                        <w:rPr>
                          <w:rStyle w:val="Strong"/>
                          <w:rFonts w:ascii="Cambria Math" w:hAnsi="Cambria Math"/>
                          <w:color w:val="auto"/>
                        </w:rPr>
                        <m:t>2</m:t>
                      </m:r>
                      <m:d>
                        <m:dPr>
                          <m:begChr m:val="〈"/>
                          <m:endChr m:val="〉"/>
                          <m:ctrlPr>
                            <w:rPr>
                              <w:rStyle w:val="Strong"/>
                              <w:rFonts w:ascii="Cambria Math" w:hAnsi="Cambria Math"/>
                              <w:b w:val="0"/>
                              <w:bCs/>
                              <w:i/>
                              <w:color w:val="auto"/>
                            </w:rPr>
                          </m:ctrlPr>
                        </m:dPr>
                        <m:e>
                          <m:r>
                            <w:rPr>
                              <w:rStyle w:val="Strong"/>
                              <w:rFonts w:ascii="Cambria Math" w:hAnsi="Cambria Math"/>
                              <w:color w:val="auto"/>
                            </w:rPr>
                            <m:t>yz</m:t>
                          </m:r>
                        </m:e>
                      </m:d>
                    </m:e>
                    <m:sup>
                      <m:r>
                        <w:rPr>
                          <w:rStyle w:val="Strong"/>
                          <w:rFonts w:ascii="Cambria Math" w:hAnsi="Cambria Math"/>
                          <w:color w:val="auto"/>
                        </w:rPr>
                        <m:t>2</m:t>
                      </m:r>
                    </m:sup>
                  </m:sSup>
                </m:e>
              </m:d>
              <m:r>
                <w:rPr>
                  <w:rStyle w:val="Strong"/>
                  <w:rFonts w:ascii="Cambria Math" w:hAnsi="Cambria Math"/>
                  <w:color w:val="auto"/>
                </w:rPr>
                <m:t>-</m:t>
              </m:r>
              <m:f>
                <m:fPr>
                  <m:ctrlPr>
                    <w:rPr>
                      <w:rStyle w:val="Strong"/>
                      <w:rFonts w:ascii="Cambria Math" w:hAnsi="Cambria Math"/>
                      <w:b w:val="0"/>
                      <w:bCs/>
                      <w:i/>
                      <w:color w:val="auto"/>
                    </w:rPr>
                  </m:ctrlPr>
                </m:fPr>
                <m:num>
                  <m:r>
                    <w:rPr>
                      <w:rStyle w:val="Strong"/>
                      <w:rFonts w:ascii="Cambria Math" w:hAnsi="Cambria Math"/>
                      <w:color w:val="auto"/>
                    </w:rPr>
                    <m:t>1</m:t>
                  </m:r>
                </m:num>
                <m:den>
                  <m:r>
                    <w:rPr>
                      <w:rStyle w:val="Strong"/>
                      <w:rFonts w:ascii="Cambria Math" w:hAnsi="Cambria Math"/>
                      <w:color w:val="auto"/>
                    </w:rPr>
                    <m:t>2</m:t>
                  </m:r>
                </m:den>
              </m:f>
            </m:oMath>
            <w:r w:rsidR="00793F3B">
              <w:rPr>
                <w:rStyle w:val="Strong"/>
                <w:rFonts w:eastAsiaTheme="minorEastAsia"/>
                <w:b w:val="0"/>
                <w:bCs/>
                <w:color w:val="auto"/>
              </w:rPr>
              <w:t>.</w:t>
            </w:r>
          </w:p>
        </w:tc>
        <w:tc>
          <w:tcPr>
            <w:tcW w:w="500" w:type="pct"/>
            <w:vAlign w:val="center"/>
          </w:tcPr>
          <w:p w:rsidR="00793F3B" w:rsidRPr="00E26D40" w:rsidRDefault="00793F3B" w:rsidP="00DB7A1D">
            <w:r w:rsidRPr="00E26D40">
              <w:t xml:space="preserve">Eq. </w:t>
            </w:r>
            <w:fldSimple w:instr=" SEQ Eq. \* ARABIC ">
              <w:r w:rsidR="0004563B">
                <w:rPr>
                  <w:noProof/>
                </w:rPr>
                <w:t>20</w:t>
              </w:r>
            </w:fldSimple>
          </w:p>
        </w:tc>
      </w:tr>
    </w:tbl>
    <w:p w:rsidR="00FC1FAA" w:rsidRDefault="00FC1FAA" w:rsidP="00FC1FAA">
      <w:pPr>
        <w:pStyle w:val="Heading2"/>
      </w:pPr>
      <w:bookmarkStart w:id="29" w:name="_Toc338949419"/>
      <w:r>
        <w:t>Results</w:t>
      </w:r>
      <w:bookmarkEnd w:id="29"/>
    </w:p>
    <w:p w:rsidR="00FC1FAA" w:rsidRDefault="00FC1FAA" w:rsidP="00FC1FAA">
      <w:pPr>
        <w:pStyle w:val="Heading3"/>
      </w:pPr>
      <w:bookmarkStart w:id="30" w:name="_Toc338949420"/>
      <w:r>
        <w:t>Comparison between experimental and simulated axis order parameters</w:t>
      </w:r>
      <w:bookmarkEnd w:id="30"/>
    </w:p>
    <w:p w:rsidR="00FC1FAA" w:rsidRDefault="00FC1FAA" w:rsidP="00FC1FAA">
      <w:r>
        <w:t>Simulations are validated using the root mean-square fluctuation (RMSF</w:t>
      </w:r>
      <w:r w:rsidR="00C14518">
        <w:t xml:space="preserve">) and </w:t>
      </w:r>
      <w:r w:rsidR="005B3987">
        <w:t xml:space="preserve">the backbone amide and methyl group </w:t>
      </w:r>
      <w:r w:rsidR="00C14518">
        <w:t>order parameter</w:t>
      </w:r>
      <w:r w:rsidR="00177DE4">
        <w:t>s</w:t>
      </w:r>
      <w:r>
        <w:t xml:space="preserve">. </w:t>
      </w:r>
      <w:r>
        <w:fldChar w:fldCharType="begin"/>
      </w:r>
      <w:r>
        <w:instrText xml:space="preserve"> REF _Ref333489109 \h </w:instrText>
      </w:r>
      <w:r>
        <w:fldChar w:fldCharType="separate"/>
      </w:r>
      <w:r w:rsidR="0004563B" w:rsidRPr="001720EB">
        <w:rPr>
          <w:b/>
        </w:rPr>
        <w:t xml:space="preserve">Figure </w:t>
      </w:r>
      <w:r w:rsidR="0004563B">
        <w:rPr>
          <w:b/>
          <w:noProof/>
        </w:rPr>
        <w:t>7</w:t>
      </w:r>
      <w:r>
        <w:fldChar w:fldCharType="end"/>
      </w:r>
      <w:r>
        <w:t>A shows the RMSF for the different simulations of HIV protease (</w:t>
      </w:r>
      <w:proofErr w:type="spellStart"/>
      <w:r>
        <w:t>apo</w:t>
      </w:r>
      <w:proofErr w:type="spellEnd"/>
      <w:r>
        <w:t xml:space="preserve">/bound wild-type/mutant). As expected, the RMSF is small (~0.7 </w:t>
      </w:r>
      <w:r w:rsidRPr="00D42187">
        <w:t>Å</w:t>
      </w:r>
      <w:r>
        <w:t xml:space="preserve">) in structurally ordered regions (for example residues 22-32), somewhat increased (up to 1.5 </w:t>
      </w:r>
      <w:r w:rsidRPr="00D42187">
        <w:t>Å</w:t>
      </w:r>
      <w:r>
        <w:t xml:space="preserve">) at the termini and in solvent-exposed loops (for example around residue 17, 39, or 80), and large (~2.5 </w:t>
      </w:r>
      <w:r w:rsidRPr="00D42187">
        <w:t>Å</w:t>
      </w:r>
      <w:r>
        <w:t xml:space="preserve">) in the flaps of </w:t>
      </w:r>
      <w:proofErr w:type="spellStart"/>
      <w:r>
        <w:t>apo</w:t>
      </w:r>
      <w:proofErr w:type="spellEnd"/>
      <w:r>
        <w:t xml:space="preserve">-HIV protease </w:t>
      </w:r>
      <w:r>
        <w:fldChar w:fldCharType="begin">
          <w:fldData xml:space="preserve">PEVuZE5vdGU+PENpdGU+PEF1dGhvcj5Jc2hpbWE8L0F1dGhvcj48WWVhcj4xOTk5PC9ZZWFyPjxS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</w:fldData>
        </w:fldChar>
      </w:r>
      <w:r w:rsidR="00936B6E">
        <w:instrText xml:space="preserve"> ADDIN EN.CITE </w:instrText>
      </w:r>
      <w:r w:rsidR="00936B6E">
        <w:fldChar w:fldCharType="begin">
          <w:fldData xml:space="preserve">PEVuZE5vdGU+PENpdGU+PEF1dGhvcj5Jc2hpbWE8L0F1dGhvcj48WWVhcj4xOTk5PC9ZZWFyPjxS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</w:fldData>
        </w:fldChar>
      </w:r>
      <w:r w:rsidR="00936B6E">
        <w:instrText xml:space="preserve"> ADDIN EN.CITE.DATA </w:instrText>
      </w:r>
      <w:r w:rsidR="00936B6E">
        <w:fldChar w:fldCharType="end"/>
      </w:r>
      <w:r>
        <w:fldChar w:fldCharType="separate"/>
      </w:r>
      <w:r w:rsidR="00936B6E">
        <w:rPr>
          <w:noProof/>
        </w:rPr>
        <w:t>[</w:t>
      </w:r>
      <w:hyperlink w:anchor="_ENREF_100" w:tooltip="Ishima, 1999 #100" w:history="1">
        <w:r w:rsidR="006C70DD">
          <w:rPr>
            <w:noProof/>
          </w:rPr>
          <w:t>100</w:t>
        </w:r>
      </w:hyperlink>
      <w:r w:rsidR="00936B6E">
        <w:rPr>
          <w:noProof/>
        </w:rPr>
        <w:t xml:space="preserve">, </w:t>
      </w:r>
      <w:hyperlink w:anchor="_ENREF_101" w:tooltip="Hornak, 2006 #101" w:history="1">
        <w:r w:rsidR="006C70DD">
          <w:rPr>
            <w:noProof/>
          </w:rPr>
          <w:t>101</w:t>
        </w:r>
      </w:hyperlink>
      <w:r w:rsidR="00936B6E">
        <w:rPr>
          <w:noProof/>
        </w:rPr>
        <w:t>]</w:t>
      </w:r>
      <w:r>
        <w:fldChar w:fldCharType="end"/>
      </w:r>
      <w:r>
        <w:t xml:space="preserve">. </w:t>
      </w:r>
      <w:r>
        <w:fldChar w:fldCharType="begin"/>
      </w:r>
      <w:r>
        <w:instrText xml:space="preserve"> REF _Ref333489109 \h </w:instrText>
      </w:r>
      <w:r>
        <w:fldChar w:fldCharType="separate"/>
      </w:r>
      <w:r w:rsidR="0004563B" w:rsidRPr="001720EB">
        <w:rPr>
          <w:b/>
        </w:rPr>
        <w:t xml:space="preserve">Figure </w:t>
      </w:r>
      <w:r w:rsidR="0004563B">
        <w:rPr>
          <w:b/>
          <w:noProof/>
        </w:rPr>
        <w:t>7</w:t>
      </w:r>
      <w:r>
        <w:fldChar w:fldCharType="end"/>
      </w:r>
      <w:r>
        <w:t xml:space="preserve">B shows the backbone amide order </w:t>
      </w:r>
      <w:proofErr w:type="gramStart"/>
      <w:r>
        <w:t>parameter,</w:t>
      </w:r>
      <m:oMath>
        <m:r>
          <w:rPr>
            <w:rFonts w:ascii="Cambria Math" w:hAnsi="Cambria Math"/>
          </w:rPr>
          <m:t xml:space="preserve"> </m:t>
        </m:r>
        <m:sSubSup>
          <m:sSubSupPr>
            <m:ctrlPr>
              <w:rPr>
                <w:rFonts w:ascii="Cambria Math" w:hAnsi="Cambria Math"/>
                <w:i/>
              </w:rPr>
            </m:ctrlPr>
          </m:sSubSupPr>
          <m:e>
            <m:r>
              <w:rPr>
                <w:rFonts w:ascii="Cambria Math" w:hAnsi="Cambria Math"/>
              </w:rPr>
              <m:t>O</m:t>
            </m:r>
          </m:e>
          <m:sub>
            <m:r>
              <w:rPr>
                <w:rFonts w:ascii="Cambria Math" w:hAnsi="Cambria Math"/>
              </w:rPr>
              <m:t>NH</m:t>
            </m:r>
          </m:sub>
          <m:sup>
            <m:r>
              <w:rPr>
                <w:rFonts w:ascii="Cambria Math" w:hAnsi="Cambria Math"/>
              </w:rPr>
              <m:t>2</m:t>
            </m:r>
          </m:sup>
        </m:sSubSup>
      </m:oMath>
      <w:r>
        <w:t>.</w:t>
      </w:r>
      <w:proofErr w:type="gramEnd"/>
      <w:r>
        <w:t xml:space="preserve"> Small values of </w:t>
      </w:r>
      <m:oMath>
        <m:r>
          <w:rPr>
            <w:rFonts w:ascii="Cambria Math" w:hAnsi="Cambria Math"/>
          </w:rPr>
          <m:t xml:space="preserve"> </m:t>
        </m:r>
        <m:sSubSup>
          <m:sSubSupPr>
            <m:ctrlPr>
              <w:rPr>
                <w:rFonts w:ascii="Cambria Math" w:hAnsi="Cambria Math"/>
                <w:i/>
              </w:rPr>
            </m:ctrlPr>
          </m:sSubSupPr>
          <m:e>
            <m:r>
              <w:rPr>
                <w:rFonts w:ascii="Cambria Math" w:hAnsi="Cambria Math"/>
              </w:rPr>
              <m:t>O</m:t>
            </m:r>
          </m:e>
          <m:sub>
            <m:r>
              <w:rPr>
                <w:rFonts w:ascii="Cambria Math" w:hAnsi="Cambria Math"/>
              </w:rPr>
              <m:t>NH</m:t>
            </m:r>
          </m:sub>
          <m:sup>
            <m:r>
              <w:rPr>
                <w:rFonts w:ascii="Cambria Math" w:hAnsi="Cambria Math"/>
              </w:rPr>
              <m:t>2</m:t>
            </m:r>
          </m:sup>
        </m:sSubSup>
      </m:oMath>
      <w:r>
        <w:t xml:space="preserve"> indicate angular flexibility of the corresponding backbone amide, and such values are found mostly for </w:t>
      </w:r>
      <w:r w:rsidR="009E4406">
        <w:t>the</w:t>
      </w:r>
      <w:r>
        <w:t xml:space="preserve"> regions </w:t>
      </w:r>
      <w:r w:rsidR="009E4406">
        <w:t xml:space="preserve">that have large values of </w:t>
      </w:r>
      <w:r>
        <w:t>the RMSF confirming the above analysis. Unlike the RMSF, the order parameter can be measured by NMR</w:t>
      </w:r>
      <w:r w:rsidR="002F605A">
        <w:t>.</w:t>
      </w:r>
      <w:r>
        <w:t xml:space="preserve"> </w:t>
      </w:r>
      <w:r w:rsidR="002F605A">
        <w:t>V</w:t>
      </w:r>
      <w:r>
        <w:t xml:space="preserve">alues of </w:t>
      </w:r>
      <m:oMath>
        <m:sSubSup>
          <m:sSubSupPr>
            <m:ctrlPr>
              <w:rPr>
                <w:rFonts w:ascii="Cambria Math" w:hAnsi="Cambria Math"/>
                <w:i/>
              </w:rPr>
            </m:ctrlPr>
          </m:sSubSupPr>
          <m:e>
            <m:r>
              <w:rPr>
                <w:rFonts w:ascii="Cambria Math" w:hAnsi="Cambria Math"/>
              </w:rPr>
              <m:t>O</m:t>
            </m:r>
          </m:e>
          <m:sub>
            <m:r>
              <w:rPr>
                <w:rFonts w:ascii="Cambria Math" w:hAnsi="Cambria Math"/>
              </w:rPr>
              <m:t>NH</m:t>
            </m:r>
          </m:sub>
          <m:sup>
            <m:r>
              <w:rPr>
                <w:rFonts w:ascii="Cambria Math" w:hAnsi="Cambria Math"/>
              </w:rPr>
              <m:t>2</m:t>
            </m:r>
          </m:sup>
        </m:sSubSup>
      </m:oMath>
      <w:r>
        <w:t xml:space="preserve"> compare favorably to experiment </w:t>
      </w:r>
      <w:r>
        <w:fldChar w:fldCharType="begin"/>
      </w:r>
      <w:r w:rsidR="00936B6E">
        <w:instrText xml:space="preserve"> ADDIN EN.CITE &lt;EndNote&gt;&lt;Cite&gt;&lt;Author&gt;Nicholson&lt;/Author&gt;&lt;Year&gt;1995&lt;/Year&gt;&lt;RecNum&gt;120&lt;/RecNum&gt;&lt;DisplayText&gt;[121]&lt;/DisplayText&gt;&lt;record&gt;&lt;rec-number&gt;120&lt;/rec-number&gt;&lt;foreign-keys&gt;&lt;key app="EN" db-id="x9xz2s0x4zxfeiede5w50s9xsdrsraa509wt"&gt;120&lt;/key&gt;&lt;/foreign-keys&gt;&lt;ref-type name="Journal Article"&gt;17&lt;/ref-type&gt;&lt;contributors&gt;&lt;authors&gt;&lt;author&gt;Nicholson, Linda K.&lt;/author&gt;&lt;author&gt;Yamazaki, Toshimasa&lt;/author&gt;&lt;author&gt;Torchia, Dennis A.&lt;/author&gt;&lt;author&gt;Grzesiek, Stephan&lt;/author&gt;&lt;author&gt;Bax, Ad&lt;/author&gt;&lt;author&gt;Stahl, Stephen J.&lt;/author&gt;&lt;author&gt;Kaufman, Joshua D.&lt;/author&gt;&lt;author&gt;Wingfield, Paul T.&lt;/author&gt;&lt;author&gt;Lam, Patrick Y. S.&lt;/author&gt;&lt;author&gt;Jadhav, Prabhakar K.&lt;/author&gt;&lt;author&gt;Hodge, C. Nicholas&lt;/author&gt;&lt;author&gt;Domaille, Peter J.&lt;/author&gt;&lt;author&gt;Chang, Chong-Hwan&lt;/author&gt;&lt;/authors&gt;&lt;/contributors&gt;&lt;titles&gt;&lt;title&gt;Flexibility and function in HIV-1 protease&lt;/title&gt;&lt;secondary-title&gt;Nat. Struct. Biol.&lt;/secondary-title&gt;&lt;/titles&gt;&lt;periodical&gt;&lt;full-title&gt;Nat. Struct. Biol.&lt;/full-title&gt;&lt;/periodical&gt;&lt;pages&gt;274-280&lt;/pages&gt;&lt;volume&gt;2&lt;/volume&gt;&lt;number&gt;4&lt;/number&gt;&lt;dates&gt;&lt;year&gt;1995&lt;/year&gt;&lt;/dates&gt;&lt;isbn&gt;1072-8368&lt;/isbn&gt;&lt;urls&gt;&lt;/urls&gt;&lt;/record&gt;&lt;/Cite&gt;&lt;/EndNote&gt;</w:instrText>
      </w:r>
      <w:r>
        <w:fldChar w:fldCharType="separate"/>
      </w:r>
      <w:r w:rsidR="00936B6E">
        <w:rPr>
          <w:noProof/>
        </w:rPr>
        <w:t>[</w:t>
      </w:r>
      <w:hyperlink w:anchor="_ENREF_121" w:tooltip="Nicholson, 1995 #120" w:history="1">
        <w:r w:rsidR="006C70DD">
          <w:rPr>
            <w:noProof/>
          </w:rPr>
          <w:t>121</w:t>
        </w:r>
      </w:hyperlink>
      <w:r w:rsidR="00936B6E">
        <w:rPr>
          <w:noProof/>
        </w:rPr>
        <w:t>]</w:t>
      </w:r>
      <w:r>
        <w:fldChar w:fldCharType="end"/>
      </w:r>
      <w:r>
        <w:t xml:space="preserve"> (</w:t>
      </w:r>
      <w:r>
        <w:fldChar w:fldCharType="begin"/>
      </w:r>
      <w:r>
        <w:instrText xml:space="preserve"> REF _Ref333489109 \h </w:instrText>
      </w:r>
      <w:r>
        <w:fldChar w:fldCharType="separate"/>
      </w:r>
      <w:r w:rsidR="0004563B" w:rsidRPr="001720EB">
        <w:rPr>
          <w:b/>
        </w:rPr>
        <w:t xml:space="preserve">Figure </w:t>
      </w:r>
      <w:r w:rsidR="0004563B">
        <w:rPr>
          <w:b/>
          <w:noProof/>
        </w:rPr>
        <w:t>7</w:t>
      </w:r>
      <w:r>
        <w:fldChar w:fldCharType="end"/>
      </w:r>
      <w:r>
        <w:t>C). Only the flexibility in the flaps of HIV protease appears overestimated in the simulation</w:t>
      </w:r>
      <w:r w:rsidR="00CA3AE1">
        <w:t>s</w:t>
      </w:r>
      <w:r>
        <w:t>.</w:t>
      </w:r>
    </w:p>
    <w:p w:rsidR="00FC1FAA" w:rsidRDefault="00FC1FAA" w:rsidP="00FC1FAA">
      <w:r>
        <w:fldChar w:fldCharType="begin"/>
      </w:r>
      <w:r>
        <w:instrText xml:space="preserve"> REF _Ref333490536 \h </w:instrText>
      </w:r>
      <w:r>
        <w:fldChar w:fldCharType="separate"/>
      </w:r>
      <w:r w:rsidR="0004563B" w:rsidRPr="001720EB">
        <w:rPr>
          <w:b/>
        </w:rPr>
        <w:t xml:space="preserve">Figure </w:t>
      </w:r>
      <w:r w:rsidR="0004563B">
        <w:rPr>
          <w:b/>
          <w:noProof/>
        </w:rPr>
        <w:t>8</w:t>
      </w:r>
      <w:r>
        <w:fldChar w:fldCharType="end"/>
      </w:r>
      <w:r w:rsidR="00966CE5">
        <w:t xml:space="preserve"> compares side </w:t>
      </w:r>
      <w:r>
        <w:t xml:space="preserve">chain order parameters,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from simulation </w:t>
      </w:r>
      <w:r w:rsidR="001B304C">
        <w:t>with those from</w:t>
      </w:r>
      <w:r>
        <w:t xml:space="preserve"> experiment </w:t>
      </w:r>
      <w:r>
        <w:fldChar w:fldCharType="begin"/>
      </w:r>
      <w:r w:rsidR="00936B6E">
        <w:instrText xml:space="preserve"> ADDIN EN.CITE &lt;EndNote&gt;&lt;Cite&gt;&lt;Author&gt;Ishima&lt;/Author&gt;&lt;Year&gt;2001&lt;/Year&gt;&lt;RecNum&gt;121&lt;/RecNum&gt;&lt;DisplayText&gt;[122]&lt;/DisplayText&gt;&lt;record&gt;&lt;rec-number&gt;121&lt;/rec-number&gt;&lt;foreign-keys&gt;&lt;key app="EN" db-id="x9xz2s0x4zxfeiede5w50s9xsdrsraa509wt"&gt;121&lt;/key&gt;&lt;/foreign-keys&gt;&lt;ref-type name="Journal Article"&gt;17&lt;/ref-type&gt;&lt;contributors&gt;&lt;authors&gt;&lt;author&gt;Ishima, R.&lt;/author&gt;&lt;author&gt;Louis, J. M.&lt;/author&gt;&lt;author&gt;Torchia, D. A.&lt;/author&gt;&lt;/authors&gt;&lt;/contributors&gt;&lt;titles&gt;&lt;title&gt;Characterization of two hydrophobic methyl clusters in HIV-1 protease by NMR spin relaxation in solution&lt;/title&gt;&lt;secondary-title&gt;J. Mol. Biol.&lt;/secondary-title&gt;&lt;/titles&gt;&lt;periodical&gt;&lt;full-title&gt;J. Mol. Biol.&lt;/full-title&gt;&lt;/periodical&gt;&lt;pages&gt;515-521&lt;/pages&gt;&lt;volume&gt;305&lt;/volume&gt;&lt;number&gt;3&lt;/number&gt;&lt;dates&gt;&lt;year&gt;2001&lt;/year&gt;&lt;/dates&gt;&lt;isbn&gt;0022-2836&lt;/isbn&gt;&lt;urls&gt;&lt;/urls&gt;&lt;/record&gt;&lt;/Cite&gt;&lt;/EndNote&gt;</w:instrText>
      </w:r>
      <w:r>
        <w:fldChar w:fldCharType="separate"/>
      </w:r>
      <w:r w:rsidR="00936B6E">
        <w:rPr>
          <w:noProof/>
        </w:rPr>
        <w:t>[</w:t>
      </w:r>
      <w:hyperlink w:anchor="_ENREF_122" w:tooltip="Ishima, 2001 #121" w:history="1">
        <w:r w:rsidR="006C70DD">
          <w:rPr>
            <w:noProof/>
          </w:rPr>
          <w:t>122</w:t>
        </w:r>
      </w:hyperlink>
      <w:r w:rsidR="00936B6E">
        <w:rPr>
          <w:noProof/>
        </w:rPr>
        <w:t>]</w:t>
      </w:r>
      <w:r>
        <w:fldChar w:fldCharType="end"/>
      </w:r>
      <w:r>
        <w:t xml:space="preserve">. Within error margins, near-quantitative agreement is obtained for many residues. Differences between simulated and experimental values of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have been previously </w:t>
      </w:r>
      <w:r>
        <w:lastRenderedPageBreak/>
        <w:t>attributed in part to current force field parameters that are not accurate enough to fully reproduce the detailed dynamics of protein side chains and in part to incomplete sampling of the motion of protein side chains</w:t>
      </w:r>
      <w:r w:rsidR="00EB4E40">
        <w:t xml:space="preserve"> </w:t>
      </w:r>
      <w:r w:rsidR="00EB4E40">
        <w:fldChar w:fldCharType="begin"/>
      </w:r>
      <w:r w:rsidR="00936B6E">
        <w:instrText xml:space="preserve"> ADDIN EN.CITE &lt;EndNote&gt;&lt;Cite&gt;&lt;Author&gt;Best&lt;/Author&gt;&lt;Year&gt;2004&lt;/Year&gt;&lt;RecNum&gt;93&lt;/RecNum&gt;&lt;DisplayText&gt;[93, 123]&lt;/DisplayText&gt;&lt;record&gt;&lt;rec-number&gt;93&lt;/rec-number&gt;&lt;foreign-keys&gt;&lt;key app="EN" db-id="x9xz2s0x4zxfeiede5w50s9xsdrsraa509wt"&gt;93&lt;/key&gt;&lt;/foreign-keys&gt;&lt;ref-type name="Journal Article"&gt;17&lt;/ref-type&gt;&lt;contributors&gt;&lt;authors&gt;&lt;author&gt;Best, R. B.&lt;/author&gt;&lt;author&gt;Clarke, J.&lt;/author&gt;&lt;author&gt;Karplus, M.&lt;/author&gt;&lt;/authors&gt;&lt;/contributors&gt;&lt;titles&gt;&lt;title&gt;The origin of protein sidechain order parameter distributions&lt;/title&gt;&lt;secondary-title&gt;J. Am. Chem. Soc.&lt;/secondary-title&gt;&lt;/titles&gt;&lt;periodical&gt;&lt;full-title&gt;J. Am. Chem. Soc.&lt;/full-title&gt;&lt;/periodical&gt;&lt;pages&gt;7734-7735&lt;/pages&gt;&lt;volume&gt;126&lt;/volume&gt;&lt;number&gt;25&lt;/number&gt;&lt;dates&gt;&lt;year&gt;2004&lt;/year&gt;&lt;/dates&gt;&lt;isbn&gt;0002-7863&lt;/isbn&gt;&lt;urls&gt;&lt;related-urls&gt;&lt;url&gt;http://dx.doi.org/10.1021/ja049078w&lt;/url&gt;&lt;/related-urls&gt;&lt;/urls&gt;&lt;/record&gt;&lt;/Cite&gt;&lt;Cite&gt;&lt;Author&gt;Krishnan&lt;/Author&gt;&lt;Year&gt;2012&lt;/Year&gt;&lt;RecNum&gt;122&lt;/RecNum&gt;&lt;record&gt;&lt;rec-number&gt;122&lt;/rec-number&gt;&lt;foreign-keys&gt;&lt;key app="EN" db-id="x9xz2s0x4zxfeiede5w50s9xsdrsraa509wt"&gt;122&lt;/key&gt;&lt;/foreign-keys&gt;&lt;ref-type name="Journal Article"&gt;17&lt;/ref-type&gt;&lt;contributors&gt;&lt;authors&gt;&lt;author&gt;Krishnan, Marimuthu&lt;/author&gt;&lt;author&gt;Smith, Jeremy C.&lt;/author&gt;&lt;/authors&gt;&lt;/contributors&gt;&lt;titles&gt;&lt;title&gt;Reconstruction of Protein Side-Chain Conformational Free Energy Surfaces From NMR-Derived Methyl Axis Order Parameters&lt;/title&gt;&lt;secondary-title&gt;J. Phys. Chem. B&lt;/secondary-title&gt;&lt;/titles&gt;&lt;periodical&gt;&lt;full-title&gt;J. Phys. Chem. B&lt;/full-title&gt;&lt;/periodical&gt;&lt;dates&gt;&lt;year&gt;2012&lt;/year&gt;&lt;/dates&gt;&lt;publisher&gt;American Chemical Society&lt;/publisher&gt;&lt;isbn&gt;1520-6106&lt;/isbn&gt;&lt;urls&gt;&lt;related-urls&gt;&lt;url&gt;http://dx.doi.org/10.1021/jp2104853&lt;/url&gt;&lt;/related-urls&gt;&lt;/urls&gt;&lt;electronic-resource-num&gt;10.1021/jp2104853&lt;/electronic-resource-num&gt;&lt;access-date&gt;2012/03/20&lt;/access-date&gt;&lt;/record&gt;&lt;/Cite&gt;&lt;/EndNote&gt;</w:instrText>
      </w:r>
      <w:r w:rsidR="00EB4E40">
        <w:fldChar w:fldCharType="separate"/>
      </w:r>
      <w:r w:rsidR="00936B6E">
        <w:rPr>
          <w:noProof/>
        </w:rPr>
        <w:t>[</w:t>
      </w:r>
      <w:hyperlink w:anchor="_ENREF_93" w:tooltip="Best, 2004 #93" w:history="1">
        <w:r w:rsidR="006C70DD">
          <w:rPr>
            <w:noProof/>
          </w:rPr>
          <w:t>93</w:t>
        </w:r>
      </w:hyperlink>
      <w:r w:rsidR="00936B6E">
        <w:rPr>
          <w:noProof/>
        </w:rPr>
        <w:t xml:space="preserve">, </w:t>
      </w:r>
      <w:hyperlink w:anchor="_ENREF_123" w:tooltip="Krishnan, 2012 #122" w:history="1">
        <w:r w:rsidR="006C70DD">
          <w:rPr>
            <w:noProof/>
          </w:rPr>
          <w:t>123</w:t>
        </w:r>
      </w:hyperlink>
      <w:r w:rsidR="00936B6E">
        <w:rPr>
          <w:noProof/>
        </w:rPr>
        <w:t>]</w:t>
      </w:r>
      <w:r w:rsidR="00EB4E40">
        <w:fldChar w:fldCharType="end"/>
      </w:r>
      <w:r>
        <w:t xml:space="preserve">. </w:t>
      </w:r>
      <w:r w:rsidR="00A808C6">
        <w:t>The</w:t>
      </w:r>
      <w:r>
        <w:t xml:space="preserve"> order parameter</w:t>
      </w:r>
      <w:r w:rsidR="00A92BE1">
        <w:t xml:space="preserve"> </w:t>
      </w:r>
      <m:oMath>
        <m:sSubSup>
          <m:sSubSupPr>
            <m:ctrlPr>
              <w:rPr>
                <w:rFonts w:ascii="Cambria Math" w:hAnsi="Cambria Math"/>
                <w:i/>
              </w:rPr>
            </m:ctrlPr>
          </m:sSubSupPr>
          <m:e>
            <m:r>
              <w:rPr>
                <w:rFonts w:ascii="Cambria Math" w:hAnsi="Cambria Math"/>
              </w:rPr>
              <m:t>O</m:t>
            </m:r>
          </m:e>
          <m:sub>
            <m:r>
              <w:rPr>
                <w:rFonts w:ascii="Cambria Math" w:hAnsi="Cambria Math"/>
              </w:rPr>
              <m:t>axis,loc</m:t>
            </m:r>
          </m:sub>
          <m:sup>
            <m:r>
              <w:rPr>
                <w:rFonts w:ascii="Cambria Math" w:hAnsi="Cambria Math"/>
              </w:rPr>
              <m:t>2</m:t>
            </m:r>
          </m:sup>
        </m:sSubSup>
      </m:oMath>
      <w:r w:rsidR="00A92BE1">
        <w:t xml:space="preserve">, </w:t>
      </w:r>
      <w:r>
        <w:t>calculated in a local m</w:t>
      </w:r>
      <w:r w:rsidR="003277B3">
        <w:t xml:space="preserve">ethyl group frame of reference, shows a strong correlation with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3277B3">
        <w:t xml:space="preserve">, calculated using </w:t>
      </w:r>
      <w:proofErr w:type="spellStart"/>
      <w:r w:rsidR="003277B3">
        <w:t>iRED</w:t>
      </w:r>
      <w:proofErr w:type="spellEnd"/>
      <w:r w:rsidR="00F673E6">
        <w:t xml:space="preserve"> </w:t>
      </w:r>
      <w:r w:rsidR="00A808C6">
        <w:t>(</w:t>
      </w:r>
      <w:r w:rsidR="00A808C6">
        <w:fldChar w:fldCharType="begin"/>
      </w:r>
      <w:r w:rsidR="00A808C6">
        <w:instrText xml:space="preserve"> REF _Ref333490536 \h </w:instrText>
      </w:r>
      <w:r w:rsidR="00A808C6">
        <w:fldChar w:fldCharType="separate"/>
      </w:r>
      <w:r w:rsidR="0004563B" w:rsidRPr="001720EB">
        <w:rPr>
          <w:b/>
        </w:rPr>
        <w:t xml:space="preserve">Figure </w:t>
      </w:r>
      <w:r w:rsidR="0004563B">
        <w:rPr>
          <w:b/>
          <w:noProof/>
        </w:rPr>
        <w:t>8</w:t>
      </w:r>
      <w:r w:rsidR="00A808C6">
        <w:fldChar w:fldCharType="end"/>
      </w:r>
      <w:r w:rsidR="00A808C6">
        <w:t xml:space="preserve">, right) </w:t>
      </w:r>
      <w:r w:rsidR="00F105D1" w:rsidRPr="0049762B">
        <w:fldChar w:fldCharType="begin"/>
      </w:r>
      <w:r w:rsidR="00936B6E">
        <w:instrText xml:space="preserve"> ADDIN EN.CITE &lt;EndNote&gt;&lt;Cite&gt;&lt;Author&gt;Prompers&lt;/Author&gt;&lt;Year&gt;2002&lt;/Year&gt;&lt;RecNum&gt;118&lt;/RecNum&gt;&lt;DisplayText&gt;[119, 120]&lt;/DisplayText&gt;&lt;record&gt;&lt;rec-number&gt;118&lt;/rec-number&gt;&lt;foreign-keys&gt;&lt;key app="EN" db-id="x9xz2s0x4zxfeiede5w50s9xsdrsraa509wt"&gt;118&lt;/key&gt;&lt;/foreign-keys&gt;&lt;ref-type name="Journal Article"&gt;17&lt;/ref-type&gt;&lt;contributors&gt;&lt;authors&gt;&lt;author&gt;Prompers, J. J.&lt;/author&gt;&lt;author&gt;Bruschweiler, R.&lt;/author&gt;&lt;/authors&gt;&lt;/contributors&gt;&lt;titles&gt;&lt;title&gt;General framework for studying the dynamics of folded and nonfolded proteins by NMR relaxation spectroscopy and MD simulation&lt;/title&gt;&lt;secondary-title&gt;J. Am. Chem. Soc.&lt;/secondary-title&gt;&lt;/titles&gt;&lt;periodical&gt;&lt;full-title&gt;J. Am. Chem. Soc.&lt;/full-title&gt;&lt;/periodical&gt;&lt;pages&gt;4522-4534&lt;/pages&gt;&lt;volume&gt;124&lt;/volume&gt;&lt;number&gt;16&lt;/number&gt;&lt;dates&gt;&lt;year&gt;2002&lt;/year&gt;&lt;/dates&gt;&lt;isbn&gt;0002-7863&lt;/isbn&gt;&lt;urls&gt;&lt;related-urls&gt;&lt;url&gt;http://dx.doi.org/10.1021/ja012750u&lt;/url&gt;&lt;/related-urls&gt;&lt;/urls&gt;&lt;/record&gt;&lt;/Cite&gt;&lt;Cite&gt;&lt;Author&gt;Prompers&lt;/Author&gt;&lt;Year&gt;2001&lt;/Year&gt;&lt;RecNum&gt;119&lt;/RecNum&gt;&lt;record&gt;&lt;rec-number&gt;119&lt;/rec-number&gt;&lt;foreign-keys&gt;&lt;key app="EN" db-id="x9xz2s0x4zxfeiede5w50s9xsdrsraa509wt"&gt;119&lt;/key&gt;&lt;/foreign-keys&gt;&lt;ref-type name="Journal Article"&gt;17&lt;/ref-type&gt;&lt;contributors&gt;&lt;authors&gt;&lt;author&gt;Prompers, Jeanine J.&lt;/author&gt;&lt;author&gt;Bruschweiler, Rafael&lt;/author&gt;&lt;/authors&gt;&lt;/contributors&gt;&lt;titles&gt;&lt;title&gt;Reorientational Eigenmode Dynamics: A Combined MD/NMR Relaxation Analysis Method for Flexible Parts in Globular Proteins&lt;/title&gt;&lt;secondary-title&gt;J. Am. Chem. Soc.&lt;/secondary-title&gt;&lt;/titles&gt;&lt;periodical&gt;&lt;full-title&gt;J. Am. Chem. Soc.&lt;/full-title&gt;&lt;/periodical&gt;&lt;pages&gt;7305-7313&lt;/pages&gt;&lt;volume&gt;123&lt;/volume&gt;&lt;number&gt;30&lt;/number&gt;&lt;dates&gt;&lt;year&gt;2001&lt;/year&gt;&lt;/dates&gt;&lt;urls&gt;&lt;related-urls&gt;&lt;url&gt;http://pubs.acs.org/doi/abs/10.1021/ja0107226&lt;/url&gt;&lt;url&gt;http://dx.doi.org/10.1021/ja0107226&lt;/url&gt;&lt;/related-urls&gt;&lt;/urls&gt;&lt;/record&gt;&lt;/Cite&gt;&lt;/EndNote&gt;</w:instrText>
      </w:r>
      <w:r w:rsidR="00F105D1" w:rsidRPr="0049762B">
        <w:fldChar w:fldCharType="separate"/>
      </w:r>
      <w:r w:rsidR="00936B6E">
        <w:rPr>
          <w:noProof/>
        </w:rPr>
        <w:t>[</w:t>
      </w:r>
      <w:hyperlink w:anchor="_ENREF_119" w:tooltip="Prompers, 2002 #118" w:history="1">
        <w:r w:rsidR="006C70DD">
          <w:rPr>
            <w:noProof/>
          </w:rPr>
          <w:t>119</w:t>
        </w:r>
      </w:hyperlink>
      <w:r w:rsidR="00936B6E">
        <w:rPr>
          <w:noProof/>
        </w:rPr>
        <w:t xml:space="preserve">, </w:t>
      </w:r>
      <w:hyperlink w:anchor="_ENREF_120" w:tooltip="Prompers, 2001 #119" w:history="1">
        <w:r w:rsidR="006C70DD">
          <w:rPr>
            <w:noProof/>
          </w:rPr>
          <w:t>120</w:t>
        </w:r>
      </w:hyperlink>
      <w:r w:rsidR="00936B6E">
        <w:rPr>
          <w:noProof/>
        </w:rPr>
        <w:t>]</w:t>
      </w:r>
      <w:r w:rsidR="00F105D1" w:rsidRPr="0049762B">
        <w:fldChar w:fldCharType="end"/>
      </w:r>
      <w:r w:rsidR="003277B3">
        <w:t xml:space="preserve">. This indicates that, in the present simulation, most of the contributions to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3277B3">
        <w:t xml:space="preserve"> </w:t>
      </w:r>
      <w:proofErr w:type="gramStart"/>
      <w:r w:rsidR="003277B3">
        <w:t>are</w:t>
      </w:r>
      <w:proofErr w:type="gramEnd"/>
      <w:r w:rsidR="003277B3">
        <w:t xml:space="preserve"> from the motion of the methyl group axis</w:t>
      </w:r>
      <w:r w:rsidR="00A92BE1">
        <w:t xml:space="preserve"> itself</w:t>
      </w:r>
      <w:r w:rsidR="003277B3">
        <w:t xml:space="preserve"> and not from other parts of the protein.</w:t>
      </w:r>
    </w:p>
    <w:p w:rsidR="00EF3F34" w:rsidRDefault="00EF3F34" w:rsidP="00EF3F34">
      <w:pPr>
        <w:pStyle w:val="Heading3"/>
      </w:pPr>
      <w:bookmarkStart w:id="31" w:name="_Toc338949421"/>
      <w:r w:rsidRPr="00C5430D">
        <w:t xml:space="preserve">Assumptions </w:t>
      </w:r>
      <w:r>
        <w:t>when obtaining</w:t>
      </w:r>
      <w:r w:rsidRPr="00C5430D">
        <w:t xml:space="preserve"> methyl group axis order parameter</w:t>
      </w:r>
      <w:r w:rsidR="005C2217">
        <w:t>s</w:t>
      </w:r>
      <w:bookmarkEnd w:id="31"/>
    </w:p>
    <w:p w:rsidR="00EF3F34" w:rsidRDefault="00EF3F34" w:rsidP="00FC1FAA">
      <w:r>
        <w:fldChar w:fldCharType="begin"/>
      </w:r>
      <w:r w:rsidRPr="00D727F5">
        <w:instrText xml:space="preserve"> REF _Ref332977362 \h </w:instrText>
      </w:r>
      <w:r>
        <w:fldChar w:fldCharType="separate"/>
      </w:r>
      <w:r w:rsidR="0004563B" w:rsidRPr="001720EB">
        <w:rPr>
          <w:b/>
        </w:rPr>
        <w:t xml:space="preserve">Figure </w:t>
      </w:r>
      <w:r w:rsidR="0004563B">
        <w:rPr>
          <w:b/>
          <w:noProof/>
        </w:rPr>
        <w:t>9</w:t>
      </w:r>
      <w:r>
        <w:fldChar w:fldCharType="end"/>
      </w:r>
      <w:r w:rsidRPr="00D727F5">
        <w:t xml:space="preserve">A shows </w:t>
      </w:r>
      <m:oMath>
        <m:sSup>
          <m:sSupPr>
            <m:ctrlPr>
              <w:rPr>
                <w:rFonts w:ascii="Cambria Math" w:hAnsi="Cambria Math"/>
                <w:i/>
              </w:rPr>
            </m:ctrlPr>
          </m:sSupPr>
          <m:e>
            <m:r>
              <w:rPr>
                <w:rFonts w:ascii="Cambria Math" w:hAnsi="Cambria Math"/>
              </w:rPr>
              <m:t>O</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D727F5">
        <w:t xml:space="preserve"> against </w:t>
      </w:r>
      <m:oMath>
        <m:sSup>
          <m:sSupPr>
            <m:ctrlPr>
              <w:rPr>
                <w:rFonts w:ascii="Cambria Math" w:hAnsi="Cambria Math"/>
                <w:i/>
              </w:rPr>
            </m:ctrlPr>
          </m:sSupPr>
          <m:e>
            <m:r>
              <w:rPr>
                <w:rFonts w:ascii="Cambria Math" w:hAnsi="Cambria Math"/>
              </w:rPr>
              <m:t>O</m:t>
            </m:r>
          </m:e>
          <m:sup>
            <m:r>
              <w:rPr>
                <w:rFonts w:ascii="Cambria Math" w:hAnsi="Cambria Math"/>
              </w:rPr>
              <m:t>2'</m:t>
            </m:r>
          </m:sup>
        </m:sSup>
        <m:r>
          <w:rPr>
            <w:rFonts w:ascii="Cambria Math" w:hAnsi="Cambria Math"/>
          </w:rPr>
          <m:t>=0.111</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D727F5">
        <w:t xml:space="preserve"> and thus probes the </w:t>
      </w:r>
      <w:proofErr w:type="gramStart"/>
      <w:r w:rsidRPr="00D727F5">
        <w:t xml:space="preserve">approximation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=0.111</m:t>
        </m:r>
      </m:oMath>
      <w:r w:rsidRPr="00D727F5">
        <w:t xml:space="preserve">. If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w:t>
      </w:r>
      <w:proofErr w:type="gramStart"/>
      <w:r w:rsidRPr="00D727F5">
        <w:t xml:space="preserve">were </w:t>
      </w:r>
      <w:proofErr w:type="gramEnd"/>
      <m:oMath>
        <m:r>
          <w:rPr>
            <w:rFonts w:ascii="Cambria Math" w:hAnsi="Cambria Math"/>
          </w:rPr>
          <m:t>0.111</m:t>
        </m:r>
      </m:oMath>
      <w:r w:rsidRPr="00D727F5">
        <w:t>, the data would lie on the diagonal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m:t>
        </m:r>
      </m:oMath>
      <w:r w:rsidRPr="00D727F5">
        <w:t xml:space="preserve">). However, this is not the case in </w:t>
      </w:r>
      <w:r>
        <w:fldChar w:fldCharType="begin"/>
      </w:r>
      <w:r w:rsidRPr="00D727F5">
        <w:instrText xml:space="preserve"> REF _Ref332977362 \h </w:instrText>
      </w:r>
      <w:r>
        <w:fldChar w:fldCharType="separate"/>
      </w:r>
      <w:r w:rsidR="0004563B" w:rsidRPr="001720EB">
        <w:rPr>
          <w:b/>
        </w:rPr>
        <w:t xml:space="preserve">Figure </w:t>
      </w:r>
      <w:r w:rsidR="0004563B">
        <w:rPr>
          <w:b/>
          <w:noProof/>
        </w:rPr>
        <w:t>9</w:t>
      </w:r>
      <w:r>
        <w:fldChar w:fldCharType="end"/>
      </w:r>
      <w:r w:rsidRPr="00D727F5">
        <w:t xml:space="preserve">A. Instead, the function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=mx</m:t>
        </m:r>
      </m:oMath>
      <w:r w:rsidRPr="00D727F5">
        <w:t xml:space="preserve"> (</w:t>
      </w:r>
      <m:oMath>
        <m:r>
          <w:rPr>
            <w:rFonts w:ascii="Cambria Math" w:hAnsi="Cambria Math"/>
          </w:rPr>
          <m:t>m=0.91</m:t>
        </m:r>
      </m:oMath>
      <w:r w:rsidRPr="00D727F5">
        <w:t xml:space="preserve">) is the best linear fit to the data indicating that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is not </w:t>
      </w:r>
      <w:proofErr w:type="gramStart"/>
      <w:r w:rsidRPr="00D727F5">
        <w:t xml:space="preserve">exactly </w:t>
      </w:r>
      <w:proofErr w:type="gramEnd"/>
      <m:oMath>
        <m:r>
          <w:rPr>
            <w:rFonts w:ascii="Cambria Math" w:hAnsi="Cambria Math"/>
          </w:rPr>
          <m:t>0.111</m:t>
        </m:r>
      </m:oMath>
      <w:r w:rsidRPr="00D727F5">
        <w:t xml:space="preserve">. The probability distribution (not shown) of the calculated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varies mainly between </w:t>
      </w:r>
      <m:oMath>
        <m:r>
          <w:rPr>
            <w:rFonts w:ascii="Cambria Math" w:hAnsi="Cambria Math"/>
          </w:rPr>
          <m:t>0.090</m:t>
        </m:r>
      </m:oMath>
      <w:r w:rsidRPr="00D727F5">
        <w:t xml:space="preserve"> and </w:t>
      </w:r>
      <m:oMath>
        <m:r>
          <w:rPr>
            <w:rFonts w:ascii="Cambria Math" w:hAnsi="Cambria Math"/>
          </w:rPr>
          <m:t>0.114</m:t>
        </m:r>
      </m:oMath>
      <w:r w:rsidRPr="00D727F5">
        <w:t xml:space="preserve"> with an average of </w:t>
      </w:r>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e>
        </m:acc>
        <m:r>
          <w:rPr>
            <w:rFonts w:ascii="Cambria Math" w:hAnsi="Cambria Math"/>
          </w:rPr>
          <m:t>=0.099±0.005</m:t>
        </m:r>
      </m:oMath>
      <w:r w:rsidRPr="00D727F5">
        <w:t xml:space="preserve"> (</w:t>
      </w:r>
      <m:oMath>
        <m:r>
          <w:rPr>
            <w:rFonts w:ascii="Cambria Math" w:hAnsi="Cambria Math"/>
          </w:rPr>
          <m:t>~</m:t>
        </m:r>
      </m:oMath>
      <w:r w:rsidRPr="00D727F5">
        <w:t xml:space="preserve">89% of 0.111). The order parameter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can be also estimated from the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D727F5">
        <w:t>–</w:t>
      </w:r>
      <m:oMath>
        <m:r>
          <w:rPr>
            <w:rFonts w:ascii="Cambria Math" w:hAnsi="Cambria Math"/>
          </w:rPr>
          <m:t>C</m:t>
        </m:r>
      </m:oMath>
      <w:r w:rsidRPr="00D727F5">
        <w:t>–</w:t>
      </w:r>
      <m:oMath>
        <m:r>
          <w:rPr>
            <w:rFonts w:ascii="Cambria Math" w:hAnsi="Cambria Math"/>
          </w:rPr>
          <m:t>H</m:t>
        </m:r>
      </m:oMath>
      <w:r w:rsidRPr="00D727F5">
        <w:t xml:space="preserve"> angle </w:t>
      </w:r>
      <m:oMath>
        <m:r>
          <w:rPr>
            <w:rFonts w:ascii="Cambria Math" w:hAnsi="Cambria Math"/>
          </w:rPr>
          <m:t>β</m:t>
        </m:r>
      </m:oMath>
      <w:r w:rsidRPr="00D727F5">
        <w:t xml:space="preserve"> if constant methyl group geometry and 3-fold symmetry is assumed.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d>
          <m:dPr>
            <m:ctrlPr>
              <w:rPr>
                <w:rFonts w:ascii="Cambria Math" w:hAnsi="Cambria Math"/>
                <w:i/>
              </w:rPr>
            </m:ctrlPr>
          </m:dPr>
          <m:e>
            <m:acc>
              <m:accPr>
                <m:chr m:val="̅"/>
                <m:ctrlPr>
                  <w:rPr>
                    <w:rFonts w:ascii="Cambria Math" w:hAnsi="Cambria Math"/>
                    <w:i/>
                  </w:rPr>
                </m:ctrlPr>
              </m:accPr>
              <m:e>
                <m:r>
                  <w:rPr>
                    <w:rFonts w:ascii="Cambria Math" w:hAnsi="Cambria Math"/>
                  </w:rPr>
                  <m:t>β</m:t>
                </m:r>
              </m:e>
            </m:acc>
          </m:e>
        </m:d>
      </m:oMath>
      <w:r w:rsidRPr="00D727F5">
        <w:t xml:space="preserve"> is </w:t>
      </w:r>
      <m:oMath>
        <m:r>
          <m:rPr>
            <m:sty m:val="p"/>
          </m:rPr>
          <w:rPr>
            <w:rFonts w:ascii="Cambria Math" w:hAnsi="Cambria Math"/>
          </w:rPr>
          <m:t>0.</m:t>
        </m:r>
        <m:r>
          <m:rPr>
            <m:sty m:val="p"/>
          </m:rPr>
          <w:rPr>
            <w:rFonts w:ascii="Cambria Math" w:hAnsi="Cambria Math" w:cs="Calibri"/>
          </w:rPr>
          <m:t>093</m:t>
        </m:r>
      </m:oMath>
      <w:r w:rsidRPr="00D727F5">
        <w:t xml:space="preserve"> with </w:t>
      </w:r>
      <m:oMath>
        <m:acc>
          <m:accPr>
            <m:chr m:val="̅"/>
            <m:ctrlPr>
              <w:rPr>
                <w:rFonts w:ascii="Cambria Math" w:hAnsi="Cambria Math"/>
                <w:i/>
              </w:rPr>
            </m:ctrlPr>
          </m:accPr>
          <m:e>
            <m:r>
              <w:rPr>
                <w:rFonts w:ascii="Cambria Math" w:hAnsi="Cambria Math"/>
              </w:rPr>
              <m:t>β</m:t>
            </m:r>
          </m:e>
        </m:acc>
        <m:r>
          <w:rPr>
            <w:rFonts w:ascii="Cambria Math" w:hAnsi="Cambria Math"/>
          </w:rPr>
          <m:t>=111.1°±4.3°</m:t>
        </m:r>
      </m:oMath>
      <w:r w:rsidRPr="00D727F5">
        <w:t xml:space="preserve"> </w:t>
      </w:r>
      <w:r w:rsidRPr="003B12DB">
        <w:fldChar w:fldCharType="begin"/>
      </w:r>
      <w:r w:rsidR="00936B6E">
        <w:instrText xml:space="preserve"> ADDIN EN.CITE &lt;EndNote&gt;&lt;Cite&gt;&lt;Author&gt;Beeman&lt;/Author&gt;&lt;Year&gt;1976&lt;/Year&gt;&lt;RecNum&gt;47&lt;/RecNum&gt;&lt;DisplayText&gt;[65]&lt;/DisplayText&gt;&lt;record&gt;&lt;rec-number&gt;47&lt;/rec-number&gt;&lt;foreign-keys&gt;&lt;key app="EN" db-id="x9xz2s0x4zxfeiede5w50s9xsdrsraa509wt"&gt;47&lt;/key&gt;&lt;/foreign-keys&gt;&lt;ref-type name="Journal Article"&gt;17&lt;/ref-type&gt;&lt;contributors&gt;&lt;authors&gt;&lt;author&gt;Beeman, D.&lt;/author&gt;&lt;/authors&gt;&lt;/contributors&gt;&lt;titles&gt;&lt;title&gt;Some multistep methods for use in molecular dynamics calculations&lt;/title&gt;&lt;secondary-title&gt;Journal of Computational Physics&lt;/secondary-title&gt;&lt;/titles&gt;&lt;periodical&gt;&lt;full-title&gt;Journal of Computational Physics&lt;/full-title&gt;&lt;/periodical&gt;&lt;pages&gt;130-139&lt;/pages&gt;&lt;volume&gt;20&lt;/volume&gt;&lt;number&gt;2&lt;/number&gt;&lt;dates&gt;&lt;year&gt;1976&lt;/year&gt;&lt;/dates&gt;&lt;isbn&gt;0021-9991&lt;/isbn&gt;&lt;urls&gt;&lt;related-urls&gt;&lt;url&gt;http://www.sciencedirect.com/science/article/pii/0021999176900590&lt;/url&gt;&lt;/related-urls&gt;&lt;/urls&gt;&lt;electronic-resource-num&gt;10.1016/0021-9991(76)90059-0&lt;/electronic-resource-num&gt;&lt;/record&gt;&lt;/Cite&gt;&lt;/EndNote&gt;</w:instrText>
      </w:r>
      <w:r w:rsidRPr="003B12DB">
        <w:fldChar w:fldCharType="separate"/>
      </w:r>
      <w:r w:rsidR="00936B6E">
        <w:rPr>
          <w:noProof/>
        </w:rPr>
        <w:t>[</w:t>
      </w:r>
      <w:hyperlink w:anchor="_ENREF_65" w:tooltip="Beeman, 1976 #47" w:history="1">
        <w:r w:rsidR="006C70DD">
          <w:rPr>
            <w:noProof/>
          </w:rPr>
          <w:t>65</w:t>
        </w:r>
      </w:hyperlink>
      <w:r w:rsidR="00936B6E">
        <w:rPr>
          <w:noProof/>
        </w:rPr>
        <w:t>]</w:t>
      </w:r>
      <w:r w:rsidRPr="003B12DB">
        <w:fldChar w:fldCharType="end"/>
      </w:r>
      <w:r w:rsidRPr="00D727F5">
        <w:t xml:space="preserve">. Note that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is sensitive to variations </w:t>
      </w:r>
      <w:proofErr w:type="gramStart"/>
      <w:r w:rsidRPr="00D727F5">
        <w:t xml:space="preserve">of </w:t>
      </w:r>
      <w:proofErr w:type="gramEnd"/>
      <m:oMath>
        <m:r>
          <w:rPr>
            <w:rFonts w:ascii="Cambria Math" w:hAnsi="Cambria Math"/>
          </w:rPr>
          <m:t>β</m:t>
        </m:r>
      </m:oMath>
      <w:r w:rsidRPr="00D727F5">
        <w:t xml:space="preserve">, with a </w:t>
      </w:r>
      <m:oMath>
        <m:r>
          <w:rPr>
            <w:rFonts w:ascii="Cambria Math" w:hAnsi="Cambria Math"/>
          </w:rPr>
          <m:t>1°</m:t>
        </m:r>
      </m:oMath>
      <w:r w:rsidRPr="00D727F5">
        <w:t xml:space="preserve"> deviation from</w:t>
      </w:r>
      <w:r>
        <w:t xml:space="preserve"> </w:t>
      </w:r>
      <w:r w:rsidRPr="00D727F5">
        <w:t>tetrahedral geometry (</w:t>
      </w:r>
      <m:oMath>
        <m:r>
          <w:rPr>
            <w:rFonts w:ascii="Cambria Math" w:hAnsi="Cambria Math"/>
          </w:rPr>
          <m:t>β=109.47°</m:t>
        </m:r>
      </m:oMath>
      <w:r w:rsidRPr="00D727F5">
        <w:t xml:space="preserve">) of the </w:t>
      </w:r>
      <w:r w:rsidRPr="0002289A">
        <w:t xml:space="preserve">methyl rotator translating into a 9% variation of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d>
          <m:dPr>
            <m:ctrlPr>
              <w:rPr>
                <w:rFonts w:ascii="Cambria Math" w:hAnsi="Cambria Math"/>
                <w:i/>
              </w:rPr>
            </m:ctrlPr>
          </m:dPr>
          <m:e>
            <m:r>
              <w:rPr>
                <w:rFonts w:ascii="Cambria Math" w:hAnsi="Cambria Math"/>
              </w:rPr>
              <m:t>β</m:t>
            </m:r>
          </m:e>
        </m:d>
      </m:oMath>
      <w:r w:rsidRPr="0002289A">
        <w:t xml:space="preserve">. </w:t>
      </w:r>
      <w:r w:rsidRPr="0002289A">
        <w:rPr>
          <w:rFonts w:cs="Calibri"/>
        </w:rPr>
        <w:t xml:space="preserve">The values obtained for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02289A">
        <w:rPr>
          <w:rFonts w:cs="Calibri"/>
        </w:rPr>
        <w:t xml:space="preserve"> are in agreement with various experiments (n</w:t>
      </w:r>
      <w:r w:rsidRPr="0002289A">
        <w:t xml:space="preserve">eutron crystallography </w:t>
      </w:r>
      <w:r w:rsidRPr="0002289A">
        <w:fldChar w:fldCharType="begin"/>
      </w:r>
      <w:r w:rsidR="00936B6E">
        <w:instrText xml:space="preserve"> ADDIN EN.CITE &lt;EndNote&gt;&lt;Cite&gt;&lt;Author&gt;Lehmann&lt;/Author&gt;&lt;Year&gt;1972&lt;/Year&gt;&lt;RecNum&gt;123&lt;/RecNum&gt;&lt;DisplayText&gt;[124, 125]&lt;/DisplayText&gt;&lt;record&gt;&lt;rec-number&gt;123&lt;/rec-number&gt;&lt;foreign-keys&gt;&lt;key app="EN" db-id="x9xz2s0x4zxfeiede5w50s9xsdrsraa509wt"&gt;123&lt;/key&gt;&lt;/foreign-keys&gt;&lt;ref-type name="Journal Article"&gt;17&lt;/ref-type&gt;&lt;contributors&gt;&lt;authors&gt;&lt;author&gt;Lehmann, M. S.&lt;/author&gt;&lt;author&gt;Koetzle, T. F.&lt;/author&gt;&lt;author&gt;Hamilton, W. C.&lt;/author&gt;&lt;/authors&gt;&lt;/contributors&gt;&lt;titles&gt;&lt;title&gt;Precision neutron diffraction structure determination of protein and nucleic acid components. I. Crystal and molecular structure of the amino acid L-alanine&lt;/title&gt;&lt;secondary-title&gt;JOURNAL OF THE AMERICAN CHEMICAL SOCIETY&lt;/secondary-title&gt;&lt;/titles&gt;&lt;periodical&gt;&lt;full-title&gt;JOURNAL OF THE AMERICAN CHEMICAL SOCIETY&lt;/full-title&gt;&lt;/periodical&gt;&lt;pages&gt;2657-2660&lt;/pages&gt;&lt;volume&gt;94&lt;/volume&gt;&lt;number&gt;8&lt;/number&gt;&lt;dates&gt;&lt;year&gt;1972&lt;/year&gt;&lt;/dates&gt;&lt;urls&gt;&lt;related-urls&gt;&lt;url&gt;http://pubs.acs.org/doi/abs/10.1021/ja00763a016&lt;/url&gt;&lt;url&gt;http://dx.doi.org/10.1021/ja00763a016&lt;/url&gt;&lt;/related-urls&gt;&lt;/urls&gt;&lt;/record&gt;&lt;/Cite&gt;&lt;Cite&gt;&lt;Author&gt;Koetzle&lt;/Author&gt;&lt;Year&gt;1974&lt;/Year&gt;&lt;RecNum&gt;124&lt;/RecNum&gt;&lt;record&gt;&lt;rec-number&gt;124&lt;/rec-number&gt;&lt;foreign-keys&gt;&lt;key app="EN" db-id="x9xz2s0x4zxfeiede5w50s9xsdrsraa509wt"&gt;124&lt;/key&gt;&lt;/foreign-keys&gt;&lt;ref-type name="Journal Article"&gt;17&lt;/ref-type&gt;&lt;contributors&gt;&lt;authors&gt;&lt;author&gt;Koetzle, T. F.&lt;/author&gt;&lt;author&gt;Golic, L.&lt;/author&gt;&lt;author&gt;Lehmann, M. S.&lt;/author&gt;&lt;author&gt;Verbist, J. J.&lt;/author&gt;&lt;author&gt;Hamilton, W. C.&lt;/author&gt;&lt;/authors&gt;&lt;/contributors&gt;&lt;titles&gt;&lt;title&gt;Precision neutron-diffraction structure determination of protein and nucleic acid components. 15. Crystal and molecular structure of the amino acid L-valine hydrochloride&lt;/title&gt;&lt;secondary-title&gt;Journal of Chemical Physics&lt;/secondary-title&gt;&lt;/titles&gt;&lt;periodical&gt;&lt;full-title&gt;Journal of Chemical Physics&lt;/full-title&gt;&lt;/periodical&gt;&lt;pages&gt;4690-4696&lt;/pages&gt;&lt;volume&gt;60&lt;/volume&gt;&lt;number&gt;12&lt;/number&gt;&lt;dates&gt;&lt;year&gt;1974&lt;/year&gt;&lt;/dates&gt;&lt;isbn&gt;0021-9606&lt;/isbn&gt;&lt;urls&gt;&lt;/urls&gt;&lt;/record&gt;&lt;/Cite&gt;&lt;/EndNote&gt;</w:instrText>
      </w:r>
      <w:r w:rsidRPr="0002289A">
        <w:fldChar w:fldCharType="separate"/>
      </w:r>
      <w:r w:rsidR="00936B6E">
        <w:rPr>
          <w:noProof/>
        </w:rPr>
        <w:t>[</w:t>
      </w:r>
      <w:hyperlink w:anchor="_ENREF_124" w:tooltip="Lehmann, 1972 #123" w:history="1">
        <w:r w:rsidR="006C70DD">
          <w:rPr>
            <w:noProof/>
          </w:rPr>
          <w:t>124</w:t>
        </w:r>
      </w:hyperlink>
      <w:r w:rsidR="00936B6E">
        <w:rPr>
          <w:noProof/>
        </w:rPr>
        <w:t xml:space="preserve">, </w:t>
      </w:r>
      <w:hyperlink w:anchor="_ENREF_125" w:tooltip="Koetzle, 1974 #124" w:history="1">
        <w:r w:rsidR="006C70DD">
          <w:rPr>
            <w:noProof/>
          </w:rPr>
          <w:t>125</w:t>
        </w:r>
      </w:hyperlink>
      <w:r w:rsidR="00936B6E">
        <w:rPr>
          <w:noProof/>
        </w:rPr>
        <w:t>]</w:t>
      </w:r>
      <w:r w:rsidRPr="0002289A">
        <w:fldChar w:fldCharType="end"/>
      </w:r>
      <w:r w:rsidRPr="0002289A">
        <w:t>, gas electron</w:t>
      </w:r>
      <w:r w:rsidRPr="00D727F5">
        <w:t xml:space="preserve"> diffraction </w:t>
      </w:r>
      <w:r>
        <w:fldChar w:fldCharType="begin"/>
      </w:r>
      <w:r w:rsidR="00936B6E">
        <w:instrText xml:space="preserve"> ADDIN EN.CITE &lt;EndNote&gt;&lt;Cite&gt;&lt;Author&gt;Briant&lt;/Author&gt;&lt;Year&gt;1989&lt;/Year&gt;&lt;RecNum&gt;125&lt;/RecNum&gt;&lt;DisplayText&gt;[126]&lt;/DisplayText&gt;&lt;record&gt;&lt;rec-number&gt;125&lt;/rec-number&gt;&lt;foreign-keys&gt;&lt;key app="EN" db-id="x9xz2s0x4zxfeiede5w50s9xsdrsraa509wt"&gt;125&lt;/key&gt;&lt;/foreign-keys&gt;&lt;ref-type name="Journal Article"&gt;17&lt;/ref-type&gt;&lt;contributors&gt;&lt;authors&gt;&lt;author&gt;Briant, Peter&lt;/author&gt;&lt;author&gt;Green, Jennifer&lt;/author&gt;&lt;author&gt;Haaland, Arne&lt;/author&gt;&lt;author&gt;Moellendal, Harald&lt;/author&gt;&lt;author&gt;Rypdal, Kristin&lt;/author&gt;&lt;author&gt;Tremmel, Janos&lt;/author&gt;&lt;/authors&gt;&lt;/contributors&gt;&lt;titles&gt;&lt;title&gt;The methyl group geometry in trichloromethyltitanium: a reinvestigation by gas electron diffraction&lt;/title&gt;&lt;secondary-title&gt;JOURNAL OF THE AMERICAN CHEMICAL SOCIETY&lt;/secondary-title&gt;&lt;/titles&gt;&lt;periodical&gt;&lt;full-title&gt;JOURNAL OF THE AMERICAN CHEMICAL SOCIETY&lt;/full-title&gt;&lt;/periodical&gt;&lt;pages&gt;3434-3436&lt;/pages&gt;&lt;volume&gt;111&lt;/volume&gt;&lt;number&gt;9&lt;/number&gt;&lt;dates&gt;&lt;year&gt;1989&lt;/year&gt;&lt;/dates&gt;&lt;urls&gt;&lt;related-urls&gt;&lt;url&gt;http://pubs.acs.org/doi/abs/10.1021/ja00191a054&lt;/url&gt;&lt;url&gt;http://dx.doi.org/10.1021/ja00191a054&lt;/url&gt;&lt;/related-urls&gt;&lt;/urls&gt;&lt;/record&gt;&lt;/Cite&gt;&lt;/EndNote&gt;</w:instrText>
      </w:r>
      <w:r>
        <w:fldChar w:fldCharType="separate"/>
      </w:r>
      <w:r w:rsidR="00936B6E">
        <w:rPr>
          <w:noProof/>
        </w:rPr>
        <w:t>[</w:t>
      </w:r>
      <w:hyperlink w:anchor="_ENREF_126" w:tooltip="Briant, 1989 #125" w:history="1">
        <w:r w:rsidR="006C70DD">
          <w:rPr>
            <w:noProof/>
          </w:rPr>
          <w:t>126</w:t>
        </w:r>
      </w:hyperlink>
      <w:r w:rsidR="00936B6E">
        <w:rPr>
          <w:noProof/>
        </w:rPr>
        <w:t>]</w:t>
      </w:r>
      <w:r>
        <w:fldChar w:fldCharType="end"/>
      </w:r>
      <w:r w:rsidRPr="00D727F5">
        <w:t xml:space="preserve">, infrared absorption </w:t>
      </w:r>
      <w:r>
        <w:fldChar w:fldCharType="begin"/>
      </w:r>
      <w:r w:rsidR="00936B6E">
        <w:instrText xml:space="preserve"> ADDIN EN.CITE &lt;EndNote&gt;&lt;Cite&gt;&lt;Author&gt;McKean&lt;/Author&gt;&lt;Year&gt;1991&lt;/Year&gt;&lt;RecNum&gt;126&lt;/RecNum&gt;&lt;DisplayText&gt;[127]&lt;/DisplayText&gt;&lt;record&gt;&lt;rec-number&gt;126&lt;/rec-number&gt;&lt;foreign-keys&gt;&lt;key app="EN" db-id="x9xz2s0x4zxfeiede5w50s9xsdrsraa509wt"&gt;126&lt;/key&gt;&lt;/foreign-keys&gt;&lt;ref-type name="Journal Article"&gt;17&lt;/ref-type&gt;&lt;contributors&gt;&lt;authors&gt;&lt;author&gt;McKean, D. C.&lt;/author&gt;&lt;author&gt;McQuillan, G. P.&lt;/author&gt;&lt;author&gt;Torto, I.&lt;/author&gt;&lt;author&gt;Bednell, N. C.&lt;/author&gt;&lt;author&gt;Downs, A. J.&lt;/author&gt;&lt;author&gt;Dickinson, J. M.&lt;/author&gt;&lt;/authors&gt;&lt;/contributors&gt;&lt;titles&gt;&lt;title&gt;Infrared spectra of MeTiCl3 species, methyl group geometry and a force field&lt;/title&gt;&lt;secondary-title&gt;Journal of Molecular Structure&lt;/secondary-title&gt;&lt;/titles&gt;&lt;periodical&gt;&lt;full-title&gt;Journal of Molecular Structure&lt;/full-title&gt;&lt;/periodical&gt;&lt;pages&gt;73-87&lt;/pages&gt;&lt;volume&gt;247&lt;/volume&gt;&lt;dates&gt;&lt;year&gt;1991&lt;/year&gt;&lt;/dates&gt;&lt;isbn&gt;0022-2860&lt;/isbn&gt;&lt;urls&gt;&lt;related-urls&gt;&lt;url&gt;http://www.sciencedirect.com/science/article/B6TGS-44WD0C8-H5/2/42000c0f8e41b00f3b11dd8442e1f1dc&lt;/url&gt;&lt;url&gt;http://dx.doi.org/DOI: 10.1016/0022-2860(91)87064-O&lt;/url&gt;&lt;/related-urls&gt;&lt;/urls&gt;&lt;/record&gt;&lt;/Cite&gt;&lt;/EndNote&gt;</w:instrText>
      </w:r>
      <w:r>
        <w:fldChar w:fldCharType="separate"/>
      </w:r>
      <w:r w:rsidR="00936B6E">
        <w:rPr>
          <w:noProof/>
        </w:rPr>
        <w:t>[</w:t>
      </w:r>
      <w:hyperlink w:anchor="_ENREF_127" w:tooltip="McKean, 1991 #126" w:history="1">
        <w:r w:rsidR="006C70DD">
          <w:rPr>
            <w:noProof/>
          </w:rPr>
          <w:t>127</w:t>
        </w:r>
      </w:hyperlink>
      <w:r w:rsidR="00936B6E">
        <w:rPr>
          <w:noProof/>
        </w:rPr>
        <w:t>]</w:t>
      </w:r>
      <w:r>
        <w:fldChar w:fldCharType="end"/>
      </w:r>
      <w:r w:rsidRPr="00D727F5">
        <w:t xml:space="preserve">, NMR </w:t>
      </w:r>
      <w:r>
        <w:fldChar w:fldCharType="begin"/>
      </w:r>
      <w:r w:rsidR="00936B6E">
        <w:instrText xml:space="preserve"> ADDIN EN.CITE &lt;EndNote&gt;&lt;Cite&gt;&lt;Author&gt;Ottiger&lt;/Author&gt;&lt;Year&gt;1999&lt;/Year&gt;&lt;RecNum&gt;127&lt;/RecNum&gt;&lt;DisplayText&gt;[128]&lt;/DisplayText&gt;&lt;record&gt;&lt;rec-number&gt;127&lt;/rec-number&gt;&lt;foreign-keys&gt;&lt;key app="EN" db-id="x9xz2s0x4zxfeiede5w50s9xsdrsraa509wt"&gt;127&lt;/key&gt;&lt;/foreign-keys&gt;&lt;ref-type name="Journal Article"&gt;17&lt;/ref-type&gt;&lt;contributors&gt;&lt;authors&gt;&lt;author&gt;Ottiger, Marcel&lt;/author&gt;&lt;author&gt;Bax, Ad&lt;/author&gt;&lt;/authors&gt;&lt;/contributors&gt;&lt;titles&gt;&lt;title&gt;How Tetrahedral Are Methyl Groups in Proteins?: A Liquid Crystal NMR Study&lt;/title&gt;&lt;secondary-title&gt;JOURNAL OF THE AMERICAN CHEMICAL SOCIETY&lt;/secondary-title&gt;&lt;/titles&gt;&lt;periodical&gt;&lt;full-title&gt;JOURNAL OF THE AMERICAN CHEMICAL SOCIETY&lt;/full-title&gt;&lt;/periodical&gt;&lt;pages&gt;4690-4695&lt;/pages&gt;&lt;volume&gt;121&lt;/volume&gt;&lt;number&gt;19&lt;/number&gt;&lt;dates&gt;&lt;year&gt;1999&lt;/year&gt;&lt;/dates&gt;&lt;urls&gt;&lt;related-urls&gt;&lt;url&gt;http://pubs.acs.org/doi/abs/10.1021/ja984484z&lt;/url&gt;&lt;url&gt;http://dx.doi.org/10.1021/ja984484z&lt;/url&gt;&lt;/related-urls&gt;&lt;/urls&gt;&lt;/record&gt;&lt;/Cite&gt;&lt;/EndNote&gt;</w:instrText>
      </w:r>
      <w:r>
        <w:fldChar w:fldCharType="separate"/>
      </w:r>
      <w:r w:rsidR="00936B6E">
        <w:rPr>
          <w:noProof/>
        </w:rPr>
        <w:t>[</w:t>
      </w:r>
      <w:hyperlink w:anchor="_ENREF_128" w:tooltip="Ottiger, 1999 #127" w:history="1">
        <w:r w:rsidR="006C70DD">
          <w:rPr>
            <w:noProof/>
          </w:rPr>
          <w:t>128</w:t>
        </w:r>
      </w:hyperlink>
      <w:r w:rsidR="00936B6E">
        <w:rPr>
          <w:noProof/>
        </w:rPr>
        <w:t>]</w:t>
      </w:r>
      <w:r>
        <w:fldChar w:fldCharType="end"/>
      </w:r>
      <w:r w:rsidRPr="00D727F5">
        <w:t xml:space="preserve">) and simulations (quantum mechanical </w:t>
      </w:r>
      <w:r>
        <w:fldChar w:fldCharType="begin"/>
      </w:r>
      <w:r w:rsidR="00936B6E">
        <w:instrText xml:space="preserve"> ADDIN EN.CITE &lt;EndNote&gt;&lt;Cite&gt;&lt;Author&gt;Nandini&lt;/Author&gt;&lt;Year&gt;2002&lt;/Year&gt;&lt;RecNum&gt;128&lt;/RecNum&gt;&lt;DisplayText&gt;[129, 130]&lt;/DisplayText&gt;&lt;record&gt;&lt;rec-number&gt;128&lt;/rec-number&gt;&lt;foreign-keys&gt;&lt;key app="EN" db-id="x9xz2s0x4zxfeiede5w50s9xsdrsraa509wt"&gt;128&lt;/key&gt;&lt;/foreign-keys&gt;&lt;ref-type name="Journal Article"&gt;17&lt;/ref-type&gt;&lt;contributors&gt;&lt;authors&gt;&lt;author&gt;Nandini, G.&lt;/author&gt;&lt;author&gt;Sathyanarayana, D. N.&lt;/author&gt;&lt;/authors&gt;&lt;/contributors&gt;&lt;titles&gt;&lt;title&gt;Ab initio studies on geometry and vibrational spectra of N-methyl formamide and N-methylacetamide&lt;/title&gt;&lt;secondary-title&gt;Journal of Molecular Structure-Theochem&lt;/secondary-title&gt;&lt;/titles&gt;&lt;periodical&gt;&lt;full-title&gt;Journal of Molecular Structure-Theochem&lt;/full-title&gt;&lt;/periodical&gt;&lt;pages&gt;1-9&lt;/pages&gt;&lt;volume&gt;579&lt;/volume&gt;&lt;dates&gt;&lt;year&gt;2002&lt;/year&gt;&lt;/dates&gt;&lt;isbn&gt;0166-1280&lt;/isbn&gt;&lt;urls&gt;&lt;/urls&gt;&lt;/record&gt;&lt;/Cite&gt;&lt;Cite&gt;&lt;Author&gt;Williamson&lt;/Author&gt;&lt;Year&gt;1988&lt;/Year&gt;&lt;RecNum&gt;129&lt;/RecNum&gt;&lt;record&gt;&lt;rec-number&gt;129&lt;/rec-number&gt;&lt;foreign-keys&gt;&lt;key app="EN" db-id="x9xz2s0x4zxfeiede5w50s9xsdrsraa509wt"&gt;129&lt;/key&gt;&lt;/foreign-keys&gt;&lt;ref-type name="Journal Article"&gt;17&lt;/ref-type&gt;&lt;contributors&gt;&lt;authors&gt;&lt;author&gt;Williamson, Rodney L.&lt;/author&gt;&lt;author&gt;Hall, Michael B.&lt;/author&gt;&lt;/authors&gt;&lt;/contributors&gt;&lt;titles&gt;&lt;title&gt;Calculations of the geometric and electronic structure of trichloromethyltitanium: is there an agostic hydrogen interaction?&lt;/title&gt;&lt;secondary-title&gt;JOURNAL OF THE AMERICAN CHEMICAL SOCIETY&lt;/secondary-title&gt;&lt;/titles&gt;&lt;periodical&gt;&lt;full-title&gt;JOURNAL OF THE AMERICAN CHEMICAL SOCIETY&lt;/full-title&gt;&lt;/periodical&gt;&lt;pages&gt;4428-4429&lt;/pages&gt;&lt;volume&gt;110&lt;/volume&gt;&lt;number&gt;13&lt;/number&gt;&lt;dates&gt;&lt;year&gt;1988&lt;/year&gt;&lt;/dates&gt;&lt;urls&gt;&lt;related-urls&gt;&lt;url&gt;http://pubs.acs.org/doi/abs/10.1021/ja00221a061&lt;/url&gt;&lt;url&gt;http://dx.doi.org/10.1021/ja00221a061&lt;/url&gt;&lt;/related-urls&gt;&lt;/urls&gt;&lt;/record&gt;&lt;/Cite&gt;&lt;/EndNote&gt;</w:instrText>
      </w:r>
      <w:r>
        <w:fldChar w:fldCharType="separate"/>
      </w:r>
      <w:r w:rsidR="00936B6E">
        <w:rPr>
          <w:noProof/>
        </w:rPr>
        <w:t>[</w:t>
      </w:r>
      <w:hyperlink w:anchor="_ENREF_129" w:tooltip="Nandini, 2002 #128" w:history="1">
        <w:r w:rsidR="006C70DD">
          <w:rPr>
            <w:noProof/>
          </w:rPr>
          <w:t>129</w:t>
        </w:r>
      </w:hyperlink>
      <w:r w:rsidR="00936B6E">
        <w:rPr>
          <w:noProof/>
        </w:rPr>
        <w:t xml:space="preserve">, </w:t>
      </w:r>
      <w:hyperlink w:anchor="_ENREF_130" w:tooltip="Williamson, 1988 #129" w:history="1">
        <w:r w:rsidR="006C70DD">
          <w:rPr>
            <w:noProof/>
          </w:rPr>
          <w:t>130</w:t>
        </w:r>
      </w:hyperlink>
      <w:r w:rsidR="00936B6E">
        <w:rPr>
          <w:noProof/>
        </w:rPr>
        <w:t>]</w:t>
      </w:r>
      <w:r>
        <w:fldChar w:fldCharType="end"/>
      </w:r>
      <w:r w:rsidRPr="00D727F5">
        <w:t xml:space="preserve"> and MD calculations </w:t>
      </w:r>
      <w:r>
        <w:fldChar w:fldCharType="begin"/>
      </w:r>
      <w:r w:rsidR="00936B6E">
        <w:instrText xml:space="preserve"> ADDIN EN.CITE &lt;EndNote&gt;&lt;Cite&gt;&lt;Author&gt;Krishnan&lt;/Author&gt;&lt;Year&gt;2009&lt;/Year&gt;&lt;RecNum&gt;30&lt;/RecNum&gt;&lt;DisplayText&gt;[131, 132]&lt;/DisplayText&gt;&lt;record&gt;&lt;rec-number&gt;30&lt;/rec-number&gt;&lt;foreign-keys&gt;&lt;key app="EN" db-id="v0vtx0528ps2phefxvgxv92hxszd9wpxzx09"&gt;30&lt;/key&gt;&lt;/foreign-keys&gt;&lt;ref-type name="Journal Article"&gt;17&lt;/ref-type&gt;&lt;contributors&gt;&lt;authors&gt;&lt;author&gt;Krishnan, Marimuthu&lt;/author&gt;&lt;author&gt;Smith, Jeremy C.&lt;/author&gt;&lt;/authors&gt;&lt;/contributors&gt;&lt;titles&gt;&lt;title&gt;Response of Small-Scale, Methyl Rotors to Protein-Ligand Association: A Simulation Analysis of Calmodulin-Peptide Binding&lt;/title&gt;&lt;secondary-title&gt;Journal of the American Chemical Society&lt;/secondary-title&gt;&lt;/titles&gt;&lt;periodical&gt;&lt;full-title&gt;JOURNAL OF THE AMERICAN CHEMICAL SOCIETY&lt;/full-title&gt;&lt;/periodical&gt;&lt;pages&gt;10083-10091&lt;/pages&gt;&lt;volume&gt;131&lt;/volume&gt;&lt;number&gt;29&lt;/number&gt;&lt;dates&gt;&lt;year&gt;2009&lt;/year&gt;&lt;/dates&gt;&lt;urls&gt;&lt;related-urls&gt;&lt;url&gt;http://pubs.acs.org/doi/abs/10.1021/ja901276n&lt;/url&gt;&lt;url&gt;http://dx.doi.org/10.1021/ja901276n&lt;/url&gt;&lt;/related-urls&gt;&lt;/urls&gt;&lt;/record&gt;&lt;/Cite&gt;&lt;Cite&gt;&lt;Author&gt;Chatfield&lt;/Author&gt;&lt;Year&gt;1998&lt;/Year&gt;&lt;RecNum&gt;31&lt;/RecNum&gt;&lt;record&gt;&lt;rec-number&gt;31&lt;/rec-number&gt;&lt;foreign-keys&gt;&lt;key app="EN" db-id="v0vtx0528ps2phefxvgxv92hxszd9wpxzx09"&gt;31&lt;/key&gt;&lt;/foreign-keys&gt;&lt;ref-type name="Journal Article"&gt;17&lt;/ref-type&gt;&lt;contributors&gt;&lt;authors&gt;&lt;author&gt;Chatfield, David C.&lt;/author&gt;&lt;author&gt;Szabo, Attila&lt;/author&gt;&lt;author&gt;Brooks, Bernard R.&lt;/author&gt;&lt;/authors&gt;&lt;/contributors&gt;&lt;titles&gt;&lt;title&gt;Molecular Dynamics of Staphylococcal Nuclease: Comparison of Simulation with 15N and 13C NMR Relaxation Data&lt;/title&gt;&lt;secondary-title&gt;Journal of the American Chemical Society&lt;/secondary-title&gt;&lt;/titles&gt;&lt;periodical&gt;&lt;full-title&gt;JOURNAL OF THE AMERICAN CHEMICAL SOCIETY&lt;/full-title&gt;&lt;/periodical&gt;&lt;pages&gt;5301-5311&lt;/pages&gt;&lt;volume&gt;120&lt;/volume&gt;&lt;number&gt;21&lt;/number&gt;&lt;dates&gt;&lt;year&gt;1998&lt;/year&gt;&lt;/dates&gt;&lt;urls&gt;&lt;related-urls&gt;&lt;url&gt;http://pubs.acs.org/doi/abs/10.1021/ja972215n&lt;/url&gt;&lt;url&gt;http://dx.doi.org/10.1021/ja972215n&lt;/url&gt;&lt;/related-urls&gt;&lt;/urls&gt;&lt;/record&gt;&lt;/Cite&gt;&lt;/EndNote&gt;</w:instrText>
      </w:r>
      <w:r>
        <w:fldChar w:fldCharType="separate"/>
      </w:r>
      <w:r w:rsidR="00936B6E">
        <w:rPr>
          <w:noProof/>
        </w:rPr>
        <w:t>[</w:t>
      </w:r>
      <w:hyperlink w:anchor="_ENREF_131" w:tooltip="Krishnan, 2009 #30" w:history="1">
        <w:r w:rsidR="006C70DD">
          <w:rPr>
            <w:noProof/>
          </w:rPr>
          <w:t>131</w:t>
        </w:r>
      </w:hyperlink>
      <w:r w:rsidR="00936B6E">
        <w:rPr>
          <w:noProof/>
        </w:rPr>
        <w:t xml:space="preserve">, </w:t>
      </w:r>
      <w:hyperlink w:anchor="_ENREF_132" w:tooltip="Chatfield, 1998 #31" w:history="1">
        <w:r w:rsidR="006C70DD">
          <w:rPr>
            <w:noProof/>
          </w:rPr>
          <w:t>132</w:t>
        </w:r>
      </w:hyperlink>
      <w:r w:rsidR="00936B6E">
        <w:rPr>
          <w:noProof/>
        </w:rPr>
        <w:t>]</w:t>
      </w:r>
      <w:r>
        <w:fldChar w:fldCharType="end"/>
      </w:r>
      <w:r w:rsidRPr="00D727F5">
        <w:t xml:space="preserve">) on systems in the condensed or gas phase which have found </w:t>
      </w:r>
      <m:oMath>
        <m:r>
          <w:rPr>
            <w:rFonts w:ascii="Cambria Math" w:hAnsi="Cambria Math" w:cs="Calibri"/>
          </w:rPr>
          <m:t>β</m:t>
        </m:r>
      </m:oMath>
      <w:r w:rsidRPr="00D727F5">
        <w:t xml:space="preserve"> to be in the interval </w:t>
      </w:r>
      <m:oMath>
        <m:r>
          <w:rPr>
            <w:rFonts w:ascii="Cambria Math" w:hAnsi="Cambria Math"/>
          </w:rPr>
          <m:t>110°-113°.</m:t>
        </m:r>
      </m:oMath>
      <w:r w:rsidRPr="00D727F5">
        <w:t xml:space="preserve"> </w:t>
      </w:r>
      <w:r>
        <w:fldChar w:fldCharType="begin"/>
      </w:r>
      <w:r w:rsidRPr="00D727F5">
        <w:instrText xml:space="preserve"> REF _Ref332977362 \h </w:instrText>
      </w:r>
      <w:r>
        <w:fldChar w:fldCharType="separate"/>
      </w:r>
      <w:r w:rsidR="0004563B" w:rsidRPr="001720EB">
        <w:rPr>
          <w:b/>
        </w:rPr>
        <w:t xml:space="preserve">Figure </w:t>
      </w:r>
      <w:r w:rsidR="0004563B">
        <w:rPr>
          <w:b/>
          <w:noProof/>
        </w:rPr>
        <w:t>9</w:t>
      </w:r>
      <w:r>
        <w:fldChar w:fldCharType="end"/>
      </w:r>
      <w:r w:rsidRPr="00D727F5">
        <w:t xml:space="preserve">B plots the overall </w:t>
      </w:r>
      <m:oMath>
        <m:sSup>
          <m:sSupPr>
            <m:ctrlPr>
              <w:rPr>
                <w:rFonts w:ascii="Cambria Math" w:hAnsi="Cambria Math"/>
              </w:rPr>
            </m:ctrlPr>
          </m:sSupPr>
          <m:e>
            <m:r>
              <w:rPr>
                <w:rFonts w:ascii="Cambria Math" w:hAnsi="Cambria Math"/>
              </w:rPr>
              <m:t>O</m:t>
            </m:r>
          </m:e>
          <m:sup>
            <m:r>
              <m:rPr>
                <m:sty m:val="p"/>
              </m:rPr>
              <w:rPr>
                <w:rFonts w:ascii="Cambria Math" w:hAnsi="Cambria Math"/>
              </w:rPr>
              <m:t>2</m:t>
            </m:r>
          </m:sup>
        </m:sSup>
      </m:oMath>
      <w:r w:rsidRPr="00D727F5">
        <w:t xml:space="preserve"> against </w:t>
      </w:r>
      <m:oMath>
        <m:sSubSup>
          <m:sSubSupPr>
            <m:ctrlPr>
              <w:rPr>
                <w:rFonts w:ascii="Cambria Math" w:hAnsi="Cambria Math"/>
              </w:rPr>
            </m:ctrlPr>
          </m:sSubSupPr>
          <m:e>
            <m:r>
              <w:rPr>
                <w:rFonts w:ascii="Cambria Math" w:hAnsi="Cambria Math"/>
              </w:rPr>
              <m:t>O</m:t>
            </m:r>
          </m:e>
          <m:sub>
            <m:r>
              <w:rPr>
                <w:rFonts w:ascii="Cambria Math" w:hAnsi="Cambria Math"/>
              </w:rPr>
              <m:t>rot</m:t>
            </m:r>
          </m:sub>
          <m:sup>
            <m:r>
              <m:rPr>
                <m:sty m:val="p"/>
              </m:rPr>
              <w:rPr>
                <w:rFonts w:ascii="Cambria Math" w:hAnsi="Cambria Math"/>
              </w:rPr>
              <m:t>2</m:t>
            </m:r>
          </m:sup>
        </m:sSubSup>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rsidRPr="00D727F5">
        <w:t xml:space="preserve">. A linear fit </w:t>
      </w: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=mx</m:t>
        </m:r>
      </m:oMath>
      <w:r w:rsidRPr="00D727F5">
        <w:t xml:space="preserve"> to the data yields a slope of </w:t>
      </w:r>
      <w:r w:rsidRPr="00D727F5">
        <w:lastRenderedPageBreak/>
        <w:t xml:space="preserve">approximately 1 indicating that the assumption </w:t>
      </w:r>
      <m:oMath>
        <m:sSup>
          <m:sSupPr>
            <m:ctrlPr>
              <w:rPr>
                <w:rFonts w:ascii="Cambria Math" w:hAnsi="Cambria Math"/>
              </w:rPr>
            </m:ctrlPr>
          </m:sSupPr>
          <m:e>
            <m:r>
              <w:rPr>
                <w:rFonts w:ascii="Cambria Math" w:hAnsi="Cambria Math"/>
              </w:rPr>
              <m:t>O</m:t>
            </m:r>
          </m:e>
          <m:sup>
            <m:r>
              <m:rPr>
                <m:sty m:val="p"/>
              </m:rP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O</m:t>
            </m:r>
          </m:e>
          <m:sub>
            <m:r>
              <w:rPr>
                <w:rFonts w:ascii="Cambria Math" w:hAnsi="Cambria Math"/>
              </w:rPr>
              <m:t>rot</m:t>
            </m:r>
          </m:sub>
          <m:sup>
            <m:r>
              <m:rPr>
                <m:sty m:val="p"/>
              </m:rPr>
              <w:rPr>
                <w:rFonts w:ascii="Cambria Math" w:hAnsi="Cambria Math"/>
              </w:rPr>
              <m:t>2</m:t>
            </m:r>
          </m:sup>
        </m:sSubSup>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rsidRPr="00D727F5">
        <w:t xml:space="preserve"> is valid and that the relaxations described by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and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D727F5">
        <w:t xml:space="preserve"> are uncoupled. </w:t>
      </w:r>
    </w:p>
    <w:p w:rsidR="00EF3F34" w:rsidRPr="00205521" w:rsidRDefault="00EF3F34" w:rsidP="00FC1FAA">
      <w:r w:rsidRPr="00D727F5">
        <w:t xml:space="preserve">Finally,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may be different before and after ligand binding while it is assumed as constant. </w:t>
      </w:r>
      <w:r>
        <w:t xml:space="preserve">This difference </w:t>
      </w:r>
      <w:r w:rsidR="00BD77EF">
        <w:t xml:space="preserve">can </w:t>
      </w:r>
      <w:r>
        <w:t>cause potentially relevant changes in entropy impacting the ligand</w:t>
      </w:r>
      <w:r w:rsidR="000414DB">
        <w:t>’s</w:t>
      </w:r>
      <w:r>
        <w:t xml:space="preserve"> binding affinity. </w:t>
      </w:r>
      <w:r>
        <w:fldChar w:fldCharType="begin"/>
      </w:r>
      <w:r w:rsidRPr="00D727F5">
        <w:instrText xml:space="preserve"> REF _Ref332977362 \h </w:instrText>
      </w:r>
      <w:r>
        <w:fldChar w:fldCharType="separate"/>
      </w:r>
      <w:r w:rsidR="0004563B" w:rsidRPr="001720EB">
        <w:rPr>
          <w:b/>
        </w:rPr>
        <w:t xml:space="preserve">Figure </w:t>
      </w:r>
      <w:r w:rsidR="0004563B">
        <w:rPr>
          <w:b/>
          <w:noProof/>
        </w:rPr>
        <w:t>9</w:t>
      </w:r>
      <w:r>
        <w:fldChar w:fldCharType="end"/>
      </w:r>
      <w:r w:rsidRPr="00D727F5">
        <w:t xml:space="preserve"> shows the rotational entropy for every methy</w:t>
      </w:r>
      <w:r w:rsidR="005A00A4">
        <w:t xml:space="preserve">l group from (C) </w:t>
      </w:r>
      <w:proofErr w:type="spellStart"/>
      <w:r w:rsidR="005A00A4">
        <w:t>apo</w:t>
      </w:r>
      <w:proofErr w:type="spellEnd"/>
      <w:r w:rsidR="005A00A4">
        <w:t xml:space="preserve"> and ligand-</w:t>
      </w:r>
      <w:r w:rsidRPr="00D727F5">
        <w:t xml:space="preserve">bound and (D) wild-type and mutant simulations of HIV PR. </w:t>
      </w:r>
      <w:r w:rsidR="005A00A4">
        <w:t>Both</w:t>
      </w:r>
      <w:r w:rsidRPr="00D727F5">
        <w:t xml:space="preserve"> data</w:t>
      </w:r>
      <w:r w:rsidR="005A00A4">
        <w:t>sets</w:t>
      </w:r>
      <w:r w:rsidRPr="00D727F5">
        <w:t xml:space="preserve"> scatter around the diagonals, except for two points (one per monomer of HIV PR) in D, which is explained by the mutation </w:t>
      </w:r>
      <m:oMath>
        <m:r>
          <w:rPr>
            <w:rFonts w:ascii="Cambria Math" w:hAnsi="Cambria Math"/>
          </w:rPr>
          <m:t>V3I</m:t>
        </m:r>
      </m:oMath>
      <w:r w:rsidRPr="00D727F5">
        <w:t xml:space="preserve"> changing the type of a methyl group from </w:t>
      </w:r>
      <m:oMath>
        <m:r>
          <w:rPr>
            <w:rFonts w:ascii="Cambria Math" w:hAnsi="Cambria Math"/>
          </w:rPr>
          <m:t>VAL γ2</m:t>
        </m:r>
      </m:oMath>
      <w:r w:rsidRPr="00D727F5">
        <w:t xml:space="preserve"> </w:t>
      </w:r>
      <w:proofErr w:type="gramStart"/>
      <w:r w:rsidRPr="00D727F5">
        <w:t xml:space="preserve">to </w:t>
      </w:r>
      <w:proofErr w:type="gramEnd"/>
      <m:oMath>
        <m:r>
          <w:rPr>
            <w:rFonts w:ascii="Cambria Math" w:hAnsi="Cambria Math"/>
          </w:rPr>
          <m:t>ILE δ</m:t>
        </m:r>
      </m:oMath>
      <w:r w:rsidRPr="00D727F5">
        <w:t xml:space="preserve">. The values of </w:t>
      </w:r>
      <m:oMath>
        <m:sSub>
          <m:sSubPr>
            <m:ctrlPr>
              <w:rPr>
                <w:rFonts w:ascii="Cambria Math" w:hAnsi="Cambria Math"/>
                <w:i/>
              </w:rPr>
            </m:ctrlPr>
          </m:sSubPr>
          <m:e>
            <m:r>
              <w:rPr>
                <w:rFonts w:ascii="Cambria Math" w:hAnsi="Cambria Math"/>
              </w:rPr>
              <m:t>S</m:t>
            </m:r>
          </m:e>
          <m:sub>
            <m:r>
              <w:rPr>
                <w:rFonts w:ascii="Cambria Math" w:hAnsi="Cambria Math"/>
              </w:rPr>
              <m:t>rot</m:t>
            </m:r>
          </m:sub>
        </m:sSub>
      </m:oMath>
      <w:r w:rsidRPr="00D727F5">
        <w:t xml:space="preserve"> are directly related to those of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w:t>
      </w:r>
      <w:r w:rsidRPr="004132E9">
        <w:fldChar w:fldCharType="begin"/>
      </w:r>
      <w:r w:rsidR="00936B6E">
        <w:instrText xml:space="preserve"> ADDIN EN.CITE &lt;EndNote&gt;&lt;Cite&gt;&lt;Author&gt;Yang&lt;/Author&gt;&lt;Year&gt;1996&lt;/Year&gt;&lt;RecNum&gt;95&lt;/RecNum&gt;&lt;DisplayText&gt;[95]&lt;/DisplayText&gt;&lt;record&gt;&lt;rec-number&gt;95&lt;/rec-number&gt;&lt;foreign-keys&gt;&lt;key app="EN" db-id="x9xz2s0x4zxfeiede5w50s9xsdrsraa509wt"&gt;95&lt;/key&gt;&lt;/foreign-keys&gt;&lt;ref-type name="Journal Article"&gt;17&lt;/ref-type&gt;&lt;contributors&gt;&lt;authors&gt;&lt;author&gt;Yang, D. W.&lt;/author&gt;&lt;author&gt;Kay, L. E.&lt;/author&gt;&lt;/authors&gt;&lt;/contributors&gt;&lt;titles&gt;&lt;title&gt;Contributions to conformational entropy arising from bond vector fluctuations measured from NMR-derived order parameters: Application to protein folding&lt;/title&gt;&lt;secondary-title&gt;J. Mol. Biol.&lt;/secondary-title&gt;&lt;/titles&gt;&lt;periodical&gt;&lt;full-title&gt;J. Mol. Biol.&lt;/full-title&gt;&lt;/periodical&gt;&lt;pages&gt;369-382&lt;/pages&gt;&lt;volume&gt;263&lt;/volume&gt;&lt;number&gt;2&lt;/number&gt;&lt;dates&gt;&lt;year&gt;1996&lt;/year&gt;&lt;/dates&gt;&lt;isbn&gt;0022-2836&lt;/isbn&gt;&lt;urls&gt;&lt;/urls&gt;&lt;/record&gt;&lt;/Cite&gt;&lt;/EndNote&gt;</w:instrText>
      </w:r>
      <w:r w:rsidRPr="004132E9">
        <w:fldChar w:fldCharType="separate"/>
      </w:r>
      <w:r w:rsidR="00936B6E">
        <w:rPr>
          <w:noProof/>
        </w:rPr>
        <w:t>[</w:t>
      </w:r>
      <w:hyperlink w:anchor="_ENREF_95" w:tooltip="Yang, 1996 #95" w:history="1">
        <w:r w:rsidR="006C70DD">
          <w:rPr>
            <w:noProof/>
          </w:rPr>
          <w:t>95</w:t>
        </w:r>
      </w:hyperlink>
      <w:r w:rsidR="00936B6E">
        <w:rPr>
          <w:noProof/>
        </w:rPr>
        <w:t>]</w:t>
      </w:r>
      <w:r w:rsidRPr="004132E9">
        <w:fldChar w:fldCharType="end"/>
      </w:r>
      <w:r w:rsidRPr="00D727F5">
        <w:t xml:space="preserve">, thus, </w:t>
      </w:r>
      <w:r>
        <w:fldChar w:fldCharType="begin"/>
      </w:r>
      <w:r w:rsidRPr="00D727F5">
        <w:instrText xml:space="preserve"> REF _Ref332977362 \h </w:instrText>
      </w:r>
      <w:r>
        <w:fldChar w:fldCharType="separate"/>
      </w:r>
      <w:r w:rsidR="0004563B" w:rsidRPr="001720EB">
        <w:rPr>
          <w:b/>
        </w:rPr>
        <w:t xml:space="preserve">Figure </w:t>
      </w:r>
      <w:r w:rsidR="0004563B">
        <w:rPr>
          <w:b/>
          <w:noProof/>
        </w:rPr>
        <w:t>9</w:t>
      </w:r>
      <w:r>
        <w:fldChar w:fldCharType="end"/>
      </w:r>
      <w:r w:rsidRPr="00D727F5">
        <w:t xml:space="preserve">C and D show, admittedly </w:t>
      </w:r>
      <w:r w:rsidR="005A00A4">
        <w:t xml:space="preserve">in an </w:t>
      </w:r>
      <w:r w:rsidRPr="00D727F5">
        <w:t>indirect</w:t>
      </w:r>
      <w:r w:rsidR="005A00A4">
        <w:t xml:space="preserve"> wa</w:t>
      </w:r>
      <w:r w:rsidRPr="00D727F5">
        <w:t xml:space="preserve">y </w:t>
      </w:r>
      <w:r w:rsidR="004657B0">
        <w:t>(</w:t>
      </w:r>
      <w:r w:rsidRPr="00D727F5">
        <w:t>due to practical reasons</w:t>
      </w:r>
      <w:r w:rsidR="004657B0">
        <w:t>)</w:t>
      </w:r>
      <w:r w:rsidRPr="00D727F5">
        <w:t xml:space="preserve">, that the values of </w:t>
      </w:r>
      <m:oMath>
        <m:sSubSup>
          <m:sSubSupPr>
            <m:ctrlPr>
              <w:rPr>
                <w:rFonts w:ascii="Cambria Math" w:hAnsi="Cambria Math"/>
                <w:i/>
              </w:rPr>
            </m:ctrlPr>
          </m:sSubSupPr>
          <m:e>
            <m:r>
              <w:rPr>
                <w:rFonts w:ascii="Cambria Math" w:hAnsi="Cambria Math"/>
              </w:rPr>
              <m:t>O</m:t>
            </m:r>
          </m:e>
          <m:sub>
            <m:r>
              <w:rPr>
                <w:rFonts w:ascii="Cambria Math" w:hAnsi="Cambria Math"/>
              </w:rPr>
              <m:t>ro</m:t>
            </m:r>
            <m:r>
              <w:rPr>
                <w:rFonts w:ascii="Cambria Math" w:hAnsi="Cambria Math"/>
              </w:rPr>
              <m:t>t</m:t>
            </m:r>
          </m:sub>
          <m:sup>
            <m:r>
              <w:rPr>
                <w:rFonts w:ascii="Cambria Math" w:hAnsi="Cambria Math"/>
              </w:rPr>
              <m:t>2</m:t>
            </m:r>
          </m:sup>
        </m:sSubSup>
      </m:oMath>
      <w:r w:rsidRPr="00D727F5">
        <w:t xml:space="preserve"> remain unchanged upon changes to the methyl group’s nonbonded microenvironment </w:t>
      </w:r>
      <w:r w:rsidR="004657B0">
        <w:t>arising from</w:t>
      </w:r>
      <w:r w:rsidRPr="00D727F5">
        <w:t xml:space="preserve"> ligand binding or mutations </w:t>
      </w:r>
      <w:r w:rsidR="004657B0">
        <w:t>because</w:t>
      </w:r>
      <w:r w:rsidRPr="00D727F5">
        <w:t xml:space="preserve"> the data scatters around the diagonal in both cases C and D. Overall, these results suggest that the experimentally-determined order parameter </w:t>
      </w:r>
      <m:oMath>
        <m:sSup>
          <m:sSupPr>
            <m:ctrlPr>
              <w:rPr>
                <w:rFonts w:ascii="Cambria Math" w:hAnsi="Cambria Math"/>
                <w:i/>
              </w:rPr>
            </m:ctrlPr>
          </m:sSupPr>
          <m:e>
            <m:r>
              <w:rPr>
                <w:rFonts w:ascii="Cambria Math" w:hAnsi="Cambria Math"/>
              </w:rPr>
              <m:t>O</m:t>
            </m:r>
          </m:e>
          <m:sup>
            <m:r>
              <w:rPr>
                <w:rFonts w:ascii="Cambria Math" w:hAnsi="Cambria Math"/>
              </w:rPr>
              <m:t>2</m:t>
            </m:r>
          </m:sup>
        </m:sSup>
      </m:oMath>
      <w:r w:rsidRPr="00D727F5">
        <w:t xml:space="preserve"> may be best related to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D727F5">
        <w:t xml:space="preserve"> by assuming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=0.099</m:t>
        </m:r>
      </m:oMath>
      <w:r w:rsidRPr="00D727F5">
        <w:t xml:space="preserve"> while no correction is necessary for a potential coupling between the relaxations described by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and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D727F5">
        <w:t xml:space="preserve"> and also no correction is necessary for potential</w:t>
      </w:r>
      <w:r w:rsidR="00CF6AD1">
        <w:t>ly</w:t>
      </w:r>
      <w:r w:rsidRPr="00D727F5">
        <w:t xml:space="preserve"> different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D727F5">
        <w:t xml:space="preserve"> before and after ligand binding.</w:t>
      </w:r>
    </w:p>
    <w:p w:rsidR="00FC1FAA" w:rsidRDefault="00FC1FAA" w:rsidP="00FC1FAA">
      <w:pPr>
        <w:pStyle w:val="Heading3"/>
      </w:pPr>
      <w:bookmarkStart w:id="32" w:name="_Toc338949422"/>
      <w:r>
        <w:t>Influence of above assumptions on estimates of methyl group axis entropy</w:t>
      </w:r>
      <w:bookmarkEnd w:id="32"/>
    </w:p>
    <w:p w:rsidR="00FC1FAA" w:rsidRDefault="00FC1FAA" w:rsidP="00FC1FAA">
      <w:r>
        <w:t>Order parameters can be related to entropy using a motional model, for example</w:t>
      </w:r>
      <w:r w:rsidR="00437EDA">
        <w:t>,</w:t>
      </w:r>
      <w:r>
        <w:t xml:space="preserve"> the diffusion</w:t>
      </w:r>
      <w:r w:rsidR="00C826E9">
        <w:t>-</w:t>
      </w:r>
      <w:r>
        <w:t>in</w:t>
      </w:r>
      <w:r w:rsidR="00C826E9">
        <w:t>-</w:t>
      </w:r>
      <w:r>
        <w:t>a</w:t>
      </w:r>
      <w:r w:rsidR="00C826E9">
        <w:t>-</w:t>
      </w:r>
      <w:r>
        <w:t xml:space="preserve">cone model </w:t>
      </w:r>
      <w:r w:rsidRPr="004132E9">
        <w:fldChar w:fldCharType="begin"/>
      </w:r>
      <w:r w:rsidR="00936B6E">
        <w:instrText xml:space="preserve"> ADDIN EN.CITE &lt;EndNote&gt;&lt;Cite&gt;&lt;Author&gt;Yang&lt;/Author&gt;&lt;Year&gt;1996&lt;/Year&gt;&lt;RecNum&gt;95&lt;/RecNum&gt;&lt;DisplayText&gt;[95]&lt;/DisplayText&gt;&lt;record&gt;&lt;rec-number&gt;95&lt;/rec-number&gt;&lt;foreign-keys&gt;&lt;key app="EN" db-id="x9xz2s0x4zxfeiede5w50s9xsdrsraa509wt"&gt;95&lt;/key&gt;&lt;/foreign-keys&gt;&lt;ref-type name="Journal Article"&gt;17&lt;/ref-type&gt;&lt;contributors&gt;&lt;authors&gt;&lt;author&gt;Yang, D. W.&lt;/author&gt;&lt;author&gt;Kay, L. E.&lt;/author&gt;&lt;/authors&gt;&lt;/contributors&gt;&lt;titles&gt;&lt;title&gt;Contributions to conformational entropy arising from bond vector fluctuations measured from NMR-derived order parameters: Application to protein folding&lt;/title&gt;&lt;secondary-title&gt;J. Mol. Biol.&lt;/secondary-title&gt;&lt;/titles&gt;&lt;periodical&gt;&lt;full-title&gt;J. Mol. Biol.&lt;/full-title&gt;&lt;/periodical&gt;&lt;pages&gt;369-382&lt;/pages&gt;&lt;volume&gt;263&lt;/volume&gt;&lt;number&gt;2&lt;/number&gt;&lt;dates&gt;&lt;year&gt;1996&lt;/year&gt;&lt;/dates&gt;&lt;isbn&gt;0022-2836&lt;/isbn&gt;&lt;urls&gt;&lt;/urls&gt;&lt;/record&gt;&lt;/Cite&gt;&lt;/EndNote&gt;</w:instrText>
      </w:r>
      <w:r w:rsidRPr="004132E9">
        <w:fldChar w:fldCharType="separate"/>
      </w:r>
      <w:r w:rsidR="00936B6E">
        <w:rPr>
          <w:noProof/>
        </w:rPr>
        <w:t>[</w:t>
      </w:r>
      <w:hyperlink w:anchor="_ENREF_95" w:tooltip="Yang, 1996 #95" w:history="1">
        <w:r w:rsidR="006C70DD">
          <w:rPr>
            <w:noProof/>
          </w:rPr>
          <w:t>95</w:t>
        </w:r>
      </w:hyperlink>
      <w:r w:rsidR="00936B6E">
        <w:rPr>
          <w:noProof/>
        </w:rPr>
        <w:t>]</w:t>
      </w:r>
      <w:r w:rsidRPr="004132E9">
        <w:fldChar w:fldCharType="end"/>
      </w:r>
    </w:p>
    <w:tbl>
      <w:tblPr>
        <w:tblW w:w="5000" w:type="pct"/>
        <w:tblLook w:val="04A0" w:firstRow="1" w:lastRow="0" w:firstColumn="1" w:lastColumn="0" w:noHBand="0" w:noVBand="1"/>
      </w:tblPr>
      <w:tblGrid>
        <w:gridCol w:w="1915"/>
        <w:gridCol w:w="5746"/>
        <w:gridCol w:w="1915"/>
      </w:tblGrid>
      <w:tr w:rsidR="00FC1FAA" w:rsidRPr="008C7E6C" w:rsidTr="005B3851">
        <w:tc>
          <w:tcPr>
            <w:tcW w:w="1000" w:type="pct"/>
            <w:vAlign w:val="center"/>
          </w:tcPr>
          <w:p w:rsidR="00FC1FAA" w:rsidRPr="008C7E6C" w:rsidRDefault="00FC1FAA" w:rsidP="005B3851">
            <w:pPr>
              <w:pStyle w:val="TAMainText"/>
            </w:pPr>
          </w:p>
        </w:tc>
        <w:tc>
          <w:tcPr>
            <w:tcW w:w="3000" w:type="pct"/>
            <w:vAlign w:val="center"/>
          </w:tcPr>
          <w:p w:rsidR="00FC1FAA" w:rsidRPr="008C7E6C" w:rsidRDefault="00793210" w:rsidP="005B3851">
            <w:pPr>
              <w:pStyle w:val="TAMainText"/>
              <w:jc w:val="center"/>
            </w:pPr>
            <m:oMathPara>
              <m:oMath>
                <m:sSub>
                  <m:sSubPr>
                    <m:ctrlPr>
                      <w:rPr>
                        <w:rFonts w:ascii="Cambria Math" w:hAnsi="Cambria Math"/>
                        <w:i/>
                      </w:rPr>
                    </m:ctrlPr>
                  </m:sSubPr>
                  <m:e>
                    <m:r>
                      <w:rPr>
                        <w:rFonts w:ascii="Cambria Math" w:hAnsi="Cambria Math"/>
                      </w:rPr>
                      <m:t>S</m:t>
                    </m:r>
                  </m:e>
                  <m:sub>
                    <m:r>
                      <w:rPr>
                        <w:rFonts w:ascii="Cambria Math" w:hAnsi="Cambria Math"/>
                      </w:rPr>
                      <m:t>axis</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Tln</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 xml:space="preserve">1+8 </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e>
                            </m:rad>
                          </m:e>
                        </m:rad>
                      </m:e>
                    </m:d>
                  </m:e>
                </m:d>
              </m:oMath>
            </m:oMathPara>
          </w:p>
        </w:tc>
        <w:tc>
          <w:tcPr>
            <w:tcW w:w="1000" w:type="pct"/>
            <w:vAlign w:val="center"/>
          </w:tcPr>
          <w:p w:rsidR="00FC1FAA" w:rsidRDefault="00FC1FAA" w:rsidP="005B3851">
            <w:pPr>
              <w:pStyle w:val="TAMainText"/>
              <w:jc w:val="right"/>
            </w:pPr>
          </w:p>
          <w:p w:rsidR="00FC1FAA" w:rsidRPr="008C7E6C" w:rsidRDefault="00FC1FAA" w:rsidP="005B3851">
            <w:pPr>
              <w:pStyle w:val="TAMainText"/>
              <w:jc w:val="right"/>
            </w:pPr>
            <w:r w:rsidRPr="008C7E6C">
              <w:t xml:space="preserve">Eq. </w:t>
            </w:r>
            <w:fldSimple w:instr=" SEQ Eq. \* ARABIC ">
              <w:r w:rsidR="0004563B">
                <w:rPr>
                  <w:noProof/>
                </w:rPr>
                <w:t>21</w:t>
              </w:r>
            </w:fldSimple>
          </w:p>
        </w:tc>
      </w:tr>
    </w:tbl>
    <w:p w:rsidR="00FC1FAA" w:rsidRDefault="00FC1FAA" w:rsidP="00FC1FAA">
      <w:proofErr w:type="gramStart"/>
      <w:r>
        <w:t>where</w:t>
      </w:r>
      <w:proofErr w:type="gramEnd"/>
      <w:r>
        <w:t xml:space="preserv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Boltzmann’s constant and </w:t>
      </w:r>
      <m:oMath>
        <m:r>
          <w:rPr>
            <w:rFonts w:ascii="Cambria Math" w:hAnsi="Cambria Math"/>
          </w:rPr>
          <m:t>T</m:t>
        </m:r>
      </m:oMath>
      <w:r>
        <w:t xml:space="preserve"> is the temperature. The relation between order parameter and entropy</w:t>
      </w:r>
      <w:r w:rsidR="00CE1AC8">
        <w:t xml:space="preserve"> is non-linear</w:t>
      </w:r>
      <w:r>
        <w:t xml:space="preserve"> </w:t>
      </w:r>
      <w:r w:rsidRPr="004132E9">
        <w:fldChar w:fldCharType="begin"/>
      </w:r>
      <w:r w:rsidR="00936B6E">
        <w:instrText xml:space="preserve"> ADDIN EN.CITE &lt;EndNote&gt;&lt;Cite&gt;&lt;Author&gt;Yang&lt;/Author&gt;&lt;Year&gt;1996&lt;/Year&gt;&lt;RecNum&gt;95&lt;/RecNum&gt;&lt;DisplayText&gt;[95]&lt;/DisplayText&gt;&lt;record&gt;&lt;rec-number&gt;95&lt;/rec-number&gt;&lt;foreign-keys&gt;&lt;key app="EN" db-id="x9xz2s0x4zxfeiede5w50s9xsdrsraa509wt"&gt;95&lt;/key&gt;&lt;/foreign-keys&gt;&lt;ref-type name="Journal Article"&gt;17&lt;/ref-type&gt;&lt;contributors&gt;&lt;authors&gt;&lt;author&gt;Yang, D. W.&lt;/author&gt;&lt;author&gt;Kay, L. E.&lt;/author&gt;&lt;/authors&gt;&lt;/contributors&gt;&lt;titles&gt;&lt;title&gt;Contributions to conformational entropy arising from bond vector fluctuations measured from NMR-derived order parameters: Application to protein folding&lt;/title&gt;&lt;secondary-title&gt;J. Mol. Biol.&lt;/secondary-title&gt;&lt;/titles&gt;&lt;periodical&gt;&lt;full-title&gt;J. Mol. Biol.&lt;/full-title&gt;&lt;/periodical&gt;&lt;pages&gt;369-382&lt;/pages&gt;&lt;volume&gt;263&lt;/volume&gt;&lt;number&gt;2&lt;/number&gt;&lt;dates&gt;&lt;year&gt;1996&lt;/year&gt;&lt;/dates&gt;&lt;isbn&gt;0022-2836&lt;/isbn&gt;&lt;urls&gt;&lt;/urls&gt;&lt;/record&gt;&lt;/Cite&gt;&lt;/EndNote&gt;</w:instrText>
      </w:r>
      <w:r w:rsidRPr="004132E9">
        <w:fldChar w:fldCharType="separate"/>
      </w:r>
      <w:r w:rsidR="00936B6E">
        <w:rPr>
          <w:noProof/>
        </w:rPr>
        <w:t>[</w:t>
      </w:r>
      <w:hyperlink w:anchor="_ENREF_95" w:tooltip="Yang, 1996 #95" w:history="1">
        <w:r w:rsidR="006C70DD">
          <w:rPr>
            <w:noProof/>
          </w:rPr>
          <w:t>95</w:t>
        </w:r>
      </w:hyperlink>
      <w:r w:rsidR="00936B6E">
        <w:rPr>
          <w:noProof/>
        </w:rPr>
        <w:t>]</w:t>
      </w:r>
      <w:r w:rsidRPr="004132E9">
        <w:fldChar w:fldCharType="end"/>
      </w:r>
      <w:r w:rsidR="00275780">
        <w:t>,</w:t>
      </w:r>
      <w:r>
        <w:t xml:space="preserve"> so that</w:t>
      </w:r>
      <w:r w:rsidR="00BC6D7C">
        <w:t>,</w:t>
      </w:r>
      <w:r w:rsidR="00CB7E59">
        <w:t xml:space="preserve"> two changes of order parameter that are of equal value</w:t>
      </w:r>
      <w:r w:rsidR="00836BCA">
        <w:t>s</w:t>
      </w:r>
      <w:r w:rsidR="00CB7E59">
        <w:t xml:space="preserve"> </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(1)</m:t>
        </m:r>
      </m:oMath>
      <w:r w:rsidR="00BC6D7C">
        <w:t xml:space="preserve"> and </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(2)</m:t>
        </m:r>
      </m:oMath>
      <w:r w:rsidR="00BC6D7C">
        <w:t xml:space="preserve"> </w:t>
      </w:r>
      <w:r w:rsidR="00F570F0">
        <w:t>[</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d>
          <m:dPr>
            <m:ctrlPr>
              <w:rPr>
                <w:rFonts w:ascii="Cambria Math" w:hAnsi="Cambria Math"/>
                <w:i/>
              </w:rPr>
            </m:ctrlPr>
          </m:dPr>
          <m:e>
            <m:r>
              <w:rPr>
                <w:rFonts w:ascii="Cambria Math" w:hAnsi="Cambria Math"/>
              </w:rPr>
              <m:t>1</m:t>
            </m:r>
          </m:e>
        </m:d>
        <m:r>
          <w:rPr>
            <w:rFonts w:ascii="Cambria Math" w:hAnsi="Cambria Math"/>
          </w:rPr>
          <m:t>=</m:t>
        </m:r>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(2)</m:t>
        </m:r>
      </m:oMath>
      <w:r w:rsidR="00F570F0">
        <w:t>]</w:t>
      </w:r>
      <w:r w:rsidR="00836BCA">
        <w:t>,</w:t>
      </w:r>
      <w:r w:rsidR="00CB7E59">
        <w:t xml:space="preserve"> but take place around </w:t>
      </w:r>
      <w:r w:rsidR="00A72235" w:rsidRPr="00A72235">
        <w:rPr>
          <w:i/>
        </w:rPr>
        <w:t>e.g.</w:t>
      </w:r>
      <w:r w:rsidR="00A72235">
        <w:t xml:space="preserve"> </w:t>
      </w:r>
      <w:r w:rsidR="00CB7E59">
        <w:t>small and large values of order parameter</w:t>
      </w:r>
      <w:r w:rsidR="00836BCA">
        <w:t xml:space="preserve">, </w:t>
      </w:r>
      <w:r w:rsidR="00CB7E59">
        <w:t xml:space="preserve">will lead to </w:t>
      </w:r>
      <w:r w:rsidR="00BC6D7C">
        <w:t xml:space="preserve">two </w:t>
      </w:r>
      <w:r w:rsidR="00CB7E59">
        <w:t xml:space="preserve">different changes in entropy </w:t>
      </w:r>
      <m:oMath>
        <m:r>
          <m:rPr>
            <m:sty m:val="p"/>
          </m:rPr>
          <w:rPr>
            <w:rFonts w:ascii="Cambria Math" w:hAnsi="Cambria Math"/>
          </w:rPr>
          <m:t>Δ</m:t>
        </m:r>
        <m:r>
          <w:rPr>
            <w:rFonts w:ascii="Cambria Math" w:hAnsi="Cambria Math"/>
          </w:rPr>
          <m:t>S(1)</m:t>
        </m:r>
      </m:oMath>
      <w:r w:rsidR="000434CB">
        <w:t xml:space="preserve"> and </w:t>
      </w:r>
      <m:oMath>
        <m:r>
          <m:rPr>
            <m:sty m:val="p"/>
          </m:rPr>
          <w:rPr>
            <w:rFonts w:ascii="Cambria Math" w:hAnsi="Cambria Math"/>
          </w:rPr>
          <m:t>Δ</m:t>
        </m:r>
        <m:r>
          <w:rPr>
            <w:rFonts w:ascii="Cambria Math" w:hAnsi="Cambria Math"/>
          </w:rPr>
          <m:t>S(2)</m:t>
        </m:r>
      </m:oMath>
      <w:r w:rsidR="000434CB">
        <w:t xml:space="preserve"> [</w:t>
      </w:r>
      <m:oMath>
        <m:r>
          <m:rPr>
            <m:sty m:val="p"/>
          </m:rPr>
          <w:rPr>
            <w:rFonts w:ascii="Cambria Math" w:hAnsi="Cambria Math"/>
          </w:rPr>
          <m:t>Δ</m:t>
        </m:r>
        <m:r>
          <w:rPr>
            <w:rFonts w:ascii="Cambria Math" w:hAnsi="Cambria Math"/>
          </w:rPr>
          <m:t>S(1)≠</m:t>
        </m:r>
        <m:r>
          <m:rPr>
            <m:sty m:val="p"/>
          </m:rPr>
          <w:rPr>
            <w:rFonts w:ascii="Cambria Math" w:hAnsi="Cambria Math"/>
          </w:rPr>
          <m:t>Δ</m:t>
        </m:r>
        <m:r>
          <w:rPr>
            <w:rFonts w:ascii="Cambria Math" w:hAnsi="Cambria Math"/>
          </w:rPr>
          <m:t>S(2)</m:t>
        </m:r>
      </m:oMath>
      <w:r w:rsidR="000434CB">
        <w:t>]</w:t>
      </w:r>
      <w:r>
        <w:t xml:space="preserve">. This situation is apparent from the diffusion in a cone relation shown in </w:t>
      </w:r>
      <w:r>
        <w:fldChar w:fldCharType="begin"/>
      </w:r>
      <w:r>
        <w:instrText xml:space="preserve"> REF _Ref333311308 \h </w:instrText>
      </w:r>
      <w:r>
        <w:fldChar w:fldCharType="separate"/>
      </w:r>
      <w:r w:rsidR="0004563B" w:rsidRPr="001720EB">
        <w:rPr>
          <w:b/>
        </w:rPr>
        <w:t xml:space="preserve">Figure </w:t>
      </w:r>
      <w:r w:rsidR="0004563B">
        <w:rPr>
          <w:b/>
          <w:noProof/>
        </w:rPr>
        <w:t>10</w:t>
      </w:r>
      <w:r>
        <w:fldChar w:fldCharType="end"/>
      </w:r>
      <w:r>
        <w:t xml:space="preserve"> where </w:t>
      </w:r>
      <m:oMath>
        <m:r>
          <m:rPr>
            <m:sty m:val="p"/>
          </m:rPr>
          <w:rPr>
            <w:rFonts w:ascii="Cambria Math" w:hAnsi="Cambria Math"/>
          </w:rPr>
          <m:t>Δ</m:t>
        </m:r>
        <m:r>
          <w:rPr>
            <w:rFonts w:ascii="Cambria Math" w:hAnsi="Cambria Math"/>
          </w:rPr>
          <m:t>S</m:t>
        </m:r>
      </m:oMath>
      <w:r>
        <w:t xml:space="preserve">(1) </w:t>
      </w:r>
      <w:r w:rsidR="00B35A08">
        <w:t>(</w:t>
      </w:r>
      <w:r>
        <w:t xml:space="preserve">corresponding to </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(1)</m:t>
        </m:r>
      </m:oMath>
      <w:r w:rsidR="00B35A08">
        <w:t xml:space="preserve"> </w:t>
      </w:r>
      <w:r>
        <w:t xml:space="preserve">from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=0.1</m:t>
        </m:r>
      </m:oMath>
      <w:r>
        <w:t xml:space="preserve"> </w:t>
      </w:r>
      <w:proofErr w:type="gramStart"/>
      <w:r>
        <w:t xml:space="preserve">to </w:t>
      </w:r>
      <w:proofErr w:type="gramEnd"/>
      <m:oMath>
        <m:r>
          <w:rPr>
            <w:rFonts w:ascii="Cambria Math" w:hAnsi="Cambria Math"/>
          </w:rPr>
          <m:t>0.2</m:t>
        </m:r>
      </m:oMath>
      <w:r>
        <w:t xml:space="preserve">) is different from </w:t>
      </w:r>
      <m:oMath>
        <m:r>
          <m:rPr>
            <m:sty m:val="p"/>
          </m:rPr>
          <w:rPr>
            <w:rFonts w:ascii="Cambria Math" w:hAnsi="Cambria Math"/>
          </w:rPr>
          <m:t>Δ</m:t>
        </m:r>
        <m:r>
          <w:rPr>
            <w:rFonts w:ascii="Cambria Math" w:hAnsi="Cambria Math"/>
          </w:rPr>
          <m:t>S</m:t>
        </m:r>
      </m:oMath>
      <w:r>
        <w:t xml:space="preserve">(2) </w:t>
      </w:r>
      <w:r w:rsidR="00B35A08">
        <w:t>(</w:t>
      </w:r>
      <w:r>
        <w:t xml:space="preserve">corresponding to </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(2)</m:t>
        </m:r>
      </m:oMath>
      <w:r w:rsidR="00B35A08">
        <w:t xml:space="preserve"> </w:t>
      </w:r>
      <w:r>
        <w:t xml:space="preserve">from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=0.8</m:t>
        </m:r>
      </m:oMath>
      <w:r>
        <w:t xml:space="preserve"> to </w:t>
      </w:r>
      <m:oMath>
        <m:r>
          <w:rPr>
            <w:rFonts w:ascii="Cambria Math" w:hAnsi="Cambria Math"/>
          </w:rPr>
          <m:t>0.9</m:t>
        </m:r>
      </m:oMath>
      <w:r>
        <w:t xml:space="preserve">). Using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=0.099</m:t>
        </m:r>
      </m:oMath>
      <w:r>
        <w:t xml:space="preserve"> instead of </w:t>
      </w:r>
      <m:oMath>
        <m:r>
          <w:rPr>
            <w:rFonts w:ascii="Cambria Math" w:hAnsi="Cambria Math"/>
          </w:rPr>
          <m:t>0.111</m:t>
        </m:r>
      </m:oMath>
      <w:r>
        <w:t xml:space="preserve"> to obtain a better estimate of the order parameter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has a two-fold impact, first, the value of </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w:t>
      </w:r>
      <w:r w:rsidR="00533B8D">
        <w:t>is</w:t>
      </w:r>
      <w:r>
        <w:t xml:space="preserve"> slightly changed, and second,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is scaled to a larger value</w:t>
      </w:r>
      <w:r w:rsidR="00286ECB">
        <w:t xml:space="preserve"> (see numerical example in </w:t>
      </w:r>
      <w:r w:rsidR="00286ECB">
        <w:fldChar w:fldCharType="begin"/>
      </w:r>
      <w:r w:rsidR="00286ECB">
        <w:instrText xml:space="preserve"> REF _Ref333311308 \h </w:instrText>
      </w:r>
      <w:r w:rsidR="00286ECB">
        <w:fldChar w:fldCharType="separate"/>
      </w:r>
      <w:r w:rsidR="0004563B" w:rsidRPr="001720EB">
        <w:rPr>
          <w:b/>
        </w:rPr>
        <w:t xml:space="preserve">Figure </w:t>
      </w:r>
      <w:r w:rsidR="0004563B">
        <w:rPr>
          <w:b/>
          <w:noProof/>
        </w:rPr>
        <w:t>10</w:t>
      </w:r>
      <w:r w:rsidR="00286ECB">
        <w:fldChar w:fldCharType="end"/>
      </w:r>
      <w:r w:rsidR="00286ECB">
        <w:t>)</w:t>
      </w:r>
      <w:r>
        <w:t xml:space="preserve">. </w:t>
      </w:r>
      <w:r w:rsidR="00B427D2">
        <w:t>Both</w:t>
      </w:r>
      <w:r>
        <w:t xml:space="preserve"> changes influence also the corresponding change in entropy. The numerical example in </w:t>
      </w:r>
      <w:r>
        <w:fldChar w:fldCharType="begin"/>
      </w:r>
      <w:r>
        <w:instrText xml:space="preserve"> REF _Ref333311308 \h </w:instrText>
      </w:r>
      <w:r>
        <w:fldChar w:fldCharType="separate"/>
      </w:r>
      <w:r w:rsidR="0004563B" w:rsidRPr="001720EB">
        <w:rPr>
          <w:b/>
        </w:rPr>
        <w:t xml:space="preserve">Figure </w:t>
      </w:r>
      <w:r w:rsidR="0004563B">
        <w:rPr>
          <w:b/>
          <w:noProof/>
        </w:rPr>
        <w:t>10</w:t>
      </w:r>
      <w:r>
        <w:fldChar w:fldCharType="end"/>
      </w:r>
      <w:r>
        <w:t xml:space="preserve"> depicts a ligand binding scenario with a change in order parameter</w:t>
      </w:r>
      <w:proofErr w:type="gramStart"/>
      <w:r>
        <w:t xml:space="preserve">, </w:t>
      </w:r>
      <w:proofErr w:type="gramEnd"/>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r>
          <w:rPr>
            <w:rFonts w:ascii="Cambria Math" w:hAnsi="Cambria Math"/>
          </w:rPr>
          <m:t>(0.111)</m:t>
        </m:r>
      </m:oMath>
      <w:r>
        <w:t xml:space="preserve">, of </w:t>
      </w:r>
      <m:oMath>
        <m:r>
          <w:rPr>
            <w:rFonts w:ascii="Cambria Math" w:hAnsi="Cambria Math"/>
          </w:rPr>
          <m:t>0.2</m:t>
        </m:r>
      </m:oMath>
      <w:r>
        <w:t xml:space="preserve"> and a corresponding change in entropy, </w:t>
      </w:r>
      <m:oMath>
        <m:r>
          <m:rPr>
            <m:sty m:val="p"/>
          </m:rPr>
          <w:rPr>
            <w:rFonts w:ascii="Cambria Math" w:hAnsi="Cambria Math"/>
          </w:rPr>
          <m:t>Δ</m:t>
        </m:r>
        <m:r>
          <w:rPr>
            <w:rFonts w:ascii="Cambria Math" w:hAnsi="Cambria Math"/>
          </w:rPr>
          <m:t>S(0.111)</m:t>
        </m:r>
      </m:oMath>
      <w:r>
        <w:t xml:space="preserve">. However, if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=0.099</m:t>
        </m:r>
      </m:oMath>
      <w:r>
        <w:t xml:space="preserve"> is used to </w:t>
      </w:r>
      <w:proofErr w:type="gramStart"/>
      <w:r>
        <w:t xml:space="preserve">estimate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the updated change in order parameter, </w:t>
      </w:r>
      <m:oMath>
        <m:r>
          <m:rPr>
            <m:sty m:val="p"/>
          </m:rPr>
          <w:rPr>
            <w:rFonts w:ascii="Cambria Math" w:hAnsi="Cambria Math"/>
          </w:rPr>
          <m:t>Δ</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d>
          <m:dPr>
            <m:ctrlPr>
              <w:rPr>
                <w:rFonts w:ascii="Cambria Math" w:hAnsi="Cambria Math"/>
                <w:i/>
              </w:rPr>
            </m:ctrlPr>
          </m:dPr>
          <m:e>
            <m:r>
              <w:rPr>
                <w:rFonts w:ascii="Cambria Math" w:hAnsi="Cambria Math"/>
              </w:rPr>
              <m:t>0.099</m:t>
            </m:r>
          </m:e>
        </m:d>
      </m:oMath>
      <w:r>
        <w:t xml:space="preserve">, results in a different change in entropy, </w:t>
      </w:r>
      <m:oMath>
        <m:r>
          <m:rPr>
            <m:sty m:val="p"/>
          </m:rPr>
          <w:rPr>
            <w:rFonts w:ascii="Cambria Math" w:hAnsi="Cambria Math"/>
          </w:rPr>
          <m:t>Δ</m:t>
        </m:r>
        <m:r>
          <w:rPr>
            <w:rFonts w:ascii="Cambria Math" w:hAnsi="Cambria Math"/>
          </w:rPr>
          <m:t>S(0.099)</m:t>
        </m:r>
      </m:oMath>
      <w:r>
        <w:t xml:space="preserve">, and the two changes in entropy differ by a </w:t>
      </w:r>
      <m:oMath>
        <m:r>
          <m:rPr>
            <m:sty m:val="p"/>
          </m:rPr>
          <w:rPr>
            <w:rFonts w:ascii="Cambria Math" w:hAnsi="Cambria Math"/>
          </w:rPr>
          <m:t>ΔΔ</m:t>
        </m:r>
        <m:r>
          <w:rPr>
            <w:rFonts w:ascii="Cambria Math" w:hAnsi="Cambria Math"/>
          </w:rPr>
          <m:t>S</m:t>
        </m:r>
      </m:oMath>
      <w:r>
        <w:t xml:space="preserve"> of approximately </w:t>
      </w:r>
      <m:oMath>
        <m:r>
          <w:rPr>
            <w:rFonts w:ascii="Cambria Math" w:hAnsi="Cambria Math"/>
          </w:rPr>
          <m:t>0.1</m:t>
        </m:r>
      </m:oMath>
      <w:r w:rsidR="00D0673C">
        <w:t xml:space="preserve"> kcal/mol (</w:t>
      </w:r>
      <w:r w:rsidR="00E9261A">
        <w:t xml:space="preserve">at </w:t>
      </w:r>
      <w:r w:rsidR="00D0673C">
        <w:t>310 K).</w:t>
      </w:r>
    </w:p>
    <w:p w:rsidR="00FC1FAA" w:rsidRDefault="00FC1FAA" w:rsidP="00FC1FAA">
      <w:r>
        <w:t xml:space="preserve">To quantify </w:t>
      </w:r>
      <m:oMath>
        <m:r>
          <m:rPr>
            <m:sty m:val="p"/>
          </m:rPr>
          <w:rPr>
            <w:rFonts w:ascii="Cambria Math" w:hAnsi="Cambria Math"/>
          </w:rPr>
          <m:t>ΔΔ</m:t>
        </m:r>
        <m:r>
          <w:rPr>
            <w:rFonts w:ascii="Cambria Math" w:hAnsi="Cambria Math"/>
          </w:rPr>
          <m:t>S</m:t>
        </m:r>
      </m:oMath>
      <w:r>
        <w:t xml:space="preserve"> for situations involving a real protein binding a ligand, three systems have been consi</w:t>
      </w:r>
      <w:r w:rsidR="004500EB">
        <w:t xml:space="preserve">dered where both </w:t>
      </w:r>
      <w:proofErr w:type="spellStart"/>
      <w:r w:rsidR="004500EB">
        <w:t>apo</w:t>
      </w:r>
      <w:proofErr w:type="spellEnd"/>
      <w:r w:rsidR="004500EB">
        <w:t xml:space="preserve"> and ligand-</w:t>
      </w:r>
      <w:r>
        <w:t>bound order parameters have been</w:t>
      </w:r>
      <w:r w:rsidRPr="005427D6">
        <w:t xml:space="preserve"> reported: HIV PR with DMP323</w:t>
      </w:r>
      <w:r>
        <w:t xml:space="preserve"> </w:t>
      </w:r>
      <w:r>
        <w:fldChar w:fldCharType="begin"/>
      </w:r>
      <w:r w:rsidR="00936B6E">
        <w:instrText xml:space="preserve"> ADDIN EN.CITE &lt;EndNote&gt;&lt;Cite&gt;&lt;Author&gt;Ishima&lt;/Author&gt;&lt;Year&gt;2001&lt;/Year&gt;&lt;RecNum&gt;82&lt;/RecNum&gt;&lt;DisplayText&gt;[133]&lt;/DisplayText&gt;&lt;record&gt;&lt;rec-number&gt;82&lt;/rec-number&gt;&lt;foreign-keys&gt;&lt;key app="EN" db-id="v0vtx0528ps2phefxvgxv92hxszd9wpxzx09"&gt;82&lt;/key&gt;&lt;/foreign-keys&gt;&lt;ref-type name="Journal Article"&gt;17&lt;/ref-type&gt;&lt;contributors&gt;&lt;authors&gt;&lt;author&gt;Ishima, R.&lt;/author&gt;&lt;author&gt;Louis, J. M.&lt;/author&gt;&lt;author&gt;Torchia, D. A.&lt;/author&gt;&lt;/authors&gt;&lt;/contributors&gt;&lt;titles&gt;&lt;title&gt;Characterization of two hydrophobic methyl clusters in HIV-1 protease by NMR spin relaxation in solution&lt;/title&gt;&lt;secondary-title&gt;Journal of Molecular Biology&lt;/secondary-title&gt;&lt;/titles&gt;&lt;periodical&gt;&lt;full-title&gt;Journal of Molecular Biology&lt;/full-title&gt;&lt;/periodical&gt;&lt;pages&gt;515-521&lt;/pages&gt;&lt;volume&gt;305&lt;/volume&gt;&lt;number&gt;3&lt;/number&gt;&lt;dates&gt;&lt;year&gt;2001&lt;/year&gt;&lt;/dates&gt;&lt;isbn&gt;0022-2836&lt;/isbn&gt;&lt;urls&gt;&lt;/urls&gt;&lt;/record&gt;&lt;/Cite&gt;&lt;/EndNote&gt;</w:instrText>
      </w:r>
      <w:r>
        <w:fldChar w:fldCharType="separate"/>
      </w:r>
      <w:r w:rsidR="00936B6E">
        <w:rPr>
          <w:noProof/>
        </w:rPr>
        <w:t>[</w:t>
      </w:r>
      <w:hyperlink w:anchor="_ENREF_133" w:tooltip="Ishima, 2001 #82" w:history="1">
        <w:r w:rsidR="006C70DD">
          <w:rPr>
            <w:noProof/>
          </w:rPr>
          <w:t>133</w:t>
        </w:r>
      </w:hyperlink>
      <w:r w:rsidR="00936B6E">
        <w:rPr>
          <w:noProof/>
        </w:rPr>
        <w:t>]</w:t>
      </w:r>
      <w:r>
        <w:fldChar w:fldCharType="end"/>
      </w:r>
      <w:r w:rsidRPr="005427D6">
        <w:t xml:space="preserve">, </w:t>
      </w:r>
      <w:r w:rsidR="00665E97">
        <w:t xml:space="preserve">calcium saturated </w:t>
      </w:r>
      <w:proofErr w:type="spellStart"/>
      <w:r w:rsidR="00665E97">
        <w:t>c</w:t>
      </w:r>
      <w:r w:rsidRPr="005427D6">
        <w:t>almodulin</w:t>
      </w:r>
      <w:proofErr w:type="spellEnd"/>
      <w:r w:rsidRPr="005427D6">
        <w:t xml:space="preserve"> </w:t>
      </w:r>
      <w:r>
        <w:t>with</w:t>
      </w:r>
      <w:r w:rsidRPr="005427D6">
        <w:t xml:space="preserve"> various ligands</w:t>
      </w:r>
      <w:r>
        <w:t xml:space="preserve"> (</w:t>
      </w:r>
      <w:r w:rsidRPr="00084E20">
        <w:t>Biological Magnetic Resonance Data Bank</w:t>
      </w:r>
      <w:r>
        <w:t xml:space="preserve"> (BMRB) entries 4970, </w:t>
      </w:r>
      <w:r w:rsidRPr="00084E20">
        <w:t>15183, 15184, 15185, 15187</w:t>
      </w:r>
      <w:r>
        <w:t xml:space="preserve">, </w:t>
      </w:r>
      <w:r w:rsidRPr="00E961AD">
        <w:t>15188</w:t>
      </w:r>
      <w:r>
        <w:t xml:space="preserve">, and 15191) </w:t>
      </w:r>
      <w:r>
        <w:lastRenderedPageBreak/>
        <w:fldChar w:fldCharType="begin"/>
      </w:r>
      <w:r w:rsidR="00936B6E">
        <w:instrText xml:space="preserve"> ADDIN EN.CITE &lt;EndNote&gt;&lt;Cite&gt;&lt;Author&gt;Frederick&lt;/Author&gt;&lt;Year&gt;2007&lt;/Year&gt;&lt;RecNum&gt;78&lt;/RecNum&gt;&lt;DisplayText&gt;[78, 79]&lt;/DisplayText&gt;&lt;record&gt;&lt;rec-number&gt;78&lt;/rec-number&gt;&lt;foreign-keys&gt;&lt;key app="EN" db-id="x9xz2s0x4zxfeiede5w50s9xsdrsraa509wt"&gt;78&lt;/key&gt;&lt;/foreign-keys&gt;&lt;ref-type name="Journal Article"&gt;17&lt;/ref-type&gt;&lt;contributors&gt;&lt;authors&gt;&lt;author&gt;Frederick, Kendra King&lt;/author&gt;&lt;author&gt;Marlow, Michael S.&lt;/author&gt;&lt;author&gt;Valentine, Kathleen G.&lt;/author&gt;&lt;author&gt;Wand, A. Joshua&lt;/author&gt;&lt;/authors&gt;&lt;/contributors&gt;&lt;titles&gt;&lt;title&gt;Conformational entropy in molecular recognition by proteins&lt;/title&gt;&lt;secondary-title&gt;Nature&lt;/secondary-title&gt;&lt;/titles&gt;&lt;periodical&gt;&lt;full-title&gt;Nature&lt;/full-title&gt;&lt;/periodical&gt;&lt;pages&gt;325-3&lt;/pages&gt;&lt;volume&gt;448&lt;/volume&gt;&lt;number&gt;7151&lt;/number&gt;&lt;dates&gt;&lt;year&gt;2007&lt;/year&gt;&lt;/dates&gt;&lt;isbn&gt;0028-0836&lt;/isbn&gt;&lt;urls&gt;&lt;related-urls&gt;&lt;url&gt;http://dx.doi.org/10.1038/nature05959&lt;/url&gt;&lt;/related-urls&gt;&lt;/urls&gt;&lt;/record&gt;&lt;/Cite&gt;&lt;Cite&gt;&lt;Author&gt;Lee&lt;/Author&gt;&lt;Year&gt;2001&lt;/Year&gt;&lt;RecNum&gt;79&lt;/RecNum&gt;&lt;record&gt;&lt;rec-number&gt;79&lt;/rec-number&gt;&lt;foreign-keys&gt;&lt;key app="EN" db-id="x9xz2s0x4zxfeiede5w50s9xsdrsraa509wt"&gt;79&lt;/key&gt;&lt;/foreign-keys&gt;&lt;ref-type name="Journal Article"&gt;17&lt;/ref-type&gt;&lt;contributors&gt;&lt;authors&gt;&lt;author&gt;Lee, A. L.&lt;/author&gt;&lt;author&gt;Wand, A. J.&lt;/author&gt;&lt;/authors&gt;&lt;/contributors&gt;&lt;titles&gt;&lt;title&gt;Microscopic origins of entropy, heat capacity and the glass transition in proteins&lt;/title&gt;&lt;secondary-title&gt;Nature&lt;/secondary-title&gt;&lt;/titles&gt;&lt;periodical&gt;&lt;full-title&gt;Nature&lt;/full-title&gt;&lt;/periodical&gt;&lt;pages&gt;501-504&lt;/pages&gt;&lt;volume&gt;411&lt;/volume&gt;&lt;number&gt;6836&lt;/number&gt;&lt;dates&gt;&lt;year&gt;2001&lt;/year&gt;&lt;/dates&gt;&lt;isbn&gt;0028-0836&lt;/isbn&gt;&lt;urls&gt;&lt;/urls&gt;&lt;/record&gt;&lt;/Cite&gt;&lt;/EndNote&gt;</w:instrText>
      </w:r>
      <w:r>
        <w:fldChar w:fldCharType="separate"/>
      </w:r>
      <w:r w:rsidR="00936B6E">
        <w:rPr>
          <w:noProof/>
        </w:rPr>
        <w:t>[</w:t>
      </w:r>
      <w:hyperlink w:anchor="_ENREF_78" w:tooltip="Frederick, 2007 #78" w:history="1">
        <w:r w:rsidR="006C70DD">
          <w:rPr>
            <w:noProof/>
          </w:rPr>
          <w:t>78</w:t>
        </w:r>
      </w:hyperlink>
      <w:r w:rsidR="00936B6E">
        <w:rPr>
          <w:noProof/>
        </w:rPr>
        <w:t xml:space="preserve">, </w:t>
      </w:r>
      <w:hyperlink w:anchor="_ENREF_79" w:tooltip="Lee, 2001 #79" w:history="1">
        <w:r w:rsidR="006C70DD">
          <w:rPr>
            <w:noProof/>
          </w:rPr>
          <w:t>79</w:t>
        </w:r>
      </w:hyperlink>
      <w:r w:rsidR="00936B6E">
        <w:rPr>
          <w:noProof/>
        </w:rPr>
        <w:t>]</w:t>
      </w:r>
      <w:r>
        <w:fldChar w:fldCharType="end"/>
      </w:r>
      <w:r w:rsidRPr="005427D6">
        <w:t xml:space="preserve">, </w:t>
      </w:r>
      <w:r w:rsidR="00665E97">
        <w:t xml:space="preserve">and </w:t>
      </w:r>
      <w:proofErr w:type="spellStart"/>
      <w:r w:rsidR="00665E97">
        <w:t>b</w:t>
      </w:r>
      <w:r w:rsidRPr="005427D6">
        <w:t>arnase</w:t>
      </w:r>
      <w:proofErr w:type="spellEnd"/>
      <w:r w:rsidR="00665E97">
        <w:t xml:space="preserve"> with </w:t>
      </w:r>
      <w:proofErr w:type="spellStart"/>
      <w:r w:rsidR="00665E97">
        <w:t>b</w:t>
      </w:r>
      <w:r w:rsidRPr="005427D6">
        <w:t>arstar</w:t>
      </w:r>
      <w:proofErr w:type="spellEnd"/>
      <w:r>
        <w:t xml:space="preserve"> bound (BMRB entries 7139 and 7126) </w:t>
      </w:r>
      <w:r>
        <w:fldChar w:fldCharType="begin"/>
      </w:r>
      <w:r w:rsidR="00936B6E">
        <w:instrText xml:space="preserve"> ADDIN EN.CITE &lt;EndNote&gt;&lt;Cite&gt;&lt;Author&gt;Zhuravleva&lt;/Author&gt;&lt;Year&gt;2007&lt;/Year&gt;&lt;RecNum&gt;130&lt;/RecNum&gt;&lt;DisplayText&gt;[134]&lt;/DisplayText&gt;&lt;record&gt;&lt;rec-number&gt;130&lt;/rec-number&gt;&lt;foreign-keys&gt;&lt;key app="EN" db-id="x9xz2s0x4zxfeiede5w50s9xsdrsraa509wt"&gt;130&lt;/key&gt;&lt;/foreign-keys&gt;&lt;ref-type name="Journal Article"&gt;17&lt;/ref-type&gt;&lt;contributors&gt;&lt;authors&gt;&lt;author&gt;Zhuravleva, Anastasia&lt;/author&gt;&lt;author&gt;Korzhnev, Dmitry M.&lt;/author&gt;&lt;author&gt;Nolde, Svetlana B.&lt;/author&gt;&lt;author&gt;Kay, Lewis E.&lt;/author&gt;&lt;author&gt;Arseniev, Alexander S.&lt;/author&gt;&lt;author&gt;Billeter, Martin&lt;/author&gt;&lt;author&gt;Orekhov, Vladislav Yu&lt;/author&gt;&lt;/authors&gt;&lt;/contributors&gt;&lt;titles&gt;&lt;title&gt;Propagation of Dynamic Changes in Barnase Upon Binding of Barstar: An NMR and Computational Study&lt;/title&gt;&lt;secondary-title&gt;Journal of Molecular Biology&lt;/secondary-title&gt;&lt;/titles&gt;&lt;periodical&gt;&lt;full-title&gt;Journal of Molecular Biology&lt;/full-title&gt;&lt;/periodical&gt;&lt;pages&gt;1079-1092&lt;/pages&gt;&lt;volume&gt;367&lt;/volume&gt;&lt;number&gt;4&lt;/number&gt;&lt;keywords&gt;&lt;keyword&gt;deuterium relaxation&lt;/keyword&gt;&lt;keyword&gt;model-free&lt;/keyword&gt;&lt;keyword&gt;allostery&lt;/keyword&gt;&lt;keyword&gt;signal transduction&lt;/keyword&gt;&lt;/keywords&gt;&lt;dates&gt;&lt;year&gt;2007&lt;/year&gt;&lt;/dates&gt;&lt;isbn&gt;0022-2836&lt;/isbn&gt;&lt;urls&gt;&lt;related-urls&gt;&lt;url&gt;http://www.sciencedirect.com/science/article/pii/S0022283607001039&lt;/url&gt;&lt;/related-urls&gt;&lt;/urls&gt;&lt;electronic-resource-num&gt;10.1016/j.jmb.2007.01.051&lt;/electronic-resource-num&gt;&lt;/record&gt;&lt;/Cite&gt;&lt;/EndNote&gt;</w:instrText>
      </w:r>
      <w:r>
        <w:fldChar w:fldCharType="separate"/>
      </w:r>
      <w:r w:rsidR="00936B6E">
        <w:rPr>
          <w:noProof/>
        </w:rPr>
        <w:t>[</w:t>
      </w:r>
      <w:hyperlink w:anchor="_ENREF_134" w:tooltip="Zhuravleva, 2007 #130" w:history="1">
        <w:r w:rsidR="006C70DD">
          <w:rPr>
            <w:noProof/>
          </w:rPr>
          <w:t>134</w:t>
        </w:r>
      </w:hyperlink>
      <w:r w:rsidR="00936B6E">
        <w:rPr>
          <w:noProof/>
        </w:rPr>
        <w:t>]</w:t>
      </w:r>
      <w:r>
        <w:fldChar w:fldCharType="end"/>
      </w:r>
      <w:r>
        <w:t xml:space="preserve">. Only methyl groups are considered where both </w:t>
      </w:r>
      <w:proofErr w:type="spellStart"/>
      <w:r>
        <w:t>apo</w:t>
      </w:r>
      <w:proofErr w:type="spellEnd"/>
      <w:r>
        <w:t xml:space="preserve"> and ligand-bound values of </w:t>
      </w:r>
      <m:oMath>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rsidRPr="009451B0">
        <w:t xml:space="preserve"> </w:t>
      </w:r>
      <w:r>
        <w:t xml:space="preserve">have been reported and where the change of </w:t>
      </w:r>
      <m:oMath>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rsidRPr="009451B0">
        <w:t xml:space="preserve"> upon ligand</w:t>
      </w:r>
      <w:r>
        <w:t>-</w:t>
      </w:r>
      <w:r w:rsidRPr="009451B0">
        <w:t xml:space="preserve">binding </w:t>
      </w:r>
      <w:r>
        <w:t>has been</w:t>
      </w:r>
      <w:r w:rsidRPr="009451B0">
        <w:t xml:space="preserve"> larger than </w:t>
      </w:r>
      <m:oMath>
        <m:r>
          <w:rPr>
            <w:rFonts w:ascii="Cambria Math" w:hAnsi="Cambria Math"/>
          </w:rPr>
          <m:t>0.05</m:t>
        </m:r>
      </m:oMath>
      <w:r>
        <w:t xml:space="preserve"> and significant (</w:t>
      </w:r>
      <m:oMath>
        <m:r>
          <w:rPr>
            <w:rFonts w:ascii="Cambria Math" w:hAnsi="Cambria Math"/>
          </w:rPr>
          <m:t>1σ</m:t>
        </m:r>
      </m:oMath>
      <w:r>
        <w:t xml:space="preserve">) within the reported error, leaving 9, 19, and 146 methyl groups for HIV PR, </w:t>
      </w:r>
      <w:proofErr w:type="spellStart"/>
      <w:r w:rsidR="00665E97">
        <w:t>b</w:t>
      </w:r>
      <w:r>
        <w:t>ar</w:t>
      </w:r>
      <w:r w:rsidR="00665E97">
        <w:t>nase</w:t>
      </w:r>
      <w:proofErr w:type="spellEnd"/>
      <w:r w:rsidR="00665E97">
        <w:t xml:space="preserve">, and various ligand-bound </w:t>
      </w:r>
      <w:proofErr w:type="spellStart"/>
      <w:r w:rsidR="00665E97">
        <w:t>c</w:t>
      </w:r>
      <w:r>
        <w:t>almodulin</w:t>
      </w:r>
      <w:proofErr w:type="spellEnd"/>
      <w:r>
        <w:t xml:space="preserve"> systems, respectively. Furthermore,</w:t>
      </w:r>
      <w:r w:rsidR="00665E97">
        <w:t xml:space="preserve"> only</w:t>
      </w:r>
      <w:r>
        <w:t xml:space="preserve"> </w:t>
      </w:r>
      <m:oMath>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rsidRPr="00F94052">
        <w:t xml:space="preserve"> smaller than </w:t>
      </w:r>
      <m:oMath>
        <m:r>
          <w:rPr>
            <w:rFonts w:ascii="Cambria Math" w:hAnsi="Cambria Math"/>
          </w:rPr>
          <m:t>0.95</m:t>
        </m:r>
      </m:oMath>
      <w:r w:rsidRPr="00F94052">
        <w:t xml:space="preserve"> </w:t>
      </w:r>
      <w:r w:rsidR="00665E97">
        <w:t xml:space="preserve">are considered </w:t>
      </w:r>
      <w:r w:rsidRPr="00F94052">
        <w:t xml:space="preserve">to avoid </w:t>
      </w:r>
      <w:r>
        <w:t xml:space="preserve">the potentially artificial (model-dependent) effect of the strong variation of entropy with order parameter for values of </w:t>
      </w:r>
      <m:oMath>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t xml:space="preserve"> close to 1.0, leaving 145 methyl groups in total. Averages of the remaining order parameters are given in </w:t>
      </w:r>
      <w:r>
        <w:fldChar w:fldCharType="begin"/>
      </w:r>
      <w:r>
        <w:instrText xml:space="preserve"> REF _Ref333313016 \h </w:instrText>
      </w:r>
      <w:r>
        <w:fldChar w:fldCharType="separate"/>
      </w:r>
      <w:r w:rsidR="0004563B" w:rsidRPr="001720EB">
        <w:rPr>
          <w:b/>
        </w:rPr>
        <w:t xml:space="preserve">Table </w:t>
      </w:r>
      <w:r w:rsidR="0004563B">
        <w:rPr>
          <w:b/>
          <w:noProof/>
        </w:rPr>
        <w:t>2</w:t>
      </w:r>
      <w:r>
        <w:fldChar w:fldCharType="end"/>
      </w:r>
      <w:r>
        <w:t xml:space="preserve">. The average </w:t>
      </w:r>
      <m:oMath>
        <m:sSubSup>
          <m:sSubSupPr>
            <m:ctrlPr>
              <w:rPr>
                <w:rFonts w:ascii="Cambria Math" w:hAnsi="Cambria Math"/>
              </w:rPr>
            </m:ctrlPr>
          </m:sSubSupPr>
          <m:e>
            <m:r>
              <w:rPr>
                <w:rFonts w:ascii="Cambria Math" w:hAnsi="Cambria Math"/>
              </w:rPr>
              <m:t>O</m:t>
            </m:r>
          </m:e>
          <m:sub>
            <m:r>
              <w:rPr>
                <w:rFonts w:ascii="Cambria Math" w:hAnsi="Cambria Math"/>
              </w:rPr>
              <m:t>axis</m:t>
            </m:r>
          </m:sub>
          <m:sup>
            <m:r>
              <m:rPr>
                <m:sty m:val="p"/>
              </m:rPr>
              <w:rPr>
                <w:rFonts w:ascii="Cambria Math" w:hAnsi="Cambria Math"/>
              </w:rPr>
              <m:t>2</m:t>
            </m:r>
          </m:sup>
        </m:sSubSup>
      </m:oMath>
      <w:r w:rsidRPr="00A31D34">
        <w:t xml:space="preserve"> increases from </w:t>
      </w:r>
      <m:oMath>
        <m:r>
          <w:rPr>
            <w:rFonts w:ascii="Cambria Math" w:hAnsi="Cambria Math"/>
          </w:rPr>
          <m:t>0.43</m:t>
        </m:r>
      </m:oMath>
      <w:r w:rsidRPr="00A31D34">
        <w:t xml:space="preserve"> to </w:t>
      </w:r>
      <m:oMath>
        <m:r>
          <w:rPr>
            <w:rFonts w:ascii="Cambria Math" w:hAnsi="Cambria Math"/>
          </w:rPr>
          <m:t>0.53</m:t>
        </m:r>
      </m:oMath>
      <w:r>
        <w:t xml:space="preserve"> </w:t>
      </w:r>
      <w:r w:rsidRPr="00A31D34">
        <w:t>upon ligand binding</w:t>
      </w:r>
      <w:r>
        <w:t xml:space="preserve">. Using the diffusion-in-a-cone model to estimate entropy from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gives an average </w:t>
      </w:r>
      <m:oMath>
        <m:r>
          <m:rPr>
            <m:sty m:val="p"/>
          </m:rPr>
          <w:rPr>
            <w:rFonts w:ascii="Cambria Math" w:hAnsi="Cambria Math"/>
          </w:rPr>
          <m:t>ΔΔ</m:t>
        </m:r>
        <m:r>
          <w:rPr>
            <w:rFonts w:ascii="Cambria Math" w:hAnsi="Cambria Math"/>
          </w:rPr>
          <m:t xml:space="preserve">S=-0.05 </m:t>
        </m:r>
      </m:oMath>
      <w:r w:rsidR="006803A9" w:rsidRPr="006803A9">
        <w:t>kcal/mol</w:t>
      </w:r>
      <w:r>
        <w:t xml:space="preserve"> per methyl group (</w:t>
      </w:r>
      <w:r>
        <w:fldChar w:fldCharType="begin"/>
      </w:r>
      <w:r>
        <w:instrText xml:space="preserve"> REF _Ref333313016 \h </w:instrText>
      </w:r>
      <w:r>
        <w:fldChar w:fldCharType="separate"/>
      </w:r>
      <w:r w:rsidR="0004563B" w:rsidRPr="001720EB">
        <w:rPr>
          <w:b/>
        </w:rPr>
        <w:t xml:space="preserve">Table </w:t>
      </w:r>
      <w:r w:rsidR="0004563B">
        <w:rPr>
          <w:b/>
          <w:noProof/>
        </w:rPr>
        <w:t>2</w:t>
      </w:r>
      <w:r>
        <w:fldChar w:fldCharType="end"/>
      </w:r>
      <w:r>
        <w:t xml:space="preserve">). The cumulative </w:t>
      </w:r>
      <m:oMath>
        <m:r>
          <m:rPr>
            <m:sty m:val="p"/>
          </m:rPr>
          <w:rPr>
            <w:rFonts w:ascii="Cambria Math" w:hAnsi="Cambria Math"/>
          </w:rPr>
          <m:t>ΔΔ</m:t>
        </m:r>
        <m:sSub>
          <m:sSubPr>
            <m:ctrlPr>
              <w:rPr>
                <w:rFonts w:ascii="Cambria Math" w:hAnsi="Cambria Math"/>
                <w:i/>
              </w:rPr>
            </m:ctrlPr>
          </m:sSubPr>
          <m:e>
            <m:r>
              <w:rPr>
                <w:rFonts w:ascii="Cambria Math" w:hAnsi="Cambria Math"/>
              </w:rPr>
              <m:t>S</m:t>
            </m:r>
          </m:e>
          <m:sub>
            <m:r>
              <w:rPr>
                <w:rFonts w:ascii="Cambria Math" w:hAnsi="Cambria Math"/>
              </w:rPr>
              <m:t>tot</m:t>
            </m:r>
          </m:sub>
        </m:sSub>
      </m:oMath>
      <w:r>
        <w:t xml:space="preserve"> for HIV PR is </w:t>
      </w:r>
      <m:oMath>
        <m:r>
          <w:rPr>
            <w:rFonts w:ascii="Cambria Math" w:hAnsi="Cambria Math"/>
          </w:rPr>
          <m:t xml:space="preserve">0.45 </m:t>
        </m:r>
      </m:oMath>
      <w:r w:rsidR="006803A9" w:rsidRPr="006803A9">
        <w:t>kcal/mol</w:t>
      </w:r>
      <w:r>
        <w:t xml:space="preserve"> using only those 9 out of 41 reported methyl groups with significant changes in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t xml:space="preserve"> and assuming that their motion is independent from each oth</w:t>
      </w:r>
      <w:r w:rsidR="005F03BE">
        <w:t xml:space="preserve">er. Extrapolation of the HIV PR </w:t>
      </w:r>
      <w:r>
        <w:t xml:space="preserve">data from </w:t>
      </w:r>
      <w:r w:rsidR="005F03BE">
        <w:t>those methyl groups investigated in experiment to all of them</w:t>
      </w:r>
      <w:r>
        <w:t xml:space="preserve"> leads to </w:t>
      </w:r>
      <m:oMath>
        <m:r>
          <w:rPr>
            <w:rFonts w:ascii="Cambria Math" w:hAnsi="Cambria Math"/>
          </w:rPr>
          <m:t>T</m:t>
        </m:r>
        <m:r>
          <m:rPr>
            <m:sty m:val="p"/>
          </m:rPr>
          <w:rPr>
            <w:rFonts w:ascii="Cambria Math" w:hAnsi="Cambria Math"/>
          </w:rPr>
          <m:t>ΔΔ</m:t>
        </m:r>
        <m:sSub>
          <m:sSubPr>
            <m:ctrlPr>
              <w:rPr>
                <w:rFonts w:ascii="Cambria Math" w:hAnsi="Cambria Math"/>
                <w:i/>
              </w:rPr>
            </m:ctrlPr>
          </m:sSubPr>
          <m:e>
            <m:r>
              <w:rPr>
                <w:rFonts w:ascii="Cambria Math" w:hAnsi="Cambria Math"/>
              </w:rPr>
              <m:t>S</m:t>
            </m:r>
          </m:e>
          <m:sub>
            <m:r>
              <w:rPr>
                <w:rFonts w:ascii="Cambria Math" w:hAnsi="Cambria Math"/>
              </w:rPr>
              <m:t>all</m:t>
            </m:r>
          </m:sub>
        </m:sSub>
        <m:r>
          <w:rPr>
            <w:rFonts w:ascii="Cambria Math" w:hAnsi="Cambria Math"/>
          </w:rPr>
          <m:t xml:space="preserve">≈1.6 </m:t>
        </m:r>
      </m:oMath>
      <w:r w:rsidR="006803A9" w:rsidRPr="006803A9">
        <w:t>kcal/mol</w:t>
      </w:r>
      <w:r w:rsidR="00846B33">
        <w:t xml:space="preserve">. This significant value of </w:t>
      </w:r>
      <m:oMath>
        <m:r>
          <w:rPr>
            <w:rFonts w:ascii="Cambria Math" w:hAnsi="Cambria Math"/>
          </w:rPr>
          <m:t>T</m:t>
        </m:r>
        <m:r>
          <m:rPr>
            <m:sty m:val="p"/>
          </m:rPr>
          <w:rPr>
            <w:rFonts w:ascii="Cambria Math" w:hAnsi="Cambria Math"/>
          </w:rPr>
          <m:t>ΔΔ</m:t>
        </m:r>
        <m:sSub>
          <m:sSubPr>
            <m:ctrlPr>
              <w:rPr>
                <w:rFonts w:ascii="Cambria Math" w:hAnsi="Cambria Math"/>
                <w:i/>
              </w:rPr>
            </m:ctrlPr>
          </m:sSubPr>
          <m:e>
            <m:r>
              <w:rPr>
                <w:rFonts w:ascii="Cambria Math" w:hAnsi="Cambria Math"/>
              </w:rPr>
              <m:t>S</m:t>
            </m:r>
          </m:e>
          <m:sub>
            <m:r>
              <w:rPr>
                <w:rFonts w:ascii="Cambria Math" w:hAnsi="Cambria Math"/>
              </w:rPr>
              <m:t>all</m:t>
            </m:r>
          </m:sub>
        </m:sSub>
      </m:oMath>
      <w:r>
        <w:t xml:space="preserve"> </w:t>
      </w:r>
      <w:r w:rsidR="00102565">
        <w:t>indicates</w:t>
      </w:r>
      <w:r>
        <w:t xml:space="preserve"> that it is </w:t>
      </w:r>
      <w:r w:rsidR="00102565">
        <w:t>important</w:t>
      </w:r>
      <w:r>
        <w:t xml:space="preserve"> to assume an optimal</w:t>
      </w:r>
      <w:r w:rsidR="00102565">
        <w:t xml:space="preserve"> value </w:t>
      </w:r>
      <w:proofErr w:type="gramStart"/>
      <w:r w:rsidR="00102565">
        <w:t>of</w:t>
      </w:r>
      <w:r>
        <w:t xml:space="preserve">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t xml:space="preserve">, chosen either from simulation or experiment </w:t>
      </w:r>
      <w:r>
        <w:fldChar w:fldCharType="begin">
          <w:fldData xml:space="preserve">PEVuZE5vdGU+PENpdGU+PEF1dGhvcj5DaGF0ZmllbGQ8L0F1dGhvcj48WWVhcj4xOTk4PC9ZZWFy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</w:fldData>
        </w:fldChar>
      </w:r>
      <w:r w:rsidR="00936B6E">
        <w:instrText xml:space="preserve"> ADDIN EN.CITE </w:instrText>
      </w:r>
      <w:r w:rsidR="00936B6E">
        <w:fldChar w:fldCharType="begin">
          <w:fldData xml:space="preserve">PEVuZE5vdGU+PENpdGU+PEF1dGhvcj5DaGF0ZmllbGQ8L0F1dGhvcj48WWVhcj4xOTk4PC9ZZWFy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</w:fldData>
        </w:fldChar>
      </w:r>
      <w:r w:rsidR="00936B6E">
        <w:instrText xml:space="preserve"> ADDIN EN.CITE.DATA </w:instrText>
      </w:r>
      <w:r w:rsidR="00936B6E">
        <w:fldChar w:fldCharType="end"/>
      </w:r>
      <w:r>
        <w:fldChar w:fldCharType="separate"/>
      </w:r>
      <w:r w:rsidR="00936B6E">
        <w:rPr>
          <w:noProof/>
        </w:rPr>
        <w:t>[</w:t>
      </w:r>
      <w:hyperlink w:anchor="_ENREF_124" w:tooltip="Lehmann, 1972 #123" w:history="1">
        <w:r w:rsidR="006C70DD">
          <w:rPr>
            <w:noProof/>
          </w:rPr>
          <w:t>124-132</w:t>
        </w:r>
      </w:hyperlink>
      <w:r w:rsidR="00936B6E">
        <w:rPr>
          <w:noProof/>
        </w:rPr>
        <w:t>]</w:t>
      </w:r>
      <w:r>
        <w:fldChar w:fldCharType="end"/>
      </w:r>
      <w:r>
        <w:t xml:space="preserve">. Furthermore, the average </w:t>
      </w:r>
      <m:oMath>
        <m:r>
          <m:rPr>
            <m:sty m:val="p"/>
          </m:rPr>
          <w:rPr>
            <w:rFonts w:ascii="Cambria Math" w:hAnsi="Cambria Math"/>
          </w:rPr>
          <m:t>ΔΔ</m:t>
        </m:r>
        <m:r>
          <w:rPr>
            <w:rFonts w:ascii="Cambria Math" w:hAnsi="Cambria Math"/>
          </w:rPr>
          <m:t>S</m:t>
        </m:r>
      </m:oMath>
      <w:r>
        <w:t xml:space="preserve"> per methyl group depends on the system investigated</w:t>
      </w:r>
      <w:r w:rsidR="00D15E28">
        <w:t>. For example,</w:t>
      </w:r>
      <w:r>
        <w:t xml:space="preserve"> </w:t>
      </w:r>
      <m:oMath>
        <m:r>
          <w:rPr>
            <w:rFonts w:ascii="Cambria Math" w:hAnsi="Cambria Math"/>
          </w:rPr>
          <m:t>ΔΔS=0.13</m:t>
        </m:r>
      </m:oMath>
      <w:r w:rsidR="006803A9" w:rsidRPr="006803A9">
        <w:t xml:space="preserve"> kcal/mol</w:t>
      </w:r>
      <w:r>
        <w:t xml:space="preserve"> in the case of </w:t>
      </w:r>
      <w:proofErr w:type="spellStart"/>
      <w:r>
        <w:t>Barnease</w:t>
      </w:r>
      <w:proofErr w:type="spellEnd"/>
      <w:r>
        <w:t xml:space="preserve"> is a factor of </w:t>
      </w:r>
      <m:oMath>
        <m:r>
          <w:rPr>
            <w:rFonts w:ascii="Cambria Math" w:hAnsi="Cambria Math"/>
          </w:rPr>
          <m:t>2.9</m:t>
        </m:r>
      </m:oMath>
      <w:r>
        <w:t xml:space="preserve"> larger than for HIV PR (</w:t>
      </w:r>
      <w:r>
        <w:fldChar w:fldCharType="begin"/>
      </w:r>
      <w:r>
        <w:instrText xml:space="preserve"> REF _Ref333313016 \h </w:instrText>
      </w:r>
      <w:r>
        <w:fldChar w:fldCharType="separate"/>
      </w:r>
      <w:r w:rsidR="0004563B" w:rsidRPr="001720EB">
        <w:rPr>
          <w:b/>
        </w:rPr>
        <w:t xml:space="preserve">Table </w:t>
      </w:r>
      <w:r w:rsidR="0004563B">
        <w:rPr>
          <w:b/>
          <w:noProof/>
        </w:rPr>
        <w:t>2</w:t>
      </w:r>
      <w:r>
        <w:fldChar w:fldCharType="end"/>
      </w:r>
      <w:r>
        <w:t>).</w:t>
      </w:r>
    </w:p>
    <w:p w:rsidR="00FC1FAA" w:rsidRDefault="00FC1FAA" w:rsidP="00FC1FAA">
      <w:pPr>
        <w:pStyle w:val="Heading3"/>
      </w:pPr>
      <w:bookmarkStart w:id="33" w:name="_Toc338949423"/>
      <w:r>
        <w:t>Methyl group axis entropy</w:t>
      </w:r>
      <w:bookmarkEnd w:id="33"/>
    </w:p>
    <w:p w:rsidR="00544316" w:rsidRDefault="00544316" w:rsidP="00544316">
      <w:r>
        <w:t xml:space="preserve">The methyl group axis entropy is calculated as </w:t>
      </w:r>
    </w:p>
    <w:tbl>
      <w:tblPr>
        <w:tblW w:w="5000" w:type="pct"/>
        <w:tblLook w:val="04A0" w:firstRow="1" w:lastRow="0" w:firstColumn="1" w:lastColumn="0" w:noHBand="0" w:noVBand="1"/>
      </w:tblPr>
      <w:tblGrid>
        <w:gridCol w:w="1915"/>
        <w:gridCol w:w="5746"/>
        <w:gridCol w:w="1915"/>
      </w:tblGrid>
      <w:tr w:rsidR="00544316" w:rsidTr="005B3851">
        <w:tc>
          <w:tcPr>
            <w:tcW w:w="1000" w:type="pct"/>
            <w:shd w:val="clear" w:color="auto" w:fill="auto"/>
            <w:vAlign w:val="center"/>
          </w:tcPr>
          <w:p w:rsidR="00544316" w:rsidRPr="00F312FD" w:rsidRDefault="00544316" w:rsidP="005B3851">
            <w:pPr>
              <w:pStyle w:val="TAMainText"/>
              <w:rPr>
                <w:rFonts w:eastAsia="Calibri"/>
                <w:szCs w:val="22"/>
              </w:rPr>
            </w:pPr>
          </w:p>
        </w:tc>
        <w:tc>
          <w:tcPr>
            <w:tcW w:w="3000" w:type="pct"/>
            <w:shd w:val="clear" w:color="auto" w:fill="auto"/>
            <w:vAlign w:val="center"/>
          </w:tcPr>
          <w:p w:rsidR="00544316" w:rsidRPr="00F312FD" w:rsidRDefault="00544316" w:rsidP="005B3851">
            <w:pPr>
              <w:pStyle w:val="TAMainText"/>
              <w:jc w:val="center"/>
              <w:rPr>
                <w:rFonts w:eastAsia="Calibri"/>
                <w:szCs w:val="22"/>
              </w:rPr>
            </w:pPr>
            <w:r w:rsidRPr="00F312FD">
              <w:rPr>
                <w:rFonts w:eastAsia="Calibri"/>
                <w:position w:val="-16"/>
                <w:szCs w:val="22"/>
              </w:rPr>
              <w:object w:dxaOrig="28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2.6pt" o:ole="">
                  <v:imagedata r:id="rId12" o:title=""/>
                </v:shape>
                <o:OLEObject Type="Embed" ProgID="Equation.3" ShapeID="_x0000_i1025" DrawAspect="Content" ObjectID="_1412745566" r:id="rId13"/>
              </w:object>
            </w:r>
          </w:p>
        </w:tc>
        <w:tc>
          <w:tcPr>
            <w:tcW w:w="1000" w:type="pct"/>
            <w:shd w:val="clear" w:color="auto" w:fill="auto"/>
            <w:vAlign w:val="center"/>
          </w:tcPr>
          <w:p w:rsidR="00544316" w:rsidRPr="00F312FD" w:rsidRDefault="00544316" w:rsidP="005B3851">
            <w:pPr>
              <w:pStyle w:val="TAMainText"/>
              <w:jc w:val="right"/>
              <w:rPr>
                <w:rFonts w:eastAsia="Calibri"/>
                <w:szCs w:val="22"/>
              </w:rPr>
            </w:pPr>
            <w:bookmarkStart w:id="34" w:name="_Ref325884417"/>
            <w:r w:rsidRPr="00F312FD">
              <w:rPr>
                <w:rFonts w:eastAsia="Calibri"/>
                <w:szCs w:val="22"/>
              </w:rPr>
              <w:t xml:space="preserve">Eq. </w:t>
            </w:r>
            <w:r w:rsidRPr="00F312FD">
              <w:rPr>
                <w:rFonts w:eastAsia="Calibri"/>
                <w:szCs w:val="22"/>
              </w:rPr>
              <w:fldChar w:fldCharType="begin"/>
            </w:r>
            <w:r w:rsidRPr="00F312FD">
              <w:rPr>
                <w:rFonts w:eastAsia="Calibri"/>
                <w:szCs w:val="22"/>
              </w:rPr>
              <w:instrText xml:space="preserve"> SEQ Eq. \* ARABIC </w:instrText>
            </w:r>
            <w:r w:rsidRPr="00F312FD">
              <w:rPr>
                <w:rFonts w:eastAsia="Calibri"/>
                <w:szCs w:val="22"/>
              </w:rPr>
              <w:fldChar w:fldCharType="separate"/>
            </w:r>
            <w:r w:rsidR="0004563B">
              <w:rPr>
                <w:rFonts w:eastAsia="Calibri"/>
                <w:noProof/>
                <w:szCs w:val="22"/>
              </w:rPr>
              <w:t>22</w:t>
            </w:r>
            <w:r w:rsidRPr="00F312FD">
              <w:rPr>
                <w:rFonts w:eastAsia="Calibri"/>
                <w:szCs w:val="22"/>
              </w:rPr>
              <w:fldChar w:fldCharType="end"/>
            </w:r>
            <w:bookmarkEnd w:id="34"/>
          </w:p>
        </w:tc>
      </w:tr>
    </w:tbl>
    <w:p w:rsidR="00544316" w:rsidRDefault="00072402" w:rsidP="00544316">
      <w:r>
        <w:t>w</w:t>
      </w:r>
      <w:r w:rsidR="00544316">
        <w:t xml:space="preserve">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544316">
        <w:t xml:space="preserve"> is the Boltzmann constant, </w:t>
      </w:r>
      <m:oMath>
        <m:r>
          <w:rPr>
            <w:rFonts w:ascii="Cambria Math" w:hAnsi="Cambria Math"/>
          </w:rPr>
          <m:t>T</m:t>
        </m:r>
      </m:oMath>
      <w:r w:rsidR="00544316">
        <w:t xml:space="preserve"> is the temperature </w:t>
      </w:r>
      <w:r w:rsidR="00681D84">
        <w:t>(</w:t>
      </w:r>
      <w:r w:rsidR="00544316">
        <w:t>310 K</w:t>
      </w:r>
      <w:r w:rsidR="00681D84">
        <w:t>)</w:t>
      </w:r>
      <w:r w:rsidR="00544316">
        <w:t xml:space="preserve">, and </w:t>
      </w:r>
      <m:oMath>
        <m:r>
          <w:rPr>
            <w:rFonts w:ascii="Cambria Math" w:hAnsi="Cambria Math"/>
          </w:rPr>
          <m:t>ρ</m:t>
        </m:r>
      </m:oMath>
      <w:r w:rsidR="00544316">
        <w:t xml:space="preserve"> is the probability distribution of the normalized methyl group axis vector </w:t>
      </w:r>
      <m:oMath>
        <m:acc>
          <m:accPr>
            <m:chr m:val="⃗"/>
            <m:ctrlPr>
              <w:rPr>
                <w:rFonts w:ascii="Cambria Math" w:hAnsi="Cambria Math"/>
                <w:i/>
              </w:rPr>
            </m:ctrlPr>
          </m:accPr>
          <m:e>
            <m:r>
              <w:rPr>
                <w:rFonts w:ascii="Cambria Math" w:hAnsi="Cambria Math"/>
              </w:rPr>
              <m:t>μ</m:t>
            </m:r>
          </m:e>
        </m:acc>
      </m:oMath>
      <w:r w:rsidR="00100772">
        <w:t xml:space="preserve"> in </w:t>
      </w:r>
      <w:r w:rsidR="00AD0B83">
        <w:t xml:space="preserve">the </w:t>
      </w:r>
      <w:r w:rsidR="00100772">
        <w:t>Cartesian coordinate</w:t>
      </w:r>
      <w:r w:rsidR="00AD0B83">
        <w:t xml:space="preserve"> system local to the methyl group</w:t>
      </w:r>
      <w:r w:rsidR="00100772">
        <w:t xml:space="preserve">. The probability distribution was obtained by binning the vectors </w:t>
      </w:r>
      <m:oMath>
        <m:acc>
          <m:accPr>
            <m:chr m:val="⃗"/>
            <m:ctrlPr>
              <w:rPr>
                <w:rFonts w:ascii="Cambria Math" w:hAnsi="Cambria Math"/>
                <w:i/>
              </w:rPr>
            </m:ctrlPr>
          </m:accPr>
          <m:e>
            <m:r>
              <w:rPr>
                <w:rFonts w:ascii="Cambria Math" w:hAnsi="Cambria Math"/>
              </w:rPr>
              <m:t>μ</m:t>
            </m:r>
          </m:e>
        </m:acc>
      </m:oMath>
      <w:r w:rsidR="00100772">
        <w:t xml:space="preserve"> </w:t>
      </w:r>
      <w:r w:rsidR="00671D30">
        <w:t xml:space="preserve">using a bin width of 0.1 </w:t>
      </w:r>
      <w:r w:rsidR="00671D30" w:rsidRPr="00D42187">
        <w:t>Å</w:t>
      </w:r>
      <w:r w:rsidR="00671D30">
        <w:t>.</w:t>
      </w:r>
    </w:p>
    <w:p w:rsidR="009343CB" w:rsidRDefault="009C11C5" w:rsidP="00544316">
      <w:r>
        <w:t>As expected, the entropy decreases with order parameter</w:t>
      </w:r>
      <w:r w:rsidR="00862021">
        <w:t xml:space="preserve"> (</w:t>
      </w:r>
      <w:r w:rsidR="00152AEE">
        <w:fldChar w:fldCharType="begin"/>
      </w:r>
      <w:r w:rsidR="00152AEE">
        <w:instrText xml:space="preserve"> REF _Ref334711344 \h </w:instrText>
      </w:r>
      <w:r w:rsidR="00152AEE">
        <w:fldChar w:fldCharType="separate"/>
      </w:r>
      <w:r w:rsidR="0004563B" w:rsidRPr="001720EB">
        <w:rPr>
          <w:b/>
        </w:rPr>
        <w:t xml:space="preserve">Figure </w:t>
      </w:r>
      <w:r w:rsidR="0004563B">
        <w:rPr>
          <w:b/>
          <w:noProof/>
        </w:rPr>
        <w:t>11</w:t>
      </w:r>
      <w:r w:rsidR="00152AEE">
        <w:fldChar w:fldCharType="end"/>
      </w:r>
      <w:r w:rsidR="00862021">
        <w:t>)</w:t>
      </w:r>
      <w:r>
        <w:t xml:space="preserve">. Three </w:t>
      </w:r>
      <w:r w:rsidR="00DA2D83">
        <w:t xml:space="preserve">entropic </w:t>
      </w:r>
      <w:r>
        <w:t>classes of methyl group have been found differing in the number of bonds that sep</w:t>
      </w:r>
      <w:r w:rsidR="007F488C">
        <w:t>arate</w:t>
      </w:r>
      <w:r>
        <w:t xml:space="preserve"> them from the backbone. </w:t>
      </w:r>
      <w:r w:rsidR="0068756B">
        <w:t>Class 1 consists of VAL</w:t>
      </w:r>
      <m:oMath>
        <m:sSub>
          <m:sSubPr>
            <m:ctrlPr>
              <w:rPr>
                <w:rFonts w:ascii="Cambria Math" w:hAnsi="Cambria Math"/>
                <w:i/>
              </w:rPr>
            </m:ctrlPr>
          </m:sSubPr>
          <m:e>
            <m:r>
              <w:rPr>
                <w:rFonts w:ascii="Cambria Math" w:hAnsi="Cambria Math"/>
              </w:rPr>
              <m:t>γ</m:t>
            </m:r>
          </m:e>
          <m:sub>
            <m:r>
              <w:rPr>
                <w:rFonts w:ascii="Cambria Math" w:hAnsi="Cambria Math"/>
              </w:rPr>
              <m:t>1,2</m:t>
            </m:r>
          </m:sub>
        </m:sSub>
      </m:oMath>
      <w:r w:rsidR="0068756B">
        <w:t>, THR</w:t>
      </w:r>
      <m:oMath>
        <m:r>
          <w:rPr>
            <w:rFonts w:ascii="Cambria Math" w:hAnsi="Cambria Math"/>
          </w:rPr>
          <m:t>γ</m:t>
        </m:r>
      </m:oMath>
      <w:r w:rsidR="0068756B">
        <w:t>, and ILE</w:t>
      </w:r>
      <m:oMath>
        <m:r>
          <w:rPr>
            <w:rFonts w:ascii="Cambria Math" w:hAnsi="Cambria Math"/>
          </w:rPr>
          <m:t>γ</m:t>
        </m:r>
      </m:oMath>
      <w:r w:rsidR="0068756B">
        <w:t>, Class 2 of ILE</w:t>
      </w:r>
      <m:oMath>
        <m:r>
          <w:rPr>
            <w:rFonts w:ascii="Cambria Math" w:hAnsi="Cambria Math"/>
          </w:rPr>
          <m:t>δ</m:t>
        </m:r>
      </m:oMath>
      <w:r w:rsidR="0068756B">
        <w:t xml:space="preserve"> and LEU</w:t>
      </w:r>
      <m:oMath>
        <m:sSub>
          <m:sSubPr>
            <m:ctrlPr>
              <w:rPr>
                <w:rFonts w:ascii="Cambria Math" w:hAnsi="Cambria Math"/>
                <w:i/>
              </w:rPr>
            </m:ctrlPr>
          </m:sSubPr>
          <m:e>
            <m:r>
              <w:rPr>
                <w:rFonts w:ascii="Cambria Math" w:hAnsi="Cambria Math"/>
              </w:rPr>
              <m:t>δ</m:t>
            </m:r>
          </m:e>
          <m:sub>
            <m:r>
              <w:rPr>
                <w:rFonts w:ascii="Cambria Math" w:hAnsi="Cambria Math"/>
              </w:rPr>
              <m:t>1,2</m:t>
            </m:r>
          </m:sub>
        </m:sSub>
      </m:oMath>
      <w:r w:rsidR="0068756B">
        <w:t>, and Class 3 of MET</w:t>
      </w:r>
      <m:oMath>
        <m:r>
          <w:rPr>
            <w:rFonts w:ascii="Cambria Math" w:hAnsi="Cambria Math"/>
          </w:rPr>
          <m:t>ϵ</m:t>
        </m:r>
      </m:oMath>
      <w:r w:rsidR="0068756B">
        <w:t>.</w:t>
      </w:r>
      <w:r w:rsidR="00AD0B83">
        <w:t xml:space="preserve"> </w:t>
      </w:r>
      <w:r w:rsidR="00DA2D83">
        <w:t xml:space="preserve">The entropy corresponding to an order parameter increases </w:t>
      </w:r>
      <w:r w:rsidR="00681D84">
        <w:t>with distance from the backbone</w:t>
      </w:r>
      <w:r w:rsidR="00DA2D83">
        <w:t xml:space="preserve"> from Class 1 to 2 to 3.</w:t>
      </w:r>
      <w:r w:rsidR="005B3851">
        <w:t xml:space="preserve"> This shows that a given value of </w:t>
      </w:r>
      <w:r w:rsidR="00681D84">
        <w:t xml:space="preserve">the </w:t>
      </w:r>
      <w:r w:rsidR="005B3851">
        <w:t>order parameter can correspond to different amounts of disorder or entropy. Furthermore, the data in the quasi-linear regime from 0.5 to 0.95 was fit with a linear function</w:t>
      </w:r>
      <w:proofErr w:type="gramStart"/>
      <w:r w:rsidR="005B3851">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i</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*x+</m:t>
        </m:r>
        <m:sSub>
          <m:sSubPr>
            <m:ctrlPr>
              <w:rPr>
                <w:rFonts w:ascii="Cambria Math" w:hAnsi="Cambria Math"/>
                <w:i/>
              </w:rPr>
            </m:ctrlPr>
          </m:sSubPr>
          <m:e>
            <m:r>
              <w:rPr>
                <w:rFonts w:ascii="Cambria Math" w:hAnsi="Cambria Math"/>
              </w:rPr>
              <m:t>c</m:t>
            </m:r>
          </m:e>
          <m:sub>
            <m:r>
              <w:rPr>
                <w:rFonts w:ascii="Cambria Math" w:hAnsi="Cambria Math"/>
              </w:rPr>
              <m:t>i</m:t>
            </m:r>
          </m:sub>
        </m:sSub>
      </m:oMath>
      <w:r w:rsidR="005B3851">
        <w:t xml:space="preserve">, for classes </w:t>
      </w:r>
      <m:oMath>
        <m:r>
          <w:rPr>
            <w:rFonts w:ascii="Cambria Math" w:hAnsi="Cambria Math"/>
          </w:rPr>
          <m:t>i</m:t>
        </m:r>
      </m:oMath>
      <w:r w:rsidR="005B3851">
        <w:t xml:space="preserve">. The fitted slopes are </w:t>
      </w:r>
      <m:oMath>
        <m:r>
          <w:rPr>
            <w:rFonts w:ascii="Cambria Math" w:hAnsi="Cambria Math"/>
          </w:rPr>
          <m:t>-0.82</m:t>
        </m:r>
      </m:oMath>
      <w:r w:rsidR="005B3851">
        <w:t xml:space="preserve"> and </w:t>
      </w:r>
      <m:oMath>
        <m:r>
          <w:rPr>
            <w:rFonts w:ascii="Cambria Math" w:hAnsi="Cambria Math"/>
          </w:rPr>
          <m:t>-0.96</m:t>
        </m:r>
      </m:oMath>
      <w:r w:rsidR="005B3851">
        <w:t xml:space="preserve"> kcal/mol for classes 1 and 2, </w:t>
      </w:r>
      <w:r w:rsidR="00D60E56">
        <w:t>respectively. The</w:t>
      </w:r>
      <w:r w:rsidR="005B3851">
        <w:t xml:space="preserve"> ratio </w:t>
      </w:r>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m:t>
            </m:r>
          </m:sub>
        </m:sSub>
      </m:oMath>
      <w:r w:rsidR="00A2520A">
        <w:t xml:space="preserve"> </w:t>
      </w:r>
      <w:r w:rsidR="00D60E56">
        <w:t xml:space="preserve">is </w:t>
      </w:r>
      <w:proofErr w:type="gramStart"/>
      <w:r w:rsidR="00D60E56">
        <w:t>approximately</w:t>
      </w:r>
      <w:r w:rsidR="005B3851">
        <w:t xml:space="preserve"> </w:t>
      </w:r>
      <w:proofErr w:type="gramEnd"/>
      <m:oMath>
        <m:r>
          <w:rPr>
            <w:rFonts w:ascii="Cambria Math" w:hAnsi="Cambria Math"/>
          </w:rPr>
          <m:t>1.17</m:t>
        </m:r>
      </m:oMath>
      <w:r w:rsidR="00D60E56">
        <w:t xml:space="preserve">, </w:t>
      </w:r>
      <w:r w:rsidR="00B12633">
        <w:t>suggesting</w:t>
      </w:r>
      <w:r w:rsidR="00D60E56">
        <w:t xml:space="preserve"> that methyl groups in different classes yield different changes in entropy f</w:t>
      </w:r>
      <w:r w:rsidR="00386E93">
        <w:t>rom a change in order parameter</w:t>
      </w:r>
      <w:r w:rsidR="001D4AA9">
        <w:t>.</w:t>
      </w:r>
      <w:r w:rsidR="00587260">
        <w:t xml:space="preserve"> As the order parameter calculated in the local coordinate system </w:t>
      </w:r>
      <w:r w:rsidR="00FE436E">
        <w:t xml:space="preserve">that </w:t>
      </w:r>
      <w:r w:rsidR="00587260">
        <w:t>includ</w:t>
      </w:r>
      <w:r w:rsidR="00FE436E">
        <w:t>ed</w:t>
      </w:r>
      <w:r w:rsidR="00533710">
        <w:t xml:space="preserve"> only methyl group axis motion (</w:t>
      </w:r>
      <m:oMath>
        <m:sSubSup>
          <m:sSubSupPr>
            <m:ctrlPr>
              <w:rPr>
                <w:rFonts w:ascii="Cambria Math" w:hAnsi="Cambria Math"/>
                <w:i/>
              </w:rPr>
            </m:ctrlPr>
          </m:sSubSupPr>
          <m:e>
            <m:r>
              <w:rPr>
                <w:rFonts w:ascii="Cambria Math" w:hAnsi="Cambria Math"/>
              </w:rPr>
              <m:t>O</m:t>
            </m:r>
          </m:e>
          <m:sub>
            <m:r>
              <w:rPr>
                <w:rFonts w:ascii="Cambria Math" w:hAnsi="Cambria Math"/>
              </w:rPr>
              <m:t>axis,loc</m:t>
            </m:r>
          </m:sub>
          <m:sup>
            <m:r>
              <w:rPr>
                <w:rFonts w:ascii="Cambria Math" w:hAnsi="Cambria Math"/>
              </w:rPr>
              <m:t>2</m:t>
            </m:r>
          </m:sup>
        </m:sSubSup>
      </m:oMath>
      <w:r w:rsidR="00533710">
        <w:t>)</w:t>
      </w:r>
      <w:r w:rsidR="00587260">
        <w:t xml:space="preserve"> showed a strong correlation with </w:t>
      </w:r>
      <w:r w:rsidR="00FE436E">
        <w:t xml:space="preserve">the </w:t>
      </w:r>
      <w:r w:rsidR="005B5562">
        <w:t>order</w:t>
      </w:r>
      <w:r w:rsidR="00FE436E">
        <w:t xml:space="preserve"> parameter</w:t>
      </w:r>
      <w:r w:rsidR="00587260">
        <w:t xml:space="preserve"> </w:t>
      </w:r>
      <w:r w:rsidR="005B5562">
        <w:t xml:space="preserve">calculated </w:t>
      </w:r>
      <w:r w:rsidR="00587260">
        <w:t xml:space="preserve">in the protein frame of reference </w:t>
      </w:r>
      <w:r w:rsidR="005B5562" w:rsidRPr="00FE436E">
        <w:t xml:space="preserve">using </w:t>
      </w:r>
      <w:proofErr w:type="spellStart"/>
      <w:r w:rsidR="005B5562" w:rsidRPr="00FE436E">
        <w:t>iRED</w:t>
      </w:r>
      <w:proofErr w:type="spellEnd"/>
      <w:r w:rsidR="005B5562" w:rsidRPr="00FE436E">
        <w:t xml:space="preserve"> </w:t>
      </w:r>
      <w:r w:rsidR="00533710">
        <w:t>(</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00533710">
        <w:t>)</w:t>
      </w:r>
      <w:r w:rsidR="00681D84">
        <w:t>,</w:t>
      </w:r>
      <w:r w:rsidR="00587260">
        <w:t xml:space="preserve"> the above conclusion will also hold for the </w:t>
      </w:r>
      <w:r w:rsidR="005B5562">
        <w:t xml:space="preserve">latter </w:t>
      </w:r>
      <w:r w:rsidR="00FD75B8">
        <w:t>order parameter</w:t>
      </w:r>
      <w:r w:rsidR="005B5562">
        <w:t>,</w:t>
      </w:r>
      <w:r w:rsidR="00587260">
        <w:t xml:space="preserve"> </w:t>
      </w:r>
      <w:r w:rsidR="003E6ED6">
        <w:t xml:space="preserve">which is the equivalent to </w:t>
      </w:r>
      <w:r w:rsidR="00FD75B8">
        <w:t xml:space="preserve">the </w:t>
      </w:r>
      <w:r w:rsidR="003E6ED6">
        <w:t xml:space="preserve">experimentally obtained </w:t>
      </w:r>
      <w:r w:rsidR="004E0369">
        <w:t>one</w:t>
      </w:r>
      <w:r w:rsidR="003E6ED6">
        <w:t>.</w:t>
      </w:r>
    </w:p>
    <w:p w:rsidR="00CD7645" w:rsidRDefault="00C77783" w:rsidP="002E0BE7">
      <w:r>
        <w:t xml:space="preserve">The existence of different classes is further investigated using the potential of mean force (PMF), </w:t>
      </w:r>
      <m:oMath>
        <m:r>
          <w:rPr>
            <w:rFonts w:ascii="Cambria Math" w:hAnsi="Cambria Math"/>
          </w:rPr>
          <m:t>f</m:t>
        </m:r>
        <m:d>
          <m:dPr>
            <m:ctrlPr>
              <w:rPr>
                <w:rFonts w:ascii="Cambria Math" w:hAnsi="Cambria Math"/>
                <w:i/>
              </w:rPr>
            </m:ctrlPr>
          </m:dPr>
          <m:e>
            <m:r>
              <w:rPr>
                <w:rFonts w:ascii="Cambria Math" w:hAnsi="Cambria Math"/>
              </w:rPr>
              <m:t>χ</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Tln</m:t>
        </m:r>
        <m:d>
          <m:dPr>
            <m:begChr m:val="["/>
            <m:endChr m:val="]"/>
            <m:ctrlPr>
              <w:rPr>
                <w:rFonts w:ascii="Cambria Math" w:hAnsi="Cambria Math"/>
                <w:i/>
              </w:rPr>
            </m:ctrlPr>
          </m:dPr>
          <m:e>
            <m:r>
              <w:rPr>
                <w:rFonts w:ascii="Cambria Math" w:hAnsi="Cambria Math"/>
              </w:rPr>
              <m:t>ρ(χ)</m:t>
            </m:r>
          </m:e>
        </m:d>
      </m:oMath>
      <w:r>
        <w:t xml:space="preserve">, where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the Boltzmann constant, </w:t>
      </w:r>
      <m:oMath>
        <m:r>
          <w:rPr>
            <w:rFonts w:ascii="Cambria Math" w:hAnsi="Cambria Math"/>
          </w:rPr>
          <m:t>T</m:t>
        </m:r>
      </m:oMath>
      <w:r>
        <w:t xml:space="preserve"> is the temperature, and </w:t>
      </w:r>
      <m:oMath>
        <m:r>
          <w:rPr>
            <w:rFonts w:ascii="Cambria Math" w:hAnsi="Cambria Math"/>
          </w:rPr>
          <m:t>ρ(χ)</m:t>
        </m:r>
      </m:oMath>
      <w:r>
        <w:t xml:space="preserve"> is </w:t>
      </w:r>
      <w:r>
        <w:lastRenderedPageBreak/>
        <w:t xml:space="preserve">the ‘single-well’ probability distribution of the dihedral angle that influences the methyl group axis orientation, where ‘single-well’ means that the three dihedral angle energy minima are superimposed by overlapping the intervals </w:t>
      </w:r>
      <m:oMath>
        <m:r>
          <w:rPr>
            <w:rFonts w:ascii="Cambria Math" w:hAnsi="Cambria Math"/>
          </w:rPr>
          <m:t>χ=0-120°</m:t>
        </m:r>
      </m:oMath>
      <w:r>
        <w:t xml:space="preserve">, </w:t>
      </w:r>
      <m:oMath>
        <m:r>
          <w:rPr>
            <w:rFonts w:ascii="Cambria Math" w:hAnsi="Cambria Math"/>
          </w:rPr>
          <m:t>120-240°</m:t>
        </m:r>
      </m:oMath>
      <w:r>
        <w:t xml:space="preserve">, and </w:t>
      </w:r>
      <m:oMath>
        <m:r>
          <w:rPr>
            <w:rFonts w:ascii="Cambria Math" w:hAnsi="Cambria Math"/>
          </w:rPr>
          <m:t>240-360°</m:t>
        </m:r>
      </m:oMath>
      <w:r>
        <w:t xml:space="preserve">. </w:t>
      </w:r>
      <w:r w:rsidR="00274B7B">
        <w:t xml:space="preserve">The inset in </w:t>
      </w:r>
      <w:r w:rsidR="00274B7B">
        <w:fldChar w:fldCharType="begin"/>
      </w:r>
      <w:r w:rsidR="00274B7B">
        <w:instrText xml:space="preserve"> REF _Ref334709054 \h </w:instrText>
      </w:r>
      <w:r w:rsidR="00274B7B">
        <w:fldChar w:fldCharType="separate"/>
      </w:r>
      <w:r w:rsidR="0004563B" w:rsidRPr="001720EB">
        <w:rPr>
          <w:b/>
        </w:rPr>
        <w:t xml:space="preserve">Figure </w:t>
      </w:r>
      <w:r w:rsidR="0004563B">
        <w:rPr>
          <w:b/>
          <w:noProof/>
        </w:rPr>
        <w:t>12</w:t>
      </w:r>
      <w:r w:rsidR="00274B7B">
        <w:fldChar w:fldCharType="end"/>
      </w:r>
      <w:r w:rsidR="00274B7B">
        <w:t xml:space="preserve">A shows </w:t>
      </w:r>
      <w:r w:rsidR="005F5820">
        <w:t xml:space="preserve">a </w:t>
      </w:r>
      <w:r w:rsidR="00274B7B">
        <w:t>probability distribution of MET</w:t>
      </w:r>
      <w:r w:rsidR="00CE60AF">
        <w:t xml:space="preserve"> that is well-sampled</w:t>
      </w:r>
      <w:r w:rsidR="00274B7B">
        <w:t>.</w:t>
      </w:r>
      <w:r w:rsidR="00817BDC">
        <w:t xml:space="preserve"> For other types of methyl groups, </w:t>
      </w:r>
      <w:r w:rsidR="00274B7B">
        <w:t>the distribution is</w:t>
      </w:r>
      <w:r w:rsidR="00817BDC">
        <w:t xml:space="preserve"> often</w:t>
      </w:r>
      <w:r w:rsidR="00274B7B">
        <w:t xml:space="preserve"> narrower with insufficiently sampled wings</w:t>
      </w:r>
      <w:r w:rsidR="002E0BE7">
        <w:t xml:space="preserve"> prohibiting estimates of barriers to </w:t>
      </w:r>
      <w:proofErr w:type="spellStart"/>
      <w:r w:rsidR="002E0BE7">
        <w:t>rotamer</w:t>
      </w:r>
      <w:proofErr w:type="spellEnd"/>
      <w:r w:rsidR="002E0BE7">
        <w:t xml:space="preserve"> transitions</w:t>
      </w:r>
      <w:r w:rsidR="00274B7B">
        <w:t>.</w:t>
      </w:r>
      <w:r w:rsidR="002E0BE7">
        <w:t xml:space="preserve"> Therefore, only the width around the minimum of the</w:t>
      </w:r>
      <w:r>
        <w:t xml:space="preserve"> PMF is characterized in terms of </w:t>
      </w:r>
      <m:oMath>
        <m:r>
          <m:rPr>
            <m:sty m:val="p"/>
          </m:rPr>
          <w:rPr>
            <w:rFonts w:ascii="Cambria Math" w:hAnsi="Cambria Math"/>
          </w:rPr>
          <m:t>Δ</m:t>
        </m:r>
        <m:r>
          <w:rPr>
            <w:rFonts w:ascii="Cambria Math" w:hAnsi="Cambria Math"/>
          </w:rPr>
          <m:t>χ=</m:t>
        </m:r>
        <m:sSup>
          <m:sSupPr>
            <m:ctrlPr>
              <w:rPr>
                <w:rFonts w:ascii="Cambria Math" w:hAnsi="Cambria Math"/>
                <w:i/>
              </w:rPr>
            </m:ctrlPr>
          </m:sSupPr>
          <m:e>
            <m:r>
              <w:rPr>
                <w:rFonts w:ascii="Cambria Math" w:hAnsi="Cambria Math"/>
              </w:rPr>
              <m:t>χ</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χ</m:t>
            </m:r>
          </m:e>
          <m:sup>
            <m:r>
              <w:rPr>
                <w:rFonts w:ascii="Cambria Math" w:hAnsi="Cambria Math"/>
              </w:rPr>
              <m:t>-</m:t>
            </m:r>
          </m:sup>
        </m:sSup>
      </m:oMath>
      <w:r>
        <w:t xml:space="preserve">, where </w:t>
      </w:r>
      <m:oMath>
        <m:sSup>
          <m:sSupPr>
            <m:ctrlPr>
              <w:rPr>
                <w:rFonts w:ascii="Cambria Math" w:hAnsi="Cambria Math"/>
                <w:i/>
              </w:rPr>
            </m:ctrlPr>
          </m:sSupPr>
          <m:e>
            <m:r>
              <w:rPr>
                <w:rFonts w:ascii="Cambria Math" w:hAnsi="Cambria Math"/>
              </w:rPr>
              <m:t>χ</m:t>
            </m:r>
          </m:e>
          <m:sup>
            <m:r>
              <w:rPr>
                <w:rFonts w:ascii="Cambria Math" w:hAnsi="Cambria Math"/>
              </w:rPr>
              <m:t>+</m:t>
            </m:r>
          </m:sup>
        </m:sSup>
      </m:oMath>
      <w:r>
        <w:t xml:space="preserve"> and </w:t>
      </w:r>
      <m:oMath>
        <m:sSup>
          <m:sSupPr>
            <m:ctrlPr>
              <w:rPr>
                <w:rFonts w:ascii="Cambria Math" w:hAnsi="Cambria Math"/>
                <w:i/>
              </w:rPr>
            </m:ctrlPr>
          </m:sSupPr>
          <m:e>
            <m:r>
              <w:rPr>
                <w:rFonts w:ascii="Cambria Math" w:hAnsi="Cambria Math"/>
              </w:rPr>
              <m:t>χ</m:t>
            </m:r>
          </m:e>
          <m:sup>
            <m:r>
              <w:rPr>
                <w:rFonts w:ascii="Cambria Math" w:hAnsi="Cambria Math"/>
              </w:rPr>
              <m:t>-</m:t>
            </m:r>
          </m:sup>
        </m:sSup>
      </m:oMath>
      <w:r>
        <w:t xml:space="preserve"> are the dihedral angles at which the PMF is 1</w:t>
      </w:r>
      <w:r w:rsidR="002E0BE7">
        <w:t xml:space="preserve"> </w:t>
      </w:r>
      <w:r>
        <w:t>kcal/</w:t>
      </w:r>
      <w:proofErr w:type="spellStart"/>
      <w:r>
        <w:t>mol</w:t>
      </w:r>
      <w:proofErr w:type="spellEnd"/>
      <w:r>
        <w:t xml:space="preserve"> larger than at its minimum (compare </w:t>
      </w:r>
      <w:r w:rsidR="00E614DD">
        <w:fldChar w:fldCharType="begin"/>
      </w:r>
      <w:r w:rsidR="00E614DD">
        <w:instrText xml:space="preserve"> REF _Ref334709054 \h </w:instrText>
      </w:r>
      <w:r w:rsidR="00E614DD">
        <w:fldChar w:fldCharType="separate"/>
      </w:r>
      <w:r w:rsidR="0004563B" w:rsidRPr="001720EB">
        <w:rPr>
          <w:b/>
        </w:rPr>
        <w:t xml:space="preserve">Figure </w:t>
      </w:r>
      <w:r w:rsidR="0004563B">
        <w:rPr>
          <w:b/>
          <w:noProof/>
        </w:rPr>
        <w:t>12</w:t>
      </w:r>
      <w:r w:rsidR="00E614DD">
        <w:fldChar w:fldCharType="end"/>
      </w:r>
      <w:r w:rsidR="00E614DD">
        <w:t>A)</w:t>
      </w:r>
      <w:r w:rsidR="004E31A5">
        <w:t xml:space="preserve">. </w:t>
      </w:r>
      <w:r w:rsidR="004E31A5">
        <w:fldChar w:fldCharType="begin"/>
      </w:r>
      <w:r w:rsidR="004E31A5">
        <w:instrText xml:space="preserve"> REF _Ref334709054 \h </w:instrText>
      </w:r>
      <w:r w:rsidR="004E31A5">
        <w:fldChar w:fldCharType="separate"/>
      </w:r>
      <w:r w:rsidR="0004563B" w:rsidRPr="001720EB">
        <w:rPr>
          <w:b/>
        </w:rPr>
        <w:t xml:space="preserve">Figure </w:t>
      </w:r>
      <w:r w:rsidR="0004563B">
        <w:rPr>
          <w:b/>
          <w:noProof/>
        </w:rPr>
        <w:t>12</w:t>
      </w:r>
      <w:r w:rsidR="004E31A5">
        <w:fldChar w:fldCharType="end"/>
      </w:r>
      <w:r w:rsidR="004E31A5">
        <w:t>B</w:t>
      </w:r>
      <w:r w:rsidR="00CD7645">
        <w:t xml:space="preserve"> shows </w:t>
      </w:r>
      <w:r w:rsidR="007169F9">
        <w:t xml:space="preserve">in good approximation </w:t>
      </w:r>
      <w:r w:rsidR="00CD7645">
        <w:t xml:space="preserve">that </w:t>
      </w:r>
      <m:oMath>
        <m:r>
          <m:rPr>
            <m:sty m:val="p"/>
          </m:rPr>
          <w:rPr>
            <w:rFonts w:ascii="Cambria Math" w:hAnsi="Cambria Math"/>
          </w:rPr>
          <m:t>Δ</m:t>
        </m:r>
        <m:r>
          <w:rPr>
            <w:rFonts w:ascii="Cambria Math" w:hAnsi="Cambria Math"/>
          </w:rPr>
          <m:t>χ</m:t>
        </m:r>
      </m:oMath>
      <w:r w:rsidR="00CD7645">
        <w:t xml:space="preserve"> decreases with order parameter.</w:t>
      </w:r>
      <w:r w:rsidR="007169F9">
        <w:t xml:space="preserve"> </w:t>
      </w:r>
      <w:r w:rsidR="009B757E">
        <w:t xml:space="preserve">Again, three classes are apparent differing in terms of their average values </w:t>
      </w:r>
      <w:proofErr w:type="gramStart"/>
      <w:r w:rsidR="003907A9">
        <w:t xml:space="preserve">of </w:t>
      </w:r>
      <w:proofErr w:type="gramEnd"/>
      <m:oMath>
        <m:r>
          <m:rPr>
            <m:sty m:val="p"/>
          </m:rPr>
          <w:rPr>
            <w:rFonts w:ascii="Cambria Math" w:hAnsi="Cambria Math"/>
          </w:rPr>
          <m:t>Δ</m:t>
        </m:r>
        <m:r>
          <w:rPr>
            <w:rFonts w:ascii="Cambria Math" w:hAnsi="Cambria Math"/>
          </w:rPr>
          <m:t>χ</m:t>
        </m:r>
      </m:oMath>
      <w:r w:rsidR="0065686B">
        <w:t>,</w:t>
      </w:r>
      <w:r w:rsidR="0065686B" w:rsidRPr="00CE60AF">
        <w:rPr>
          <w:i/>
        </w:rPr>
        <w:t xml:space="preserve"> i.e.</w:t>
      </w:r>
      <w:r w:rsidR="0065686B">
        <w:t>, in the shape of the PMF around its energy-minimum.</w:t>
      </w:r>
    </w:p>
    <w:p w:rsidR="00955811" w:rsidRDefault="008E450A" w:rsidP="00B02032">
      <w:pPr>
        <w:pStyle w:val="Heading2"/>
      </w:pPr>
      <w:bookmarkStart w:id="35" w:name="_Toc338949424"/>
      <w:r>
        <w:t>Conclusions</w:t>
      </w:r>
      <w:r w:rsidR="00E06EBA">
        <w:t xml:space="preserve"> - Dynamics of methyl groups in proteins</w:t>
      </w:r>
      <w:bookmarkEnd w:id="35"/>
    </w:p>
    <w:p w:rsidR="008B5B3C" w:rsidRDefault="008B5B3C" w:rsidP="008B5B3C">
      <w:r>
        <w:t xml:space="preserve">The above application of atomistic molecular dynamics simulation on methyl groups in proteins revealed three classes of methyl groups depending on the methyl group’s topological distance from the backbone. </w:t>
      </w:r>
      <w:r w:rsidR="009B4A9F">
        <w:t>Class 1 consists of VAL</w:t>
      </w:r>
      <m:oMath>
        <m:sSub>
          <m:sSubPr>
            <m:ctrlPr>
              <w:rPr>
                <w:rFonts w:ascii="Cambria Math" w:hAnsi="Cambria Math"/>
                <w:i/>
              </w:rPr>
            </m:ctrlPr>
          </m:sSubPr>
          <m:e>
            <m:r>
              <w:rPr>
                <w:rFonts w:ascii="Cambria Math" w:hAnsi="Cambria Math"/>
              </w:rPr>
              <m:t>γ</m:t>
            </m:r>
          </m:e>
          <m:sub>
            <m:r>
              <w:rPr>
                <w:rFonts w:ascii="Cambria Math" w:hAnsi="Cambria Math"/>
              </w:rPr>
              <m:t>1,2</m:t>
            </m:r>
          </m:sub>
        </m:sSub>
      </m:oMath>
      <w:r w:rsidR="009B4A9F">
        <w:t>, THR</w:t>
      </w:r>
      <m:oMath>
        <m:r>
          <w:rPr>
            <w:rFonts w:ascii="Cambria Math" w:hAnsi="Cambria Math"/>
          </w:rPr>
          <m:t>γ</m:t>
        </m:r>
      </m:oMath>
      <w:r w:rsidR="009B4A9F">
        <w:t>, and ILE</w:t>
      </w:r>
      <m:oMath>
        <m:r>
          <w:rPr>
            <w:rFonts w:ascii="Cambria Math" w:hAnsi="Cambria Math"/>
          </w:rPr>
          <m:t>γ</m:t>
        </m:r>
      </m:oMath>
      <w:r w:rsidR="009B4A9F">
        <w:t>, Class 2 of ILE</w:t>
      </w:r>
      <m:oMath>
        <m:r>
          <w:rPr>
            <w:rFonts w:ascii="Cambria Math" w:hAnsi="Cambria Math"/>
          </w:rPr>
          <m:t>δ</m:t>
        </m:r>
      </m:oMath>
      <w:r w:rsidR="009B4A9F">
        <w:t xml:space="preserve"> and LEU</w:t>
      </w:r>
      <m:oMath>
        <m:sSub>
          <m:sSubPr>
            <m:ctrlPr>
              <w:rPr>
                <w:rFonts w:ascii="Cambria Math" w:hAnsi="Cambria Math"/>
                <w:i/>
              </w:rPr>
            </m:ctrlPr>
          </m:sSubPr>
          <m:e>
            <m:r>
              <w:rPr>
                <w:rFonts w:ascii="Cambria Math" w:hAnsi="Cambria Math"/>
              </w:rPr>
              <m:t>δ</m:t>
            </m:r>
          </m:e>
          <m:sub>
            <m:r>
              <w:rPr>
                <w:rFonts w:ascii="Cambria Math" w:hAnsi="Cambria Math"/>
              </w:rPr>
              <m:t>1,2</m:t>
            </m:r>
          </m:sub>
        </m:sSub>
      </m:oMath>
      <w:r w:rsidR="009B4A9F">
        <w:t>, and Class 3 of MET</w:t>
      </w:r>
      <m:oMath>
        <m:r>
          <w:rPr>
            <w:rFonts w:ascii="Cambria Math" w:hAnsi="Cambria Math"/>
          </w:rPr>
          <m:t>ϵ</m:t>
        </m:r>
      </m:oMath>
      <w:r w:rsidR="009B4A9F">
        <w:t>.</w:t>
      </w:r>
      <w:r w:rsidR="00771762">
        <w:t xml:space="preserve"> The classes have been found in the relation between the methyl group axis order parameter and the corresponding entropy</w:t>
      </w:r>
      <w:r w:rsidR="00980DB0">
        <w:t>.</w:t>
      </w:r>
    </w:p>
    <w:p w:rsidR="00980DB0" w:rsidRDefault="00980DB0" w:rsidP="008B5B3C">
      <w:r>
        <w:t xml:space="preserve">Interestingly, the classes are not </w:t>
      </w:r>
      <w:r w:rsidR="00912EF8">
        <w:t xml:space="preserve">only </w:t>
      </w:r>
      <w:r>
        <w:t>caused by the dihedral energy force field parameters</w:t>
      </w:r>
      <w:r w:rsidR="00DE387D">
        <w:t xml:space="preserve"> controlling the orientation of the methyl group axis</w:t>
      </w:r>
      <w:r w:rsidR="00A153B4">
        <w:t xml:space="preserve"> because </w:t>
      </w:r>
      <w:r w:rsidR="00912EF8">
        <w:t>the barrier to rot</w:t>
      </w:r>
      <w:r w:rsidR="00DE387D">
        <w:t xml:space="preserve">ation </w:t>
      </w:r>
      <w:r w:rsidR="00A153B4">
        <w:t xml:space="preserve">in the force field </w:t>
      </w:r>
      <w:r w:rsidR="00DE387D">
        <w:t xml:space="preserve">is </w:t>
      </w:r>
      <w:proofErr w:type="gramStart"/>
      <w:r w:rsidR="00DE387D">
        <w:t>3.6 kcal/</w:t>
      </w:r>
      <w:proofErr w:type="spellStart"/>
      <w:r w:rsidR="00DE387D">
        <w:t>mol</w:t>
      </w:r>
      <w:proofErr w:type="spellEnd"/>
      <w:proofErr w:type="gramEnd"/>
      <w:r w:rsidR="00DE387D">
        <w:t xml:space="preserve"> for both C</w:t>
      </w:r>
      <w:r w:rsidR="00912EF8">
        <w:t>lasses 1 and 2</w:t>
      </w:r>
      <w:r w:rsidR="00A153B4">
        <w:t>. Owing to the different chemical nature</w:t>
      </w:r>
      <w:r w:rsidR="00274517">
        <w:t xml:space="preserve"> of MET</w:t>
      </w:r>
      <w:r w:rsidR="00F1316F">
        <w:t xml:space="preserve"> (</w:t>
      </w:r>
      <w:r w:rsidR="00F1316F" w:rsidRPr="00F1316F">
        <w:rPr>
          <w:i/>
        </w:rPr>
        <w:t>i.e.</w:t>
      </w:r>
      <w:r w:rsidR="00F1316F">
        <w:t xml:space="preserve"> MET</w:t>
      </w:r>
      <w:r w:rsidR="00A153B4">
        <w:t xml:space="preserve"> </w:t>
      </w:r>
      <w:r w:rsidR="00274517">
        <w:t>ha</w:t>
      </w:r>
      <w:r w:rsidR="00F1316F">
        <w:t>s</w:t>
      </w:r>
      <w:r w:rsidR="00274517">
        <w:t xml:space="preserve"> a </w:t>
      </w:r>
      <w:r w:rsidR="00A153B4">
        <w:t>sulfur</w:t>
      </w:r>
      <w:r w:rsidR="00F1316F">
        <w:t xml:space="preserve"> atom</w:t>
      </w:r>
      <w:r w:rsidR="00A153B4">
        <w:t xml:space="preserve"> at the foot of the methyl group axis</w:t>
      </w:r>
      <w:r w:rsidR="00F1316F">
        <w:t>)</w:t>
      </w:r>
      <w:r w:rsidR="00A153B4">
        <w:t xml:space="preserve"> the </w:t>
      </w:r>
      <w:r w:rsidR="00912EF8">
        <w:t>barrier for Class 3</w:t>
      </w:r>
      <w:r w:rsidR="00274517">
        <w:t xml:space="preserve"> (MET)</w:t>
      </w:r>
      <w:r w:rsidR="00912EF8">
        <w:t xml:space="preserve"> is </w:t>
      </w:r>
      <w:r w:rsidR="00912EF8">
        <w:lastRenderedPageBreak/>
        <w:t>1.86 kcal/</w:t>
      </w:r>
      <w:proofErr w:type="spellStart"/>
      <w:r w:rsidR="00912EF8">
        <w:t>mol</w:t>
      </w:r>
      <w:proofErr w:type="spellEnd"/>
      <w:r w:rsidR="00A153B4">
        <w:t>, which</w:t>
      </w:r>
      <w:r w:rsidR="00912EF8">
        <w:t xml:space="preserve"> explains </w:t>
      </w:r>
      <w:r w:rsidR="00336A43">
        <w:t>its</w:t>
      </w:r>
      <w:r w:rsidR="00912EF8">
        <w:t xml:space="preserve"> relatively large entropy </w:t>
      </w:r>
      <w:r w:rsidR="00B63DDD">
        <w:t>(</w:t>
      </w:r>
      <w:r w:rsidR="00912EF8">
        <w:fldChar w:fldCharType="begin"/>
      </w:r>
      <w:r w:rsidR="00912EF8">
        <w:instrText xml:space="preserve"> REF _Ref334711344 \h </w:instrText>
      </w:r>
      <w:r w:rsidR="00912EF8">
        <w:fldChar w:fldCharType="separate"/>
      </w:r>
      <w:r w:rsidR="0004563B" w:rsidRPr="001720EB">
        <w:rPr>
          <w:b/>
        </w:rPr>
        <w:t xml:space="preserve">Figure </w:t>
      </w:r>
      <w:r w:rsidR="0004563B">
        <w:rPr>
          <w:b/>
          <w:noProof/>
        </w:rPr>
        <w:t>11</w:t>
      </w:r>
      <w:r w:rsidR="00912EF8">
        <w:fldChar w:fldCharType="end"/>
      </w:r>
      <w:r w:rsidR="00B63DDD">
        <w:t>).</w:t>
      </w:r>
      <w:r w:rsidR="00DE387D">
        <w:t xml:space="preserve"> </w:t>
      </w:r>
      <w:r w:rsidR="00D24B5C">
        <w:t>The similarity of the dihedral energy parameter and the simultaneous difference in axis entropy combined with the fact</w:t>
      </w:r>
      <w:r w:rsidR="00D24B5C" w:rsidRPr="00D24B5C">
        <w:t xml:space="preserve"> </w:t>
      </w:r>
      <w:r w:rsidR="00D24B5C">
        <w:t>that the analysis was done in the local methyl group frame of reference, in which motion other than that of the methyl group axis is absent, suggests that the differences between the classes of methyl group at different topological distances from the backbone are caused by differences in the average nonbonded environment. Indeed</w:t>
      </w:r>
      <w:r w:rsidR="00A240B1">
        <w:t xml:space="preserve"> characteristics of the potential of mean force close to the energy minimum </w:t>
      </w:r>
      <w:r w:rsidR="00D24B5C">
        <w:t>differ between classes 1 and 2; t</w:t>
      </w:r>
      <w:r w:rsidR="00A240B1">
        <w:t xml:space="preserve">he PMF for Class 2 appears more smeared out than for Class 1 motivating </w:t>
      </w:r>
      <w:r w:rsidR="0040431A">
        <w:t>its</w:t>
      </w:r>
      <w:r w:rsidR="00A240B1">
        <w:t xml:space="preserve"> increased entropy</w:t>
      </w:r>
      <w:r w:rsidR="0040431A">
        <w:t xml:space="preserve"> in </w:t>
      </w:r>
      <w:r w:rsidR="0040431A">
        <w:fldChar w:fldCharType="begin"/>
      </w:r>
      <w:r w:rsidR="0040431A">
        <w:instrText xml:space="preserve"> REF _Ref334711344 \h </w:instrText>
      </w:r>
      <w:r w:rsidR="0040431A">
        <w:fldChar w:fldCharType="separate"/>
      </w:r>
      <w:r w:rsidR="0004563B" w:rsidRPr="001720EB">
        <w:rPr>
          <w:b/>
        </w:rPr>
        <w:t xml:space="preserve">Figure </w:t>
      </w:r>
      <w:r w:rsidR="0004563B">
        <w:rPr>
          <w:b/>
          <w:noProof/>
        </w:rPr>
        <w:t>11</w:t>
      </w:r>
      <w:r w:rsidR="0040431A">
        <w:fldChar w:fldCharType="end"/>
      </w:r>
      <w:r w:rsidR="00A240B1">
        <w:t>.</w:t>
      </w:r>
    </w:p>
    <w:p w:rsidR="00AC63CE" w:rsidRDefault="00127E5A" w:rsidP="008B5B3C">
      <w:r>
        <w:t>Hence, methyl groups on the same side chain are not necessarily similar. Instead, methyl groups share si</w:t>
      </w:r>
      <w:r w:rsidR="00096700">
        <w:t xml:space="preserve">milar properties if they are at the same topological distance </w:t>
      </w:r>
      <w:r w:rsidR="00DB0A1D">
        <w:t>from</w:t>
      </w:r>
      <w:r w:rsidR="00096700">
        <w:t xml:space="preserve"> the backbone.</w:t>
      </w:r>
      <w:r w:rsidR="00843328">
        <w:t xml:space="preserve"> </w:t>
      </w:r>
      <w:r w:rsidR="00E835A6">
        <w:t xml:space="preserve">This also suggests that a change in entropy obtained from a change in order parameter will depend on topological distance, in agreement with the slopes fitted to the relationship between entropy and order parameter based on the data shown in </w:t>
      </w:r>
      <w:r w:rsidR="00E835A6">
        <w:fldChar w:fldCharType="begin"/>
      </w:r>
      <w:r w:rsidR="00E835A6">
        <w:instrText xml:space="preserve"> REF _Ref334711344 \h </w:instrText>
      </w:r>
      <w:r w:rsidR="00E835A6">
        <w:fldChar w:fldCharType="separate"/>
      </w:r>
      <w:r w:rsidR="0004563B" w:rsidRPr="001720EB">
        <w:rPr>
          <w:b/>
        </w:rPr>
        <w:t xml:space="preserve">Figure </w:t>
      </w:r>
      <w:r w:rsidR="0004563B">
        <w:rPr>
          <w:b/>
          <w:noProof/>
        </w:rPr>
        <w:t>11</w:t>
      </w:r>
      <w:r w:rsidR="00E835A6">
        <w:fldChar w:fldCharType="end"/>
      </w:r>
      <w:r w:rsidR="00E835A6">
        <w:t>.</w:t>
      </w:r>
    </w:p>
    <w:p w:rsidR="008E450A" w:rsidRDefault="008E450A">
      <w:pPr>
        <w:spacing w:line="276" w:lineRule="auto"/>
        <w:rPr>
          <w:smallCaps/>
          <w:spacing w:val="5"/>
          <w:sz w:val="28"/>
          <w:szCs w:val="28"/>
        </w:rPr>
      </w:pPr>
      <w:r>
        <w:br w:type="page"/>
      </w:r>
    </w:p>
    <w:p w:rsidR="001C617B" w:rsidRDefault="00984655" w:rsidP="00735088">
      <w:pPr>
        <w:pStyle w:val="Heading1"/>
      </w:pPr>
      <w:bookmarkStart w:id="36" w:name="_Toc338949425"/>
      <w:r>
        <w:lastRenderedPageBreak/>
        <w:t xml:space="preserve">Dynamics of crystalline </w:t>
      </w:r>
      <w:r w:rsidR="00834B8D">
        <w:t>cellulose</w:t>
      </w:r>
      <w:bookmarkEnd w:id="36"/>
    </w:p>
    <w:p w:rsidR="00D97B64" w:rsidRDefault="00D97B64" w:rsidP="00D97B64">
      <w:r w:rsidRPr="00D97B64">
        <w:t xml:space="preserve">This section </w:t>
      </w:r>
      <w:r w:rsidR="009B4CA0">
        <w:t>includes modified</w:t>
      </w:r>
      <w:r>
        <w:t xml:space="preserve"> parts of a</w:t>
      </w:r>
      <w:r w:rsidRPr="00D97B64">
        <w:t xml:space="preserve"> manuscript </w:t>
      </w:r>
      <w:r w:rsidR="00707EFF">
        <w:t xml:space="preserve">by the author </w:t>
      </w:r>
      <w:r w:rsidR="008929F5">
        <w:t>published</w:t>
      </w:r>
      <w:r>
        <w:t xml:space="preserve"> in </w:t>
      </w:r>
      <w:r w:rsidRPr="00D97B64">
        <w:rPr>
          <w:i/>
        </w:rPr>
        <w:t>Biomacromolecules</w:t>
      </w:r>
      <w:r>
        <w:t xml:space="preserve"> (</w:t>
      </w:r>
      <w:proofErr w:type="spellStart"/>
      <w:r w:rsidRPr="00A131DE">
        <w:rPr>
          <w:szCs w:val="24"/>
        </w:rPr>
        <w:t>doi</w:t>
      </w:r>
      <w:proofErr w:type="spellEnd"/>
      <w:r w:rsidRPr="00A131DE">
        <w:rPr>
          <w:szCs w:val="24"/>
        </w:rPr>
        <w:t>: 10.1021/bm300460f</w:t>
      </w:r>
      <w:r>
        <w:rPr>
          <w:szCs w:val="24"/>
        </w:rPr>
        <w:t xml:space="preserve">). </w:t>
      </w:r>
      <w:r w:rsidR="007302BC">
        <w:rPr>
          <w:szCs w:val="24"/>
        </w:rPr>
        <w:t>The co</w:t>
      </w:r>
      <w:r>
        <w:rPr>
          <w:szCs w:val="24"/>
        </w:rPr>
        <w:t xml:space="preserve">authors </w:t>
      </w:r>
      <w:r w:rsidRPr="00D97B64">
        <w:rPr>
          <w:szCs w:val="24"/>
        </w:rPr>
        <w:t xml:space="preserve">contributed the following to </w:t>
      </w:r>
      <w:r w:rsidR="009B4CA0">
        <w:rPr>
          <w:szCs w:val="24"/>
        </w:rPr>
        <w:t>the afore-cited</w:t>
      </w:r>
      <w:r w:rsidRPr="00D97B64">
        <w:rPr>
          <w:szCs w:val="24"/>
        </w:rPr>
        <w:t xml:space="preserve"> manuscript:</w:t>
      </w:r>
      <w:r>
        <w:rPr>
          <w:szCs w:val="24"/>
        </w:rPr>
        <w:t xml:space="preserve"> discussions, </w:t>
      </w:r>
      <w:r w:rsidR="009B4CA0">
        <w:rPr>
          <w:szCs w:val="24"/>
        </w:rPr>
        <w:t>correcting drafts of the manuscript</w:t>
      </w:r>
      <w:r>
        <w:rPr>
          <w:szCs w:val="24"/>
        </w:rPr>
        <w:t>.</w:t>
      </w:r>
      <w:r w:rsidR="00AE18DA">
        <w:rPr>
          <w:szCs w:val="24"/>
        </w:rPr>
        <w:t xml:space="preserve"> Furthermore, Dr. Kei </w:t>
      </w:r>
      <w:proofErr w:type="spellStart"/>
      <w:r w:rsidR="00AE18DA">
        <w:rPr>
          <w:szCs w:val="24"/>
        </w:rPr>
        <w:t>Moritsugu</w:t>
      </w:r>
      <w:proofErr w:type="spellEnd"/>
      <w:r w:rsidR="00AE18DA">
        <w:rPr>
          <w:szCs w:val="24"/>
        </w:rPr>
        <w:t xml:space="preserve"> made available source code for the calculation of the</w:t>
      </w:r>
      <w:r w:rsidR="00631490">
        <w:rPr>
          <w:szCs w:val="24"/>
        </w:rPr>
        <w:t xml:space="preserve"> </w:t>
      </w:r>
      <w:r w:rsidR="006A092E">
        <w:rPr>
          <w:szCs w:val="24"/>
        </w:rPr>
        <w:t xml:space="preserve">coarse-grained </w:t>
      </w:r>
      <w:r w:rsidR="00631490">
        <w:rPr>
          <w:szCs w:val="24"/>
        </w:rPr>
        <w:t>force field</w:t>
      </w:r>
      <w:r w:rsidR="00AE18DA">
        <w:rPr>
          <w:szCs w:val="24"/>
        </w:rPr>
        <w:t xml:space="preserve"> and dispersion relations.</w:t>
      </w:r>
    </w:p>
    <w:p w:rsidR="00843F8A" w:rsidRDefault="00843F8A" w:rsidP="00735088">
      <w:pPr>
        <w:pStyle w:val="Heading2"/>
      </w:pPr>
      <w:bookmarkStart w:id="37" w:name="_Toc338949426"/>
      <w:r>
        <w:t>Introduction</w:t>
      </w:r>
      <w:bookmarkEnd w:id="37"/>
    </w:p>
    <w:p w:rsidR="002D3929" w:rsidRDefault="002D3929" w:rsidP="00735088">
      <w:pPr>
        <w:pStyle w:val="Heading3"/>
      </w:pPr>
      <w:bookmarkStart w:id="38" w:name="_Toc338949427"/>
      <w:r>
        <w:t>Biomass based biofuels</w:t>
      </w:r>
      <w:bookmarkEnd w:id="38"/>
    </w:p>
    <w:p w:rsidR="002C758E" w:rsidRDefault="004152E9" w:rsidP="00735088">
      <w:r>
        <w:t>The world w</w:t>
      </w:r>
      <w:r w:rsidR="00897FC3">
        <w:t>as dependent on biomass to meet</w:t>
      </w:r>
      <w:r>
        <w:t xml:space="preserve"> its energy demand </w:t>
      </w:r>
      <w:r w:rsidR="00900017">
        <w:t>until</w:t>
      </w:r>
      <w:r>
        <w:t xml:space="preserve"> the first systematic exploration and drilling for crude oil began</w:t>
      </w:r>
      <w:r w:rsidR="0084206D" w:rsidRPr="0084206D">
        <w:t xml:space="preserve"> </w:t>
      </w:r>
      <w:r w:rsidR="0084206D">
        <w:t>in the 19</w:t>
      </w:r>
      <w:r w:rsidR="0084206D" w:rsidRPr="004152E9">
        <w:rPr>
          <w:vertAlign w:val="superscript"/>
        </w:rPr>
        <w:t>th</w:t>
      </w:r>
      <w:r w:rsidR="0084206D">
        <w:t xml:space="preserve"> century</w:t>
      </w:r>
      <w:r>
        <w:t xml:space="preserve">. </w:t>
      </w:r>
      <w:r w:rsidR="00900017">
        <w:t>Crude oil,</w:t>
      </w:r>
      <w:r w:rsidR="00667D35">
        <w:t xml:space="preserve"> as</w:t>
      </w:r>
      <w:r>
        <w:t xml:space="preserve"> inexpensive </w:t>
      </w:r>
      <w:r w:rsidR="00667D35">
        <w:t>energy source</w:t>
      </w:r>
      <w:r w:rsidR="00900017">
        <w:t>,</w:t>
      </w:r>
      <w:r w:rsidR="00667D35">
        <w:t xml:space="preserve"> powered the industrial revolution and promoted the growth of wealth</w:t>
      </w:r>
      <w:r w:rsidR="00FA2BAA">
        <w:t xml:space="preserve">. </w:t>
      </w:r>
      <w:r w:rsidR="001B2C47">
        <w:t>C</w:t>
      </w:r>
      <w:r w:rsidR="00FA2BAA">
        <w:t xml:space="preserve">onsumption </w:t>
      </w:r>
      <w:r w:rsidR="001B2C47">
        <w:t xml:space="preserve">of oil </w:t>
      </w:r>
      <w:r w:rsidR="00D06C24">
        <w:t>increased subsequently</w:t>
      </w:r>
      <w:r w:rsidR="00FA2BAA">
        <w:t xml:space="preserve"> because more and more economies became dependent on </w:t>
      </w:r>
      <w:r w:rsidR="001B2C47">
        <w:t>it.</w:t>
      </w:r>
      <w:r w:rsidR="00FA2BAA">
        <w:t xml:space="preserve"> However, </w:t>
      </w:r>
      <w:r w:rsidR="001B2C47">
        <w:t>crude oil</w:t>
      </w:r>
      <w:r w:rsidR="00FA2BAA">
        <w:t xml:space="preserve"> </w:t>
      </w:r>
      <w:r w:rsidR="001B2C47">
        <w:t>is</w:t>
      </w:r>
      <w:r w:rsidR="00FA2BAA">
        <w:t xml:space="preserve"> </w:t>
      </w:r>
      <w:r w:rsidR="001B2C47">
        <w:t xml:space="preserve">a </w:t>
      </w:r>
      <w:r w:rsidR="00FA2BAA">
        <w:t xml:space="preserve">finite </w:t>
      </w:r>
      <w:r w:rsidR="001B2C47">
        <w:t>resource and the maximum level of global oil extraction may have already been passed</w:t>
      </w:r>
      <w:r w:rsidR="00EC678B">
        <w:t xml:space="preserve"> (ref</w:t>
      </w:r>
      <w:r w:rsidR="00056A0D">
        <w:t>erence</w:t>
      </w:r>
      <w:r w:rsidR="00EC678B">
        <w:t xml:space="preserve"> </w:t>
      </w:r>
      <w:r w:rsidR="00EC678B">
        <w:fldChar w:fldCharType="begin"/>
      </w:r>
      <w:r w:rsidR="00936B6E">
        <w:instrText xml:space="preserve"> ADDIN EN.CITE &lt;EndNote&gt;&lt;Cite&gt;&lt;Author&gt;de Almeida&lt;/Author&gt;&lt;Year&gt;2009&lt;/Year&gt;&lt;RecNum&gt;131&lt;/RecNum&gt;&lt;DisplayText&gt;[135]&lt;/DisplayText&gt;&lt;record&gt;&lt;rec-number&gt;131&lt;/rec-number&gt;&lt;foreign-keys&gt;&lt;key app="EN" db-id="x9xz2s0x4zxfeiede5w50s9xsdrsraa509wt"&gt;131&lt;/key&gt;&lt;/foreign-keys&gt;&lt;ref-type name="Journal Article"&gt;17&lt;/ref-type&gt;&lt;contributors&gt;&lt;authors&gt;&lt;author&gt;de Almeida, Pedro&lt;/author&gt;&lt;author&gt;Silva, Pedro D.&lt;/author&gt;&lt;/authors&gt;&lt;/contributors&gt;&lt;titles&gt;&lt;title&gt;The peak of oil production—Timings and market recognition&lt;/title&gt;&lt;secondary-title&gt;Energy Policy&lt;/secondary-title&gt;&lt;/titles&gt;&lt;periodical&gt;&lt;full-title&gt;Energy Policy&lt;/full-title&gt;&lt;/periodical&gt;&lt;pages&gt;1267-1276&lt;/pages&gt;&lt;volume&gt;37&lt;/volume&gt;&lt;number&gt;4&lt;/number&gt;&lt;keywords&gt;&lt;keyword&gt;Energy markets&lt;/keyword&gt;&lt;keyword&gt;Peak oil production&lt;/keyword&gt;&lt;keyword&gt;Oil prices&lt;/keyword&gt;&lt;/keywords&gt;&lt;dates&gt;&lt;year&gt;2009&lt;/year&gt;&lt;/dates&gt;&lt;isbn&gt;0301-4215&lt;/isbn&gt;&lt;urls&gt;&lt;related-urls&gt;&lt;url&gt;http://www.sciencedirect.com/science/article/pii/S0301421508006630&lt;/url&gt;&lt;/related-urls&gt;&lt;/urls&gt;&lt;electronic-resource-num&gt;10.1016/j.enpol.2008.11.016&lt;/electronic-resource-num&gt;&lt;/record&gt;&lt;/Cite&gt;&lt;/EndNote&gt;</w:instrText>
      </w:r>
      <w:r w:rsidR="00EC678B">
        <w:fldChar w:fldCharType="separate"/>
      </w:r>
      <w:r w:rsidR="00936B6E">
        <w:rPr>
          <w:noProof/>
        </w:rPr>
        <w:t>[</w:t>
      </w:r>
      <w:hyperlink w:anchor="_ENREF_135" w:tooltip="de Almeida, 2009 #131" w:history="1">
        <w:r w:rsidR="006C70DD">
          <w:rPr>
            <w:noProof/>
          </w:rPr>
          <w:t>135</w:t>
        </w:r>
      </w:hyperlink>
      <w:r w:rsidR="00936B6E">
        <w:rPr>
          <w:noProof/>
        </w:rPr>
        <w:t>]</w:t>
      </w:r>
      <w:r w:rsidR="00EC678B">
        <w:fldChar w:fldCharType="end"/>
      </w:r>
      <w:r w:rsidR="00EC678B">
        <w:t xml:space="preserve"> and ref</w:t>
      </w:r>
      <w:r w:rsidR="00056A0D">
        <w:t>erence</w:t>
      </w:r>
      <w:r w:rsidR="00EC678B">
        <w:t>s therein)</w:t>
      </w:r>
      <w:r w:rsidR="001B2C47">
        <w:t xml:space="preserve">. Together with the negative impact of fossil fuels on the environment, it became imperative to develop sustainable alternatives. Biomass may be </w:t>
      </w:r>
      <w:r w:rsidR="00831860">
        <w:t>such an alternative</w:t>
      </w:r>
      <w:r w:rsidR="001B2C47">
        <w:t xml:space="preserve">. </w:t>
      </w:r>
      <w:r w:rsidR="00EF746F">
        <w:t xml:space="preserve">Currently, organic carbon and liquid transportation fuels can only be sustainably derived from plant-biomass </w:t>
      </w:r>
      <w:r w:rsidR="00EF746F">
        <w:fldChar w:fldCharType="begin"/>
      </w:r>
      <w:r w:rsidR="00936B6E">
        <w:instrText xml:space="preserve"> ADDIN EN.CITE &lt;EndNote&gt;&lt;Cite&gt;&lt;Author&gt;Huber&lt;/Author&gt;&lt;Year&gt;2006&lt;/Year&gt;&lt;RecNum&gt;132&lt;/RecNum&gt;&lt;DisplayText&gt;[136]&lt;/DisplayText&gt;&lt;record&gt;&lt;rec-number&gt;132&lt;/rec-number&gt;&lt;foreign-keys&gt;&lt;key app="EN" db-id="x9xz2s0x4zxfeiede5w50s9xsdrsraa509wt"&gt;132&lt;/key&gt;&lt;/foreign-keys&gt;&lt;ref-type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Reviews&lt;/full-title&gt;&lt;/periodical&gt;&lt;pages&gt;4044-4098&lt;/pages&gt;&lt;volume&gt;106&lt;/volume&gt;&lt;number&gt;9&lt;/number&gt;&lt;dates&gt;&lt;year&gt;2006&lt;/year&gt;&lt;/dates&gt;&lt;publisher&gt;American Chemical Society&lt;/publisher&gt;&lt;isbn&gt;0009-2665&lt;/isbn&gt;&lt;urls&gt;&lt;related-urls&gt;&lt;url&gt;http://dx.doi.org/10.1021/cr068360d&lt;/url&gt;&lt;/related-urls&gt;&lt;/urls&gt;&lt;electronic-resource-num&gt;10.1021/cr068360d&lt;/electronic-resource-num&gt;&lt;/record&gt;&lt;/Cite&gt;&lt;/EndNote&gt;</w:instrText>
      </w:r>
      <w:r w:rsidR="00EF746F">
        <w:fldChar w:fldCharType="separate"/>
      </w:r>
      <w:r w:rsidR="00936B6E">
        <w:rPr>
          <w:noProof/>
        </w:rPr>
        <w:t>[</w:t>
      </w:r>
      <w:hyperlink w:anchor="_ENREF_136" w:tooltip="Huber, 2006 #132" w:history="1">
        <w:r w:rsidR="006C70DD">
          <w:rPr>
            <w:noProof/>
          </w:rPr>
          <w:t>136</w:t>
        </w:r>
      </w:hyperlink>
      <w:r w:rsidR="00936B6E">
        <w:rPr>
          <w:noProof/>
        </w:rPr>
        <w:t>]</w:t>
      </w:r>
      <w:r w:rsidR="00EF746F">
        <w:fldChar w:fldCharType="end"/>
      </w:r>
      <w:r w:rsidR="00EF746F">
        <w:t>.</w:t>
      </w:r>
    </w:p>
    <w:p w:rsidR="00CD1741" w:rsidRDefault="00546D89" w:rsidP="00735088">
      <w:r>
        <w:t xml:space="preserve">The production of first generation crop-based biofuels (e.g. sugarcane ethanol, </w:t>
      </w:r>
      <w:r w:rsidRPr="00546D89">
        <w:t>rapeseed biodiesel</w:t>
      </w:r>
      <w:r>
        <w:t xml:space="preserve">) </w:t>
      </w:r>
      <w:r w:rsidR="0098172F">
        <w:t xml:space="preserve">is commercialized today, but still accounts </w:t>
      </w:r>
      <w:r w:rsidR="00CE39B7">
        <w:t xml:space="preserve">for only </w:t>
      </w:r>
      <w:r w:rsidR="0098172F">
        <w:t xml:space="preserve">few percent of the consumption in transportation fuel </w:t>
      </w:r>
      <w:r>
        <w:fldChar w:fldCharType="begin"/>
      </w:r>
      <w:r w:rsidR="00936B6E">
        <w:instrText xml:space="preserve"> ADDIN EN.CITE &lt;EndNote&gt;&lt;Cite&gt;&lt;Author&gt;Naik&lt;/Author&gt;&lt;Year&gt;2010&lt;/Year&gt;&lt;RecNum&gt;133&lt;/RecNum&gt;&lt;DisplayText&gt;[137]&lt;/DisplayText&gt;&lt;record&gt;&lt;rec-number&gt;133&lt;/rec-number&gt;&lt;foreign-keys&gt;&lt;key app="EN" db-id="x9xz2s0x4zxfeiede5w50s9xsdrsraa509wt"&gt;133&lt;/key&gt;&lt;/foreign-keys&gt;&lt;ref-type name="Journal Article"&gt;17&lt;/ref-type&gt;&lt;contributors&gt;&lt;authors&gt;&lt;author&gt;Naik, S. N.&lt;/author&gt;&lt;author&gt;Goud, Vaibhav V.&lt;/author&gt;&lt;author&gt;Rout, Prasant K.&lt;/author&gt;&lt;author&gt;Dalai, Ajay K.&lt;/author&gt;&lt;/authors&gt;&lt;/contributors&gt;&lt;titles&gt;&lt;title&gt;Production of first and second generation biofuels: A comprehensive review&lt;/title&gt;&lt;secondary-title&gt;Renewable and Sustainable Energy Reviews&lt;/secondary-title&gt;&lt;/titles&gt;&lt;periodical&gt;&lt;full-title&gt;Renewable and Sustainable Energy Reviews&lt;/full-title&gt;&lt;/periodical&gt;&lt;pages&gt;578-597&lt;/pages&gt;&lt;volume&gt;14&lt;/volume&gt;&lt;number&gt;2&lt;/number&gt;&lt;keywords&gt;&lt;keyword&gt;First generation biofuel&lt;/keyword&gt;&lt;keyword&gt;Second generation biofuel&lt;/keyword&gt;&lt;keyword&gt;Biorefinery&lt;/keyword&gt;&lt;keyword&gt;Biomass&lt;/keyword&gt;&lt;keyword&gt;Bio-oil&lt;/keyword&gt;&lt;/keywords&gt;&lt;dates&gt;&lt;year&gt;2010&lt;/year&gt;&lt;/dates&gt;&lt;isbn&gt;1364-0321&lt;/isbn&gt;&lt;urls&gt;&lt;related-urls&gt;&lt;url&gt;http://www.sciencedirect.com/science/article/pii/S1364032109002342&lt;/url&gt;&lt;/related-urls&gt;&lt;/urls&gt;&lt;electronic-resource-num&gt;10.1016/j.rser.2009.10.003&lt;/electronic-resource-num&gt;&lt;/record&gt;&lt;/Cite&gt;&lt;/EndNote&gt;</w:instrText>
      </w:r>
      <w:r>
        <w:fldChar w:fldCharType="separate"/>
      </w:r>
      <w:r w:rsidR="00936B6E">
        <w:rPr>
          <w:noProof/>
        </w:rPr>
        <w:t>[</w:t>
      </w:r>
      <w:hyperlink w:anchor="_ENREF_137" w:tooltip="Naik, 2010 #133" w:history="1">
        <w:r w:rsidR="006C70DD">
          <w:rPr>
            <w:noProof/>
          </w:rPr>
          <w:t>137</w:t>
        </w:r>
      </w:hyperlink>
      <w:r w:rsidR="00936B6E">
        <w:rPr>
          <w:noProof/>
        </w:rPr>
        <w:t>]</w:t>
      </w:r>
      <w:r>
        <w:fldChar w:fldCharType="end"/>
      </w:r>
      <w:r>
        <w:t>.</w:t>
      </w:r>
      <w:r w:rsidR="00244F02">
        <w:t xml:space="preserve"> </w:t>
      </w:r>
      <w:r w:rsidR="00CE39B7">
        <w:t xml:space="preserve">The </w:t>
      </w:r>
      <w:r w:rsidR="00132501">
        <w:t>unsustainability</w:t>
      </w:r>
      <w:r w:rsidR="00900017">
        <w:t xml:space="preserve"> of gasoline-fuel </w:t>
      </w:r>
      <w:r w:rsidR="00CE39B7">
        <w:t>raise</w:t>
      </w:r>
      <w:r w:rsidR="00D22DD2">
        <w:t>s</w:t>
      </w:r>
      <w:r w:rsidR="00CE39B7">
        <w:t xml:space="preserve"> the need to </w:t>
      </w:r>
      <w:r w:rsidR="0098172F">
        <w:t xml:space="preserve">scale up </w:t>
      </w:r>
      <w:r w:rsidR="00900017">
        <w:t xml:space="preserve">sustainable </w:t>
      </w:r>
      <w:r w:rsidR="0098172F">
        <w:t>biofuel production</w:t>
      </w:r>
      <w:r w:rsidR="00CE39B7">
        <w:t>.</w:t>
      </w:r>
      <w:r w:rsidR="00900017">
        <w:t xml:space="preserve"> T</w:t>
      </w:r>
      <w:r w:rsidR="0098172F">
        <w:t xml:space="preserve">he social and environmental impact </w:t>
      </w:r>
      <w:r w:rsidR="00900017">
        <w:t xml:space="preserve">of any biofuel production </w:t>
      </w:r>
      <w:r w:rsidR="00900017">
        <w:lastRenderedPageBreak/>
        <w:t xml:space="preserve">process </w:t>
      </w:r>
      <w:r w:rsidR="0098172F">
        <w:t xml:space="preserve">must be carefully evaluated. </w:t>
      </w:r>
      <w:r w:rsidR="00CD1741">
        <w:t>C</w:t>
      </w:r>
      <w:r w:rsidR="00900017">
        <w:t>ultivation of biofuel-crops replaces food-crops</w:t>
      </w:r>
      <w:r w:rsidR="00CD1741">
        <w:t xml:space="preserve"> </w:t>
      </w:r>
      <w:r w:rsidR="00132501">
        <w:t>so that</w:t>
      </w:r>
      <w:r w:rsidR="00900017">
        <w:t xml:space="preserve"> food prices</w:t>
      </w:r>
      <w:r w:rsidR="00CD1741">
        <w:t xml:space="preserve"> rise</w:t>
      </w:r>
      <w:r w:rsidR="00900017">
        <w:t xml:space="preserve"> </w:t>
      </w:r>
      <w:r w:rsidR="00CD1741">
        <w:t xml:space="preserve">increasing </w:t>
      </w:r>
      <w:r w:rsidR="00900017">
        <w:t>the risk of food riots as happened</w:t>
      </w:r>
      <w:r w:rsidR="00CD1741">
        <w:t xml:space="preserve"> in the developing world </w:t>
      </w:r>
      <w:r w:rsidR="00900017">
        <w:t>in December 2007.</w:t>
      </w:r>
      <w:r w:rsidR="00CD1741">
        <w:t xml:space="preserve"> An expected change in land-use, </w:t>
      </w:r>
      <w:r w:rsidR="00CD1741" w:rsidRPr="00093ECE">
        <w:rPr>
          <w:i/>
        </w:rPr>
        <w:t>i.e</w:t>
      </w:r>
      <w:r w:rsidR="00CD1741">
        <w:t>.</w:t>
      </w:r>
      <w:r w:rsidR="004B23C7">
        <w:t>,</w:t>
      </w:r>
      <w:r w:rsidR="00CD1741">
        <w:t xml:space="preserve"> the conversion of forest or grassland to farmland, was predicted to significantly increase overall greenhouse gas emissions </w:t>
      </w:r>
      <w:r w:rsidR="00CD1741">
        <w:fldChar w:fldCharType="begin"/>
      </w:r>
      <w:r w:rsidR="00936B6E">
        <w:instrText xml:space="preserve"> ADDIN EN.CITE &lt;EndNote&gt;&lt;Cite&gt;&lt;Author&gt;Searchinger&lt;/Author&gt;&lt;Year&gt;2008&lt;/Year&gt;&lt;RecNum&gt;134&lt;/RecNum&gt;&lt;DisplayText&gt;[138]&lt;/DisplayText&gt;&lt;record&gt;&lt;rec-number&gt;134&lt;/rec-number&gt;&lt;foreign-keys&gt;&lt;key app="EN" db-id="x9xz2s0x4zxfeiede5w50s9xsdrsraa509wt"&gt;134&lt;/key&gt;&lt;/foreign-keys&gt;&lt;ref-type name="Journal Article"&gt;17&lt;/ref-type&gt;&lt;contributors&gt;&lt;authors&gt;&lt;author&gt;Searchinger, Timothy&lt;/author&gt;&lt;author&gt;Heimlich, Ralph&lt;/author&gt;&lt;author&gt;Houghton, R. A.&lt;/author&gt;&lt;author&gt;Dong, Fengxia&lt;/author&gt;&lt;author&gt;Elobeid, Amani&lt;/author&gt;&lt;author&gt;Fabiosa, Jacinto&lt;/author&gt;&lt;author&gt;Tokgoz, Simla&lt;/author&gt;&lt;author&gt;Hayes, Dermot&lt;/author&gt;&lt;author&gt;Yu, Tun-Hsiang&lt;/author&gt;&lt;/authors&gt;&lt;/contributors&gt;&lt;titles&gt;&lt;title&gt;Use of U.S. Croplands for Biofuels Increases Greenhouse Gases Through Emissions from Land-Use Change&lt;/title&gt;&lt;secondary-title&gt;Science&lt;/secondary-title&gt;&lt;/titles&gt;&lt;periodical&gt;&lt;full-title&gt;Science&lt;/full-title&gt;&lt;/periodical&gt;&lt;pages&gt;1238-1240&lt;/pages&gt;&lt;volume&gt;319&lt;/volume&gt;&lt;number&gt;5867&lt;/number&gt;&lt;dates&gt;&lt;year&gt;2008&lt;/year&gt;&lt;pub-dates&gt;&lt;date&gt;February 29, 2008&lt;/date&gt;&lt;/pub-dates&gt;&lt;/dates&gt;&lt;urls&gt;&lt;related-urls&gt;&lt;url&gt;http://www.sciencemag.org/content/319/5867/1238.abstract&lt;/url&gt;&lt;/related-urls&gt;&lt;/urls&gt;&lt;electronic-resource-num&gt;10.1126/science.1151861&lt;/electronic-resource-num&gt;&lt;/record&gt;&lt;/Cite&gt;&lt;/EndNote&gt;</w:instrText>
      </w:r>
      <w:r w:rsidR="00CD1741">
        <w:fldChar w:fldCharType="separate"/>
      </w:r>
      <w:r w:rsidR="00936B6E">
        <w:rPr>
          <w:noProof/>
        </w:rPr>
        <w:t>[</w:t>
      </w:r>
      <w:hyperlink w:anchor="_ENREF_138" w:tooltip="Searchinger, 2008 #134" w:history="1">
        <w:r w:rsidR="006C70DD">
          <w:rPr>
            <w:noProof/>
          </w:rPr>
          <w:t>138</w:t>
        </w:r>
      </w:hyperlink>
      <w:r w:rsidR="00936B6E">
        <w:rPr>
          <w:noProof/>
        </w:rPr>
        <w:t>]</w:t>
      </w:r>
      <w:r w:rsidR="00CD1741">
        <w:fldChar w:fldCharType="end"/>
      </w:r>
      <w:r w:rsidR="00CD1741">
        <w:t xml:space="preserve"> although first generation biofuels initially appeared to reduce greenhouse gas emission due to the uptake of carbon during plant growth </w:t>
      </w:r>
      <w:r w:rsidR="00CD1741">
        <w:fldChar w:fldCharType="begin"/>
      </w:r>
      <w:r w:rsidR="00936B6E">
        <w:instrText xml:space="preserve"> ADDIN EN.CITE &lt;EndNote&gt;&lt;Cite&gt;&lt;Author&gt;Farrell&lt;/Author&gt;&lt;Year&gt;2006&lt;/Year&gt;&lt;RecNum&gt;135&lt;/RecNum&gt;&lt;DisplayText&gt;[139]&lt;/DisplayText&gt;&lt;record&gt;&lt;rec-number&gt;135&lt;/rec-number&gt;&lt;foreign-keys&gt;&lt;key app="EN" db-id="x9xz2s0x4zxfeiede5w50s9xsdrsraa509wt"&gt;135&lt;/key&gt;&lt;/foreign-keys&gt;&lt;ref-type name="Journal Article"&gt;17&lt;/ref-type&gt;&lt;contributors&gt;&lt;authors&gt;&lt;author&gt;Farrell, Alexander E.&lt;/author&gt;&lt;author&gt;Plevin, Richard J.&lt;/author&gt;&lt;author&gt;Turner, Brian T.&lt;/author&gt;&lt;author&gt;Jones, Andrew D.&lt;/author&gt;&lt;author&gt;O&amp;apos;Hare, Michael&lt;/author&gt;&lt;author&gt;Kammen, Daniel M.&lt;/author&gt;&lt;/authors&gt;&lt;/contributors&gt;&lt;titles&gt;&lt;title&gt;Ethanol Can Contribute to Energy and Environmental Goals&lt;/title&gt;&lt;secondary-title&gt;Science&lt;/secondary-title&gt;&lt;/titles&gt;&lt;periodical&gt;&lt;full-title&gt;Science&lt;/full-title&gt;&lt;/periodical&gt;&lt;pages&gt;506-508&lt;/pages&gt;&lt;volume&gt;311&lt;/volume&gt;&lt;number&gt;5760&lt;/number&gt;&lt;dates&gt;&lt;year&gt;2006&lt;/year&gt;&lt;pub-dates&gt;&lt;date&gt;January 27, 2006&lt;/date&gt;&lt;/pub-dates&gt;&lt;/dates&gt;&lt;urls&gt;&lt;related-urls&gt;&lt;url&gt;http://www.sciencemag.org/content/311/5760/506.abstract&lt;/url&gt;&lt;/related-urls&gt;&lt;/urls&gt;&lt;electronic-resource-num&gt;10.1126/science.1121416&lt;/electronic-resource-num&gt;&lt;/record&gt;&lt;/Cite&gt;&lt;/EndNote&gt;</w:instrText>
      </w:r>
      <w:r w:rsidR="00CD1741">
        <w:fldChar w:fldCharType="separate"/>
      </w:r>
      <w:r w:rsidR="00936B6E">
        <w:rPr>
          <w:noProof/>
        </w:rPr>
        <w:t>[</w:t>
      </w:r>
      <w:hyperlink w:anchor="_ENREF_139" w:tooltip="Farrell, 2006 #135" w:history="1">
        <w:r w:rsidR="006C70DD">
          <w:rPr>
            <w:noProof/>
          </w:rPr>
          <w:t>139</w:t>
        </w:r>
      </w:hyperlink>
      <w:r w:rsidR="00936B6E">
        <w:rPr>
          <w:noProof/>
        </w:rPr>
        <w:t>]</w:t>
      </w:r>
      <w:r w:rsidR="00CD1741">
        <w:fldChar w:fldCharType="end"/>
      </w:r>
      <w:r w:rsidR="00CD1741">
        <w:t>.</w:t>
      </w:r>
    </w:p>
    <w:p w:rsidR="00D22DD2" w:rsidRDefault="00DA4B8B" w:rsidP="00735088">
      <w:r>
        <w:t xml:space="preserve">Second generation biofuels have the potential to </w:t>
      </w:r>
      <w:r w:rsidR="00011B3B">
        <w:t xml:space="preserve">take center-stage. It was estimated that the U.S. could still meet its food and export demands and sustainably produce </w:t>
      </w:r>
      <m:oMath>
        <m:r>
          <w:rPr>
            <w:rFonts w:ascii="Cambria Math" w:hAnsi="Cambria Math"/>
          </w:rPr>
          <m:t xml:space="preserve">1.3 </m:t>
        </m:r>
        <m:sSup>
          <m:sSupPr>
            <m:ctrlPr>
              <w:rPr>
                <w:rFonts w:ascii="Cambria Math" w:hAnsi="Cambria Math"/>
                <w:i/>
              </w:rPr>
            </m:ctrlPr>
          </m:sSupPr>
          <m:e>
            <m:r>
              <w:rPr>
                <w:rFonts w:ascii="Cambria Math" w:hAnsi="Cambria Math"/>
              </w:rPr>
              <m:t>10</m:t>
            </m:r>
          </m:e>
          <m:sup>
            <m:r>
              <w:rPr>
                <w:rFonts w:ascii="Cambria Math" w:hAnsi="Cambria Math"/>
              </w:rPr>
              <m:t>9</m:t>
            </m:r>
          </m:sup>
        </m:sSup>
      </m:oMath>
      <w:r w:rsidR="00011B3B">
        <w:t xml:space="preserve"> </w:t>
      </w:r>
      <w:r w:rsidR="00011B3B" w:rsidRPr="00BA7EF7">
        <w:t>metric tons of dry biomass</w:t>
      </w:r>
      <w:r w:rsidR="00011B3B">
        <w:t xml:space="preserve"> per year (</w:t>
      </w:r>
      <m:oMath>
        <m:r>
          <w:rPr>
            <w:rFonts w:ascii="Cambria Math" w:hAnsi="Cambria Math"/>
          </w:rPr>
          <m:t xml:space="preserve">3.8 </m:t>
        </m:r>
        <m:sSup>
          <m:sSupPr>
            <m:ctrlPr>
              <w:rPr>
                <w:rFonts w:ascii="Cambria Math" w:hAnsi="Cambria Math"/>
                <w:i/>
              </w:rPr>
            </m:ctrlPr>
          </m:sSupPr>
          <m:e>
            <m:r>
              <w:rPr>
                <w:rFonts w:ascii="Cambria Math" w:hAnsi="Cambria Math"/>
              </w:rPr>
              <m:t>10</m:t>
            </m:r>
          </m:e>
          <m:sup>
            <m:r>
              <w:rPr>
                <w:rFonts w:ascii="Cambria Math" w:hAnsi="Cambria Math"/>
              </w:rPr>
              <m:t>9</m:t>
            </m:r>
          </m:sup>
        </m:sSup>
      </m:oMath>
      <w:r w:rsidR="00011B3B">
        <w:t xml:space="preserve"> barrels of oil energy equivalent) </w:t>
      </w:r>
      <w:r w:rsidR="00011B3B">
        <w:fldChar w:fldCharType="begin"/>
      </w:r>
      <w:r w:rsidR="00936B6E">
        <w:instrText xml:space="preserve"> ADDIN EN.CITE &lt;EndNote&gt;&lt;Cite&gt;&lt;Author&gt;Perlack&lt;/Author&gt;&lt;Year&gt;2005&lt;/Year&gt;&lt;RecNum&gt;136&lt;/RecNum&gt;&lt;DisplayText&gt;[140]&lt;/DisplayText&gt;&lt;record&gt;&lt;rec-number&gt;136&lt;/rec-number&gt;&lt;foreign-keys&gt;&lt;key app="EN" db-id="x9xz2s0x4zxfeiede5w50s9xsdrsraa509wt"&gt;136&lt;/key&gt;&lt;/foreign-keys&gt;&lt;ref-type name="Thesis"&gt;32&lt;/ref-type&gt;&lt;contributors&gt;&lt;authors&gt;&lt;author&gt;Robert D Perlack&lt;/author&gt;&lt;author&gt;Lynn L Wright&lt;/author&gt;&lt;author&gt;Anthony F Turhollow&lt;/author&gt;&lt;author&gt;Robin L Graham&lt;/author&gt;&lt;author&gt;Bryce J Stokes&lt;/author&gt;&lt;author&gt;Donald C Erbach&lt;/author&gt;&lt;/authors&gt;&lt;/contributors&gt;&lt;titles&gt;&lt;title&gt;Biomass as Feedstock for a Bioenergy and Bioproducts Industry: The Technical Feasibility of a Billion-Ton Annual Supply&lt;/title&gt;&lt;/titles&gt;&lt;number&gt;DOE/GO-102995-2135&lt;/number&gt;&lt;dates&gt;&lt;year&gt;2005&lt;/year&gt;&lt;/dates&gt;&lt;pub-location&gt;Oak Risge&lt;/pub-location&gt;&lt;publisher&gt;Oak Ridge National Laboratory&lt;/publisher&gt;&lt;urls&gt;&lt;related-urls&gt;&lt;url&gt;ftp://ftp.eia.doe.gov/forecasting/0383(2005).pdf&lt;/url&gt;&lt;/related-urls&gt;&lt;/urls&gt;&lt;/record&gt;&lt;/Cite&gt;&lt;/EndNote&gt;</w:instrText>
      </w:r>
      <w:r w:rsidR="00011B3B">
        <w:fldChar w:fldCharType="separate"/>
      </w:r>
      <w:r w:rsidR="00936B6E">
        <w:rPr>
          <w:noProof/>
        </w:rPr>
        <w:t>[</w:t>
      </w:r>
      <w:hyperlink w:anchor="_ENREF_140" w:tooltip="Perlack, 2005 #136" w:history="1">
        <w:r w:rsidR="006C70DD">
          <w:rPr>
            <w:noProof/>
          </w:rPr>
          <w:t>140</w:t>
        </w:r>
      </w:hyperlink>
      <w:r w:rsidR="00936B6E">
        <w:rPr>
          <w:noProof/>
        </w:rPr>
        <w:t>]</w:t>
      </w:r>
      <w:r w:rsidR="00011B3B">
        <w:fldChar w:fldCharType="end"/>
      </w:r>
      <w:r w:rsidR="00011B3B">
        <w:t xml:space="preserve">, which would account for </w:t>
      </w:r>
      <m:oMath>
        <m:r>
          <w:rPr>
            <w:rFonts w:ascii="Cambria Math" w:hAnsi="Cambria Math"/>
          </w:rPr>
          <m:t>~50%</m:t>
        </m:r>
      </m:oMath>
      <w:r w:rsidR="00011B3B">
        <w:t xml:space="preserve"> of the current U.S. liquid fuel consumption (</w:t>
      </w:r>
      <m:oMath>
        <m:r>
          <w:rPr>
            <w:rFonts w:ascii="Cambria Math" w:hAnsi="Cambria Math"/>
          </w:rPr>
          <m:t xml:space="preserve">7.3 </m:t>
        </m:r>
        <m:sSup>
          <m:sSupPr>
            <m:ctrlPr>
              <w:rPr>
                <w:rFonts w:ascii="Cambria Math" w:hAnsi="Cambria Math"/>
                <w:i/>
              </w:rPr>
            </m:ctrlPr>
          </m:sSupPr>
          <m:e>
            <m:r>
              <w:rPr>
                <w:rFonts w:ascii="Cambria Math" w:hAnsi="Cambria Math"/>
              </w:rPr>
              <m:t>10</m:t>
            </m:r>
          </m:e>
          <m:sup>
            <m:r>
              <w:rPr>
                <w:rFonts w:ascii="Cambria Math" w:hAnsi="Cambria Math"/>
              </w:rPr>
              <m:t>9</m:t>
            </m:r>
          </m:sup>
        </m:sSup>
      </m:oMath>
      <w:r w:rsidR="00011B3B">
        <w:t xml:space="preserve"> barrels of oil per year </w:t>
      </w:r>
      <w:r w:rsidR="00011B3B">
        <w:fldChar w:fldCharType="begin"/>
      </w:r>
      <w:r w:rsidR="00936B6E">
        <w:instrText xml:space="preserve"> ADDIN EN.CITE &lt;EndNote&gt;&lt;Cite&gt;&lt;Year&gt;2012&lt;/Year&gt;&lt;RecNum&gt;137&lt;/RecNum&gt;&lt;DisplayText&gt;[141]&lt;/DisplayText&gt;&lt;record&gt;&lt;rec-number&gt;137&lt;/rec-number&gt;&lt;foreign-keys&gt;&lt;key app="EN" db-id="x9xz2s0x4zxfeiede5w50s9xsdrsraa509wt"&gt;137&lt;/key&gt;&lt;/foreign-keys&gt;&lt;ref-type name="Journal Article"&gt;17&lt;/ref-type&gt;&lt;contributors&gt;&lt;/contributors&gt;&lt;titles&gt;&lt;title&gt;Annual energy outlook 2012 early release&lt;/title&gt;&lt;/titles&gt;&lt;dates&gt;&lt;year&gt;2012&lt;/year&gt;&lt;/dates&gt;&lt;urls&gt;&lt;related-urls&gt;&lt;url&gt;http://www.eia.gov/forecasts/aeo/er/&lt;/url&gt;&lt;/related-urls&gt;&lt;/urls&gt;&lt;/record&gt;&lt;/Cite&gt;&lt;/EndNote&gt;</w:instrText>
      </w:r>
      <w:r w:rsidR="00011B3B">
        <w:fldChar w:fldCharType="separate"/>
      </w:r>
      <w:r w:rsidR="00936B6E">
        <w:rPr>
          <w:noProof/>
        </w:rPr>
        <w:t>[</w:t>
      </w:r>
      <w:hyperlink w:anchor="_ENREF_141" w:tooltip=", 2012 #137" w:history="1">
        <w:r w:rsidR="006C70DD">
          <w:rPr>
            <w:noProof/>
          </w:rPr>
          <w:t>141</w:t>
        </w:r>
      </w:hyperlink>
      <w:r w:rsidR="00936B6E">
        <w:rPr>
          <w:noProof/>
        </w:rPr>
        <w:t>]</w:t>
      </w:r>
      <w:r w:rsidR="00011B3B">
        <w:fldChar w:fldCharType="end"/>
      </w:r>
      <w:r w:rsidR="00011B3B">
        <w:t>).</w:t>
      </w:r>
      <w:r w:rsidR="00ED7975">
        <w:t xml:space="preserve"> </w:t>
      </w:r>
    </w:p>
    <w:p w:rsidR="000F7B76" w:rsidRDefault="00DA4B8B" w:rsidP="00735088">
      <w:r>
        <w:t xml:space="preserve">Second generation biofuels are made from </w:t>
      </w:r>
      <w:r w:rsidR="00B92AA6">
        <w:t>non-food components of</w:t>
      </w:r>
      <w:r w:rsidR="00031FEE">
        <w:t xml:space="preserve"> biomass, which mainly consists of cheap </w:t>
      </w:r>
      <w:proofErr w:type="spellStart"/>
      <w:r w:rsidR="00B92AA6">
        <w:t>lignocellulosic</w:t>
      </w:r>
      <w:proofErr w:type="spellEnd"/>
      <w:r w:rsidR="00B92AA6">
        <w:t xml:space="preserve"> </w:t>
      </w:r>
      <w:r w:rsidR="00E729BA">
        <w:t>biomass</w:t>
      </w:r>
      <w:r w:rsidR="00B92AA6">
        <w:t xml:space="preserve"> that is </w:t>
      </w:r>
      <w:r w:rsidR="00031FEE">
        <w:t>available in abundance</w:t>
      </w:r>
      <w:r w:rsidR="00590330">
        <w:t>.</w:t>
      </w:r>
      <w:r w:rsidR="00D22DD2">
        <w:t xml:space="preserve"> </w:t>
      </w:r>
      <w:r w:rsidR="001A4257">
        <w:t>Biomass</w:t>
      </w:r>
      <w:r w:rsidR="008D1511">
        <w:t xml:space="preserve"> </w:t>
      </w:r>
      <w:r w:rsidR="00CE31D2">
        <w:t xml:space="preserve">can be </w:t>
      </w:r>
      <w:r w:rsidR="00CA4D05">
        <w:t>obtained from specifically grown</w:t>
      </w:r>
      <w:r w:rsidR="00CE31D2">
        <w:t xml:space="preserve"> energy crops</w:t>
      </w:r>
      <w:r w:rsidR="00E729BA">
        <w:t xml:space="preserve"> </w:t>
      </w:r>
      <w:r w:rsidR="00F56E6F">
        <w:t>(</w:t>
      </w:r>
      <w:r w:rsidR="00E729BA" w:rsidRPr="00D22DD2">
        <w:rPr>
          <w:i/>
        </w:rPr>
        <w:t>e.g.</w:t>
      </w:r>
      <w:r w:rsidR="00F56E6F" w:rsidRPr="00F56E6F">
        <w:t xml:space="preserve"> </w:t>
      </w:r>
      <w:r w:rsidR="00F56E6F">
        <w:t>on</w:t>
      </w:r>
      <w:r w:rsidR="00E729BA">
        <w:t xml:space="preserve"> marginally fertile land</w:t>
      </w:r>
      <w:r w:rsidR="00F56E6F">
        <w:t>)</w:t>
      </w:r>
      <w:r w:rsidR="00CA4D05">
        <w:t>, aquatic biomass (</w:t>
      </w:r>
      <w:r w:rsidR="00CA4D05" w:rsidRPr="00D22DD2">
        <w:rPr>
          <w:i/>
        </w:rPr>
        <w:t>e.g.</w:t>
      </w:r>
      <w:r w:rsidR="00CA4D05">
        <w:t xml:space="preserve"> algae),</w:t>
      </w:r>
      <w:r w:rsidR="00CE31D2">
        <w:t xml:space="preserve"> or waste</w:t>
      </w:r>
      <w:r w:rsidR="00CA4D05">
        <w:t xml:space="preserve"> (</w:t>
      </w:r>
      <w:r w:rsidR="00CA4D05" w:rsidRPr="005757F5">
        <w:rPr>
          <w:i/>
        </w:rPr>
        <w:t>e.g.</w:t>
      </w:r>
      <w:r w:rsidR="00CA4D05">
        <w:t xml:space="preserve"> agricultural, forest).</w:t>
      </w:r>
      <w:r w:rsidR="006B2BF1">
        <w:t xml:space="preserve"> The composition of the biomass varies by source</w:t>
      </w:r>
      <w:r w:rsidR="00DF61AE">
        <w:t xml:space="preserve"> (</w:t>
      </w:r>
      <w:r w:rsidR="005E12E4" w:rsidRPr="005E12E4">
        <w:fldChar w:fldCharType="begin"/>
      </w:r>
      <w:r w:rsidR="005E12E4" w:rsidRPr="005E12E4">
        <w:instrText xml:space="preserve"> REF _Ref335294242 \h  \* MERGEFORMAT </w:instrText>
      </w:r>
      <w:r w:rsidR="005E12E4" w:rsidRPr="005E12E4">
        <w:fldChar w:fldCharType="separate"/>
      </w:r>
      <w:r w:rsidR="0004563B" w:rsidRPr="0004563B">
        <w:t xml:space="preserve">Table </w:t>
      </w:r>
      <w:r w:rsidR="0004563B" w:rsidRPr="0004563B">
        <w:rPr>
          <w:noProof/>
        </w:rPr>
        <w:t>3</w:t>
      </w:r>
      <w:r w:rsidR="005E12E4" w:rsidRPr="005E12E4">
        <w:fldChar w:fldCharType="end"/>
      </w:r>
      <w:r w:rsidR="00DF61AE">
        <w:t>)</w:t>
      </w:r>
      <w:r w:rsidR="006B2BF1">
        <w:t>. The three main components are cellulose, hemicellulose, and lignin a</w:t>
      </w:r>
      <w:r w:rsidR="007478A8">
        <w:t xml:space="preserve">ccounting for </w:t>
      </w:r>
      <w:r w:rsidR="00DF61AE">
        <w:t>roughly</w:t>
      </w:r>
      <w:r w:rsidR="007478A8">
        <w:t xml:space="preserve"> 4</w:t>
      </w:r>
      <w:r w:rsidR="00DF61AE">
        <w:t>0</w:t>
      </w:r>
      <w:r w:rsidR="006B2BF1">
        <w:t xml:space="preserve">%, </w:t>
      </w:r>
      <w:r w:rsidR="00DF61AE">
        <w:t>20</w:t>
      </w:r>
      <w:r w:rsidR="006B2BF1">
        <w:t xml:space="preserve">%, </w:t>
      </w:r>
      <w:r w:rsidR="00DF61AE">
        <w:t>and 20</w:t>
      </w:r>
      <w:r w:rsidR="006B2BF1">
        <w:t>% of the dry weight</w:t>
      </w:r>
      <w:r w:rsidR="007478A8">
        <w:t xml:space="preserve"> of woody biomass</w:t>
      </w:r>
      <w:r w:rsidR="00D568CA">
        <w:t>, respectively</w:t>
      </w:r>
      <w:r w:rsidR="006B2BF1">
        <w:t xml:space="preserve"> </w:t>
      </w:r>
      <w:r w:rsidR="00DA027C">
        <w:fldChar w:fldCharType="begin">
          <w:fldData xml:space="preserve">PEVuZE5vdGU+PENpdGU+PEF1dGhvcj5Ub3dsZXI8L0F1dGhvcj48WWVhcj4yMDA0PC9ZZWFyPjxS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</w:fldData>
        </w:fldChar>
      </w:r>
      <w:r w:rsidR="00936B6E">
        <w:instrText xml:space="preserve"> ADDIN EN.CITE </w:instrText>
      </w:r>
      <w:r w:rsidR="00936B6E">
        <w:fldChar w:fldCharType="begin">
          <w:fldData xml:space="preserve">PEVuZE5vdGU+PENpdGU+PEF1dGhvcj5Ub3dsZXI8L0F1dGhvcj48WWVhcj4yMDA0PC9ZZWFyPjxS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</w:fldData>
        </w:fldChar>
      </w:r>
      <w:r w:rsidR="00936B6E">
        <w:instrText xml:space="preserve"> ADDIN EN.CITE.DATA </w:instrText>
      </w:r>
      <w:r w:rsidR="00936B6E">
        <w:fldChar w:fldCharType="end"/>
      </w:r>
      <w:r w:rsidR="00DA027C">
        <w:fldChar w:fldCharType="separate"/>
      </w:r>
      <w:r w:rsidR="00936B6E">
        <w:rPr>
          <w:noProof/>
        </w:rPr>
        <w:t>[</w:t>
      </w:r>
      <w:hyperlink w:anchor="_ENREF_136" w:tooltip="Huber, 2006 #132" w:history="1">
        <w:r w:rsidR="006C70DD">
          <w:rPr>
            <w:noProof/>
          </w:rPr>
          <w:t>136</w:t>
        </w:r>
      </w:hyperlink>
      <w:r w:rsidR="00936B6E">
        <w:rPr>
          <w:noProof/>
        </w:rPr>
        <w:t xml:space="preserve">, </w:t>
      </w:r>
      <w:hyperlink w:anchor="_ENREF_142" w:tooltip="Towler, 2004 #138" w:history="1">
        <w:r w:rsidR="006C70DD">
          <w:rPr>
            <w:noProof/>
          </w:rPr>
          <w:t>142</w:t>
        </w:r>
      </w:hyperlink>
      <w:r w:rsidR="00936B6E">
        <w:rPr>
          <w:noProof/>
        </w:rPr>
        <w:t xml:space="preserve">, </w:t>
      </w:r>
      <w:hyperlink w:anchor="_ENREF_143" w:tooltip="Mosier, 2005 #139" w:history="1">
        <w:r w:rsidR="006C70DD">
          <w:rPr>
            <w:noProof/>
          </w:rPr>
          <w:t>143</w:t>
        </w:r>
      </w:hyperlink>
      <w:r w:rsidR="00936B6E">
        <w:rPr>
          <w:noProof/>
        </w:rPr>
        <w:t>]</w:t>
      </w:r>
      <w:r w:rsidR="00DA027C">
        <w:fldChar w:fldCharType="end"/>
      </w:r>
      <w:r w:rsidR="006B2BF1">
        <w:t>.</w:t>
      </w:r>
      <w:r w:rsidR="00D568CA">
        <w:t xml:space="preserve"> </w:t>
      </w:r>
      <w:r w:rsidR="00C63D5D">
        <w:t xml:space="preserve">The polysaccharide cellulose is </w:t>
      </w:r>
      <w:r w:rsidR="00743335">
        <w:t>a polymerized,</w:t>
      </w:r>
      <w:r w:rsidR="00C63D5D">
        <w:t xml:space="preserve"> </w:t>
      </w:r>
      <w:proofErr w:type="spellStart"/>
      <w:r w:rsidR="00743335">
        <w:t>unbranched</w:t>
      </w:r>
      <w:proofErr w:type="spellEnd"/>
      <w:r w:rsidR="00743335">
        <w:t xml:space="preserve"> </w:t>
      </w:r>
      <w:r w:rsidR="00C63D5D">
        <w:t>glucose</w:t>
      </w:r>
      <w:r w:rsidR="00743335">
        <w:t>. Glucose can be easily</w:t>
      </w:r>
      <w:r w:rsidR="00C63D5D">
        <w:t xml:space="preserve"> fermented to biofuel, </w:t>
      </w:r>
      <w:r w:rsidR="00C63D5D" w:rsidRPr="005757F5">
        <w:rPr>
          <w:i/>
        </w:rPr>
        <w:t>e.g</w:t>
      </w:r>
      <w:r w:rsidR="00C63D5D">
        <w:t>. ethanol. Hemicelluloses consist o</w:t>
      </w:r>
      <w:r w:rsidR="00D01498">
        <w:t>f a variety of different sugar</w:t>
      </w:r>
      <w:r w:rsidR="00C63D5D">
        <w:t xml:space="preserve"> monomers that form a branched polymer</w:t>
      </w:r>
      <w:r w:rsidR="00743335">
        <w:t xml:space="preserve"> and l</w:t>
      </w:r>
      <w:r w:rsidR="00C63D5D">
        <w:t>ignin is an aromatic</w:t>
      </w:r>
      <w:r w:rsidR="00743335">
        <w:t>,</w:t>
      </w:r>
      <w:r w:rsidR="00C63D5D">
        <w:t xml:space="preserve"> </w:t>
      </w:r>
      <w:r w:rsidR="00743335">
        <w:t xml:space="preserve">branched </w:t>
      </w:r>
      <w:proofErr w:type="spellStart"/>
      <w:r w:rsidR="00743335">
        <w:t>hetero</w:t>
      </w:r>
      <w:r w:rsidR="00C63D5D">
        <w:t>polymer</w:t>
      </w:r>
      <w:proofErr w:type="spellEnd"/>
      <w:r w:rsidR="00743335">
        <w:t>.</w:t>
      </w:r>
      <w:r w:rsidR="0000426C">
        <w:t xml:space="preserve"> All of those components can be converted into biofuel</w:t>
      </w:r>
      <w:r w:rsidR="00741251">
        <w:t>s</w:t>
      </w:r>
      <w:r w:rsidR="0000426C">
        <w:t xml:space="preserve"> with varying efficiency </w:t>
      </w:r>
      <w:r w:rsidR="0000426C">
        <w:fldChar w:fldCharType="begin"/>
      </w:r>
      <w:r w:rsidR="00936B6E">
        <w:instrText xml:space="preserve"> ADDIN EN.CITE &lt;EndNote&gt;&lt;Cite&gt;&lt;Author&gt;Huber&lt;/Author&gt;&lt;Year&gt;2006&lt;/Year&gt;&lt;RecNum&gt;132&lt;/RecNum&gt;&lt;DisplayText&gt;[136]&lt;/DisplayText&gt;&lt;record&gt;&lt;rec-number&gt;132&lt;/rec-number&gt;&lt;foreign-keys&gt;&lt;key app="EN" db-id="x9xz2s0x4zxfeiede5w50s9xsdrsraa509wt"&gt;132&lt;/key&gt;&lt;/foreign-keys&gt;&lt;ref-type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Reviews&lt;/full-title&gt;&lt;/periodical&gt;&lt;pages&gt;4044-4098&lt;/pages&gt;&lt;volume&gt;106&lt;/volume&gt;&lt;number&gt;9&lt;/number&gt;&lt;dates&gt;&lt;year&gt;2006&lt;/year&gt;&lt;/dates&gt;&lt;publisher&gt;American Chemical Society&lt;/publisher&gt;&lt;isbn&gt;0009-2665&lt;/isbn&gt;&lt;urls&gt;&lt;related-urls&gt;&lt;url&gt;http://dx.doi.org/10.1021/cr068360d&lt;/url&gt;&lt;/related-urls&gt;&lt;/urls&gt;&lt;electronic-resource-num&gt;10.1021/cr068360d&lt;/electronic-resource-num&gt;&lt;/record&gt;&lt;/Cite&gt;&lt;/EndNote&gt;</w:instrText>
      </w:r>
      <w:r w:rsidR="0000426C">
        <w:fldChar w:fldCharType="separate"/>
      </w:r>
      <w:r w:rsidR="00936B6E">
        <w:rPr>
          <w:noProof/>
        </w:rPr>
        <w:t>[</w:t>
      </w:r>
      <w:hyperlink w:anchor="_ENREF_136" w:tooltip="Huber, 2006 #132" w:history="1">
        <w:r w:rsidR="006C70DD">
          <w:rPr>
            <w:noProof/>
          </w:rPr>
          <w:t>136</w:t>
        </w:r>
      </w:hyperlink>
      <w:r w:rsidR="00936B6E">
        <w:rPr>
          <w:noProof/>
        </w:rPr>
        <w:t>]</w:t>
      </w:r>
      <w:r w:rsidR="0000426C">
        <w:fldChar w:fldCharType="end"/>
      </w:r>
      <w:r w:rsidR="0000426C">
        <w:t>.</w:t>
      </w:r>
      <w:r w:rsidR="00377976">
        <w:t xml:space="preserve"> However, the plant evolved to resist degradation and hold</w:t>
      </w:r>
      <w:r w:rsidR="00741251">
        <w:t>s</w:t>
      </w:r>
      <w:r w:rsidR="00377976">
        <w:t xml:space="preserve"> on tightly to its </w:t>
      </w:r>
      <w:r w:rsidR="00741251">
        <w:t xml:space="preserve">components. Cellulose exists </w:t>
      </w:r>
      <w:r w:rsidR="001729A4">
        <w:t xml:space="preserve">to a </w:t>
      </w:r>
      <w:r w:rsidR="001729A4">
        <w:lastRenderedPageBreak/>
        <w:t>large fraction</w:t>
      </w:r>
      <w:r w:rsidR="00741251">
        <w:t xml:space="preserve"> in crystalline forms</w:t>
      </w:r>
      <w:r w:rsidR="00D01498">
        <w:t>,</w:t>
      </w:r>
      <w:r w:rsidR="00741251">
        <w:t xml:space="preserve"> in which the sugar polymers strongly interact with each other to form a stable </w:t>
      </w:r>
      <w:proofErr w:type="spellStart"/>
      <w:r w:rsidR="00741251">
        <w:t>microfibril</w:t>
      </w:r>
      <w:proofErr w:type="spellEnd"/>
      <w:r w:rsidR="001729A4">
        <w:t xml:space="preserve"> </w:t>
      </w:r>
      <w:r w:rsidR="005E12E4">
        <w:t>(</w:t>
      </w:r>
      <w:r w:rsidR="005E12E4" w:rsidRPr="005E12E4">
        <w:fldChar w:fldCharType="begin"/>
      </w:r>
      <w:r w:rsidR="005E12E4" w:rsidRPr="005E12E4">
        <w:instrText xml:space="preserve"> REF _Ref335294306 \h  \* MERGEFORMAT </w:instrText>
      </w:r>
      <w:r w:rsidR="005E12E4" w:rsidRPr="005E12E4">
        <w:fldChar w:fldCharType="separate"/>
      </w:r>
      <w:r w:rsidR="0004563B" w:rsidRPr="0004563B">
        <w:t xml:space="preserve">Figure </w:t>
      </w:r>
      <w:r w:rsidR="0004563B" w:rsidRPr="0004563B">
        <w:rPr>
          <w:noProof/>
        </w:rPr>
        <w:t>13</w:t>
      </w:r>
      <w:r w:rsidR="005E12E4" w:rsidRPr="005E12E4">
        <w:fldChar w:fldCharType="end"/>
      </w:r>
      <w:r w:rsidR="005E12E4">
        <w:t>)</w:t>
      </w:r>
      <w:r w:rsidR="00741251">
        <w:t>.</w:t>
      </w:r>
      <w:r w:rsidR="001729A4">
        <w:t xml:space="preserve"> These </w:t>
      </w:r>
      <w:proofErr w:type="spellStart"/>
      <w:r w:rsidR="001729A4">
        <w:t>microfibrils</w:t>
      </w:r>
      <w:proofErr w:type="spellEnd"/>
      <w:r w:rsidR="001729A4">
        <w:t xml:space="preserve"> are embedded in a matrix of</w:t>
      </w:r>
      <w:r w:rsidR="00D01498">
        <w:t>,</w:t>
      </w:r>
      <w:r w:rsidR="001729A4">
        <w:t xml:space="preserve"> among others</w:t>
      </w:r>
      <w:r w:rsidR="00D01498">
        <w:t>,</w:t>
      </w:r>
      <w:r w:rsidR="001729A4">
        <w:t xml:space="preserve"> hemicellulose that is further shielded with lignin</w:t>
      </w:r>
      <w:r w:rsidR="000F7B76">
        <w:t xml:space="preserve"> </w:t>
      </w:r>
      <w:r w:rsidR="005E12E4">
        <w:t>(</w:t>
      </w:r>
      <w:r w:rsidR="005E12E4" w:rsidRPr="005E12E4">
        <w:fldChar w:fldCharType="begin"/>
      </w:r>
      <w:r w:rsidR="005E12E4" w:rsidRPr="005E12E4">
        <w:instrText xml:space="preserve"> REF _Ref335294306 \h  \* MERGEFORMAT </w:instrText>
      </w:r>
      <w:r w:rsidR="005E12E4" w:rsidRPr="005E12E4">
        <w:fldChar w:fldCharType="separate"/>
      </w:r>
      <w:r w:rsidR="0004563B" w:rsidRPr="0004563B">
        <w:t xml:space="preserve">Figure </w:t>
      </w:r>
      <w:r w:rsidR="0004563B" w:rsidRPr="0004563B">
        <w:rPr>
          <w:noProof/>
        </w:rPr>
        <w:t>13</w:t>
      </w:r>
      <w:r w:rsidR="005E12E4" w:rsidRPr="005E12E4">
        <w:fldChar w:fldCharType="end"/>
      </w:r>
      <w:r w:rsidR="005E12E4">
        <w:t xml:space="preserve">) </w:t>
      </w:r>
      <w:r w:rsidR="001729A4">
        <w:t xml:space="preserve">against cellulose </w:t>
      </w:r>
      <w:r w:rsidR="000F7B76">
        <w:t xml:space="preserve">degradation through </w:t>
      </w:r>
      <w:r w:rsidR="000F7B76" w:rsidRPr="00D01498">
        <w:rPr>
          <w:i/>
        </w:rPr>
        <w:t>e.g.</w:t>
      </w:r>
      <w:r w:rsidR="000F7B76">
        <w:t xml:space="preserve"> bacteria and fungi</w:t>
      </w:r>
      <w:r w:rsidR="001729A4">
        <w:t>.</w:t>
      </w:r>
    </w:p>
    <w:p w:rsidR="00C940BE" w:rsidRDefault="000F7B76" w:rsidP="00735088">
      <w:r>
        <w:t xml:space="preserve">To efficiently produce biofuel, cellulose and hemicellulose must be made accessible and broken into their monomeric units for further processing </w:t>
      </w:r>
      <w:r>
        <w:fldChar w:fldCharType="begin"/>
      </w:r>
      <w:r w:rsidR="00936B6E">
        <w:instrText xml:space="preserve"> ADDIN EN.CITE &lt;EndNote&gt;&lt;Cite&gt;&lt;Author&gt;Kumar&lt;/Author&gt;&lt;Year&gt;2009&lt;/Year&gt;&lt;RecNum&gt;140&lt;/RecNum&gt;&lt;DisplayText&gt;[144]&lt;/DisplayText&gt;&lt;record&gt;&lt;rec-number&gt;140&lt;/rec-number&gt;&lt;foreign-keys&gt;&lt;key app="EN" db-id="x9xz2s0x4zxfeiede5w50s9xsdrsraa509wt"&gt;140&lt;/key&gt;&lt;/foreign-keys&gt;&lt;ref-type name="Journal Article"&gt;17&lt;/ref-type&gt;&lt;contributors&gt;&lt;authors&gt;&lt;author&gt;Kumar, Parveen&lt;/author&gt;&lt;author&gt;Barrett, Diane M.&lt;/author&gt;&lt;author&gt;Delwiche, Michael J.&lt;/author&gt;&lt;author&gt;Stroeve, Pieter&lt;/author&gt;&lt;/authors&gt;&lt;/contributors&gt;&lt;titles&gt;&lt;title&gt;Methods for Pretreatment of Lignocellulosic Biomass for Efficient Hydrolysis and Biofuel Production&lt;/title&gt;&lt;secondary-title&gt;Industrial &amp;amp; Engineering Chemistry Research&lt;/secondary-title&gt;&lt;/titles&gt;&lt;periodical&gt;&lt;full-title&gt;Industrial &amp;amp; Engineering Chemistry Research&lt;/full-title&gt;&lt;/periodical&gt;&lt;pages&gt;3713-3729&lt;/pages&gt;&lt;volume&gt;48&lt;/volume&gt;&lt;number&gt;8&lt;/number&gt;&lt;dates&gt;&lt;year&gt;2009&lt;/year&gt;&lt;pub-dates&gt;&lt;date&gt;2009/04/15&lt;/date&gt;&lt;/pub-dates&gt;&lt;/dates&gt;&lt;publisher&gt;American Chemical Society&lt;/publisher&gt;&lt;isbn&gt;0888-5885&lt;/isbn&gt;&lt;urls&gt;&lt;related-urls&gt;&lt;url&gt;http://dx.doi.org/10.1021/ie801542g&lt;/url&gt;&lt;/related-urls&gt;&lt;/urls&gt;&lt;electronic-resource-num&gt;10.1021/ie801542g&lt;/electronic-resource-num&gt;&lt;access-date&gt;2012/02/18&lt;/access-date&gt;&lt;/record&gt;&lt;/Cite&gt;&lt;/EndNote&gt;</w:instrText>
      </w:r>
      <w:r>
        <w:fldChar w:fldCharType="separate"/>
      </w:r>
      <w:r w:rsidR="00936B6E">
        <w:rPr>
          <w:noProof/>
        </w:rPr>
        <w:t>[</w:t>
      </w:r>
      <w:hyperlink w:anchor="_ENREF_144" w:tooltip="Kumar, 2009 #140" w:history="1">
        <w:r w:rsidR="006C70DD">
          <w:rPr>
            <w:noProof/>
          </w:rPr>
          <w:t>144</w:t>
        </w:r>
      </w:hyperlink>
      <w:r w:rsidR="00936B6E">
        <w:rPr>
          <w:noProof/>
        </w:rPr>
        <w:t>]</w:t>
      </w:r>
      <w:r>
        <w:fldChar w:fldCharType="end"/>
      </w:r>
      <w:r>
        <w:t>. Therefore, breaking down the protection conferred by lignin</w:t>
      </w:r>
      <w:r w:rsidR="000C3626">
        <w:t xml:space="preserve"> and the </w:t>
      </w:r>
      <w:proofErr w:type="spellStart"/>
      <w:r w:rsidR="000C3626">
        <w:t>crystallinity</w:t>
      </w:r>
      <w:proofErr w:type="spellEnd"/>
      <w:r w:rsidR="000C3626">
        <w:t xml:space="preserve"> of cellulose</w:t>
      </w:r>
      <w:r>
        <w:t xml:space="preserve"> is the primary goal </w:t>
      </w:r>
      <w:r w:rsidR="00B205A6">
        <w:t xml:space="preserve">of various pretreatment methods, which </w:t>
      </w:r>
      <w:r w:rsidR="007B34EA">
        <w:t xml:space="preserve">include mechanical and chemical treatment, steam explosion, ammonia fiber explosion and biological treatment </w:t>
      </w:r>
      <w:r w:rsidR="007B34EA">
        <w:fldChar w:fldCharType="begin"/>
      </w:r>
      <w:r w:rsidR="00936B6E">
        <w:instrText xml:space="preserve"> ADDIN EN.CITE &lt;EndNote&gt;&lt;Cite&gt;&lt;Author&gt;Kumar&lt;/Author&gt;&lt;Year&gt;2009&lt;/Year&gt;&lt;RecNum&gt;140&lt;/RecNum&gt;&lt;DisplayText&gt;[144]&lt;/DisplayText&gt;&lt;record&gt;&lt;rec-number&gt;140&lt;/rec-number&gt;&lt;foreign-keys&gt;&lt;key app="EN" db-id="x9xz2s0x4zxfeiede5w50s9xsdrsraa509wt"&gt;140&lt;/key&gt;&lt;/foreign-keys&gt;&lt;ref-type name="Journal Article"&gt;17&lt;/ref-type&gt;&lt;contributors&gt;&lt;authors&gt;&lt;author&gt;Kumar, Parveen&lt;/author&gt;&lt;author&gt;Barrett, Diane M.&lt;/author&gt;&lt;author&gt;Delwiche, Michael J.&lt;/author&gt;&lt;author&gt;Stroeve, Pieter&lt;/author&gt;&lt;/authors&gt;&lt;/contributors&gt;&lt;titles&gt;&lt;title&gt;Methods for Pretreatment of Lignocellulosic Biomass for Efficient Hydrolysis and Biofuel Production&lt;/title&gt;&lt;secondary-title&gt;Industrial &amp;amp; Engineering Chemistry Research&lt;/secondary-title&gt;&lt;/titles&gt;&lt;periodical&gt;&lt;full-title&gt;Industrial &amp;amp; Engineering Chemistry Research&lt;/full-title&gt;&lt;/periodical&gt;&lt;pages&gt;3713-3729&lt;/pages&gt;&lt;volume&gt;48&lt;/volume&gt;&lt;number&gt;8&lt;/number&gt;&lt;dates&gt;&lt;year&gt;2009&lt;/year&gt;&lt;pub-dates&gt;&lt;date&gt;2009/04/15&lt;/date&gt;&lt;/pub-dates&gt;&lt;/dates&gt;&lt;publisher&gt;American Chemical Society&lt;/publisher&gt;&lt;isbn&gt;0888-5885&lt;/isbn&gt;&lt;urls&gt;&lt;related-urls&gt;&lt;url&gt;http://dx.doi.org/10.1021/ie801542g&lt;/url&gt;&lt;/related-urls&gt;&lt;/urls&gt;&lt;electronic-resource-num&gt;10.1021/ie801542g&lt;/electronic-resource-num&gt;&lt;access-date&gt;2012/02/18&lt;/access-date&gt;&lt;/record&gt;&lt;/Cite&gt;&lt;/EndNote&gt;</w:instrText>
      </w:r>
      <w:r w:rsidR="007B34EA">
        <w:fldChar w:fldCharType="separate"/>
      </w:r>
      <w:r w:rsidR="00936B6E">
        <w:rPr>
          <w:noProof/>
        </w:rPr>
        <w:t>[</w:t>
      </w:r>
      <w:hyperlink w:anchor="_ENREF_144" w:tooltip="Kumar, 2009 #140" w:history="1">
        <w:r w:rsidR="006C70DD">
          <w:rPr>
            <w:noProof/>
          </w:rPr>
          <w:t>144</w:t>
        </w:r>
      </w:hyperlink>
      <w:r w:rsidR="00936B6E">
        <w:rPr>
          <w:noProof/>
        </w:rPr>
        <w:t>]</w:t>
      </w:r>
      <w:r w:rsidR="007B34EA">
        <w:fldChar w:fldCharType="end"/>
      </w:r>
      <w:r w:rsidR="007B34EA">
        <w:t>.</w:t>
      </w:r>
      <w:r w:rsidR="00B205A6">
        <w:t xml:space="preserve"> Furthermore, an ideal pretreatment method </w:t>
      </w:r>
      <w:r w:rsidR="00B57CEA">
        <w:t>minimizes</w:t>
      </w:r>
      <w:r w:rsidR="00B205A6">
        <w:t xml:space="preserve"> inhibitory products that could adversely affect subsequent processing step</w:t>
      </w:r>
      <w:r w:rsidR="00863FA1">
        <w:t>s</w:t>
      </w:r>
      <w:r w:rsidR="00BA3F6C">
        <w:t xml:space="preserve"> th</w:t>
      </w:r>
      <w:r w:rsidR="00863FA1">
        <w:t>at involve</w:t>
      </w:r>
      <w:r w:rsidR="001066C2">
        <w:t xml:space="preserve"> the</w:t>
      </w:r>
      <w:r w:rsidR="005F32C0">
        <w:t xml:space="preserve"> hydrolysis of the polymers into sugars using enzymes or acids.</w:t>
      </w:r>
    </w:p>
    <w:p w:rsidR="000F7B76" w:rsidRDefault="00CC711C" w:rsidP="00735088">
      <w:r>
        <w:t>Pretreatment is the economically most expensive process</w:t>
      </w:r>
      <w:r w:rsidR="00D43670">
        <w:t>ing</w:t>
      </w:r>
      <w:r>
        <w:t xml:space="preserve"> step and a detailed </w:t>
      </w:r>
      <w:r w:rsidR="00D43670">
        <w:t xml:space="preserve">molecular </w:t>
      </w:r>
      <w:r>
        <w:t xml:space="preserve">understanding </w:t>
      </w:r>
      <w:r w:rsidR="008719B2">
        <w:t xml:space="preserve">of </w:t>
      </w:r>
      <w:r w:rsidR="003F5819">
        <w:t>all</w:t>
      </w:r>
      <w:r w:rsidR="00D43670">
        <w:t xml:space="preserve"> </w:t>
      </w:r>
      <w:r w:rsidR="008719B2">
        <w:t xml:space="preserve">biomass </w:t>
      </w:r>
      <w:r w:rsidR="00D43670">
        <w:t>components</w:t>
      </w:r>
      <w:r w:rsidR="003F5819">
        <w:t xml:space="preserve">, especially </w:t>
      </w:r>
      <w:r w:rsidR="008719B2">
        <w:t xml:space="preserve">of </w:t>
      </w:r>
      <w:r w:rsidR="003F5819">
        <w:t>cellulose,</w:t>
      </w:r>
      <w:r w:rsidR="00D43670">
        <w:t xml:space="preserve"> is desirable to further improve </w:t>
      </w:r>
      <w:r w:rsidR="00ED0F1C">
        <w:t xml:space="preserve">pretreatment </w:t>
      </w:r>
      <w:r>
        <w:t>efficiency.</w:t>
      </w:r>
      <w:r w:rsidR="00D43670">
        <w:t xml:space="preserve"> Herein, the focus is on cellulose.</w:t>
      </w:r>
    </w:p>
    <w:p w:rsidR="00433863" w:rsidRDefault="00433863" w:rsidP="00735088">
      <w:pPr>
        <w:pStyle w:val="Heading3"/>
      </w:pPr>
      <w:bookmarkStart w:id="39" w:name="_Toc338949428"/>
      <w:r>
        <w:t>Cellulose</w:t>
      </w:r>
      <w:bookmarkEnd w:id="39"/>
    </w:p>
    <w:p w:rsidR="00C10BC3" w:rsidRDefault="00C10BC3" w:rsidP="00735088">
      <w:r>
        <w:t xml:space="preserve">Carbohydrates are </w:t>
      </w:r>
      <w:r w:rsidR="003A4C00">
        <w:t xml:space="preserve">a large group of </w:t>
      </w:r>
      <w:r>
        <w:t>organic compounds that consist only of carbon, oxygen and hydrogen.</w:t>
      </w:r>
      <w:r w:rsidR="003A4C00">
        <w:t xml:space="preserve"> Carbohydrate is often used synonymous to saccharide. These are distinguished into mono-, di-, </w:t>
      </w:r>
      <w:proofErr w:type="spellStart"/>
      <w:r w:rsidR="003A4C00">
        <w:t>oligo</w:t>
      </w:r>
      <w:proofErr w:type="spellEnd"/>
      <w:r w:rsidR="00060092">
        <w:t>-</w:t>
      </w:r>
      <w:r w:rsidR="003A4C00">
        <w:t xml:space="preserve">, and polysaccharides. Examples for these types are </w:t>
      </w:r>
      <w:r w:rsidR="003A4C00" w:rsidRPr="00E00D0E">
        <w:rPr>
          <w:i/>
        </w:rPr>
        <w:t>e.g</w:t>
      </w:r>
      <w:r w:rsidR="003A4C00">
        <w:t>. glucose (“</w:t>
      </w:r>
      <w:r w:rsidR="003A4C00" w:rsidRPr="003A4C00">
        <w:t>grape sugar</w:t>
      </w:r>
      <w:r w:rsidR="003A4C00">
        <w:t>”), lactose (“milk sugar”)</w:t>
      </w:r>
      <w:r w:rsidR="00060092">
        <w:t xml:space="preserve">, </w:t>
      </w:r>
      <w:proofErr w:type="spellStart"/>
      <w:r w:rsidR="00060092">
        <w:t>rafinose</w:t>
      </w:r>
      <w:proofErr w:type="spellEnd"/>
      <w:r w:rsidR="00060092">
        <w:t xml:space="preserve">, and cellulose. </w:t>
      </w:r>
      <w:r w:rsidR="00F41342">
        <w:t xml:space="preserve">Disaccharides are two linked </w:t>
      </w:r>
      <w:proofErr w:type="spellStart"/>
      <w:r w:rsidR="00F41342">
        <w:t>monosaccharides</w:t>
      </w:r>
      <w:proofErr w:type="spellEnd"/>
      <w:r w:rsidR="00F41342">
        <w:t xml:space="preserve">. </w:t>
      </w:r>
      <w:proofErr w:type="spellStart"/>
      <w:r w:rsidR="00060092">
        <w:t>Oligo</w:t>
      </w:r>
      <w:proofErr w:type="spellEnd"/>
      <w:r w:rsidR="00060092">
        <w:t xml:space="preserve">- and polysaccharides cannot be strictly distinguished, but a common </w:t>
      </w:r>
      <w:r w:rsidR="00060092">
        <w:lastRenderedPageBreak/>
        <w:t xml:space="preserve">definition requires </w:t>
      </w:r>
      <w:r w:rsidR="00F94F2F">
        <w:t>them</w:t>
      </w:r>
      <w:r w:rsidR="00060092">
        <w:t xml:space="preserve"> to have three to ten and more than ten constituent sugar </w:t>
      </w:r>
      <w:proofErr w:type="spellStart"/>
      <w:r w:rsidR="00F94F2F">
        <w:t>monosaccharides</w:t>
      </w:r>
      <w:proofErr w:type="spellEnd"/>
      <w:r w:rsidR="00060092">
        <w:t>, respectively.</w:t>
      </w:r>
    </w:p>
    <w:p w:rsidR="00965EC6" w:rsidRDefault="0063678B" w:rsidP="00735088">
      <w:r>
        <w:t>Cellulose is a polysaccharide</w:t>
      </w:r>
      <w:r w:rsidR="008E51E8">
        <w:t xml:space="preserve"> of</w:t>
      </w:r>
      <w:r>
        <w:t xml:space="preserve"> </w:t>
      </w:r>
      <w:proofErr w:type="spellStart"/>
      <w:r w:rsidR="00185A77">
        <w:t>cellobiose</w:t>
      </w:r>
      <w:proofErr w:type="spellEnd"/>
      <w:r w:rsidR="00185A77">
        <w:t xml:space="preserve">, a disaccharide of </w:t>
      </w:r>
      <w:r w:rsidR="00E77875">
        <w:t>D-</w:t>
      </w:r>
      <w:proofErr w:type="spellStart"/>
      <w:r w:rsidR="00E77875" w:rsidRPr="006367A3">
        <w:t>glucopyranose</w:t>
      </w:r>
      <w:proofErr w:type="spellEnd"/>
      <w:r w:rsidR="00D43087">
        <w:t xml:space="preserve">. </w:t>
      </w:r>
      <w:r w:rsidR="008E51E8">
        <w:t xml:space="preserve">The chemical composition of cellulose is </w:t>
      </w:r>
      <m:oMath>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11</m:t>
            </m:r>
          </m:sub>
        </m:sSub>
        <m:sSub>
          <m:sSubPr>
            <m:ctrlPr>
              <w:rPr>
                <w:rFonts w:ascii="Cambria Math" w:hAnsi="Cambria Math"/>
                <w:i/>
              </w:rPr>
            </m:ctrlPr>
          </m:sSubPr>
          <m:e>
            <m:r>
              <w:rPr>
                <w:rFonts w:ascii="Cambria Math" w:hAnsi="Cambria Math"/>
              </w:rPr>
              <m:t>O</m:t>
            </m:r>
          </m:e>
          <m:sub>
            <m:r>
              <w:rPr>
                <w:rFonts w:ascii="Cambria Math" w:hAnsi="Cambria Math"/>
              </w:rPr>
              <m:t>5</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10</m:t>
                    </m:r>
                  </m:sub>
                </m:sSub>
                <m:sSub>
                  <m:sSubPr>
                    <m:ctrlPr>
                      <w:rPr>
                        <w:rFonts w:ascii="Cambria Math" w:hAnsi="Cambria Math"/>
                        <w:i/>
                      </w:rPr>
                    </m:ctrlPr>
                  </m:sSubPr>
                  <m:e>
                    <m:r>
                      <w:rPr>
                        <w:rFonts w:ascii="Cambria Math" w:hAnsi="Cambria Math"/>
                      </w:rPr>
                      <m:t>O</m:t>
                    </m:r>
                  </m:e>
                  <m:sub>
                    <m:r>
                      <w:rPr>
                        <w:rFonts w:ascii="Cambria Math" w:hAnsi="Cambria Math"/>
                      </w:rPr>
                      <m:t>5</m:t>
                    </m:r>
                  </m:sub>
                </m:sSub>
              </m:e>
            </m:d>
          </m:e>
          <m:sub>
            <m:r>
              <w:rPr>
                <w:rFonts w:ascii="Cambria Math" w:hAnsi="Cambria Math"/>
              </w:rPr>
              <m:t>n-2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11</m:t>
            </m:r>
          </m:sub>
        </m:sSub>
        <m:sSub>
          <m:sSubPr>
            <m:ctrlPr>
              <w:rPr>
                <w:rFonts w:ascii="Cambria Math" w:hAnsi="Cambria Math"/>
                <w:i/>
              </w:rPr>
            </m:ctrlPr>
          </m:sSubPr>
          <m:e>
            <m:r>
              <w:rPr>
                <w:rFonts w:ascii="Cambria Math" w:hAnsi="Cambria Math"/>
              </w:rPr>
              <m:t>O</m:t>
            </m:r>
          </m:e>
          <m:sub>
            <m:r>
              <w:rPr>
                <w:rFonts w:ascii="Cambria Math" w:hAnsi="Cambria Math"/>
              </w:rPr>
              <m:t>5</m:t>
            </m:r>
          </m:sub>
        </m:sSub>
      </m:oMath>
      <w:r w:rsidR="00E00D0E">
        <w:t xml:space="preserve"> with</w:t>
      </w:r>
      <w:r w:rsidR="00A67E38">
        <w:t xml:space="preserve"> the degree of </w:t>
      </w:r>
      <w:proofErr w:type="gramStart"/>
      <w:r w:rsidR="00A67E38">
        <w:t>polymerization</w:t>
      </w:r>
      <w:r w:rsidR="00E00D0E">
        <w:t xml:space="preserve"> </w:t>
      </w:r>
      <w:proofErr w:type="gramEnd"/>
      <m:oMath>
        <m:r>
          <w:rPr>
            <w:rFonts w:ascii="Cambria Math" w:hAnsi="Cambria Math"/>
          </w:rPr>
          <m:t>n</m:t>
        </m:r>
      </m:oMath>
      <w:r w:rsidR="00A67E38">
        <w:t xml:space="preserve">. </w:t>
      </w:r>
      <w:r w:rsidR="00D43087">
        <w:t xml:space="preserve">Glucose units are linked together by an </w:t>
      </w:r>
      <m:oMath>
        <m:r>
          <w:rPr>
            <w:rFonts w:ascii="Cambria Math" w:hAnsi="Cambria Math"/>
          </w:rPr>
          <m:t>β</m:t>
        </m:r>
      </m:oMath>
      <w:r w:rsidR="00D43087">
        <w:t>-1</w:t>
      </w:r>
      <w:proofErr w:type="gramStart"/>
      <w:r w:rsidR="00D43087">
        <w:t>,4</w:t>
      </w:r>
      <w:proofErr w:type="gramEnd"/>
      <w:r w:rsidR="00D43087">
        <w:t xml:space="preserve"> glycosidic bond unde</w:t>
      </w:r>
      <w:r w:rsidR="00E341BE">
        <w:t>r the loss of one water molecule</w:t>
      </w:r>
      <w:r w:rsidR="00D43087">
        <w:t>.</w:t>
      </w:r>
      <w:r w:rsidR="00965EC6">
        <w:t xml:space="preserve"> </w:t>
      </w:r>
      <w:r w:rsidR="00ED45BE">
        <w:t xml:space="preserve">The conformation of a </w:t>
      </w:r>
      <w:r w:rsidR="00295B11">
        <w:t>glucose</w:t>
      </w:r>
      <w:r w:rsidR="00ED45BE">
        <w:t xml:space="preserve"> ring </w:t>
      </w:r>
      <w:r w:rsidR="00295B11">
        <w:t xml:space="preserve">is non-planar and </w:t>
      </w:r>
      <w:r w:rsidR="00ED45BE">
        <w:t>resembles a “chair”</w:t>
      </w:r>
      <w:r w:rsidR="00267D6F">
        <w:t xml:space="preserve"> </w:t>
      </w:r>
      <w:r w:rsidR="00267D6F">
        <w:fldChar w:fldCharType="begin"/>
      </w:r>
      <w:r w:rsidR="00936B6E">
        <w:instrText xml:space="preserve"> ADDIN EN.CITE &lt;EndNote&gt;&lt;Cite&gt;&lt;Author&gt;Hardy&lt;/Author&gt;&lt;Year&gt;1993&lt;/Year&gt;&lt;RecNum&gt;141&lt;/RecNum&gt;&lt;DisplayText&gt;[145]&lt;/DisplayText&gt;&lt;record&gt;&lt;rec-number&gt;141&lt;/rec-number&gt;&lt;foreign-keys&gt;&lt;key app="EN" db-id="x9xz2s0x4zxfeiede5w50s9xsdrsraa509wt"&gt;141&lt;/key&gt;&lt;/foreign-keys&gt;&lt;ref-type name="Journal Article"&gt;17&lt;/ref-type&gt;&lt;contributors&gt;&lt;authors&gt;&lt;author&gt;Hardy, B. J.&lt;/author&gt;&lt;author&gt;Sarko, A.&lt;/author&gt;&lt;/authors&gt;&lt;/contributors&gt;&lt;titles&gt;&lt;title&gt;Conformational analysis and molecular dynamics simulation of cellobiose and larger cellooligomers&lt;/title&gt;&lt;secondary-title&gt;Journal of Computational Chemistry&lt;/secondary-title&gt;&lt;/titles&gt;&lt;periodical&gt;&lt;full-title&gt;Journal of Computational Chemistry&lt;/full-title&gt;&lt;/periodical&gt;&lt;pages&gt;831-847&lt;/pages&gt;&lt;volume&gt;14&lt;/volume&gt;&lt;number&gt;7&lt;/number&gt;&lt;dates&gt;&lt;year&gt;1993&lt;/year&gt;&lt;/dates&gt;&lt;publisher&gt;John Wiley &amp;amp; Sons, Inc.&lt;/publisher&gt;&lt;isbn&gt;1096-987X&lt;/isbn&gt;&lt;urls&gt;&lt;related-urls&gt;&lt;url&gt;http://dx.doi.org/10.1002/jcc.540140709&lt;/url&gt;&lt;/related-urls&gt;&lt;/urls&gt;&lt;electronic-resource-num&gt;10.1002/jcc.540140709&lt;/electronic-resource-num&gt;&lt;/record&gt;&lt;/Cite&gt;&lt;/EndNote&gt;</w:instrText>
      </w:r>
      <w:r w:rsidR="00267D6F">
        <w:fldChar w:fldCharType="separate"/>
      </w:r>
      <w:r w:rsidR="00936B6E">
        <w:rPr>
          <w:noProof/>
        </w:rPr>
        <w:t>[</w:t>
      </w:r>
      <w:hyperlink w:anchor="_ENREF_145" w:tooltip="Hardy, 1993 #141" w:history="1">
        <w:r w:rsidR="006C70DD">
          <w:rPr>
            <w:noProof/>
          </w:rPr>
          <w:t>145</w:t>
        </w:r>
      </w:hyperlink>
      <w:r w:rsidR="00936B6E">
        <w:rPr>
          <w:noProof/>
        </w:rPr>
        <w:t>]</w:t>
      </w:r>
      <w:r w:rsidR="00267D6F">
        <w:fldChar w:fldCharType="end"/>
      </w:r>
      <w:r w:rsidR="00ED45BE">
        <w:t xml:space="preserve">. </w:t>
      </w:r>
      <w:r w:rsidR="00965EC6">
        <w:t xml:space="preserve">Successive glucose units are rotated by 180° around the </w:t>
      </w:r>
      <w:r w:rsidR="00584786">
        <w:t xml:space="preserve">approximately </w:t>
      </w:r>
      <w:r w:rsidR="00584786" w:rsidRPr="00584786">
        <w:t xml:space="preserve">straight </w:t>
      </w:r>
      <w:r w:rsidR="00965EC6">
        <w:t>polymer axis relative to one another. T</w:t>
      </w:r>
      <w:r w:rsidR="00A45CF9">
        <w:t>he t</w:t>
      </w:r>
      <w:r w:rsidR="00965EC6">
        <w:t xml:space="preserve">ypical degree of polymerization for </w:t>
      </w:r>
      <w:r w:rsidR="001954DE">
        <w:t xml:space="preserve">one </w:t>
      </w:r>
      <w:r w:rsidR="005F7580">
        <w:t>molecule</w:t>
      </w:r>
      <w:r w:rsidR="001954DE">
        <w:t xml:space="preserve"> of </w:t>
      </w:r>
      <w:r w:rsidR="00965EC6">
        <w:t xml:space="preserve">cellulose </w:t>
      </w:r>
      <w:r w:rsidR="00437A95">
        <w:t>ranges between</w:t>
      </w:r>
      <w:r w:rsidR="00965EC6">
        <w:t xml:space="preserve"> 100 </w:t>
      </w:r>
      <w:r w:rsidR="00437A95">
        <w:t>and</w:t>
      </w:r>
      <w:r w:rsidR="00965EC6">
        <w:t xml:space="preserve"> 20,000 glucose monomers </w:t>
      </w:r>
      <w:r w:rsidR="00965EC6" w:rsidRPr="006367A3">
        <w:fldChar w:fldCharType="begin"/>
      </w:r>
      <w:r w:rsidR="00936B6E">
        <w:instrText xml:space="preserve"> ADDIN EN.CITE &lt;EndNote&gt;&lt;Cite&gt;&lt;Author&gt;Zhang&lt;/Author&gt;&lt;Year&gt;2005&lt;/Year&gt;&lt;RecNum&gt;142&lt;/RecNum&gt;&lt;DisplayText&gt;[146]&lt;/DisplayText&gt;&lt;record&gt;&lt;rec-number&gt;142&lt;/rec-number&gt;&lt;foreign-keys&gt;&lt;key app="EN" db-id="x9xz2s0x4zxfeiede5w50s9xsdrsraa509wt"&gt;142&lt;/key&gt;&lt;/foreign-keys&gt;&lt;ref-type name="Journal Article"&gt;17&lt;/ref-type&gt;&lt;contributors&gt;&lt;authors&gt;&lt;author&gt;Zhang, Y. H. Percival&lt;/author&gt;&lt;author&gt;Lynd, Lee R.&lt;/author&gt;&lt;/authors&gt;&lt;/contributors&gt;&lt;titles&gt;&lt;title&gt;Determination of the Number-Average Degree of Polymerization of Cellodextrins and Cellulose with Application to Enzymatic Hydrolysis&lt;/title&gt;&lt;secondary-title&gt;Biomacromolecules&lt;/secondary-title&gt;&lt;/titles&gt;&lt;periodical&gt;&lt;full-title&gt;Biomacromolecules&lt;/full-title&gt;&lt;/periodical&gt;&lt;pages&gt;1510-1515&lt;/pages&gt;&lt;volume&gt;6&lt;/volume&gt;&lt;number&gt;3&lt;/number&gt;&lt;dates&gt;&lt;year&gt;2005&lt;/year&gt;&lt;/dates&gt;&lt;publisher&gt;American Chemical Society&lt;/publisher&gt;&lt;isbn&gt;1525-7797&lt;/isbn&gt;&lt;urls&gt;&lt;related-urls&gt;&lt;url&gt;http://dx.doi.org/10.1021/bm049235j&lt;/url&gt;&lt;/related-urls&gt;&lt;/urls&gt;&lt;electronic-resource-num&gt;10.1021/bm049235j&lt;/electronic-resource-num&gt;&lt;/record&gt;&lt;/Cite&gt;&lt;/EndNote&gt;</w:instrText>
      </w:r>
      <w:r w:rsidR="00965EC6" w:rsidRPr="006367A3">
        <w:fldChar w:fldCharType="separate"/>
      </w:r>
      <w:r w:rsidR="00936B6E">
        <w:rPr>
          <w:noProof/>
        </w:rPr>
        <w:t>[</w:t>
      </w:r>
      <w:hyperlink w:anchor="_ENREF_146" w:tooltip="Zhang, 2005 #142" w:history="1">
        <w:r w:rsidR="006C70DD">
          <w:rPr>
            <w:noProof/>
          </w:rPr>
          <w:t>146</w:t>
        </w:r>
      </w:hyperlink>
      <w:r w:rsidR="00936B6E">
        <w:rPr>
          <w:noProof/>
        </w:rPr>
        <w:t>]</w:t>
      </w:r>
      <w:r w:rsidR="00965EC6" w:rsidRPr="006367A3">
        <w:fldChar w:fldCharType="end"/>
      </w:r>
      <w:r w:rsidR="00965EC6">
        <w:t>.</w:t>
      </w:r>
      <w:r w:rsidR="001954DE">
        <w:t xml:space="preserve"> The top and bottom of each </w:t>
      </w:r>
      <w:r w:rsidR="005F7580">
        <w:t>molecule</w:t>
      </w:r>
      <w:r w:rsidR="001954DE">
        <w:t xml:space="preserve"> is </w:t>
      </w:r>
      <w:r w:rsidR="002C7074">
        <w:t xml:space="preserve">mainly </w:t>
      </w:r>
      <w:r w:rsidR="001954DE">
        <w:t xml:space="preserve">hydrophobic </w:t>
      </w:r>
      <w:r w:rsidR="00CF239C">
        <w:t>while</w:t>
      </w:r>
      <w:r w:rsidR="001954DE">
        <w:t xml:space="preserve"> the sides are capable of hydrogen bonding</w:t>
      </w:r>
      <w:r w:rsidR="008A4A29">
        <w:t xml:space="preserve"> </w:t>
      </w:r>
      <w:r w:rsidR="008A4A29" w:rsidRPr="006367A3">
        <w:fldChar w:fldCharType="begin"/>
      </w:r>
      <w:r w:rsidR="00936B6E">
        <w:instrText xml:space="preserve"> ADDIN EN.CITE &lt;EndNote&gt;&lt;Cite&gt;&lt;Author&gt;Huber&lt;/Author&gt;&lt;Year&gt;2006&lt;/Year&gt;&lt;RecNum&gt;132&lt;/RecNum&gt;&lt;DisplayText&gt;[136]&lt;/DisplayText&gt;&lt;record&gt;&lt;rec-number&gt;132&lt;/rec-number&gt;&lt;foreign-keys&gt;&lt;key app="EN" db-id="x9xz2s0x4zxfeiede5w50s9xsdrsraa509wt"&gt;132&lt;/key&gt;&lt;/foreign-keys&gt;&lt;ref-type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Reviews&lt;/full-title&gt;&lt;/periodical&gt;&lt;pages&gt;4044-4098&lt;/pages&gt;&lt;volume&gt;106&lt;/volume&gt;&lt;number&gt;9&lt;/number&gt;&lt;dates&gt;&lt;year&gt;2006&lt;/year&gt;&lt;/dates&gt;&lt;publisher&gt;American Chemical Society&lt;/publisher&gt;&lt;isbn&gt;0009-2665&lt;/isbn&gt;&lt;urls&gt;&lt;related-urls&gt;&lt;url&gt;http://dx.doi.org/10.1021/cr068360d&lt;/url&gt;&lt;/related-urls&gt;&lt;/urls&gt;&lt;electronic-resource-num&gt;10.1021/cr068360d&lt;/electronic-resource-num&gt;&lt;/record&gt;&lt;/Cite&gt;&lt;/EndNote&gt;</w:instrText>
      </w:r>
      <w:r w:rsidR="008A4A29" w:rsidRPr="006367A3">
        <w:fldChar w:fldCharType="separate"/>
      </w:r>
      <w:r w:rsidR="00936B6E">
        <w:rPr>
          <w:noProof/>
        </w:rPr>
        <w:t>[</w:t>
      </w:r>
      <w:hyperlink w:anchor="_ENREF_136" w:tooltip="Huber, 2006 #132" w:history="1">
        <w:r w:rsidR="006C70DD">
          <w:rPr>
            <w:noProof/>
          </w:rPr>
          <w:t>136</w:t>
        </w:r>
      </w:hyperlink>
      <w:r w:rsidR="00936B6E">
        <w:rPr>
          <w:noProof/>
        </w:rPr>
        <w:t>]</w:t>
      </w:r>
      <w:r w:rsidR="008A4A29" w:rsidRPr="006367A3">
        <w:fldChar w:fldCharType="end"/>
      </w:r>
      <w:r w:rsidR="001954DE">
        <w:t>.</w:t>
      </w:r>
    </w:p>
    <w:p w:rsidR="00B02D5F" w:rsidRDefault="00B02D5F" w:rsidP="00735088">
      <w:r>
        <w:t xml:space="preserve">Approximately </w:t>
      </w:r>
      <m:oMath>
        <m:r>
          <w:rPr>
            <w:rFonts w:ascii="Cambria Math" w:hAnsi="Cambria Math"/>
          </w:rPr>
          <m:t>36</m:t>
        </m:r>
      </m:oMath>
      <w:r>
        <w:t xml:space="preserve"> </w:t>
      </w:r>
      <w:r w:rsidR="002C7074">
        <w:t>molecules</w:t>
      </w:r>
      <w:r>
        <w:t xml:space="preserve"> of cellulose associate to form an element</w:t>
      </w:r>
      <w:r w:rsidR="00152E58">
        <w:t xml:space="preserve">ary cellulose </w:t>
      </w:r>
      <w:proofErr w:type="spellStart"/>
      <w:r w:rsidR="00152E58">
        <w:t>microfibril</w:t>
      </w:r>
      <w:proofErr w:type="spellEnd"/>
      <w:r w:rsidR="00152E58">
        <w:t xml:space="preserve"> with</w:t>
      </w:r>
      <w:r>
        <w:t xml:space="preserve"> linear cross-section dimensions ranging between 2 and </w:t>
      </w:r>
      <w:proofErr w:type="gramStart"/>
      <w:r>
        <w:t xml:space="preserve">5 </w:t>
      </w:r>
      <w:proofErr w:type="gramEnd"/>
      <m:oMath>
        <m:r>
          <w:rPr>
            <w:rFonts w:ascii="Cambria Math" w:hAnsi="Cambria Math"/>
          </w:rPr>
          <m:t xml:space="preserve"> nm</m:t>
        </m:r>
      </m:oMath>
      <w:r>
        <w:t>. The chains were proposed to interact via their hydrophobic and hydrophilic sides after being co-synthesized.</w:t>
      </w:r>
      <w:r w:rsidR="002C7074">
        <w:t xml:space="preserve"> In such a </w:t>
      </w:r>
      <w:proofErr w:type="spellStart"/>
      <w:r w:rsidR="002C7074">
        <w:t>microfibril</w:t>
      </w:r>
      <w:proofErr w:type="spellEnd"/>
      <w:r w:rsidR="002C7074">
        <w:t>, a single molecule of cellulose is referred to as “chain” (atoms that are directly or indirectly connected by covalent bonds). Chains, whose sugar rings reside in the same plane, are referred to as “sheet” and sheets are stacked above one another to form the fibril.</w:t>
      </w:r>
    </w:p>
    <w:p w:rsidR="00584786" w:rsidRPr="00CF05DA" w:rsidRDefault="00A67E38" w:rsidP="00735088">
      <w:pPr>
        <w:pStyle w:val="Heading4"/>
      </w:pPr>
      <w:r w:rsidRPr="00CF05DA">
        <w:t>Polymorphs</w:t>
      </w:r>
    </w:p>
    <w:p w:rsidR="00A67E38" w:rsidRDefault="00A67E38" w:rsidP="00735088">
      <w:r>
        <w:t>Cellulose exists in several polymorphs</w:t>
      </w:r>
      <w:r w:rsidR="00317929">
        <w:t xml:space="preserve">, </w:t>
      </w:r>
      <m:oMath>
        <m:r>
          <w:rPr>
            <w:rFonts w:ascii="Cambria Math" w:hAnsi="Cambria Math"/>
          </w:rPr>
          <m:t>I, II, III</m:t>
        </m:r>
      </m:oMath>
      <w:r w:rsidR="00317929">
        <w:t xml:space="preserve"> and </w:t>
      </w:r>
      <m:oMath>
        <m:r>
          <w:rPr>
            <w:rFonts w:ascii="Cambria Math" w:hAnsi="Cambria Math"/>
          </w:rPr>
          <m:t>IV</m:t>
        </m:r>
      </m:oMath>
      <w:r w:rsidR="00317929">
        <w:t>,</w:t>
      </w:r>
      <w:r>
        <w:t xml:space="preserve"> whose relative abundance depends on source and the history</w:t>
      </w:r>
      <w:r w:rsidR="001A4E2A">
        <w:t xml:space="preserve"> </w:t>
      </w:r>
      <w:r>
        <w:t>of treatments to the sample</w:t>
      </w:r>
      <w:r w:rsidR="002051A8">
        <w:t xml:space="preserve"> </w:t>
      </w:r>
      <w:r w:rsidR="002051A8">
        <w:fldChar w:fldCharType="begin"/>
      </w:r>
      <w:r w:rsidR="00936B6E">
        <w:instrText xml:space="preserve"> ADDIN EN.CITE &lt;EndNote&gt;&lt;Cite&gt;&lt;Author&gt;French&lt;/Author&gt;&lt;Year&gt;2007&lt;/Year&gt;&lt;RecNum&gt;143&lt;/RecNum&gt;&lt;DisplayText&gt;[147]&lt;/DisplayText&gt;&lt;record&gt;&lt;rec-number&gt;143&lt;/rec-number&gt;&lt;foreign-keys&gt;&lt;key app="EN" db-id="x9xz2s0x4zxfeiede5w50s9xsdrsraa509wt"&gt;143&lt;/key&gt;&lt;/foreign-keys&gt;&lt;ref-type name="Book Section"&gt;5&lt;/ref-type&gt;&lt;contributors&gt;&lt;authors&gt;&lt;author&gt;French, Alfred D.&lt;/author&gt;&lt;author&gt;Johnson, Glenn P.&lt;/author&gt;&lt;/authors&gt;&lt;secondary-authors&gt;&lt;author&gt;Brown, R. Malcolm&lt;/author&gt;&lt;author&gt;Saxena, Inder M.&lt;/author&gt;&lt;/secondary-authors&gt;&lt;/contributors&gt;&lt;titles&gt;&lt;title&gt;Cellulose Shapes, Cellulose: Molecular and Structural Biology&lt;/title&gt;&lt;/titles&gt;&lt;pages&gt;257-284&lt;/pages&gt;&lt;keywords&gt;&lt;keyword&gt;Chemistry and Materials Science&lt;/keyword&gt;&lt;/keywords&gt;&lt;dates&gt;&lt;year&gt;2007&lt;/year&gt;&lt;/dates&gt;&lt;publisher&gt;Springer Netherlands&lt;/publisher&gt;&lt;isbn&gt;978-1-4020-5380-1&lt;/isbn&gt;&lt;urls&gt;&lt;related-urls&gt;&lt;url&gt;http://dx.doi.org/10.1007/978-1-4020-5380-1_15&lt;/url&gt;&lt;/related-urls&gt;&lt;/urls&gt;&lt;electronic-resource-num&gt;10.1007/978-1-4020-5380-1_15&lt;/electronic-resource-num&gt;&lt;/record&gt;&lt;/Cite&gt;&lt;/EndNote&gt;</w:instrText>
      </w:r>
      <w:r w:rsidR="002051A8">
        <w:fldChar w:fldCharType="separate"/>
      </w:r>
      <w:r w:rsidR="00936B6E">
        <w:rPr>
          <w:noProof/>
        </w:rPr>
        <w:t>[</w:t>
      </w:r>
      <w:hyperlink w:anchor="_ENREF_147" w:tooltip="French, 2007 #143" w:history="1">
        <w:r w:rsidR="006C70DD">
          <w:rPr>
            <w:noProof/>
          </w:rPr>
          <w:t>147</w:t>
        </w:r>
      </w:hyperlink>
      <w:r w:rsidR="00936B6E">
        <w:rPr>
          <w:noProof/>
        </w:rPr>
        <w:t>]</w:t>
      </w:r>
      <w:r w:rsidR="002051A8">
        <w:fldChar w:fldCharType="end"/>
      </w:r>
      <w:r>
        <w:t xml:space="preserve">. Cellulose </w:t>
      </w:r>
      <m:oMath>
        <m:r>
          <w:rPr>
            <w:rFonts w:ascii="Cambria Math" w:hAnsi="Cambria Math"/>
          </w:rPr>
          <m:t>I</m:t>
        </m:r>
      </m:oMath>
      <w:r>
        <w:t xml:space="preserve"> is predominant in nature. It can be further separated into cellulose </w:t>
      </w:r>
      <m:oMath>
        <m:r>
          <w:rPr>
            <w:rFonts w:ascii="Cambria Math" w:hAnsi="Cambria Math"/>
          </w:rPr>
          <m:t>Iα</m:t>
        </m:r>
      </m:oMath>
      <w:r>
        <w:t xml:space="preserve"> that is </w:t>
      </w:r>
      <w:r w:rsidR="001A4E2A">
        <w:t>prevalent</w:t>
      </w:r>
      <w:r>
        <w:t xml:space="preserve"> in bacteria and algae, and cellulose </w:t>
      </w:r>
      <m:oMath>
        <m:r>
          <w:rPr>
            <w:rFonts w:ascii="Cambria Math" w:hAnsi="Cambria Math"/>
          </w:rPr>
          <m:t>Iβ</m:t>
        </m:r>
      </m:oMath>
      <w:r>
        <w:t xml:space="preserve"> that is the main form in plants</w:t>
      </w:r>
      <w:r w:rsidR="002C1596">
        <w:t xml:space="preserve"> </w:t>
      </w:r>
      <w:r w:rsidR="002C1596">
        <w:fldChar w:fldCharType="begin"/>
      </w:r>
      <w:r w:rsidR="00936B6E">
        <w:instrText xml:space="preserve"> ADDIN EN.CITE &lt;EndNote&gt;&lt;Cite&gt;&lt;Author&gt;ATALLA&lt;/Author&gt;&lt;Year&gt;1984&lt;/Year&gt;&lt;RecNum&gt;144&lt;/RecNum&gt;&lt;DisplayText&gt;[148, 149]&lt;/DisplayText&gt;&lt;record&gt;&lt;rec-number&gt;144&lt;/rec-number&gt;&lt;foreign-keys&gt;&lt;key app="EN" db-id="x9xz2s0x4zxfeiede5w50s9xsdrsraa509wt"&gt;144&lt;/key&gt;&lt;/foreign-keys&gt;&lt;ref-type name="Journal Article"&gt;17&lt;/ref-type&gt;&lt;contributors&gt;&lt;authors&gt;&lt;author&gt;ATALLA, RAJAI H.&lt;/author&gt;&lt;author&gt;VANDERHART, DAVID L.&lt;/author&gt;&lt;/authors&gt;&lt;/contributors&gt;&lt;titles&gt;&lt;title&gt;Native Cellulose: A Composite of Two Distinct Crystalline Forms&lt;/title&gt;&lt;secondary-title&gt;Science&lt;/secondary-title&gt;&lt;/titles&gt;&lt;periodical&gt;&lt;full-title&gt;Science&lt;/full-title&gt;&lt;/periodical&gt;&lt;pages&gt;283-285&lt;/pages&gt;&lt;volume&gt;223&lt;/volume&gt;&lt;number&gt;4633&lt;/number&gt;&lt;dates&gt;&lt;year&gt;1984&lt;/year&gt;&lt;pub-dates&gt;&lt;date&gt;January 20, 1984&lt;/date&gt;&lt;/pub-dates&gt;&lt;/dates&gt;&lt;urls&gt;&lt;related-urls&gt;&lt;url&gt;http://www.sciencemag.org/content/223/4633/283.abstract&lt;/url&gt;&lt;/related-urls&gt;&lt;/urls&gt;&lt;electronic-resource-num&gt;10.1126/science.223.4633.283&lt;/electronic-resource-num&gt;&lt;/record&gt;&lt;/Cite&gt;&lt;Cite&gt;&lt;Author&gt;Sugiyama&lt;/Author&gt;&lt;Year&gt;1991&lt;/Year&gt;&lt;RecNum&gt;145&lt;/RecNum&gt;&lt;record&gt;&lt;rec-number&gt;145&lt;/rec-number&gt;&lt;foreign-keys&gt;&lt;key app="EN" db-id="x9xz2s0x4zxfeiede5w50s9xsdrsraa509wt"&gt;145&lt;/key&gt;&lt;/foreign-keys&gt;&lt;ref-type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dx.doi.org/10.1021/ma00014a033&lt;/url&gt;&lt;/related-urls&gt;&lt;/urls&gt;&lt;electronic-resource-num&gt;10.1021/ma00014a033&lt;/electronic-resource-num&gt;&lt;access-date&gt;2012/02/27&lt;/access-date&gt;&lt;/record&gt;&lt;/Cite&gt;&lt;/EndNote&gt;</w:instrText>
      </w:r>
      <w:r w:rsidR="002C1596">
        <w:fldChar w:fldCharType="separate"/>
      </w:r>
      <w:r w:rsidR="00936B6E">
        <w:rPr>
          <w:noProof/>
        </w:rPr>
        <w:t>[</w:t>
      </w:r>
      <w:hyperlink w:anchor="_ENREF_148" w:tooltip="ATALLA, 1984 #144" w:history="1">
        <w:r w:rsidR="006C70DD">
          <w:rPr>
            <w:noProof/>
          </w:rPr>
          <w:t>148</w:t>
        </w:r>
      </w:hyperlink>
      <w:r w:rsidR="00936B6E">
        <w:rPr>
          <w:noProof/>
        </w:rPr>
        <w:t xml:space="preserve">, </w:t>
      </w:r>
      <w:hyperlink w:anchor="_ENREF_149" w:tooltip="Sugiyama, 1991 #145" w:history="1">
        <w:r w:rsidR="006C70DD">
          <w:rPr>
            <w:noProof/>
          </w:rPr>
          <w:t>149</w:t>
        </w:r>
      </w:hyperlink>
      <w:r w:rsidR="00936B6E">
        <w:rPr>
          <w:noProof/>
        </w:rPr>
        <w:t>]</w:t>
      </w:r>
      <w:r w:rsidR="002C1596">
        <w:fldChar w:fldCharType="end"/>
      </w:r>
      <w:r>
        <w:t>.</w:t>
      </w:r>
      <w:r w:rsidR="001A4E2A">
        <w:t xml:space="preserve"> </w:t>
      </w:r>
      <w:r w:rsidR="003A6424">
        <w:t xml:space="preserve">Since cellulose </w:t>
      </w:r>
      <m:oMath>
        <m:r>
          <w:rPr>
            <w:rFonts w:ascii="Cambria Math" w:hAnsi="Cambria Math"/>
          </w:rPr>
          <m:t>Iα</m:t>
        </m:r>
      </m:oMath>
      <w:r w:rsidR="003A6424">
        <w:t xml:space="preserve"> can be irreversibly converted into </w:t>
      </w:r>
      <m:oMath>
        <m:r>
          <w:rPr>
            <w:rFonts w:ascii="Cambria Math" w:hAnsi="Cambria Math"/>
          </w:rPr>
          <w:lastRenderedPageBreak/>
          <m:t>Iβ</m:t>
        </m:r>
      </m:oMath>
      <w:r w:rsidR="003A6424">
        <w:t xml:space="preserve"> by heat treatment, cellulose </w:t>
      </w:r>
      <m:oMath>
        <m:r>
          <w:rPr>
            <w:rFonts w:ascii="Cambria Math" w:hAnsi="Cambria Math"/>
          </w:rPr>
          <m:t>Iβ</m:t>
        </m:r>
      </m:oMath>
      <w:r w:rsidR="003A6424">
        <w:t xml:space="preserve"> was suggested to be the more stable form</w:t>
      </w:r>
      <w:r w:rsidR="000039EB">
        <w:t xml:space="preserve"> of Cellulose </w:t>
      </w:r>
      <m:oMath>
        <m:r>
          <w:rPr>
            <w:rFonts w:ascii="Cambria Math" w:hAnsi="Cambria Math"/>
          </w:rPr>
          <m:t>I</m:t>
        </m:r>
      </m:oMath>
      <w:r w:rsidR="000039EB">
        <w:t xml:space="preserve"> </w:t>
      </w:r>
      <w:r w:rsidR="000039EB">
        <w:fldChar w:fldCharType="begin">
          <w:fldData xml:space="preserve">PEVuZE5vdGU+PENpdGU+PEF1dGhvcj5TdWdpeWFtYTwvQXV0aG9yPjxZZWFyPjE5OTA8L1llYXI+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</w:fldData>
        </w:fldChar>
      </w:r>
      <w:r w:rsidR="00936B6E">
        <w:instrText xml:space="preserve"> ADDIN EN.CITE </w:instrText>
      </w:r>
      <w:r w:rsidR="00936B6E">
        <w:fldChar w:fldCharType="begin">
          <w:fldData xml:space="preserve">PEVuZE5vdGU+PENpdGU+PEF1dGhvcj5TdWdpeWFtYTwvQXV0aG9yPjxZZWFyPjE5OTA8L1llYXI+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</w:fldData>
        </w:fldChar>
      </w:r>
      <w:r w:rsidR="00936B6E">
        <w:instrText xml:space="preserve"> ADDIN EN.CITE.DATA </w:instrText>
      </w:r>
      <w:r w:rsidR="00936B6E">
        <w:fldChar w:fldCharType="end"/>
      </w:r>
      <w:r w:rsidR="000039EB">
        <w:fldChar w:fldCharType="separate"/>
      </w:r>
      <w:r w:rsidR="00936B6E">
        <w:rPr>
          <w:noProof/>
        </w:rPr>
        <w:t>[</w:t>
      </w:r>
      <w:hyperlink w:anchor="_ENREF_150" w:tooltip="Sugiyama, 1990 #146" w:history="1">
        <w:r w:rsidR="006C70DD">
          <w:rPr>
            <w:noProof/>
          </w:rPr>
          <w:t>150</w:t>
        </w:r>
      </w:hyperlink>
      <w:r w:rsidR="00936B6E">
        <w:rPr>
          <w:noProof/>
        </w:rPr>
        <w:t xml:space="preserve">, </w:t>
      </w:r>
      <w:hyperlink w:anchor="_ENREF_151" w:tooltip="Masahisa, 2003 #147" w:history="1">
        <w:r w:rsidR="006C70DD">
          <w:rPr>
            <w:noProof/>
          </w:rPr>
          <w:t>151</w:t>
        </w:r>
      </w:hyperlink>
      <w:r w:rsidR="00936B6E">
        <w:rPr>
          <w:noProof/>
        </w:rPr>
        <w:t>]</w:t>
      </w:r>
      <w:r w:rsidR="000039EB">
        <w:fldChar w:fldCharType="end"/>
      </w:r>
      <w:r w:rsidR="003A6424">
        <w:t xml:space="preserve">. </w:t>
      </w:r>
      <w:r w:rsidR="001A4E2A">
        <w:t xml:space="preserve">Cellulose </w:t>
      </w:r>
      <m:oMath>
        <m:r>
          <w:rPr>
            <w:rFonts w:ascii="Cambria Math" w:hAnsi="Cambria Math"/>
          </w:rPr>
          <m:t>I</m:t>
        </m:r>
      </m:oMath>
      <w:r w:rsidR="001A4E2A">
        <w:t xml:space="preserve"> can be converted to cellulose </w:t>
      </w:r>
      <m:oMath>
        <m:r>
          <w:rPr>
            <w:rFonts w:ascii="Cambria Math" w:hAnsi="Cambria Math"/>
          </w:rPr>
          <m:t>II</m:t>
        </m:r>
      </m:oMath>
      <w:r w:rsidR="001A4E2A">
        <w:t xml:space="preserve"> by </w:t>
      </w:r>
      <w:r w:rsidR="00BC0008">
        <w:t>alkali treatment and subsequent washing</w:t>
      </w:r>
      <w:r w:rsidR="00D217C8">
        <w:t>, or</w:t>
      </w:r>
      <w:r w:rsidR="00290B04">
        <w:t xml:space="preserve"> in some cases, may be directly biosynthesized depending on temperature </w:t>
      </w:r>
      <w:r w:rsidR="00290B04">
        <w:fldChar w:fldCharType="begin"/>
      </w:r>
      <w:r w:rsidR="00936B6E">
        <w:instrText xml:space="preserve"> ADDIN EN.CITE &lt;EndNote&gt;&lt;Cite&gt;&lt;Author&gt;Hirai&lt;/Author&gt;&lt;Year&gt;2002&lt;/Year&gt;&lt;RecNum&gt;148&lt;/RecNum&gt;&lt;DisplayText&gt;[152]&lt;/DisplayText&gt;&lt;record&gt;&lt;rec-number&gt;148&lt;/rec-number&gt;&lt;foreign-keys&gt;&lt;key app="EN" db-id="x9xz2s0x4zxfeiede5w50s9xsdrsraa509wt"&gt;148&lt;/key&gt;&lt;/foreign-keys&gt;&lt;ref-type name="Journal Article"&gt;17&lt;/ref-type&gt;&lt;contributors&gt;&lt;authors&gt;&lt;author&gt;Hirai, Asako&lt;/author&gt;&lt;author&gt;Tsuji, Masaki&lt;/author&gt;&lt;author&gt;Horii, Fumitaka&lt;/author&gt;&lt;/authors&gt;&lt;/contributors&gt;&lt;titles&gt;&lt;title&gt;&lt;style face="normal" font="default" size="100%"&gt;TEM study of band-like cellulose assemblies produced by &lt;/style&gt;&lt;style face="italic" font="default" size="100%"&gt;Acetobacter xylinum&lt;/style&gt;&lt;style face="normal" font="default" size="100%"&gt; at 4 °C&lt;/style&gt;&lt;/title&gt;&lt;secondary-title&gt;Cellulose&lt;/secondary-title&gt;&lt;/titles&gt;&lt;periodical&gt;&lt;full-title&gt;Cellulose&lt;/full-title&gt;&lt;/periodical&gt;&lt;pages&gt;105-113&lt;/pages&gt;&lt;volume&gt;9&lt;/volume&gt;&lt;number&gt;2&lt;/number&gt;&lt;keywords&gt;&lt;keyword&gt;Chemistry and Materials Science&lt;/keyword&gt;&lt;/keywords&gt;&lt;dates&gt;&lt;year&gt;2002&lt;/year&gt;&lt;/dates&gt;&lt;publisher&gt;Springer Netherlands&lt;/publisher&gt;&lt;isbn&gt;0969-0239&lt;/isbn&gt;&lt;urls&gt;&lt;related-urls&gt;&lt;url&gt;http://dx.doi.org/10.1023/A:1020195205030&lt;/url&gt;&lt;/related-urls&gt;&lt;/urls&gt;&lt;electronic-resource-num&gt;10.1023/a:1020195205030&lt;/electronic-resource-num&gt;&lt;/record&gt;&lt;/Cite&gt;&lt;/EndNote&gt;</w:instrText>
      </w:r>
      <w:r w:rsidR="00290B04">
        <w:fldChar w:fldCharType="separate"/>
      </w:r>
      <w:r w:rsidR="00936B6E">
        <w:rPr>
          <w:noProof/>
        </w:rPr>
        <w:t>[</w:t>
      </w:r>
      <w:hyperlink w:anchor="_ENREF_152" w:tooltip="Hirai, 2002 #148" w:history="1">
        <w:r w:rsidR="006C70DD">
          <w:rPr>
            <w:noProof/>
          </w:rPr>
          <w:t>152</w:t>
        </w:r>
      </w:hyperlink>
      <w:r w:rsidR="00936B6E">
        <w:rPr>
          <w:noProof/>
        </w:rPr>
        <w:t>]</w:t>
      </w:r>
      <w:r w:rsidR="00290B04">
        <w:fldChar w:fldCharType="end"/>
      </w:r>
      <w:r w:rsidR="00290B04">
        <w:t xml:space="preserve"> or mutations present in the bacteria studied </w:t>
      </w:r>
      <w:r w:rsidR="00290B04">
        <w:fldChar w:fldCharType="begin"/>
      </w:r>
      <w:r w:rsidR="00936B6E">
        <w:instrText xml:space="preserve"> ADDIN EN.CITE &lt;EndNote&gt;&lt;Cite&gt;&lt;Author&gt;Kuga&lt;/Author&gt;&lt;Year&gt;1993&lt;/Year&gt;&lt;RecNum&gt;149&lt;/RecNum&gt;&lt;DisplayText&gt;[153]&lt;/DisplayText&gt;&lt;record&gt;&lt;rec-number&gt;149&lt;/rec-number&gt;&lt;foreign-keys&gt;&lt;key app="EN" db-id="x9xz2s0x4zxfeiede5w50s9xsdrsraa509wt"&gt;149&lt;/key&gt;&lt;/foreign-keys&gt;&lt;ref-type name="Journal Article"&gt;17&lt;/ref-type&gt;&lt;contributors&gt;&lt;authors&gt;&lt;author&gt;Kuga, Shigenori&lt;/author&gt;&lt;author&gt;Takagi, Satsuki&lt;/author&gt;&lt;author&gt;Brown Jr, R. Malcolm&lt;/author&gt;&lt;/authors&gt;&lt;/contributors&gt;&lt;titles&gt;&lt;title&gt;Native folded-chain cellulose II&lt;/title&gt;&lt;secondary-title&gt;Polymer&lt;/secondary-title&gt;&lt;/titles&gt;&lt;periodical&gt;&lt;full-title&gt;Polymer&lt;/full-title&gt;&lt;/periodical&gt;&lt;pages&gt;3293-3297&lt;/pages&gt;&lt;volume&gt;34&lt;/volume&gt;&lt;number&gt;15&lt;/number&gt;&lt;keywords&gt;&lt;keyword&gt;microbial cellulose&lt;/keyword&gt;&lt;keyword&gt;cellulose II&lt;/keyword&gt;&lt;keyword&gt;chain folding&lt;/keyword&gt;&lt;/keywords&gt;&lt;dates&gt;&lt;year&gt;1993&lt;/year&gt;&lt;/dates&gt;&lt;isbn&gt;0032-3861&lt;/isbn&gt;&lt;urls&gt;&lt;related-urls&gt;&lt;url&gt;http://www.sciencedirect.com/science/article/pii/003238619390404X&lt;/url&gt;&lt;/related-urls&gt;&lt;/urls&gt;&lt;electronic-resource-num&gt;10.1016/0032-3861(93)90404-x&lt;/electronic-resource-num&gt;&lt;/record&gt;&lt;/Cite&gt;&lt;/EndNote&gt;</w:instrText>
      </w:r>
      <w:r w:rsidR="00290B04">
        <w:fldChar w:fldCharType="separate"/>
      </w:r>
      <w:r w:rsidR="00936B6E">
        <w:rPr>
          <w:noProof/>
        </w:rPr>
        <w:t>[</w:t>
      </w:r>
      <w:hyperlink w:anchor="_ENREF_153" w:tooltip="Kuga, 1993 #149" w:history="1">
        <w:r w:rsidR="006C70DD">
          <w:rPr>
            <w:noProof/>
          </w:rPr>
          <w:t>153</w:t>
        </w:r>
      </w:hyperlink>
      <w:r w:rsidR="00936B6E">
        <w:rPr>
          <w:noProof/>
        </w:rPr>
        <w:t>]</w:t>
      </w:r>
      <w:r w:rsidR="00290B04">
        <w:fldChar w:fldCharType="end"/>
      </w:r>
      <w:r w:rsidR="00290B04">
        <w:t>.</w:t>
      </w:r>
      <w:r w:rsidR="002051A8">
        <w:t xml:space="preserve"> Treatment with ammonia converts cellulose </w:t>
      </w:r>
      <m:oMath>
        <m:r>
          <w:rPr>
            <w:rFonts w:ascii="Cambria Math" w:hAnsi="Cambria Math"/>
          </w:rPr>
          <m:t>I</m:t>
        </m:r>
      </m:oMath>
      <w:r w:rsidR="002051A8">
        <w:t xml:space="preserve"> and </w:t>
      </w:r>
      <m:oMath>
        <m:r>
          <w:rPr>
            <w:rFonts w:ascii="Cambria Math" w:hAnsi="Cambria Math"/>
          </w:rPr>
          <m:t>II</m:t>
        </m:r>
      </m:oMath>
      <w:r w:rsidR="002051A8">
        <w:t xml:space="preserve"> into cellulose </w:t>
      </w:r>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m:t>
            </m:r>
          </m:sub>
        </m:sSub>
      </m:oMath>
      <w:r w:rsidR="002051A8">
        <w:t xml:space="preserve"> and </w:t>
      </w:r>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II</m:t>
            </m:r>
          </m:sub>
        </m:sSub>
      </m:oMath>
      <w:r w:rsidR="002051A8">
        <w:t xml:space="preserve">, and treatment with temperatures larger than </w:t>
      </w:r>
      <m:oMath>
        <m:r>
          <w:rPr>
            <w:rFonts w:ascii="Cambria Math" w:hAnsi="Cambria Math"/>
          </w:rPr>
          <m:t>240℃</m:t>
        </m:r>
      </m:oMath>
      <w:r w:rsidR="002051A8">
        <w:t xml:space="preserve"> can </w:t>
      </w:r>
      <w:r w:rsidR="00D217C8">
        <w:t xml:space="preserve">convert </w:t>
      </w:r>
      <w:r w:rsidR="002051A8">
        <w:t xml:space="preserve">cellulose </w:t>
      </w:r>
      <m:oMath>
        <m:r>
          <w:rPr>
            <w:rFonts w:ascii="Cambria Math" w:hAnsi="Cambria Math"/>
          </w:rPr>
          <m:t>I</m:t>
        </m:r>
      </m:oMath>
      <w:r w:rsidR="002051A8">
        <w:t xml:space="preserve"> and </w:t>
      </w:r>
      <m:oMath>
        <m:r>
          <w:rPr>
            <w:rFonts w:ascii="Cambria Math" w:hAnsi="Cambria Math"/>
          </w:rPr>
          <m:t>II</m:t>
        </m:r>
      </m:oMath>
      <w:r w:rsidR="002051A8">
        <w:t xml:space="preserve"> into cellulose </w:t>
      </w:r>
      <m:oMath>
        <m:r>
          <w:rPr>
            <w:rFonts w:ascii="Cambria Math" w:hAnsi="Cambria Math"/>
          </w:rPr>
          <m:t>I</m:t>
        </m:r>
        <m:sSub>
          <m:sSubPr>
            <m:ctrlPr>
              <w:rPr>
                <w:rFonts w:ascii="Cambria Math" w:hAnsi="Cambria Math"/>
                <w:i/>
              </w:rPr>
            </m:ctrlPr>
          </m:sSubPr>
          <m:e>
            <m:r>
              <w:rPr>
                <w:rFonts w:ascii="Cambria Math" w:hAnsi="Cambria Math"/>
              </w:rPr>
              <m:t>V</m:t>
            </m:r>
          </m:e>
          <m:sub>
            <m:r>
              <w:rPr>
                <w:rFonts w:ascii="Cambria Math" w:hAnsi="Cambria Math"/>
              </w:rPr>
              <m:t>I</m:t>
            </m:r>
          </m:sub>
        </m:sSub>
      </m:oMath>
      <w:r w:rsidR="002051A8">
        <w:t xml:space="preserve"> and </w:t>
      </w:r>
      <m:oMath>
        <m:r>
          <w:rPr>
            <w:rFonts w:ascii="Cambria Math" w:hAnsi="Cambria Math"/>
          </w:rPr>
          <m:t>I</m:t>
        </m:r>
        <m:sSub>
          <m:sSubPr>
            <m:ctrlPr>
              <w:rPr>
                <w:rFonts w:ascii="Cambria Math" w:hAnsi="Cambria Math"/>
                <w:i/>
              </w:rPr>
            </m:ctrlPr>
          </m:sSubPr>
          <m:e>
            <m:r>
              <w:rPr>
                <w:rFonts w:ascii="Cambria Math" w:hAnsi="Cambria Math"/>
              </w:rPr>
              <m:t>V</m:t>
            </m:r>
          </m:e>
          <m:sub>
            <m:r>
              <w:rPr>
                <w:rFonts w:ascii="Cambria Math" w:hAnsi="Cambria Math"/>
              </w:rPr>
              <m:t>II</m:t>
            </m:r>
          </m:sub>
        </m:sSub>
      </m:oMath>
      <w:r w:rsidR="002051A8">
        <w:t xml:space="preserve">, respectively </w:t>
      </w:r>
      <w:r w:rsidR="002051A8">
        <w:fldChar w:fldCharType="begin"/>
      </w:r>
      <w:r w:rsidR="00936B6E">
        <w:instrText xml:space="preserve"> ADDIN EN.CITE &lt;EndNote&gt;&lt;Cite&gt;&lt;Author&gt;French&lt;/Author&gt;&lt;Year&gt;2007&lt;/Year&gt;&lt;RecNum&gt;143&lt;/RecNum&gt;&lt;DisplayText&gt;[147]&lt;/DisplayText&gt;&lt;record&gt;&lt;rec-number&gt;143&lt;/rec-number&gt;&lt;foreign-keys&gt;&lt;key app="EN" db-id="x9xz2s0x4zxfeiede5w50s9xsdrsraa509wt"&gt;143&lt;/key&gt;&lt;/foreign-keys&gt;&lt;ref-type name="Book Section"&gt;5&lt;/ref-type&gt;&lt;contributors&gt;&lt;authors&gt;&lt;author&gt;French, Alfred D.&lt;/author&gt;&lt;author&gt;Johnson, Glenn P.&lt;/author&gt;&lt;/authors&gt;&lt;secondary-authors&gt;&lt;author&gt;Brown, R. Malcolm&lt;/author&gt;&lt;author&gt;Saxena, Inder M.&lt;/author&gt;&lt;/secondary-authors&gt;&lt;/contributors&gt;&lt;titles&gt;&lt;title&gt;Cellulose Shapes, Cellulose: Molecular and Structural Biology&lt;/title&gt;&lt;/titles&gt;&lt;pages&gt;257-284&lt;/pages&gt;&lt;keywords&gt;&lt;keyword&gt;Chemistry and Materials Science&lt;/keyword&gt;&lt;/keywords&gt;&lt;dates&gt;&lt;year&gt;2007&lt;/year&gt;&lt;/dates&gt;&lt;publisher&gt;Springer Netherlands&lt;/publisher&gt;&lt;isbn&gt;978-1-4020-5380-1&lt;/isbn&gt;&lt;urls&gt;&lt;related-urls&gt;&lt;url&gt;http://dx.doi.org/10.1007/978-1-4020-5380-1_15&lt;/url&gt;&lt;/related-urls&gt;&lt;/urls&gt;&lt;electronic-resource-num&gt;10.1007/978-1-4020-5380-1_15&lt;/electronic-resource-num&gt;&lt;/record&gt;&lt;/Cite&gt;&lt;/EndNote&gt;</w:instrText>
      </w:r>
      <w:r w:rsidR="002051A8">
        <w:fldChar w:fldCharType="separate"/>
      </w:r>
      <w:r w:rsidR="00936B6E">
        <w:rPr>
          <w:noProof/>
        </w:rPr>
        <w:t>[</w:t>
      </w:r>
      <w:hyperlink w:anchor="_ENREF_147" w:tooltip="French, 2007 #143" w:history="1">
        <w:r w:rsidR="006C70DD">
          <w:rPr>
            <w:noProof/>
          </w:rPr>
          <w:t>147</w:t>
        </w:r>
      </w:hyperlink>
      <w:r w:rsidR="00936B6E">
        <w:rPr>
          <w:noProof/>
        </w:rPr>
        <w:t>]</w:t>
      </w:r>
      <w:r w:rsidR="002051A8">
        <w:fldChar w:fldCharType="end"/>
      </w:r>
      <w:r w:rsidR="002051A8">
        <w:t>.</w:t>
      </w:r>
      <w:r w:rsidR="004F7C6E">
        <w:t xml:space="preserve"> Further</w:t>
      </w:r>
      <w:r w:rsidR="00D217C8">
        <w:t>more</w:t>
      </w:r>
      <w:r w:rsidR="004F7C6E">
        <w:t xml:space="preserve">, </w:t>
      </w:r>
      <w:r w:rsidR="00587BF3">
        <w:t xml:space="preserve">a significant fraction of </w:t>
      </w:r>
      <w:r w:rsidR="004F7C6E">
        <w:t xml:space="preserve">cellulose </w:t>
      </w:r>
      <w:r w:rsidR="00587BF3">
        <w:t>is</w:t>
      </w:r>
      <w:r w:rsidR="004F7C6E">
        <w:t xml:space="preserve"> amorphous.</w:t>
      </w:r>
    </w:p>
    <w:p w:rsidR="00F31E1E" w:rsidRDefault="00FD086A" w:rsidP="00735088">
      <w:r>
        <w:t xml:space="preserve">Detailed crystallographic information is available for cellulose </w:t>
      </w:r>
      <m:oMath>
        <m:r>
          <w:rPr>
            <w:rFonts w:ascii="Cambria Math" w:hAnsi="Cambria Math"/>
          </w:rPr>
          <m:t>Iα</m:t>
        </m:r>
      </m:oMath>
      <w:r>
        <w:t xml:space="preserve">, </w:t>
      </w:r>
      <m:oMath>
        <m:r>
          <w:rPr>
            <w:rFonts w:ascii="Cambria Math" w:hAnsi="Cambria Math"/>
          </w:rPr>
          <m:t>Iβ</m:t>
        </m:r>
      </m:oMath>
      <w:r>
        <w:t xml:space="preserve">, </w:t>
      </w:r>
      <m:oMath>
        <m:r>
          <w:rPr>
            <w:rFonts w:ascii="Cambria Math" w:hAnsi="Cambria Math"/>
          </w:rPr>
          <m:t>II</m:t>
        </m:r>
      </m:oMath>
      <w:r>
        <w:t xml:space="preserve">, and </w:t>
      </w:r>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m:t>
            </m:r>
          </m:sub>
        </m:sSub>
      </m:oMath>
      <w:r w:rsidR="00504FE6">
        <w:t xml:space="preserve">, in part from combined </w:t>
      </w:r>
      <w:r>
        <w:t>neutron and X-ray diffraction experiments</w:t>
      </w:r>
      <w:r w:rsidR="00504FE6">
        <w:t xml:space="preserve"> that solve</w:t>
      </w:r>
      <w:r w:rsidR="00F55346">
        <w:t>d both</w:t>
      </w:r>
      <w:r w:rsidR="00504FE6">
        <w:t xml:space="preserve"> the hydrogen </w:t>
      </w:r>
      <w:r w:rsidR="00152ED5">
        <w:t>and heavy-atom</w:t>
      </w:r>
      <w:r w:rsidR="00F55346">
        <w:t xml:space="preserve"> </w:t>
      </w:r>
      <w:r w:rsidR="00504FE6">
        <w:t>positions and thus allow</w:t>
      </w:r>
      <w:r w:rsidR="00F55346">
        <w:t>ed</w:t>
      </w:r>
      <w:r w:rsidR="00504FE6">
        <w:t xml:space="preserve"> conclusions on the hydrogen bonding pattern </w:t>
      </w:r>
      <w:r w:rsidR="00504FE6">
        <w:fldChar w:fldCharType="begin">
          <w:fldData xml:space="preserve">PEVuZE5vdGU+PENpdGU+PEF1dGhvcj5OaXNoaXlhbWE8L0F1dGhvcj48WWVhcj4yMDAyPC9ZZWFy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</w:fldData>
        </w:fldChar>
      </w:r>
      <w:r w:rsidR="00936B6E">
        <w:instrText xml:space="preserve"> ADDIN EN.CITE </w:instrText>
      </w:r>
      <w:r w:rsidR="00936B6E">
        <w:fldChar w:fldCharType="begin">
          <w:fldData xml:space="preserve">PEVuZE5vdGU+PENpdGU+PEF1dGhvcj5OaXNoaXlhbWE8L0F1dGhvcj48WWVhcj4yMDAyPC9ZZWFy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</w:fldData>
        </w:fldChar>
      </w:r>
      <w:r w:rsidR="00936B6E">
        <w:instrText xml:space="preserve"> ADDIN EN.CITE.DATA </w:instrText>
      </w:r>
      <w:r w:rsidR="00936B6E">
        <w:fldChar w:fldCharType="end"/>
      </w:r>
      <w:r w:rsidR="00504FE6">
        <w:fldChar w:fldCharType="separate"/>
      </w:r>
      <w:r w:rsidR="00936B6E">
        <w:rPr>
          <w:noProof/>
        </w:rPr>
        <w:t>[</w:t>
      </w:r>
      <w:hyperlink w:anchor="_ENREF_154" w:tooltip="Nishiyama, 2002 #150" w:history="1">
        <w:r w:rsidR="006C70DD">
          <w:rPr>
            <w:noProof/>
          </w:rPr>
          <w:t>154-157</w:t>
        </w:r>
      </w:hyperlink>
      <w:r w:rsidR="00936B6E">
        <w:rPr>
          <w:noProof/>
        </w:rPr>
        <w:t>]</w:t>
      </w:r>
      <w:r w:rsidR="00504FE6">
        <w:fldChar w:fldCharType="end"/>
      </w:r>
      <w:r>
        <w:t>.</w:t>
      </w:r>
      <w:r w:rsidR="00900A46">
        <w:t xml:space="preserve"> The polymorphs differ in their unit</w:t>
      </w:r>
      <w:r w:rsidR="000458BD">
        <w:t xml:space="preserve"> cells</w:t>
      </w:r>
      <w:r w:rsidR="000275B0">
        <w:t xml:space="preserve"> </w:t>
      </w:r>
      <w:r w:rsidR="000275B0">
        <w:fldChar w:fldCharType="begin">
          <w:fldData xml:space="preserve">PEVuZE5vdGU+PENpdGU+PEF1dGhvcj5OaXNoaXlhbWE8L0F1dGhvcj48WWVhcj4yMDAyPC9ZZWFy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</w:fldData>
        </w:fldChar>
      </w:r>
      <w:r w:rsidR="00936B6E">
        <w:instrText xml:space="preserve"> ADDIN EN.CITE </w:instrText>
      </w:r>
      <w:r w:rsidR="00936B6E">
        <w:fldChar w:fldCharType="begin">
          <w:fldData xml:space="preserve">PEVuZE5vdGU+PENpdGU+PEF1dGhvcj5OaXNoaXlhbWE8L0F1dGhvcj48WWVhcj4yMDAyPC9ZZWFy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</w:fldData>
        </w:fldChar>
      </w:r>
      <w:r w:rsidR="00936B6E">
        <w:instrText xml:space="preserve"> ADDIN EN.CITE.DATA </w:instrText>
      </w:r>
      <w:r w:rsidR="00936B6E">
        <w:fldChar w:fldCharType="end"/>
      </w:r>
      <w:r w:rsidR="000275B0">
        <w:fldChar w:fldCharType="separate"/>
      </w:r>
      <w:r w:rsidR="00936B6E">
        <w:rPr>
          <w:noProof/>
        </w:rPr>
        <w:t>[</w:t>
      </w:r>
      <w:hyperlink w:anchor="_ENREF_154" w:tooltip="Nishiyama, 2002 #150" w:history="1">
        <w:r w:rsidR="006C70DD">
          <w:rPr>
            <w:noProof/>
          </w:rPr>
          <w:t>154-157</w:t>
        </w:r>
      </w:hyperlink>
      <w:r w:rsidR="00936B6E">
        <w:rPr>
          <w:noProof/>
        </w:rPr>
        <w:t>]</w:t>
      </w:r>
      <w:r w:rsidR="000275B0">
        <w:fldChar w:fldCharType="end"/>
      </w:r>
      <w:r w:rsidR="008E27AD">
        <w:t xml:space="preserve">. Cellulose </w:t>
      </w:r>
      <m:oMath>
        <m:r>
          <w:rPr>
            <w:rFonts w:ascii="Cambria Math" w:hAnsi="Cambria Math"/>
          </w:rPr>
          <m:t>Iα</m:t>
        </m:r>
      </m:oMath>
      <w:r w:rsidR="00F31E1E">
        <w:t xml:space="preserve"> and </w:t>
      </w:r>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m:t>
            </m:r>
          </m:sub>
        </m:sSub>
      </m:oMath>
      <w:r w:rsidR="00F31E1E">
        <w:t xml:space="preserve"> have one chain in their triclinic and monoclinic unit cell</w:t>
      </w:r>
      <w:r w:rsidR="00152ED5">
        <w:t>s</w:t>
      </w:r>
      <w:r w:rsidR="00F31E1E">
        <w:t>, respectively</w:t>
      </w:r>
      <w:r w:rsidR="008E27AD">
        <w:t>.</w:t>
      </w:r>
      <w:r w:rsidR="00F31E1E">
        <w:t xml:space="preserve"> The monoclinic unit cells of cellulose </w:t>
      </w:r>
      <m:oMath>
        <m:r>
          <w:rPr>
            <w:rFonts w:ascii="Cambria Math" w:hAnsi="Cambria Math"/>
          </w:rPr>
          <m:t>Iβ</m:t>
        </m:r>
      </m:oMath>
      <w:r w:rsidR="00F31E1E">
        <w:t xml:space="preserve"> </w:t>
      </w:r>
      <w:proofErr w:type="gramStart"/>
      <w:r w:rsidR="00F31E1E">
        <w:t xml:space="preserve">and </w:t>
      </w:r>
      <w:proofErr w:type="gramEnd"/>
      <m:oMath>
        <m:r>
          <w:rPr>
            <w:rFonts w:ascii="Cambria Math" w:hAnsi="Cambria Math"/>
          </w:rPr>
          <m:t>II</m:t>
        </m:r>
      </m:oMath>
      <w:r w:rsidR="00F31E1E">
        <w:t xml:space="preserve">, with two chains per cell, in principle allow for antiparallel chain packing. Such chain packing involves alternating reducing and non-reducing chain ends at each tip of the fibril. As cellulose </w:t>
      </w:r>
      <m:oMath>
        <m:r>
          <w:rPr>
            <w:rFonts w:ascii="Cambria Math" w:hAnsi="Cambria Math"/>
          </w:rPr>
          <m:t>Iβ</m:t>
        </m:r>
      </m:oMath>
      <w:r w:rsidR="00F31E1E">
        <w:t xml:space="preserve"> and </w:t>
      </w:r>
      <m:oMath>
        <m:r>
          <w:rPr>
            <w:rFonts w:ascii="Cambria Math" w:hAnsi="Cambria Math"/>
          </w:rPr>
          <m:t>II</m:t>
        </m:r>
      </m:oMath>
      <w:r w:rsidR="00F31E1E">
        <w:t xml:space="preserve"> can be interconverted by what is called </w:t>
      </w:r>
      <w:r w:rsidR="00F31E1E" w:rsidRPr="00F31E1E">
        <w:t>mercerization</w:t>
      </w:r>
      <w:r w:rsidR="00F31E1E">
        <w:t>, it was initially controversial that the two polymorphs could have different chain packing, until high resolution diffraction studies provided strong evidence</w:t>
      </w:r>
      <w:r w:rsidR="00152ED5">
        <w:t xml:space="preserve"> for</w:t>
      </w:r>
      <w:r w:rsidR="00F31E1E">
        <w:t xml:space="preserve"> antiparallel packing in cellulose </w:t>
      </w:r>
      <m:oMath>
        <m:r>
          <w:rPr>
            <w:rFonts w:ascii="Cambria Math" w:hAnsi="Cambria Math"/>
          </w:rPr>
          <m:t>II</m:t>
        </m:r>
      </m:oMath>
      <w:r w:rsidR="00B02D5F">
        <w:t xml:space="preserve"> </w:t>
      </w:r>
      <w:r w:rsidR="00B02D5F">
        <w:fldChar w:fldCharType="begin"/>
      </w:r>
      <w:r w:rsidR="00936B6E">
        <w:instrText xml:space="preserve"> ADDIN EN.CITE &lt;EndNote&gt;&lt;Cite&gt;&lt;Author&gt;French&lt;/Author&gt;&lt;Year&gt;2007&lt;/Year&gt;&lt;RecNum&gt;143&lt;/RecNum&gt;&lt;DisplayText&gt;[147]&lt;/DisplayText&gt;&lt;record&gt;&lt;rec-number&gt;143&lt;/rec-number&gt;&lt;foreign-keys&gt;&lt;key app="EN" db-id="x9xz2s0x4zxfeiede5w50s9xsdrsraa509wt"&gt;143&lt;/key&gt;&lt;/foreign-keys&gt;&lt;ref-type name="Book Section"&gt;5&lt;/ref-type&gt;&lt;contributors&gt;&lt;authors&gt;&lt;author&gt;French, Alfred D.&lt;/author&gt;&lt;author&gt;Johnson, Glenn P.&lt;/author&gt;&lt;/authors&gt;&lt;secondary-authors&gt;&lt;author&gt;Brown, R. Malcolm&lt;/author&gt;&lt;author&gt;Saxena, Inder M.&lt;/author&gt;&lt;/secondary-authors&gt;&lt;/contributors&gt;&lt;titles&gt;&lt;title&gt;Cellulose Shapes, Cellulose: Molecular and Structural Biology&lt;/title&gt;&lt;/titles&gt;&lt;pages&gt;257-284&lt;/pages&gt;&lt;keywords&gt;&lt;keyword&gt;Chemistry and Materials Science&lt;/keyword&gt;&lt;/keywords&gt;&lt;dates&gt;&lt;year&gt;2007&lt;/year&gt;&lt;/dates&gt;&lt;publisher&gt;Springer Netherlands&lt;/publisher&gt;&lt;isbn&gt;978-1-4020-5380-1&lt;/isbn&gt;&lt;urls&gt;&lt;related-urls&gt;&lt;url&gt;http://dx.doi.org/10.1007/978-1-4020-5380-1_15&lt;/url&gt;&lt;/related-urls&gt;&lt;/urls&gt;&lt;electronic-resource-num&gt;10.1007/978-1-4020-5380-1_15&lt;/electronic-resource-num&gt;&lt;/record&gt;&lt;/Cite&gt;&lt;/EndNote&gt;</w:instrText>
      </w:r>
      <w:r w:rsidR="00B02D5F">
        <w:fldChar w:fldCharType="separate"/>
      </w:r>
      <w:r w:rsidR="00936B6E">
        <w:rPr>
          <w:noProof/>
        </w:rPr>
        <w:t>[</w:t>
      </w:r>
      <w:hyperlink w:anchor="_ENREF_147" w:tooltip="French, 2007 #143" w:history="1">
        <w:r w:rsidR="006C70DD">
          <w:rPr>
            <w:noProof/>
          </w:rPr>
          <w:t>147</w:t>
        </w:r>
      </w:hyperlink>
      <w:r w:rsidR="00936B6E">
        <w:rPr>
          <w:noProof/>
        </w:rPr>
        <w:t>]</w:t>
      </w:r>
      <w:r w:rsidR="00B02D5F">
        <w:fldChar w:fldCharType="end"/>
      </w:r>
      <w:r w:rsidR="00B02D5F">
        <w:t>.</w:t>
      </w:r>
    </w:p>
    <w:p w:rsidR="00EC41AC" w:rsidRPr="00CF05DA" w:rsidRDefault="00EC41AC" w:rsidP="00735088">
      <w:pPr>
        <w:pStyle w:val="Heading4"/>
      </w:pPr>
      <w:r w:rsidRPr="00CF05DA">
        <w:t>Hydrogen bonds</w:t>
      </w:r>
    </w:p>
    <w:p w:rsidR="006D2F3C" w:rsidRDefault="005F56F8" w:rsidP="00735088">
      <w:r>
        <w:t>T</w:t>
      </w:r>
      <w:r w:rsidR="00622CF0">
        <w:t xml:space="preserve">he recalcitrance of cellulose towards hydrolysis is </w:t>
      </w:r>
      <w:r w:rsidR="000F6686">
        <w:t xml:space="preserve">in part </w:t>
      </w:r>
      <w:r w:rsidR="00622CF0">
        <w:t xml:space="preserve">explained by </w:t>
      </w:r>
      <w:r>
        <w:t>a robust and</w:t>
      </w:r>
      <w:r w:rsidR="00622CF0">
        <w:t xml:space="preserve"> strong hydrogen bonding </w:t>
      </w:r>
      <w:r>
        <w:t xml:space="preserve">network </w:t>
      </w:r>
      <w:r w:rsidR="00622CF0">
        <w:t>in cellulose. Hydrogen bonds can be classified terms of in</w:t>
      </w:r>
      <w:r w:rsidR="004A4C83">
        <w:t>-</w:t>
      </w:r>
      <w:r w:rsidR="00622CF0">
        <w:t>chain, interchain, and intersheet hydrogen bonds.</w:t>
      </w:r>
      <w:r w:rsidR="002A6801">
        <w:t xml:space="preserve"> In</w:t>
      </w:r>
      <w:r w:rsidR="004A4C83">
        <w:t>-</w:t>
      </w:r>
      <w:r w:rsidR="002A6801">
        <w:t xml:space="preserve">chain hydrogen bonds connect two atoms within </w:t>
      </w:r>
      <w:r w:rsidR="002A6801">
        <w:lastRenderedPageBreak/>
        <w:t>the same chain</w:t>
      </w:r>
      <w:r w:rsidR="00430358">
        <w:t xml:space="preserve"> and increase the stiffness of a </w:t>
      </w:r>
      <w:r w:rsidR="007062EC">
        <w:t xml:space="preserve">single </w:t>
      </w:r>
      <w:r w:rsidR="00430358">
        <w:t>chain</w:t>
      </w:r>
      <w:r w:rsidR="002A6801">
        <w:t>, interchain hydrogen bonds connect atoms that are within the same sheet, but not within the same chain, and inter</w:t>
      </w:r>
      <w:r w:rsidR="004A4C83">
        <w:t>sheet</w:t>
      </w:r>
      <w:r w:rsidR="002A6801">
        <w:t xml:space="preserve"> hydrogen bonds connect atoms between sheets.</w:t>
      </w:r>
      <w:r w:rsidR="004D52E6">
        <w:t xml:space="preserve"> The interchain</w:t>
      </w:r>
      <w:r w:rsidR="004A4C83">
        <w:t xml:space="preserve"> and intersheet</w:t>
      </w:r>
      <w:r w:rsidR="004D52E6">
        <w:t xml:space="preserve"> hydrogen bonds connect chains and thus stabilize the overall structure of the fibril.</w:t>
      </w:r>
      <w:r w:rsidR="0094747D">
        <w:t xml:space="preserve"> </w:t>
      </w:r>
      <w:r w:rsidR="002A013B">
        <w:t>The chain arrangement in the polymorphs determines the possibilities for hydrogen bonding. I</w:t>
      </w:r>
      <w:r w:rsidR="0094747D">
        <w:t xml:space="preserve">n cellulose </w:t>
      </w:r>
      <m:oMath>
        <m:r>
          <w:rPr>
            <w:rFonts w:ascii="Cambria Math" w:hAnsi="Cambria Math"/>
          </w:rPr>
          <m:t>Iα</m:t>
        </m:r>
      </m:oMath>
      <w:r w:rsidR="0094747D">
        <w:t xml:space="preserve"> </w:t>
      </w:r>
      <w:proofErr w:type="gramStart"/>
      <w:r w:rsidR="0094747D">
        <w:t xml:space="preserve">and </w:t>
      </w:r>
      <w:proofErr w:type="gramEnd"/>
      <m:oMath>
        <m:r>
          <w:rPr>
            <w:rFonts w:ascii="Cambria Math" w:hAnsi="Cambria Math"/>
          </w:rPr>
          <m:t>Iβ</m:t>
        </m:r>
      </m:oMath>
      <w:r w:rsidR="0094747D">
        <w:t>, there are</w:t>
      </w:r>
      <w:r w:rsidR="002A4D93">
        <w:t xml:space="preserve"> two kinds of</w:t>
      </w:r>
      <w:r w:rsidR="0094747D">
        <w:t xml:space="preserve"> in</w:t>
      </w:r>
      <w:r w:rsidR="00045C8F">
        <w:t>-</w:t>
      </w:r>
      <w:r w:rsidR="0094747D">
        <w:t>chain and</w:t>
      </w:r>
      <w:r w:rsidR="002A4D93">
        <w:t xml:space="preserve"> </w:t>
      </w:r>
      <w:r w:rsidR="00045C8F">
        <w:t xml:space="preserve">interchain </w:t>
      </w:r>
      <w:r w:rsidR="0094747D">
        <w:t xml:space="preserve">hydrogen bonds </w:t>
      </w:r>
      <w:r w:rsidR="00045C8F">
        <w:t>and no inte</w:t>
      </w:r>
      <w:r w:rsidR="00A5599D">
        <w:t>r</w:t>
      </w:r>
      <w:r w:rsidR="00045C8F">
        <w:t xml:space="preserve">sheet hydrogen bonds </w:t>
      </w:r>
      <w:r w:rsidR="0094747D">
        <w:t xml:space="preserve">of </w:t>
      </w:r>
      <w:r w:rsidR="004D2C45">
        <w:t xml:space="preserve">type </w:t>
      </w:r>
      <m:oMath>
        <m:r>
          <w:rPr>
            <w:rFonts w:ascii="Cambria Math" w:hAnsi="Cambria Math"/>
          </w:rPr>
          <m:t>O⋯H-O</m:t>
        </m:r>
      </m:oMath>
      <w:r w:rsidR="002A013B">
        <w:t xml:space="preserve"> </w:t>
      </w:r>
      <w:r w:rsidR="002A013B">
        <w:fldChar w:fldCharType="begin">
          <w:fldData xml:space="preserve">PEVuZE5vdGU+PENpdGU+PEF1dGhvcj5OaXNoaXlhbWE8L0F1dGhvcj48WWVhcj4yMDAyPC9ZZWFy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</w:fldData>
        </w:fldChar>
      </w:r>
      <w:r w:rsidR="00936B6E">
        <w:instrText xml:space="preserve"> ADDIN EN.CITE </w:instrText>
      </w:r>
      <w:r w:rsidR="00936B6E">
        <w:fldChar w:fldCharType="begin">
          <w:fldData xml:space="preserve">PEVuZE5vdGU+PENpdGU+PEF1dGhvcj5OaXNoaXlhbWE8L0F1dGhvcj48WWVhcj4yMDAyPC9ZZWFy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</w:fldData>
        </w:fldChar>
      </w:r>
      <w:r w:rsidR="00936B6E">
        <w:instrText xml:space="preserve"> ADDIN EN.CITE.DATA </w:instrText>
      </w:r>
      <w:r w:rsidR="00936B6E">
        <w:fldChar w:fldCharType="end"/>
      </w:r>
      <w:r w:rsidR="002A013B">
        <w:fldChar w:fldCharType="separate"/>
      </w:r>
      <w:r w:rsidR="00936B6E">
        <w:rPr>
          <w:noProof/>
        </w:rPr>
        <w:t>[</w:t>
      </w:r>
      <w:hyperlink w:anchor="_ENREF_154" w:tooltip="Nishiyama, 2002 #150" w:history="1">
        <w:r w:rsidR="006C70DD">
          <w:rPr>
            <w:noProof/>
          </w:rPr>
          <w:t>154</w:t>
        </w:r>
      </w:hyperlink>
      <w:r w:rsidR="00936B6E">
        <w:rPr>
          <w:noProof/>
        </w:rPr>
        <w:t xml:space="preserve">, </w:t>
      </w:r>
      <w:hyperlink w:anchor="_ENREF_157" w:tooltip="Nishiyama, 2003 #153" w:history="1">
        <w:r w:rsidR="006C70DD">
          <w:rPr>
            <w:noProof/>
          </w:rPr>
          <w:t>157</w:t>
        </w:r>
      </w:hyperlink>
      <w:r w:rsidR="00936B6E">
        <w:rPr>
          <w:noProof/>
        </w:rPr>
        <w:t>]</w:t>
      </w:r>
      <w:r w:rsidR="002A013B">
        <w:fldChar w:fldCharType="end"/>
      </w:r>
      <w:r w:rsidR="002A4D93">
        <w:t>.</w:t>
      </w:r>
      <w:r w:rsidR="0094747D">
        <w:t xml:space="preserve"> Thus, the sheets </w:t>
      </w:r>
      <w:r w:rsidR="002A013B">
        <w:t>are</w:t>
      </w:r>
      <w:r w:rsidR="0094747D">
        <w:t xml:space="preserve"> held together </w:t>
      </w:r>
      <w:r w:rsidR="002A4D93">
        <w:t xml:space="preserve">mainly </w:t>
      </w:r>
      <w:r w:rsidR="0094747D">
        <w:t>by hydrophobic</w:t>
      </w:r>
      <w:r w:rsidR="002A4D93">
        <w:t xml:space="preserve"> interactions, although some relatively weak intersheet </w:t>
      </w:r>
      <m:oMath>
        <m:r>
          <w:rPr>
            <w:rFonts w:ascii="Cambria Math" w:hAnsi="Cambria Math"/>
          </w:rPr>
          <m:t>O⋯H-C</m:t>
        </m:r>
      </m:oMath>
      <w:r w:rsidR="002A4D93">
        <w:t xml:space="preserve"> interactions may also be formed</w:t>
      </w:r>
      <w:r w:rsidR="0043301B">
        <w:t xml:space="preserve"> </w:t>
      </w:r>
      <w:r w:rsidR="0043301B">
        <w:fldChar w:fldCharType="begin"/>
      </w:r>
      <w:r w:rsidR="00936B6E">
        <w:instrText xml:space="preserve"> ADDIN EN.CITE &lt;EndNote&gt;&lt;Cite&gt;&lt;Author&gt;Nishiyama&lt;/Author&gt;&lt;Year&gt;2002&lt;/Year&gt;&lt;RecNum&gt;150&lt;/RecNum&gt;&lt;DisplayText&gt;[154]&lt;/DisplayText&gt;&lt;record&gt;&lt;rec-number&gt;150&lt;/rec-number&gt;&lt;foreign-keys&gt;&lt;key app="EN" db-id="x9xz2s0x4zxfeiede5w50s9xsdrsraa509wt"&gt;150&lt;/key&gt;&lt;/foreign-keys&gt;&lt;ref-type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SOCIETY&lt;/full-title&gt;&lt;/periodical&gt;&lt;pages&gt;9074-9082&lt;/pages&gt;&lt;volume&gt;124&lt;/volume&gt;&lt;number&gt;31&lt;/number&gt;&lt;dates&gt;&lt;year&gt;2002&lt;/year&gt;&lt;/dates&gt;&lt;publisher&gt;American Chemical Society&lt;/publisher&gt;&lt;isbn&gt;0002-7863&lt;/isbn&gt;&lt;urls&gt;&lt;related-urls&gt;&lt;url&gt;http://dx.doi.org/10.1021/ja0257319&lt;/url&gt;&lt;/related-urls&gt;&lt;/urls&gt;&lt;electronic-resource-num&gt;10.1021/ja0257319&lt;/electronic-resource-num&gt;&lt;/record&gt;&lt;/Cite&gt;&lt;/EndNote&gt;</w:instrText>
      </w:r>
      <w:r w:rsidR="0043301B">
        <w:fldChar w:fldCharType="separate"/>
      </w:r>
      <w:r w:rsidR="00936B6E">
        <w:rPr>
          <w:noProof/>
        </w:rPr>
        <w:t>[</w:t>
      </w:r>
      <w:hyperlink w:anchor="_ENREF_154" w:tooltip="Nishiyama, 2002 #150" w:history="1">
        <w:r w:rsidR="006C70DD">
          <w:rPr>
            <w:noProof/>
          </w:rPr>
          <w:t>154</w:t>
        </w:r>
      </w:hyperlink>
      <w:r w:rsidR="00936B6E">
        <w:rPr>
          <w:noProof/>
        </w:rPr>
        <w:t>]</w:t>
      </w:r>
      <w:r w:rsidR="0043301B">
        <w:fldChar w:fldCharType="end"/>
      </w:r>
      <w:r w:rsidR="002A4D93">
        <w:t>.</w:t>
      </w:r>
      <w:r w:rsidR="002A013B">
        <w:t xml:space="preserve"> Besides in</w:t>
      </w:r>
      <w:r w:rsidR="00F75E4D">
        <w:t>-</w:t>
      </w:r>
      <w:r w:rsidR="002A013B">
        <w:t>chain hydrogen bonds, only i</w:t>
      </w:r>
      <w:r w:rsidR="00BD4495">
        <w:t>ntersheet</w:t>
      </w:r>
      <w:r w:rsidR="002A013B">
        <w:t xml:space="preserve"> and hardly any in</w:t>
      </w:r>
      <w:r w:rsidR="00F75E4D">
        <w:t>-</w:t>
      </w:r>
      <w:r w:rsidR="002A013B">
        <w:t>sheet</w:t>
      </w:r>
      <w:r w:rsidR="00BD4495">
        <w:t xml:space="preserve"> hydrogen bonds </w:t>
      </w:r>
      <w:r w:rsidR="002A013B">
        <w:t>have been found</w:t>
      </w:r>
      <w:r w:rsidR="00BD4495">
        <w:t xml:space="preserve"> in cellulose</w:t>
      </w:r>
      <w:r w:rsidR="002A013B">
        <w:t xml:space="preserve"> </w:t>
      </w:r>
      <m:oMath>
        <m:r>
          <w:rPr>
            <w:rFonts w:ascii="Cambria Math" w:hAnsi="Cambria Math"/>
          </w:rPr>
          <m:t>II</m:t>
        </m:r>
      </m:oMath>
      <w:r w:rsidR="002A013B">
        <w:t xml:space="preserve"> and</w:t>
      </w:r>
      <w:r w:rsidR="00BD4495">
        <w:t xml:space="preserve"> </w:t>
      </w:r>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m:t>
            </m:r>
          </m:sub>
        </m:sSub>
      </m:oMath>
      <w:r w:rsidR="002A013B">
        <w:t xml:space="preserve"> </w:t>
      </w:r>
      <w:r w:rsidR="002A013B">
        <w:fldChar w:fldCharType="begin"/>
      </w:r>
      <w:r w:rsidR="00936B6E">
        <w:instrText xml:space="preserve"> ADDIN EN.CITE &lt;EndNote&gt;&lt;Cite&gt;&lt;Author&gt;Wada&lt;/Author&gt;&lt;Year&gt;2004&lt;/Year&gt;&lt;RecNum&gt;152&lt;/RecNum&gt;&lt;DisplayText&gt;[156]&lt;/DisplayText&gt;&lt;record&gt;&lt;rec-number&gt;152&lt;/rec-number&gt;&lt;foreign-keys&gt;&lt;key app="EN" db-id="x9xz2s0x4zxfeiede5w50s9xsdrsraa509wt"&gt;152&lt;/key&gt;&lt;/foreign-keys&gt;&lt;ref-type name="Journal Article"&gt;17&lt;/ref-type&gt;&lt;contributors&gt;&lt;authors&gt;&lt;author&gt;Wada, Masahisa&lt;/author&gt;&lt;author&gt;Chanzy, Henri&lt;/author&gt;&lt;author&gt;Nishiyama, Yoshiharu&lt;/author&gt;&lt;author&gt;Langan, Paul&lt;/author&gt;&lt;/authors&gt;&lt;/contributors&gt;&lt;titles&gt;&lt;title&gt;Cellulose IIII Crystal Structure and Hydrogen Bonding by Synchrotron X-ray and Neutron Fiber Diffraction&lt;/title&gt;&lt;secondary-title&gt;Macromolecules&lt;/secondary-title&gt;&lt;/titles&gt;&lt;periodical&gt;&lt;full-title&gt;Macromolecules&lt;/full-title&gt;&lt;/periodical&gt;&lt;pages&gt;8548-8555&lt;/pages&gt;&lt;volume&gt;37&lt;/volume&gt;&lt;number&gt;23&lt;/number&gt;&lt;dates&gt;&lt;year&gt;2004&lt;/year&gt;&lt;pub-dates&gt;&lt;date&gt;2004/11/01&lt;/date&gt;&lt;/pub-dates&gt;&lt;/dates&gt;&lt;publisher&gt;American Chemical Society&lt;/publisher&gt;&lt;isbn&gt;0024-9297&lt;/isbn&gt;&lt;urls&gt;&lt;related-urls&gt;&lt;url&gt;http://dx.doi.org/10.1021/ma0485585&lt;/url&gt;&lt;/related-urls&gt;&lt;/urls&gt;&lt;electronic-resource-num&gt;10.1021/ma0485585&lt;/electronic-resource-num&gt;&lt;access-date&gt;2012/02/27&lt;/access-date&gt;&lt;/record&gt;&lt;/Cite&gt;&lt;/EndNote&gt;</w:instrText>
      </w:r>
      <w:r w:rsidR="002A013B">
        <w:fldChar w:fldCharType="separate"/>
      </w:r>
      <w:r w:rsidR="00936B6E">
        <w:rPr>
          <w:noProof/>
        </w:rPr>
        <w:t>[</w:t>
      </w:r>
      <w:hyperlink w:anchor="_ENREF_156" w:tooltip="Wada, 2004 #152" w:history="1">
        <w:r w:rsidR="006C70DD">
          <w:rPr>
            <w:noProof/>
          </w:rPr>
          <w:t>156</w:t>
        </w:r>
      </w:hyperlink>
      <w:r w:rsidR="00936B6E">
        <w:rPr>
          <w:noProof/>
        </w:rPr>
        <w:t>]</w:t>
      </w:r>
      <w:r w:rsidR="002A013B">
        <w:fldChar w:fldCharType="end"/>
      </w:r>
      <w:r w:rsidR="002A013B">
        <w:t>.</w:t>
      </w:r>
      <w:r w:rsidR="00DF2309">
        <w:t xml:space="preserve"> A more detailed comparison of the hydrogen bond networks in cellulose is available in </w:t>
      </w:r>
      <w:r w:rsidR="00F75E4D">
        <w:t>reference</w:t>
      </w:r>
      <w:r w:rsidR="00DF2309">
        <w:t xml:space="preserve"> </w:t>
      </w:r>
      <w:r w:rsidR="00DF2309">
        <w:fldChar w:fldCharType="begin"/>
      </w:r>
      <w:r w:rsidR="00936B6E">
        <w:instrText xml:space="preserve"> ADDIN EN.CITE &lt;EndNote&gt;&lt;Cite&gt;&lt;Author&gt;Wada&lt;/Author&gt;&lt;Year&gt;2004&lt;/Year&gt;&lt;RecNum&gt;152&lt;/RecNum&gt;&lt;DisplayText&gt;[156]&lt;/DisplayText&gt;&lt;record&gt;&lt;rec-number&gt;152&lt;/rec-number&gt;&lt;foreign-keys&gt;&lt;key app="EN" db-id="x9xz2s0x4zxfeiede5w50s9xsdrsraa509wt"&gt;152&lt;/key&gt;&lt;/foreign-keys&gt;&lt;ref-type name="Journal Article"&gt;17&lt;/ref-type&gt;&lt;contributors&gt;&lt;authors&gt;&lt;author&gt;Wada, Masahisa&lt;/author&gt;&lt;author&gt;Chanzy, Henri&lt;/author&gt;&lt;author&gt;Nishiyama, Yoshiharu&lt;/author&gt;&lt;author&gt;Langan, Paul&lt;/author&gt;&lt;/authors&gt;&lt;/contributors&gt;&lt;titles&gt;&lt;title&gt;Cellulose IIII Crystal Structure and Hydrogen Bonding by Synchrotron X-ray and Neutron Fiber Diffraction&lt;/title&gt;&lt;secondary-title&gt;Macromolecules&lt;/secondary-title&gt;&lt;/titles&gt;&lt;periodical&gt;&lt;full-title&gt;Macromolecules&lt;/full-title&gt;&lt;/periodical&gt;&lt;pages&gt;8548-8555&lt;/pages&gt;&lt;volume&gt;37&lt;/volume&gt;&lt;number&gt;23&lt;/number&gt;&lt;dates&gt;&lt;year&gt;2004&lt;/year&gt;&lt;pub-dates&gt;&lt;date&gt;2004/11/01&lt;/date&gt;&lt;/pub-dates&gt;&lt;/dates&gt;&lt;publisher&gt;American Chemical Society&lt;/publisher&gt;&lt;isbn&gt;0024-9297&lt;/isbn&gt;&lt;urls&gt;&lt;related-urls&gt;&lt;url&gt;http://dx.doi.org/10.1021/ma0485585&lt;/url&gt;&lt;/related-urls&gt;&lt;/urls&gt;&lt;electronic-resource-num&gt;10.1021/ma0485585&lt;/electronic-resource-num&gt;&lt;access-date&gt;2012/02/27&lt;/access-date&gt;&lt;/record&gt;&lt;/Cite&gt;&lt;/EndNote&gt;</w:instrText>
      </w:r>
      <w:r w:rsidR="00DF2309">
        <w:fldChar w:fldCharType="separate"/>
      </w:r>
      <w:r w:rsidR="00936B6E">
        <w:rPr>
          <w:noProof/>
        </w:rPr>
        <w:t>[</w:t>
      </w:r>
      <w:hyperlink w:anchor="_ENREF_156" w:tooltip="Wada, 2004 #152" w:history="1">
        <w:r w:rsidR="006C70DD">
          <w:rPr>
            <w:noProof/>
          </w:rPr>
          <w:t>156</w:t>
        </w:r>
      </w:hyperlink>
      <w:r w:rsidR="00936B6E">
        <w:rPr>
          <w:noProof/>
        </w:rPr>
        <w:t>]</w:t>
      </w:r>
      <w:r w:rsidR="00DF2309">
        <w:fldChar w:fldCharType="end"/>
      </w:r>
      <w:r w:rsidR="00DF2309">
        <w:t>.</w:t>
      </w:r>
      <w:r w:rsidR="00D545D0">
        <w:t xml:space="preserve"> Considering cellulose </w:t>
      </w:r>
      <w:r w:rsidR="00A810AD">
        <w:t xml:space="preserve">degradation, </w:t>
      </w:r>
      <w:r w:rsidR="00D545D0">
        <w:t>it is noteworthy that</w:t>
      </w:r>
      <w:r w:rsidR="00A810AD">
        <w:t xml:space="preserve"> enzymatic</w:t>
      </w:r>
      <w:r w:rsidR="00D545D0">
        <w:t xml:space="preserve"> </w:t>
      </w:r>
      <w:proofErr w:type="spellStart"/>
      <w:r w:rsidR="00A810AD">
        <w:t>sacchrification</w:t>
      </w:r>
      <w:proofErr w:type="spellEnd"/>
      <w:r w:rsidR="00A810AD">
        <w:t xml:space="preserve"> rates are increases 5-fold for cellulose </w:t>
      </w:r>
      <m:oMath>
        <m:r>
          <w:rPr>
            <w:rFonts w:ascii="Cambria Math" w:hAnsi="Cambria Math"/>
          </w:rPr>
          <m:t>III</m:t>
        </m:r>
      </m:oMath>
      <w:r w:rsidR="00A810AD">
        <w:t xml:space="preserve"> over </w:t>
      </w:r>
      <m:oMath>
        <m:r>
          <w:rPr>
            <w:rFonts w:ascii="Cambria Math" w:hAnsi="Cambria Math"/>
          </w:rPr>
          <m:t>Iβ</m:t>
        </m:r>
      </m:oMath>
      <w:r w:rsidR="00A810AD">
        <w:t xml:space="preserve"> due to what was described as “amorphous-like” nature of the surface of cellulose </w:t>
      </w:r>
      <m:oMath>
        <m:r>
          <w:rPr>
            <w:rFonts w:ascii="Cambria Math" w:hAnsi="Cambria Math"/>
          </w:rPr>
          <m:t>III</m:t>
        </m:r>
      </m:oMath>
      <w:r w:rsidR="00A810AD">
        <w:t xml:space="preserve"> </w:t>
      </w:r>
      <w:r w:rsidR="00A810AD">
        <w:fldChar w:fldCharType="begin"/>
      </w:r>
      <w:r w:rsidR="00936B6E">
        <w:instrText xml:space="preserve"> ADDIN EN.CITE &lt;EndNote&gt;&lt;Cite&gt;&lt;Author&gt;Chundawat&lt;/Author&gt;&lt;Year&gt;2011&lt;/Year&gt;&lt;RecNum&gt;154&lt;/RecNum&gt;&lt;DisplayText&gt;[158]&lt;/DisplayText&gt;&lt;record&gt;&lt;rec-number&gt;154&lt;/rec-number&gt;&lt;foreign-keys&gt;&lt;key app="EN" db-id="x9xz2s0x4zxfeiede5w50s9xsdrsraa509wt"&gt;154&lt;/key&gt;&lt;/foreign-keys&gt;&lt;ref-type name="Journal Article"&gt;17&lt;/ref-type&gt;&lt;contributors&gt;&lt;authors&gt;&lt;author&gt;Chundawat, Shishir P. S.&lt;/author&gt;&lt;author&gt;Bellesia, Giovanni&lt;/author&gt;&lt;author&gt;Uppugundla, Nirmal&lt;/author&gt;&lt;author&gt;da Costa Sousa, Leonardo&lt;/author&gt;&lt;author&gt;Gao, Dahai&lt;/author&gt;&lt;author&gt;Cheh, Albert M.&lt;/author&gt;&lt;author&gt;Agarwal, Umesh P.&lt;/author&gt;&lt;author&gt;Bianchetti, Christopher M.&lt;/author&gt;&lt;author&gt;Phillips, George N.&lt;/author&gt;&lt;author&gt;Langan, Paul&lt;/author&gt;&lt;author&gt;Balan, Venkatesh&lt;/author&gt;&lt;author&gt;Gnanakaran, S.&lt;/author&gt;&lt;author&gt;Dale, Bruce E.&lt;/author&gt;&lt;/authors&gt;&lt;/contributors&gt;&lt;titles&gt;&lt;title&gt;Restructuring the Crystalline Cellulose Hydrogen Bond Network Enhances Its Depolymerization Rate&lt;/title&gt;&lt;secondary-title&gt;Journal of the American Chemical Society&lt;/secondary-title&gt;&lt;/titles&gt;&lt;periodical&gt;&lt;full-title&gt;JOURNAL OF THE AMERICAN CHEMICAL SOCIETY&lt;/full-title&gt;&lt;/periodical&gt;&lt;pages&gt;11163-11174&lt;/pages&gt;&lt;volume&gt;133&lt;/volume&gt;&lt;number&gt;29&lt;/number&gt;&lt;dates&gt;&lt;year&gt;2011&lt;/year&gt;&lt;pub-dates&gt;&lt;date&gt;2011/07/27&lt;/date&gt;&lt;/pub-dates&gt;&lt;/dates&gt;&lt;publisher&gt;American Chemical Society&lt;/publisher&gt;&lt;isbn&gt;0002-7863&lt;/isbn&gt;&lt;urls&gt;&lt;related-urls&gt;&lt;url&gt;http://pubs.acs.org/doi/abs/10.1021/ja2011115&lt;/url&gt;&lt;/related-urls&gt;&lt;/urls&gt;&lt;electronic-resource-num&gt;10.1021/ja2011115&lt;/electronic-resource-num&gt;&lt;access-date&gt;2012/02/27&lt;/access-date&gt;&lt;/record&gt;&lt;/Cite&gt;&lt;/EndNote&gt;</w:instrText>
      </w:r>
      <w:r w:rsidR="00A810AD">
        <w:fldChar w:fldCharType="separate"/>
      </w:r>
      <w:r w:rsidR="00936B6E">
        <w:rPr>
          <w:noProof/>
        </w:rPr>
        <w:t>[</w:t>
      </w:r>
      <w:hyperlink w:anchor="_ENREF_158" w:tooltip="Chundawat, 2011 #154" w:history="1">
        <w:r w:rsidR="006C70DD">
          <w:rPr>
            <w:noProof/>
          </w:rPr>
          <w:t>158</w:t>
        </w:r>
      </w:hyperlink>
      <w:r w:rsidR="00936B6E">
        <w:rPr>
          <w:noProof/>
        </w:rPr>
        <w:t>]</w:t>
      </w:r>
      <w:r w:rsidR="00A810AD">
        <w:fldChar w:fldCharType="end"/>
      </w:r>
      <w:r w:rsidR="00A810AD">
        <w:t>.</w:t>
      </w:r>
      <w:r w:rsidR="006D2F3C">
        <w:t xml:space="preserve"> Destabilization of the hydrogen bond network suggests itself as straightforward route to facilitate cellulose deconstruction, however, the hydrogen bond network is particularly stable and can resist heat treatment until </w:t>
      </w:r>
      <m:oMath>
        <m:r>
          <w:rPr>
            <w:rFonts w:ascii="Cambria Math" w:hAnsi="Cambria Math"/>
          </w:rPr>
          <m:t>~220℃</m:t>
        </m:r>
      </m:oMath>
      <w:r w:rsidR="006D2F3C">
        <w:t xml:space="preserve"> in cellulose </w:t>
      </w:r>
      <m:oMath>
        <m:r>
          <w:rPr>
            <w:rFonts w:ascii="Cambria Math" w:hAnsi="Cambria Math"/>
          </w:rPr>
          <m:t>I</m:t>
        </m:r>
      </m:oMath>
      <w:r w:rsidR="006D2F3C">
        <w:t xml:space="preserve"> </w:t>
      </w:r>
      <w:r w:rsidR="006D2F3C">
        <w:fldChar w:fldCharType="begin">
          <w:fldData xml:space="preserve">PEVuZE5vdGU+PENpdGU+PEF1dGhvcj5NYXNhaGlzYTwvQXV0aG9yPjxZZWFyPjIwMDM8L1llYXI+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</w:fldData>
        </w:fldChar>
      </w:r>
      <w:r w:rsidR="00936B6E">
        <w:instrText xml:space="preserve"> ADDIN EN.CITE </w:instrText>
      </w:r>
      <w:r w:rsidR="00936B6E">
        <w:fldChar w:fldCharType="begin">
          <w:fldData xml:space="preserve">PEVuZE5vdGU+PENpdGU+PEF1dGhvcj5NYXNhaGlzYTwvQXV0aG9yPjxZZWFyPjIwMDM8L1llYXI+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</w:fldData>
        </w:fldChar>
      </w:r>
      <w:r w:rsidR="00936B6E">
        <w:instrText xml:space="preserve"> ADDIN EN.CITE.DATA </w:instrText>
      </w:r>
      <w:r w:rsidR="00936B6E">
        <w:fldChar w:fldCharType="end"/>
      </w:r>
      <w:r w:rsidR="006D2F3C">
        <w:fldChar w:fldCharType="separate"/>
      </w:r>
      <w:r w:rsidR="00936B6E">
        <w:rPr>
          <w:noProof/>
        </w:rPr>
        <w:t>[</w:t>
      </w:r>
      <w:hyperlink w:anchor="_ENREF_151" w:tooltip="Masahisa, 2003 #147" w:history="1">
        <w:r w:rsidR="006C70DD">
          <w:rPr>
            <w:noProof/>
          </w:rPr>
          <w:t>151</w:t>
        </w:r>
      </w:hyperlink>
      <w:r w:rsidR="00936B6E">
        <w:rPr>
          <w:noProof/>
        </w:rPr>
        <w:t xml:space="preserve">, </w:t>
      </w:r>
      <w:hyperlink w:anchor="_ENREF_159" w:tooltip="Watanabe, 2006 #155" w:history="1">
        <w:r w:rsidR="006C70DD">
          <w:rPr>
            <w:noProof/>
          </w:rPr>
          <w:t>159-161</w:t>
        </w:r>
      </w:hyperlink>
      <w:r w:rsidR="00936B6E">
        <w:rPr>
          <w:noProof/>
        </w:rPr>
        <w:t>]</w:t>
      </w:r>
      <w:r w:rsidR="006D2F3C">
        <w:fldChar w:fldCharType="end"/>
      </w:r>
      <w:r w:rsidR="006D2F3C">
        <w:t>.</w:t>
      </w:r>
    </w:p>
    <w:p w:rsidR="005C0187" w:rsidRDefault="00056760" w:rsidP="00735088">
      <w:r>
        <w:t xml:space="preserve">The strong hydrogen bonding interaction in cellulose is one of several factors explaining the recalcitrance of cellulose towards hydrolysis. </w:t>
      </w:r>
      <w:r w:rsidR="00E31B5B">
        <w:t>Equally important might be the assembly of the plant cell wall with its other components that protect cellulose from being hydrolyzed.</w:t>
      </w:r>
    </w:p>
    <w:p w:rsidR="00FA75ED" w:rsidRPr="003D0E45" w:rsidRDefault="003D0E45" w:rsidP="00735088">
      <w:pPr>
        <w:pStyle w:val="Heading4"/>
      </w:pPr>
      <w:r w:rsidRPr="003D0E45">
        <w:t>Plant cell wall</w:t>
      </w:r>
    </w:p>
    <w:p w:rsidR="00876427" w:rsidRDefault="00D05919" w:rsidP="00735088">
      <w:r w:rsidRPr="00D05919">
        <w:lastRenderedPageBreak/>
        <w:t xml:space="preserve">The </w:t>
      </w:r>
      <w:r w:rsidR="003D0E45">
        <w:t xml:space="preserve">primary </w:t>
      </w:r>
      <w:r w:rsidRPr="00D05919">
        <w:t xml:space="preserve">plant cell wall is often described as having a fiberglass-like structure </w:t>
      </w:r>
      <w:r w:rsidRPr="00D05919">
        <w:fldChar w:fldCharType="begin"/>
      </w:r>
      <w:r w:rsidR="00936B6E">
        <w:instrText xml:space="preserve"> ADDIN EN.CITE &lt;EndNote&gt;&lt;Cite&gt;&lt;Author&gt;Carpita&lt;/Author&gt;&lt;Year&gt;1993&lt;/Year&gt;&lt;RecNum&gt;158&lt;/RecNum&gt;&lt;DisplayText&gt;[162, 163]&lt;/DisplayText&gt;&lt;record&gt;&lt;rec-number&gt;158&lt;/rec-number&gt;&lt;foreign-keys&gt;&lt;key app="EN" db-id="x9xz2s0x4zxfeiede5w50s9xsdrsraa509wt"&gt;158&lt;/key&gt;&lt;/foreign-keys&gt;&lt;ref-type name="Journal Article"&gt;17&lt;/ref-type&gt;&lt;contributors&gt;&lt;authors&gt;&lt;author&gt;Carpita, Nicholas C.&lt;/author&gt;&lt;author&gt;Gibeaut, David M.&lt;/author&gt;&lt;/authors&gt;&lt;/contributors&gt;&lt;titles&gt;&lt;title&gt;Structural models of primary cell walls in flowering plants: consistency of molecular structure with the physical properties of the walls during growth&lt;/title&gt;&lt;secondary-title&gt;The Plant Journal&lt;/secondary-title&gt;&lt;/titles&gt;&lt;periodical&gt;&lt;full-title&gt;The Plant Journal&lt;/full-title&gt;&lt;/periodical&gt;&lt;pages&gt;1-30&lt;/pages&gt;&lt;volume&gt;3&lt;/volume&gt;&lt;number&gt;1&lt;/number&gt;&lt;dates&gt;&lt;year&gt;1993&lt;/year&gt;&lt;/dates&gt;&lt;publisher&gt;Blackwell Publishing Ltd&lt;/publisher&gt;&lt;isbn&gt;1365-313X&lt;/isbn&gt;&lt;urls&gt;&lt;related-urls&gt;&lt;url&gt;http://dx.doi.org/10.1111/j.1365-313X.1993.tb00007.x&lt;/url&gt;&lt;/related-urls&gt;&lt;/urls&gt;&lt;electronic-resource-num&gt;10.1111/j.1365-313X.1993.tb00007.x&lt;/electronic-resource-num&gt;&lt;/record&gt;&lt;/Cite&gt;&lt;Cite&gt;&lt;Author&gt;Cosgrove&lt;/Author&gt;&lt;Year&gt;2005&lt;/Year&gt;&lt;RecNum&gt;159&lt;/RecNum&gt;&lt;record&gt;&lt;rec-number&gt;159&lt;/rec-number&gt;&lt;foreign-keys&gt;&lt;key app="EN" db-id="x9xz2s0x4zxfeiede5w50s9xsdrsraa509wt"&gt;159&lt;/key&gt;&lt;/foreign-keys&gt;&lt;ref-type name="Journal Article"&gt;17&lt;/ref-type&gt;&lt;contributors&gt;&lt;authors&gt;&lt;author&gt;Cosgrove, Daniel J.&lt;/author&gt;&lt;/authors&gt;&lt;/contributors&gt;&lt;titles&gt;&lt;title&gt;Growth of the plant cell wall&lt;/title&gt;&lt;secondary-title&gt;Nat Rev Mol Cell Biol&lt;/secondary-title&gt;&lt;/titles&gt;&lt;periodical&gt;&lt;full-title&gt;Nat Rev Mol Cell Biol&lt;/full-title&gt;&lt;/periodical&gt;&lt;pages&gt;850-861&lt;/pages&gt;&lt;volume&gt;6&lt;/volume&gt;&lt;number&gt;11&lt;/number&gt;&lt;dates&gt;&lt;year&gt;2005&lt;/year&gt;&lt;/dates&gt;&lt;publisher&gt;Nature Publishing Group&lt;/publisher&gt;&lt;isbn&gt;1471-0072&lt;/isbn&gt;&lt;work-type&gt;10.1038/nrm1746&lt;/work-type&gt;&lt;urls&gt;&lt;related-urls&gt;&lt;url&gt;http://dx.doi.org/10.1038/nrm1746&lt;/url&gt;&lt;/related-urls&gt;&lt;/urls&gt;&lt;electronic-resource-num&gt;http://www.nature.com/nrm/journal/v6/n11/suppinfo/nrm1746_S1.html&lt;/electronic-resource-num&gt;&lt;/record&gt;&lt;/Cite&gt;&lt;/EndNote&gt;</w:instrText>
      </w:r>
      <w:r w:rsidRPr="00D05919">
        <w:fldChar w:fldCharType="separate"/>
      </w:r>
      <w:r w:rsidR="00936B6E">
        <w:rPr>
          <w:noProof/>
        </w:rPr>
        <w:t>[</w:t>
      </w:r>
      <w:hyperlink w:anchor="_ENREF_162" w:tooltip="Carpita, 1993 #158" w:history="1">
        <w:r w:rsidR="006C70DD">
          <w:rPr>
            <w:noProof/>
          </w:rPr>
          <w:t>162</w:t>
        </w:r>
      </w:hyperlink>
      <w:r w:rsidR="00936B6E">
        <w:rPr>
          <w:noProof/>
        </w:rPr>
        <w:t xml:space="preserve">, </w:t>
      </w:r>
      <w:hyperlink w:anchor="_ENREF_163" w:tooltip="Cosgrove, 2005 #159" w:history="1">
        <w:r w:rsidR="006C70DD">
          <w:rPr>
            <w:noProof/>
          </w:rPr>
          <w:t>163</w:t>
        </w:r>
      </w:hyperlink>
      <w:r w:rsidR="00936B6E">
        <w:rPr>
          <w:noProof/>
        </w:rPr>
        <w:t>]</w:t>
      </w:r>
      <w:r w:rsidRPr="00D05919">
        <w:fldChar w:fldCharType="end"/>
      </w:r>
      <w:r>
        <w:t xml:space="preserve"> </w:t>
      </w:r>
      <w:r w:rsidR="00FA75ED">
        <w:t xml:space="preserve">built from polysaccharides that are traditionally classified as </w:t>
      </w:r>
      <w:r w:rsidR="00F207DA">
        <w:t xml:space="preserve">cellulose and the matrix polysaccharides hemicellulose </w:t>
      </w:r>
      <w:r w:rsidR="00FA75ED">
        <w:t>and pectin</w:t>
      </w:r>
      <w:r w:rsidR="00801F41">
        <w:t>.</w:t>
      </w:r>
    </w:p>
    <w:p w:rsidR="003D0E45" w:rsidRDefault="00FA75ED" w:rsidP="00735088">
      <w:r w:rsidRPr="0000708E">
        <w:t>Cellulose</w:t>
      </w:r>
      <w:r>
        <w:t xml:space="preserve"> is the only well-structured</w:t>
      </w:r>
      <w:r w:rsidR="00876427">
        <w:t xml:space="preserve"> </w:t>
      </w:r>
      <w:r w:rsidR="00EE45B0">
        <w:t>polysaccharide in</w:t>
      </w:r>
      <w:r w:rsidR="00876427">
        <w:t xml:space="preserve"> the primary plant cell wall</w:t>
      </w:r>
      <w:r>
        <w:t xml:space="preserve">. </w:t>
      </w:r>
      <w:r w:rsidR="00E749EE">
        <w:t xml:space="preserve">Cellulose </w:t>
      </w:r>
      <w:r w:rsidR="003D0E45">
        <w:t>is synthesized</w:t>
      </w:r>
      <w:r w:rsidR="00E749EE">
        <w:t xml:space="preserve">, likely due to its </w:t>
      </w:r>
      <w:r w:rsidR="00801F41">
        <w:t>insolubility</w:t>
      </w:r>
      <w:r w:rsidR="00E749EE">
        <w:t>,</w:t>
      </w:r>
      <w:r w:rsidR="003D0E45">
        <w:t xml:space="preserve"> in the plasma membrane. Cellulose synthesizing proteins form </w:t>
      </w:r>
      <w:proofErr w:type="spellStart"/>
      <w:r w:rsidR="003D0E45">
        <w:t>hexameric</w:t>
      </w:r>
      <w:proofErr w:type="spellEnd"/>
      <w:r w:rsidR="003D0E45">
        <w:t xml:space="preserve"> “rosettes”, as observed by electron microscopy </w:t>
      </w:r>
      <w:r w:rsidR="003D0E45">
        <w:fldChar w:fldCharType="begin"/>
      </w:r>
      <w:r w:rsidR="00936B6E">
        <w:instrText xml:space="preserve"> ADDIN EN.CITE &lt;EndNote&gt;&lt;Cite&gt;&lt;Author&gt;MUELLER&lt;/Author&gt;&lt;Year&gt;1976&lt;/Year&gt;&lt;RecNum&gt;160&lt;/RecNum&gt;&lt;DisplayText&gt;[164]&lt;/DisplayText&gt;&lt;record&gt;&lt;rec-number&gt;160&lt;/rec-number&gt;&lt;foreign-keys&gt;&lt;key app="EN" db-id="x9xz2s0x4zxfeiede5w50s9xsdrsraa509wt"&gt;160&lt;/key&gt;&lt;/foreign-keys&gt;&lt;ref-type name="Journal Article"&gt;17&lt;/ref-type&gt;&lt;contributors&gt;&lt;authors&gt;&lt;author&gt;MUELLER, SUSETTE C.&lt;/author&gt;&lt;author&gt;BROWN, R. MALCOLM&lt;/author&gt;&lt;author&gt;SCOTT, TOM K.&lt;/author&gt;&lt;/authors&gt;&lt;/contributors&gt;&lt;titles&gt;&lt;title&gt;Cellulosic Microfibrils: Nascent Stages of Synthesis in a Higher Plant Cell&lt;/title&gt;&lt;secondary-title&gt;Science&lt;/secondary-title&gt;&lt;/titles&gt;&lt;periodical&gt;&lt;full-title&gt;Science&lt;/full-title&gt;&lt;/periodical&gt;&lt;pages&gt;949-951&lt;/pages&gt;&lt;volume&gt;194&lt;/volume&gt;&lt;number&gt;4268&lt;/number&gt;&lt;dates&gt;&lt;year&gt;1976&lt;/year&gt;&lt;pub-dates&gt;&lt;date&gt;November 26, 1976&lt;/date&gt;&lt;/pub-dates&gt;&lt;/dates&gt;&lt;urls&gt;&lt;related-urls&gt;&lt;url&gt;http://www.sciencemag.org/content/194/4268/949.abstract&lt;/url&gt;&lt;/related-urls&gt;&lt;/urls&gt;&lt;electronic-resource-num&gt;10.1126/science.194.4268.949&lt;/electronic-resource-num&gt;&lt;/record&gt;&lt;/Cite&gt;&lt;/EndNote&gt;</w:instrText>
      </w:r>
      <w:r w:rsidR="003D0E45">
        <w:fldChar w:fldCharType="separate"/>
      </w:r>
      <w:r w:rsidR="00936B6E">
        <w:rPr>
          <w:noProof/>
        </w:rPr>
        <w:t>[</w:t>
      </w:r>
      <w:hyperlink w:anchor="_ENREF_164" w:tooltip="MUELLER, 1976 #160" w:history="1">
        <w:r w:rsidR="006C70DD">
          <w:rPr>
            <w:noProof/>
          </w:rPr>
          <w:t>164</w:t>
        </w:r>
      </w:hyperlink>
      <w:r w:rsidR="00936B6E">
        <w:rPr>
          <w:noProof/>
        </w:rPr>
        <w:t>]</w:t>
      </w:r>
      <w:r w:rsidR="003D0E45">
        <w:fldChar w:fldCharType="end"/>
      </w:r>
      <w:r w:rsidR="003D0E45">
        <w:t xml:space="preserve">. Possibly six rosettes are suggested to assemble into arrays co-localizing 36 </w:t>
      </w:r>
      <w:proofErr w:type="spellStart"/>
      <w:r w:rsidR="003D0E45">
        <w:t>CesA</w:t>
      </w:r>
      <w:proofErr w:type="spellEnd"/>
      <w:r w:rsidR="003D0E45">
        <w:t xml:space="preserve"> proteins, each of which synthesizes a chain of cellulose </w:t>
      </w:r>
      <w:r w:rsidR="003D0E45">
        <w:fldChar w:fldCharType="begin"/>
      </w:r>
      <w:r w:rsidR="00936B6E">
        <w:instrText xml:space="preserve"> ADDIN EN.CITE &lt;EndNote&gt;&lt;Cite&gt;&lt;Author&gt;Ding&lt;/Author&gt;&lt;Year&gt;2006&lt;/Year&gt;&lt;RecNum&gt;161&lt;/RecNum&gt;&lt;DisplayText&gt;[165]&lt;/DisplayText&gt;&lt;record&gt;&lt;rec-number&gt;161&lt;/rec-number&gt;&lt;foreign-keys&gt;&lt;key app="EN" db-id="x9xz2s0x4zxfeiede5w50s9xsdrsraa509wt"&gt;161&lt;/key&gt;&lt;/foreign-keys&gt;&lt;ref-type name="Journal Article"&gt;17&lt;/ref-type&gt;&lt;contributors&gt;&lt;authors&gt;&lt;author&gt;Ding, Shi-You&lt;/author&gt;&lt;author&gt;Himmel, Michael E.&lt;/author&gt;&lt;/authors&gt;&lt;/contributors&gt;&lt;titles&gt;&lt;title&gt;The Maize Primary Cell Wall Microfibril:  A New Model Derived from Direct Visualization&lt;/title&gt;&lt;secondary-title&gt;Journal of Agricultural and Food Chemistry&lt;/secondary-title&gt;&lt;/titles&gt;&lt;periodical&gt;&lt;full-title&gt;Journal of Agricultural and Food Chemistry&lt;/full-title&gt;&lt;/periodical&gt;&lt;pages&gt;597-606&lt;/pages&gt;&lt;volume&gt;54&lt;/volume&gt;&lt;number&gt;3&lt;/number&gt;&lt;dates&gt;&lt;year&gt;2006&lt;/year&gt;&lt;/dates&gt;&lt;publisher&gt;American Chemical Society&lt;/publisher&gt;&lt;isbn&gt;0021-8561&lt;/isbn&gt;&lt;urls&gt;&lt;related-urls&gt;&lt;url&gt;http://dx.doi.org/10.1021/jf051851z&lt;/url&gt;&lt;/related-urls&gt;&lt;/urls&gt;&lt;electronic-resource-num&gt;10.1021/jf051851z&lt;/electronic-resource-num&gt;&lt;/record&gt;&lt;/Cite&gt;&lt;/EndNote&gt;</w:instrText>
      </w:r>
      <w:r w:rsidR="003D0E45">
        <w:fldChar w:fldCharType="separate"/>
      </w:r>
      <w:r w:rsidR="00936B6E">
        <w:rPr>
          <w:noProof/>
        </w:rPr>
        <w:t>[</w:t>
      </w:r>
      <w:hyperlink w:anchor="_ENREF_165" w:tooltip="Ding, 2006 #161" w:history="1">
        <w:r w:rsidR="006C70DD">
          <w:rPr>
            <w:noProof/>
          </w:rPr>
          <w:t>165</w:t>
        </w:r>
      </w:hyperlink>
      <w:r w:rsidR="00936B6E">
        <w:rPr>
          <w:noProof/>
        </w:rPr>
        <w:t>]</w:t>
      </w:r>
      <w:r w:rsidR="003D0E45">
        <w:fldChar w:fldCharType="end"/>
      </w:r>
      <w:r w:rsidR="003D0E45">
        <w:t xml:space="preserve"> that then interact to form the cellulose </w:t>
      </w:r>
      <w:proofErr w:type="spellStart"/>
      <w:r w:rsidR="003D0E45">
        <w:t>microfibril</w:t>
      </w:r>
      <w:proofErr w:type="spellEnd"/>
      <w:r w:rsidR="003D0E45">
        <w:t>.</w:t>
      </w:r>
    </w:p>
    <w:p w:rsidR="00D05919" w:rsidRDefault="0076397D" w:rsidP="00735088">
      <w:r w:rsidRPr="008526A2">
        <w:t>Hemicelluloses</w:t>
      </w:r>
      <w:r>
        <w:t xml:space="preserve"> are typically grouped into </w:t>
      </w:r>
      <w:proofErr w:type="spellStart"/>
      <w:r>
        <w:t>xyloglucan</w:t>
      </w:r>
      <w:proofErr w:type="spellEnd"/>
      <w:r>
        <w:t xml:space="preserve">, </w:t>
      </w:r>
      <w:proofErr w:type="spellStart"/>
      <w:r>
        <w:t>xylans</w:t>
      </w:r>
      <w:proofErr w:type="spellEnd"/>
      <w:r>
        <w:t xml:space="preserve">, </w:t>
      </w:r>
      <w:proofErr w:type="spellStart"/>
      <w:r>
        <w:t>mannans</w:t>
      </w:r>
      <w:proofErr w:type="spellEnd"/>
      <w:r>
        <w:t xml:space="preserve"> and </w:t>
      </w:r>
      <w:proofErr w:type="spellStart"/>
      <w:r>
        <w:t>glucomannans</w:t>
      </w:r>
      <w:proofErr w:type="spellEnd"/>
      <w:r>
        <w:t xml:space="preserve"> and have been recently reviewed in detail in </w:t>
      </w:r>
      <w:r w:rsidR="008526A2">
        <w:t>reference</w:t>
      </w:r>
      <w:r>
        <w:t xml:space="preserve"> </w:t>
      </w:r>
      <w:r>
        <w:fldChar w:fldCharType="begin"/>
      </w:r>
      <w:r w:rsidR="00936B6E">
        <w:instrText xml:space="preserve"> ADDIN EN.CITE &lt;EndNote&gt;&lt;Cite&gt;&lt;Author&gt;Scheller&lt;/Author&gt;&lt;Year&gt;2010&lt;/Year&gt;&lt;RecNum&gt;162&lt;/RecNum&gt;&lt;DisplayText&gt;[166]&lt;/DisplayText&gt;&lt;record&gt;&lt;rec-number&gt;162&lt;/rec-number&gt;&lt;foreign-keys&gt;&lt;key app="EN" db-id="x9xz2s0x4zxfeiede5w50s9xsdrsraa509wt"&gt;162&lt;/key&gt;&lt;/foreign-keys&gt;&lt;ref-type name="Journal Article"&gt;17&lt;/ref-type&gt;&lt;contributors&gt;&lt;authors&gt;&lt;author&gt;Scheller, Henrik Vibe&lt;/author&gt;&lt;author&gt;Ulvskov, Peter&lt;/author&gt;&lt;/authors&gt;&lt;/contributors&gt;&lt;titles&gt;&lt;title&gt;Hemicelluloses&lt;/title&gt;&lt;secondary-title&gt;Annual Review of Plant Biology&lt;/secondary-title&gt;&lt;/titles&gt;&lt;periodical&gt;&lt;full-title&gt;Annual Review of Plant Biology&lt;/full-title&gt;&lt;/periodical&gt;&lt;pages&gt;263-289&lt;/pages&gt;&lt;volume&gt;61&lt;/volume&gt;&lt;number&gt;1&lt;/number&gt;&lt;dates&gt;&lt;year&gt;2010&lt;/year&gt;&lt;pub-dates&gt;&lt;date&gt;2010/04/01&lt;/date&gt;&lt;/pub-dates&gt;&lt;/dates&gt;&lt;publisher&gt;Annual Reviews&lt;/publisher&gt;&lt;isbn&gt;1543-5008&lt;/isbn&gt;&lt;urls&gt;&lt;related-urls&gt;&lt;url&gt;http://dx.doi.org/10.1146/annurev-arplant-042809-112315&lt;/url&gt;&lt;/related-urls&gt;&lt;/urls&gt;&lt;electronic-resource-num&gt;10.1146/annurev-arplant-042809-112315&lt;/electronic-resource-num&gt;&lt;access-date&gt;2012/02/28&lt;/access-date&gt;&lt;/record&gt;&lt;/Cite&gt;&lt;/EndNote&gt;</w:instrText>
      </w:r>
      <w:r>
        <w:fldChar w:fldCharType="separate"/>
      </w:r>
      <w:r w:rsidR="00936B6E">
        <w:rPr>
          <w:noProof/>
        </w:rPr>
        <w:t>[</w:t>
      </w:r>
      <w:hyperlink w:anchor="_ENREF_166" w:tooltip="Scheller, 2010 #162" w:history="1">
        <w:r w:rsidR="006C70DD">
          <w:rPr>
            <w:noProof/>
          </w:rPr>
          <w:t>166</w:t>
        </w:r>
      </w:hyperlink>
      <w:r w:rsidR="00936B6E">
        <w:rPr>
          <w:noProof/>
        </w:rPr>
        <w:t>]</w:t>
      </w:r>
      <w:r>
        <w:fldChar w:fldCharType="end"/>
      </w:r>
      <w:r>
        <w:t xml:space="preserve">. </w:t>
      </w:r>
      <w:r w:rsidR="00FA75ED">
        <w:t xml:space="preserve">Most hemicelluloses share a similar </w:t>
      </w:r>
      <m:oMath>
        <m:r>
          <w:rPr>
            <w:rFonts w:ascii="Cambria Math" w:hAnsi="Cambria Math"/>
          </w:rPr>
          <m:t>β,1-4</m:t>
        </m:r>
      </m:oMath>
      <w:r w:rsidR="00FA75ED">
        <w:t xml:space="preserve"> </w:t>
      </w:r>
      <w:r>
        <w:t>linked</w:t>
      </w:r>
      <w:r w:rsidR="00FA75ED">
        <w:t xml:space="preserve"> backbone with cellulose</w:t>
      </w:r>
      <w:r>
        <w:t xml:space="preserve">, but, in contrast to cellulose, </w:t>
      </w:r>
      <w:r w:rsidR="00F207DA">
        <w:t>can</w:t>
      </w:r>
      <w:r>
        <w:t xml:space="preserve"> be branched.</w:t>
      </w:r>
      <w:r w:rsidR="003D0E45" w:rsidRPr="003D0E45">
        <w:t xml:space="preserve"> </w:t>
      </w:r>
      <w:r w:rsidR="003D0E45">
        <w:t xml:space="preserve">Hemicellulose and other matrix polysaccharides are synthesized in the Golgi apparatus and secreted at the cell wall. Then, they can diffuse into the cell wall </w:t>
      </w:r>
      <w:r w:rsidR="003D0E45">
        <w:fldChar w:fldCharType="begin"/>
      </w:r>
      <w:r w:rsidR="00936B6E">
        <w:instrText xml:space="preserve"> ADDIN EN.CITE &lt;EndNote&gt;&lt;Cite&gt;&lt;Author&gt;Ray&lt;/Author&gt;&lt;Year&gt;1967&lt;/Year&gt;&lt;RecNum&gt;163&lt;/RecNum&gt;&lt;DisplayText&gt;[167]&lt;/DisplayText&gt;&lt;record&gt;&lt;rec-number&gt;163&lt;/rec-number&gt;&lt;foreign-keys&gt;&lt;key app="EN" db-id="x9xz2s0x4zxfeiede5w50s9xsdrsraa509wt"&gt;163&lt;/key&gt;&lt;/foreign-keys&gt;&lt;ref-type name="Journal Article"&gt;17&lt;/ref-type&gt;&lt;contributors&gt;&lt;authors&gt;&lt;author&gt;Ray, Peter M.&lt;/author&gt;&lt;/authors&gt;&lt;/contributors&gt;&lt;titles&gt;&lt;title&gt;Radioautographic Study of Cell Wall Deposition in Growing Plant Cells&lt;/title&gt;&lt;secondary-title&gt;The Journal of Cell Biology&lt;/secondary-title&gt;&lt;/titles&gt;&lt;periodical&gt;&lt;full-title&gt;The Journal of Cell Biology&lt;/full-title&gt;&lt;/periodical&gt;&lt;pages&gt;659-674&lt;/pages&gt;&lt;volume&gt;35&lt;/volume&gt;&lt;number&gt;3&lt;/number&gt;&lt;dates&gt;&lt;year&gt;1967&lt;/year&gt;&lt;/dates&gt;&lt;publisher&gt;The Rockefeller University Press&lt;/publisher&gt;&lt;isbn&gt;00219525&lt;/isbn&gt;&lt;urls&gt;&lt;related-urls&gt;&lt;url&gt;http://www.jstor.org/stable/1605302&lt;/url&gt;&lt;/related-urls&gt;&lt;/urls&gt;&lt;/record&gt;&lt;/Cite&gt;&lt;/EndNote&gt;</w:instrText>
      </w:r>
      <w:r w:rsidR="003D0E45">
        <w:fldChar w:fldCharType="separate"/>
      </w:r>
      <w:r w:rsidR="00936B6E">
        <w:rPr>
          <w:noProof/>
        </w:rPr>
        <w:t>[</w:t>
      </w:r>
      <w:hyperlink w:anchor="_ENREF_167" w:tooltip="Ray, 1967 #163" w:history="1">
        <w:r w:rsidR="006C70DD">
          <w:rPr>
            <w:noProof/>
          </w:rPr>
          <w:t>167</w:t>
        </w:r>
      </w:hyperlink>
      <w:r w:rsidR="00936B6E">
        <w:rPr>
          <w:noProof/>
        </w:rPr>
        <w:t>]</w:t>
      </w:r>
      <w:r w:rsidR="003D0E45">
        <w:fldChar w:fldCharType="end"/>
      </w:r>
      <w:r w:rsidR="003D0E45">
        <w:t xml:space="preserve"> driven by a pressure gradient </w:t>
      </w:r>
      <w:r w:rsidR="003D0E45">
        <w:fldChar w:fldCharType="begin"/>
      </w:r>
      <w:r w:rsidR="00936B6E">
        <w:instrText xml:space="preserve"> ADDIN EN.CITE &lt;EndNote&gt;&lt;Cite&gt;&lt;Author&gt;PROSEUS&lt;/Author&gt;&lt;Year&gt;2005&lt;/Year&gt;&lt;RecNum&gt;164&lt;/RecNum&gt;&lt;DisplayText&gt;[168]&lt;/DisplayText&gt;&lt;record&gt;&lt;rec-number&gt;164&lt;/rec-number&gt;&lt;foreign-keys&gt;&lt;key app="EN" db-id="x9xz2s0x4zxfeiede5w50s9xsdrsraa509wt"&gt;164&lt;/key&gt;&lt;/foreign-keys&gt;&lt;ref-type name="Journal Article"&gt;17&lt;/ref-type&gt;&lt;contributors&gt;&lt;authors&gt;&lt;author&gt;PROSEUS, TIMOTHY E.&lt;/author&gt;&lt;author&gt;BOYER, JOHN S.&lt;/author&gt;&lt;/authors&gt;&lt;/contributors&gt;&lt;titles&gt;&lt;title&gt;Turgor Pressure Moves Polysaccharides into Growing Cell Walls of Chara corallina&lt;/title&gt;&lt;secondary-title&gt;Annals of Botany&lt;/secondary-title&gt;&lt;/titles&gt;&lt;periodical&gt;&lt;full-title&gt;Annals of Botany&lt;/full-title&gt;&lt;/periodical&gt;&lt;pages&gt;967-979&lt;/pages&gt;&lt;volume&gt;95&lt;/volume&gt;&lt;number&gt;6&lt;/number&gt;&lt;dates&gt;&lt;year&gt;2005&lt;/year&gt;&lt;pub-dates&gt;&lt;date&gt;May 2005&lt;/date&gt;&lt;/pub-dates&gt;&lt;/dates&gt;&lt;urls&gt;&lt;related-urls&gt;&lt;url&gt;http://aob.oxfordjournals.org/content/95/6/967.abstract&lt;/url&gt;&lt;/related-urls&gt;&lt;/urls&gt;&lt;electronic-resource-num&gt;10.1093/aob/mci113&lt;/electronic-resource-num&gt;&lt;/record&gt;&lt;/Cite&gt;&lt;/EndNote&gt;</w:instrText>
      </w:r>
      <w:r w:rsidR="003D0E45">
        <w:fldChar w:fldCharType="separate"/>
      </w:r>
      <w:r w:rsidR="00936B6E">
        <w:rPr>
          <w:noProof/>
        </w:rPr>
        <w:t>[</w:t>
      </w:r>
      <w:hyperlink w:anchor="_ENREF_168" w:tooltip="PROSEUS, 2005 #164" w:history="1">
        <w:r w:rsidR="006C70DD">
          <w:rPr>
            <w:noProof/>
          </w:rPr>
          <w:t>168</w:t>
        </w:r>
      </w:hyperlink>
      <w:r w:rsidR="00936B6E">
        <w:rPr>
          <w:noProof/>
        </w:rPr>
        <w:t>]</w:t>
      </w:r>
      <w:r w:rsidR="003D0E45">
        <w:fldChar w:fldCharType="end"/>
      </w:r>
      <w:r w:rsidR="00EE0E55">
        <w:t>.</w:t>
      </w:r>
      <w:r w:rsidR="003D0E45">
        <w:t xml:space="preserve"> </w:t>
      </w:r>
      <w:r w:rsidR="00EE0E55">
        <w:t xml:space="preserve">Newly secreted fragments </w:t>
      </w:r>
      <w:r w:rsidR="008526A2">
        <w:t>have been proposed to</w:t>
      </w:r>
      <w:r w:rsidR="00EE0E55">
        <w:t xml:space="preserve"> be integrated into the existing matrix by enzymes </w:t>
      </w:r>
      <w:r w:rsidR="00EE0E55">
        <w:fldChar w:fldCharType="begin"/>
      </w:r>
      <w:r w:rsidR="00936B6E">
        <w:instrText xml:space="preserve"> ADDIN EN.CITE &lt;EndNote&gt;&lt;Cite&gt;&lt;Author&gt;Nishitani&lt;/Author&gt;&lt;Year&gt;1992&lt;/Year&gt;&lt;RecNum&gt;165&lt;/RecNum&gt;&lt;DisplayText&gt;[169]&lt;/DisplayText&gt;&lt;record&gt;&lt;rec-number&gt;165&lt;/rec-number&gt;&lt;foreign-keys&gt;&lt;key app="EN" db-id="x9xz2s0x4zxfeiede5w50s9xsdrsraa509wt"&gt;165&lt;/key&gt;&lt;/foreign-keys&gt;&lt;ref-type name="Journal Article"&gt;17&lt;/ref-type&gt;&lt;contributors&gt;&lt;authors&gt;&lt;author&gt;Nishitani, K&lt;/author&gt;&lt;author&gt;Tominaga, R&lt;/author&gt;&lt;/authors&gt;&lt;/contributors&gt;&lt;titles&gt;&lt;title&gt;Endo-xyloglucan transferase, a novel class of glycosyltransferase that catalyzes transfer of a segment of xyloglucan molecule to another xyloglucan molecule&lt;/title&gt;&lt;secondary-title&gt;Journal of Biological Chemistry&lt;/secondary-title&gt;&lt;/titles&gt;&lt;periodical&gt;&lt;full-title&gt;Journal of Biological Chemistry&lt;/full-title&gt;&lt;/periodical&gt;&lt;pages&gt;21058-21064&lt;/pages&gt;&lt;volume&gt;267&lt;/volume&gt;&lt;number&gt;29&lt;/number&gt;&lt;dates&gt;&lt;year&gt;1992&lt;/year&gt;&lt;pub-dates&gt;&lt;date&gt;October 15, 1992&lt;/date&gt;&lt;/pub-dates&gt;&lt;/dates&gt;&lt;urls&gt;&lt;related-urls&gt;&lt;url&gt;http://www.jbc.org/content/267/29/21058.abstract&lt;/url&gt;&lt;/related-urls&gt;&lt;/urls&gt;&lt;/record&gt;&lt;/Cite&gt;&lt;/EndNote&gt;</w:instrText>
      </w:r>
      <w:r w:rsidR="00EE0E55">
        <w:fldChar w:fldCharType="separate"/>
      </w:r>
      <w:r w:rsidR="00936B6E">
        <w:rPr>
          <w:noProof/>
        </w:rPr>
        <w:t>[</w:t>
      </w:r>
      <w:hyperlink w:anchor="_ENREF_169" w:tooltip="Nishitani, 1992 #165" w:history="1">
        <w:r w:rsidR="006C70DD">
          <w:rPr>
            <w:noProof/>
          </w:rPr>
          <w:t>169</w:t>
        </w:r>
      </w:hyperlink>
      <w:r w:rsidR="00936B6E">
        <w:rPr>
          <w:noProof/>
        </w:rPr>
        <w:t>]</w:t>
      </w:r>
      <w:r w:rsidR="00EE0E55">
        <w:fldChar w:fldCharType="end"/>
      </w:r>
      <w:r w:rsidR="00EE0E55">
        <w:t>.</w:t>
      </w:r>
      <w:r w:rsidR="00DD187C">
        <w:t xml:space="preserve"> S</w:t>
      </w:r>
      <w:r w:rsidR="00EE0E55">
        <w:t>everal mode</w:t>
      </w:r>
      <w:r w:rsidR="00DD187C">
        <w:t>l</w:t>
      </w:r>
      <w:r w:rsidR="00EE0E55">
        <w:t xml:space="preserve">s </w:t>
      </w:r>
      <w:r w:rsidR="002229AE">
        <w:t>were proposed</w:t>
      </w:r>
      <w:r w:rsidR="00DD187C">
        <w:t xml:space="preserve"> to explain </w:t>
      </w:r>
      <w:r w:rsidR="00C25147">
        <w:t xml:space="preserve">the </w:t>
      </w:r>
      <w:r w:rsidR="00DD187C">
        <w:t>cross-linking of polysaccharide</w:t>
      </w:r>
      <w:r w:rsidR="00DD187C" w:rsidRPr="00DD187C">
        <w:t xml:space="preserve"> </w:t>
      </w:r>
      <w:r w:rsidR="00DD187C">
        <w:t>chains</w:t>
      </w:r>
      <w:r w:rsidR="002229AE">
        <w:t xml:space="preserve">. </w:t>
      </w:r>
      <w:r w:rsidR="00093293">
        <w:t>For example, h</w:t>
      </w:r>
      <w:r w:rsidR="002229AE">
        <w:t>emicelluloses could interact with cellulose via hydrogen-bonds, hemicellulose</w:t>
      </w:r>
      <w:r w:rsidR="00A46AC6">
        <w:t>s</w:t>
      </w:r>
      <w:r w:rsidR="002229AE">
        <w:t xml:space="preserve"> could be entrapped during the synthesis of the cellulose </w:t>
      </w:r>
      <w:proofErr w:type="spellStart"/>
      <w:r w:rsidR="002229AE">
        <w:t>microfibril</w:t>
      </w:r>
      <w:proofErr w:type="spellEnd"/>
      <w:r w:rsidR="002229AE">
        <w:t xml:space="preserve">, </w:t>
      </w:r>
      <w:r w:rsidR="00F70FF0">
        <w:t xml:space="preserve">or they </w:t>
      </w:r>
      <w:r w:rsidR="002229AE">
        <w:t>may be covalently cross-linked to other wall-polysaccharides (</w:t>
      </w:r>
      <w:r w:rsidR="00A46AC6">
        <w:t>reference</w:t>
      </w:r>
      <w:r w:rsidR="002229AE">
        <w:t xml:space="preserve"> </w:t>
      </w:r>
      <w:r w:rsidR="002229AE">
        <w:fldChar w:fldCharType="begin"/>
      </w:r>
      <w:r w:rsidR="00936B6E">
        <w:instrText xml:space="preserve"> ADDIN EN.CITE &lt;EndNote&gt;&lt;Cite&gt;&lt;Author&gt;Cosgrove&lt;/Author&gt;&lt;Year&gt;2005&lt;/Year&gt;&lt;RecNum&gt;159&lt;/RecNum&gt;&lt;DisplayText&gt;[163]&lt;/DisplayText&gt;&lt;record&gt;&lt;rec-number&gt;159&lt;/rec-number&gt;&lt;foreign-keys&gt;&lt;key app="EN" db-id="x9xz2s0x4zxfeiede5w50s9xsdrsraa509wt"&gt;159&lt;/key&gt;&lt;/foreign-keys&gt;&lt;ref-type name="Journal Article"&gt;17&lt;/ref-type&gt;&lt;contributors&gt;&lt;authors&gt;&lt;author&gt;Cosgrove, Daniel J.&lt;/author&gt;&lt;/authors&gt;&lt;/contributors&gt;&lt;titles&gt;&lt;title&gt;Growth of the plant cell wall&lt;/title&gt;&lt;secondary-title&gt;Nat Rev Mol Cell Biol&lt;/secondary-title&gt;&lt;/titles&gt;&lt;periodical&gt;&lt;full-title&gt;Nat Rev Mol Cell Biol&lt;/full-title&gt;&lt;/periodical&gt;&lt;pages&gt;850-861&lt;/pages&gt;&lt;volume&gt;6&lt;/volume&gt;&lt;number&gt;11&lt;/number&gt;&lt;dates&gt;&lt;year&gt;2005&lt;/year&gt;&lt;/dates&gt;&lt;publisher&gt;Nature Publishing Group&lt;/publisher&gt;&lt;isbn&gt;1471-0072&lt;/isbn&gt;&lt;work-type&gt;10.1038/nrm1746&lt;/work-type&gt;&lt;urls&gt;&lt;related-urls&gt;&lt;url&gt;http://dx.doi.org/10.1038/nrm1746&lt;/url&gt;&lt;/related-urls&gt;&lt;/urls&gt;&lt;electronic-resource-num&gt;http://www.nature.com/nrm/journal/v6/n11/suppinfo/nrm1746_S1.html&lt;/electronic-resource-num&gt;&lt;/record&gt;&lt;/Cite&gt;&lt;/EndNote&gt;</w:instrText>
      </w:r>
      <w:r w:rsidR="002229AE">
        <w:fldChar w:fldCharType="separate"/>
      </w:r>
      <w:r w:rsidR="00936B6E">
        <w:rPr>
          <w:noProof/>
        </w:rPr>
        <w:t>[</w:t>
      </w:r>
      <w:hyperlink w:anchor="_ENREF_163" w:tooltip="Cosgrove, 2005 #159" w:history="1">
        <w:r w:rsidR="006C70DD">
          <w:rPr>
            <w:noProof/>
          </w:rPr>
          <w:t>163</w:t>
        </w:r>
      </w:hyperlink>
      <w:r w:rsidR="00936B6E">
        <w:rPr>
          <w:noProof/>
        </w:rPr>
        <w:t>]</w:t>
      </w:r>
      <w:r w:rsidR="002229AE">
        <w:fldChar w:fldCharType="end"/>
      </w:r>
      <w:r w:rsidR="002229AE">
        <w:t xml:space="preserve"> and </w:t>
      </w:r>
      <w:r w:rsidR="00A46AC6">
        <w:t>references</w:t>
      </w:r>
      <w:r w:rsidR="002229AE">
        <w:t xml:space="preserve"> therein).</w:t>
      </w:r>
    </w:p>
    <w:p w:rsidR="00D05919" w:rsidRDefault="009B3724" w:rsidP="00735088">
      <w:proofErr w:type="spellStart"/>
      <w:r w:rsidRPr="006B62F3">
        <w:lastRenderedPageBreak/>
        <w:t>Pectins</w:t>
      </w:r>
      <w:proofErr w:type="spellEnd"/>
      <w:r>
        <w:t xml:space="preserve"> are </w:t>
      </w:r>
      <w:r w:rsidR="003E0538">
        <w:t>a heterogeneous</w:t>
      </w:r>
      <w:r>
        <w:t xml:space="preserve"> third class of primary plan</w:t>
      </w:r>
      <w:r w:rsidR="003E0538">
        <w:t>t cell</w:t>
      </w:r>
      <w:r>
        <w:t xml:space="preserve"> wall polysaccharides</w:t>
      </w:r>
      <w:r w:rsidR="003E0538">
        <w:t xml:space="preserve"> also forming a cross-linked network</w:t>
      </w:r>
      <w:r>
        <w:t xml:space="preserve">. Due to their relatively low fraction of the dry-weight of biomass, </w:t>
      </w:r>
      <w:proofErr w:type="spellStart"/>
      <w:r>
        <w:t>pectins</w:t>
      </w:r>
      <w:proofErr w:type="spellEnd"/>
      <w:r>
        <w:t xml:space="preserve"> are of limited importance for bioenergy applications.</w:t>
      </w:r>
    </w:p>
    <w:p w:rsidR="001406C3" w:rsidRDefault="00964F78" w:rsidP="00735088">
      <w:r>
        <w:t xml:space="preserve">Another abundant </w:t>
      </w:r>
      <w:r w:rsidR="00E22A91">
        <w:t xml:space="preserve">component of </w:t>
      </w:r>
      <w:r w:rsidR="00614417">
        <w:t xml:space="preserve">woody </w:t>
      </w:r>
      <w:r w:rsidR="00E22A91">
        <w:t>biomass</w:t>
      </w:r>
      <w:r>
        <w:t xml:space="preserve"> is lignin. Lignin is an integral part of the secondary cell wall, which is established in some cell types after the cell has stopped expanding. Lignin is </w:t>
      </w:r>
      <w:r w:rsidR="00E22A91">
        <w:t>a branched and cross-linked phenolic biopolymer formed by various monomers and linkages</w:t>
      </w:r>
      <w:r w:rsidR="00614417">
        <w:t xml:space="preserve"> </w:t>
      </w:r>
      <w:r w:rsidR="00614417">
        <w:fldChar w:fldCharType="begin"/>
      </w:r>
      <w:r w:rsidR="00936B6E">
        <w:instrText xml:space="preserve"> ADDIN EN.CITE &lt;EndNote&gt;&lt;Cite&gt;&lt;Author&gt;Lu&lt;/Author&gt;&lt;Year&gt;2010&lt;/Year&gt;&lt;RecNum&gt;166&lt;/RecNum&gt;&lt;DisplayText&gt;[170]&lt;/DisplayText&gt;&lt;record&gt;&lt;rec-number&gt;166&lt;/rec-number&gt;&lt;foreign-keys&gt;&lt;key app="EN" db-id="x9xz2s0x4zxfeiede5w50s9xsdrsraa509wt"&gt;166&lt;/key&gt;&lt;/foreign-keys&gt;&lt;ref-type name="Book Section"&gt;5&lt;/ref-type&gt;&lt;contributors&gt;&lt;authors&gt;&lt;author&gt;Lu, Fachuang&lt;/author&gt;&lt;author&gt;Ralph, John&lt;/author&gt;&lt;/authors&gt;&lt;/contributors&gt;&lt;titles&gt;&lt;title&gt;Chapter 6 - Lignin&lt;/title&gt;&lt;secondary-title&gt;Cereal Straw as a Resource for Sustainable Biomaterials and Biofuels&lt;/secondary-title&gt;&lt;/titles&gt;&lt;pages&gt;169-207&lt;/pages&gt;&lt;dates&gt;&lt;year&gt;2010&lt;/year&gt;&lt;/dates&gt;&lt;pub-location&gt;Amsterdam&lt;/pub-location&gt;&lt;publisher&gt;Elsevier&lt;/publisher&gt;&lt;isbn&gt;978-0-444-53234-3&lt;/isbn&gt;&lt;work-type&gt;doi: 10.1016/B978-0-444-53234-3.00006-7&lt;/work-type&gt;&lt;urls&gt;&lt;related-urls&gt;&lt;url&gt;http://www.sciencedirect.com/science/article/pii/B9780444532343000067&lt;/url&gt;&lt;/related-urls&gt;&lt;/urls&gt;&lt;/record&gt;&lt;/Cite&gt;&lt;/EndNote&gt;</w:instrText>
      </w:r>
      <w:r w:rsidR="00614417">
        <w:fldChar w:fldCharType="separate"/>
      </w:r>
      <w:r w:rsidR="00936B6E">
        <w:rPr>
          <w:noProof/>
        </w:rPr>
        <w:t>[</w:t>
      </w:r>
      <w:hyperlink w:anchor="_ENREF_170" w:tooltip="Lu, 2010 #166" w:history="1">
        <w:r w:rsidR="006C70DD">
          <w:rPr>
            <w:noProof/>
          </w:rPr>
          <w:t>170</w:t>
        </w:r>
      </w:hyperlink>
      <w:r w:rsidR="00936B6E">
        <w:rPr>
          <w:noProof/>
        </w:rPr>
        <w:t>]</w:t>
      </w:r>
      <w:r w:rsidR="00614417">
        <w:fldChar w:fldCharType="end"/>
      </w:r>
      <w:r w:rsidR="00614417">
        <w:t xml:space="preserve">. Lignin confers mechanical strength and is </w:t>
      </w:r>
      <w:r w:rsidR="00846328">
        <w:t xml:space="preserve">crucially </w:t>
      </w:r>
      <w:r w:rsidR="00614417">
        <w:t>involved in water transport. Further</w:t>
      </w:r>
      <w:r w:rsidR="006B62F3">
        <w:t>more</w:t>
      </w:r>
      <w:r w:rsidR="00614417">
        <w:t>,</w:t>
      </w:r>
      <w:r w:rsidR="00846328">
        <w:t xml:space="preserve"> lignin’s indigestibility confers resistance towards pathogens such as bacteria and fungi.</w:t>
      </w:r>
      <w:r w:rsidR="001406C3">
        <w:t xml:space="preserve"> </w:t>
      </w:r>
    </w:p>
    <w:p w:rsidR="001406C3" w:rsidRDefault="001406C3" w:rsidP="00735088">
      <w:r>
        <w:t xml:space="preserve">Unfortunately, lignin is also an important factor for biomass recalcitrance. After pretreatment of biomass, lignin </w:t>
      </w:r>
      <w:r w:rsidR="009E376A">
        <w:t>pr</w:t>
      </w:r>
      <w:r w:rsidR="009E376A" w:rsidRPr="001406C3">
        <w:t>ecipitates</w:t>
      </w:r>
      <w:r w:rsidR="009E376A">
        <w:t xml:space="preserve"> back</w:t>
      </w:r>
      <w:r>
        <w:t xml:space="preserve"> on cellulose posing a physical obstacle for the action of </w:t>
      </w:r>
      <w:proofErr w:type="spellStart"/>
      <w:r>
        <w:t>cellulases</w:t>
      </w:r>
      <w:proofErr w:type="spellEnd"/>
      <w:r>
        <w:t xml:space="preserve">, the enzymes that </w:t>
      </w:r>
      <w:r w:rsidR="00D03104">
        <w:t>hydrolyze</w:t>
      </w:r>
      <w:r>
        <w:t xml:space="preserve"> cellulose</w:t>
      </w:r>
      <w:r w:rsidR="00D03104">
        <w:t xml:space="preserve"> </w:t>
      </w:r>
      <w:r w:rsidR="00D03104">
        <w:fldChar w:fldCharType="begin">
          <w:fldData xml:space="preserve">PEVuZE5vdGU+PENpdGU+PEF1dGhvcj5TZWxpZzwvQXV0aG9yPjxZZWFyPjIwMDc8L1llYXI+PFJl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==
</w:fldData>
        </w:fldChar>
      </w:r>
      <w:r w:rsidR="00936B6E">
        <w:instrText xml:space="preserve"> ADDIN EN.CITE </w:instrText>
      </w:r>
      <w:r w:rsidR="00936B6E">
        <w:fldChar w:fldCharType="begin">
          <w:fldData xml:space="preserve">PEVuZE5vdGU+PENpdGU+PEF1dGhvcj5TZWxpZzwvQXV0aG9yPjxZZWFyPjIwMDc8L1llYXI+PFJl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==
</w:fldData>
        </w:fldChar>
      </w:r>
      <w:r w:rsidR="00936B6E">
        <w:instrText xml:space="preserve"> ADDIN EN.CITE.DATA </w:instrText>
      </w:r>
      <w:r w:rsidR="00936B6E">
        <w:fldChar w:fldCharType="end"/>
      </w:r>
      <w:r w:rsidR="00D03104">
        <w:fldChar w:fldCharType="separate"/>
      </w:r>
      <w:r w:rsidR="00936B6E">
        <w:rPr>
          <w:noProof/>
        </w:rPr>
        <w:t>[</w:t>
      </w:r>
      <w:hyperlink w:anchor="_ENREF_171" w:tooltip="Selig, 2007 #167" w:history="1">
        <w:r w:rsidR="006C70DD">
          <w:rPr>
            <w:noProof/>
          </w:rPr>
          <w:t>171-173</w:t>
        </w:r>
      </w:hyperlink>
      <w:r w:rsidR="00936B6E">
        <w:rPr>
          <w:noProof/>
        </w:rPr>
        <w:t>]</w:t>
      </w:r>
      <w:r w:rsidR="00D03104">
        <w:fldChar w:fldCharType="end"/>
      </w:r>
      <w:r>
        <w:t xml:space="preserve">. Furthermore, lignin nonspecifically binds </w:t>
      </w:r>
      <w:proofErr w:type="spellStart"/>
      <w:r>
        <w:t>cellulases</w:t>
      </w:r>
      <w:proofErr w:type="spellEnd"/>
      <w:r>
        <w:t xml:space="preserve"> decreasing the concentration of active enzymes</w:t>
      </w:r>
      <w:r w:rsidR="00D03104">
        <w:t xml:space="preserve"> </w:t>
      </w:r>
      <w:r w:rsidR="00D03104">
        <w:fldChar w:fldCharType="begin">
          <w:fldData xml:space="preserve">PEVuZE5vdGU+PENpdGU+PEF1dGhvcj5CZXJsaW48L0F1dGhvcj48WWVhcj4yMDA1PC9ZZWFyPjxS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</w:fldData>
        </w:fldChar>
      </w:r>
      <w:r w:rsidR="00936B6E">
        <w:instrText xml:space="preserve"> ADDIN EN.CITE </w:instrText>
      </w:r>
      <w:r w:rsidR="00936B6E">
        <w:fldChar w:fldCharType="begin">
          <w:fldData xml:space="preserve">PEVuZE5vdGU+PENpdGU+PEF1dGhvcj5CZXJsaW48L0F1dGhvcj48WWVhcj4yMDA1PC9ZZWFyPjxS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</w:fldData>
        </w:fldChar>
      </w:r>
      <w:r w:rsidR="00936B6E">
        <w:instrText xml:space="preserve"> ADDIN EN.CITE.DATA </w:instrText>
      </w:r>
      <w:r w:rsidR="00936B6E">
        <w:fldChar w:fldCharType="end"/>
      </w:r>
      <w:r w:rsidR="00D03104">
        <w:fldChar w:fldCharType="separate"/>
      </w:r>
      <w:r w:rsidR="00936B6E">
        <w:rPr>
          <w:noProof/>
        </w:rPr>
        <w:t>[</w:t>
      </w:r>
      <w:hyperlink w:anchor="_ENREF_174" w:tooltip="Berlin, 2005 #170" w:history="1">
        <w:r w:rsidR="006C70DD">
          <w:rPr>
            <w:noProof/>
          </w:rPr>
          <w:t>174</w:t>
        </w:r>
      </w:hyperlink>
      <w:r w:rsidR="00936B6E">
        <w:rPr>
          <w:noProof/>
        </w:rPr>
        <w:t xml:space="preserve">, </w:t>
      </w:r>
      <w:hyperlink w:anchor="_ENREF_175" w:tooltip="Palonen, 2004 #171" w:history="1">
        <w:r w:rsidR="006C70DD">
          <w:rPr>
            <w:noProof/>
          </w:rPr>
          <w:t>175</w:t>
        </w:r>
      </w:hyperlink>
      <w:r w:rsidR="00936B6E">
        <w:rPr>
          <w:noProof/>
        </w:rPr>
        <w:t>]</w:t>
      </w:r>
      <w:r w:rsidR="00D03104">
        <w:fldChar w:fldCharType="end"/>
      </w:r>
      <w:r>
        <w:t>.</w:t>
      </w:r>
    </w:p>
    <w:p w:rsidR="00C4181A" w:rsidRDefault="00C4181A" w:rsidP="00735088">
      <w:pPr>
        <w:pStyle w:val="Heading3"/>
      </w:pPr>
      <w:bookmarkStart w:id="40" w:name="_Toc338949429"/>
      <w:r>
        <w:t xml:space="preserve">Previous atomistic </w:t>
      </w:r>
      <w:r w:rsidR="00BE376F">
        <w:t xml:space="preserve">MD </w:t>
      </w:r>
      <w:r>
        <w:t>studies</w:t>
      </w:r>
      <w:r w:rsidR="00ED7B82">
        <w:t xml:space="preserve"> of cellulose</w:t>
      </w:r>
      <w:bookmarkEnd w:id="40"/>
    </w:p>
    <w:p w:rsidR="0099281A" w:rsidRDefault="00C4181A" w:rsidP="00735088">
      <w:r>
        <w:t xml:space="preserve">After the hydrogen bond network was established for the cellulose polymorphs </w:t>
      </w:r>
      <w:r w:rsidR="004302C3">
        <w:t>using</w:t>
      </w:r>
      <w:r>
        <w:t xml:space="preserve"> high resolution neutron and X-ray crystallographic structures, simulation studies on the cellulose polymorphs </w:t>
      </w:r>
      <w:r w:rsidR="00991CF6">
        <w:t>have been</w:t>
      </w:r>
      <w:r>
        <w:t xml:space="preserve"> undertaken. Initial studies often simulated </w:t>
      </w:r>
      <w:r w:rsidR="00511BB6">
        <w:t>a</w:t>
      </w:r>
      <w:r>
        <w:t xml:space="preserve"> periodic cellulose crystal, where the crystal is quasi-infinitely extended due to periodic boundary conditions, often </w:t>
      </w:r>
      <w:r w:rsidR="00511BB6">
        <w:t xml:space="preserve">along all three base vectors. </w:t>
      </w:r>
      <w:r w:rsidR="00133185">
        <w:t>Such studies investigated</w:t>
      </w:r>
      <w:r w:rsidR="00773F5A">
        <w:t>, for example,</w:t>
      </w:r>
      <w:r w:rsidR="00133185">
        <w:t xml:space="preserve"> the thermal response of cellulose </w:t>
      </w:r>
      <w:r w:rsidR="006D397A">
        <w:t xml:space="preserve">lattice parameters, the density, or elastic properties </w:t>
      </w:r>
      <w:r w:rsidR="006D397A">
        <w:fldChar w:fldCharType="begin">
          <w:fldData xml:space="preserve">PEVuZE5vdGU+PENpdGU+PEF1dGhvcj5CZXJnZW5zdHLDpWhsZTwvQXV0aG9yPjxZZWFyPjIwMDc8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==
</w:fldData>
        </w:fldChar>
      </w:r>
      <w:r w:rsidR="00936B6E">
        <w:instrText xml:space="preserve"> ADDIN EN.CITE </w:instrText>
      </w:r>
      <w:r w:rsidR="00936B6E">
        <w:fldChar w:fldCharType="begin">
          <w:fldData xml:space="preserve">PEVuZE5vdGU+PENpdGU+PEF1dGhvcj5CZXJnZW5zdHLDpWhsZTwvQXV0aG9yPjxZZWFyPjIwMDc8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==
</w:fldData>
        </w:fldChar>
      </w:r>
      <w:r w:rsidR="00936B6E">
        <w:instrText xml:space="preserve"> ADDIN EN.CITE.DATA </w:instrText>
      </w:r>
      <w:r w:rsidR="00936B6E">
        <w:fldChar w:fldCharType="end"/>
      </w:r>
      <w:r w:rsidR="006D397A">
        <w:fldChar w:fldCharType="separate"/>
      </w:r>
      <w:r w:rsidR="00936B6E">
        <w:rPr>
          <w:noProof/>
        </w:rPr>
        <w:t>[</w:t>
      </w:r>
      <w:hyperlink w:anchor="_ENREF_161" w:tooltip="Bergenstråhle, 2007 #157" w:history="1">
        <w:r w:rsidR="006C70DD">
          <w:rPr>
            <w:noProof/>
          </w:rPr>
          <w:t>161</w:t>
        </w:r>
      </w:hyperlink>
      <w:r w:rsidR="00936B6E">
        <w:rPr>
          <w:noProof/>
        </w:rPr>
        <w:t xml:space="preserve">, </w:t>
      </w:r>
      <w:hyperlink w:anchor="_ENREF_176" w:tooltip="Zhang, 2011 #172" w:history="1">
        <w:r w:rsidR="006C70DD">
          <w:rPr>
            <w:noProof/>
          </w:rPr>
          <w:t>176</w:t>
        </w:r>
      </w:hyperlink>
      <w:r w:rsidR="00936B6E">
        <w:rPr>
          <w:noProof/>
        </w:rPr>
        <w:t>]</w:t>
      </w:r>
      <w:r w:rsidR="006D397A">
        <w:fldChar w:fldCharType="end"/>
      </w:r>
      <w:r w:rsidR="006D397A">
        <w:t xml:space="preserve">. However, to avoid potentially artificial effects of the periodic boundary conditions, simulations of fully solvated cellulose </w:t>
      </w:r>
      <w:r w:rsidR="006D397A">
        <w:lastRenderedPageBreak/>
        <w:t xml:space="preserve">crystals </w:t>
      </w:r>
      <w:r w:rsidR="00913751">
        <w:t>are</w:t>
      </w:r>
      <w:r w:rsidR="006D397A">
        <w:t xml:space="preserve"> preferable</w:t>
      </w:r>
      <w:r w:rsidR="004C03ED">
        <w:t xml:space="preserve"> as large-sca</w:t>
      </w:r>
      <w:r w:rsidR="00913751">
        <w:t xml:space="preserve">le simulations of cellulose </w:t>
      </w:r>
      <w:r w:rsidR="0036545B">
        <w:t xml:space="preserve">have </w:t>
      </w:r>
      <w:r w:rsidR="00913751">
        <w:t>bec</w:t>
      </w:r>
      <w:r w:rsidR="0036545B">
        <w:t>o</w:t>
      </w:r>
      <w:r w:rsidR="004C03ED">
        <w:t xml:space="preserve">me feasible </w:t>
      </w:r>
      <w:r w:rsidR="004C03ED">
        <w:fldChar w:fldCharType="begin"/>
      </w:r>
      <w:r w:rsidR="00936B6E">
        <w:instrText xml:space="preserve"> ADDIN EN.CITE &lt;EndNote&gt;&lt;Cite&gt;&lt;Author&gt;Schulz&lt;/Author&gt;&lt;Year&gt;2009&lt;/Year&gt;&lt;RecNum&gt;173&lt;/RecNum&gt;&lt;DisplayText&gt;[177]&lt;/DisplayText&gt;&lt;record&gt;&lt;rec-number&gt;173&lt;/rec-number&gt;&lt;foreign-keys&gt;&lt;key app="EN" db-id="x9xz2s0x4zxfeiede5w50s9xsdrsraa509wt"&gt;173&lt;/key&gt;&lt;/foreign-keys&gt;&lt;ref-type name="Journal Article"&gt;17&lt;/ref-type&gt;&lt;contributors&gt;&lt;authors&gt;&lt;author&gt;Schulz, Roland&lt;/author&gt;&lt;author&gt;Lindner, Benjamin&lt;/author&gt;&lt;author&gt;Petridis, Loukas&lt;/author&gt;&lt;author&gt;Smith, Jeremy C.&lt;/author&gt;&lt;/authors&gt;&lt;/contributors&gt;&lt;titles&gt;&lt;title&gt;Scaling of Multimillion-Atom Biological Molecular Dynamics Simulation on a Petascale Supercomputer&lt;/title&gt;&lt;secondary-title&gt;Journal of Chemical Theory and Computation&lt;/secondary-title&gt;&lt;/titles&gt;&lt;periodical&gt;&lt;full-title&gt;Journal of Chemical Theory and Computation&lt;/full-title&gt;&lt;/periodical&gt;&lt;pages&gt;2798-2808&lt;/pages&gt;&lt;volume&gt;5&lt;/volume&gt;&lt;number&gt;10&lt;/number&gt;&lt;dates&gt;&lt;year&gt;2009&lt;/year&gt;&lt;/dates&gt;&lt;publisher&gt;American Chemical Society&lt;/publisher&gt;&lt;isbn&gt;1549-9618&lt;/isbn&gt;&lt;urls&gt;&lt;related-urls&gt;&lt;url&gt;http://dx.doi.org/10.1021/ct900292r&lt;/url&gt;&lt;/related-urls&gt;&lt;/urls&gt;&lt;electronic-resource-num&gt;10.1021/ct900292r&lt;/electronic-resource-num&gt;&lt;/record&gt;&lt;/Cite&gt;&lt;/EndNote&gt;</w:instrText>
      </w:r>
      <w:r w:rsidR="004C03ED">
        <w:fldChar w:fldCharType="separate"/>
      </w:r>
      <w:r w:rsidR="00936B6E">
        <w:rPr>
          <w:noProof/>
        </w:rPr>
        <w:t>[</w:t>
      </w:r>
      <w:hyperlink w:anchor="_ENREF_177" w:tooltip="Schulz, 2009 #173" w:history="1">
        <w:r w:rsidR="006C70DD">
          <w:rPr>
            <w:noProof/>
          </w:rPr>
          <w:t>177</w:t>
        </w:r>
      </w:hyperlink>
      <w:r w:rsidR="00936B6E">
        <w:rPr>
          <w:noProof/>
        </w:rPr>
        <w:t>]</w:t>
      </w:r>
      <w:r w:rsidR="004C03ED">
        <w:fldChar w:fldCharType="end"/>
      </w:r>
      <w:r w:rsidR="004C03ED">
        <w:t>.</w:t>
      </w:r>
      <w:r w:rsidR="006D397A">
        <w:t xml:space="preserve"> </w:t>
      </w:r>
      <w:r w:rsidR="0099281A">
        <w:t xml:space="preserve">Fibril twist is consistently observed in simulations of cellulose </w:t>
      </w:r>
      <m:oMath>
        <m:r>
          <w:rPr>
            <w:rFonts w:ascii="Cambria Math" w:hAnsi="Cambria Math"/>
          </w:rPr>
          <m:t>Iα</m:t>
        </m:r>
      </m:oMath>
      <w:r w:rsidR="0099281A">
        <w:t xml:space="preserve"> and </w:t>
      </w:r>
      <m:oMath>
        <m:r>
          <w:rPr>
            <w:rFonts w:ascii="Cambria Math" w:hAnsi="Cambria Math"/>
          </w:rPr>
          <m:t>Iβ</m:t>
        </m:r>
      </m:oMath>
      <w:r w:rsidR="0099281A">
        <w:t xml:space="preserve"> </w:t>
      </w:r>
      <w:r w:rsidR="009C5166">
        <w:t xml:space="preserve">but not in </w:t>
      </w:r>
      <w:proofErr w:type="gramStart"/>
      <w:r w:rsidR="009C5166">
        <w:t xml:space="preserve">cellulose </w:t>
      </w:r>
      <w:proofErr w:type="gramEnd"/>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m:t>
            </m:r>
          </m:sub>
        </m:sSub>
      </m:oMath>
      <w:r w:rsidR="009C5166">
        <w:t>, consistent with the 2-dimensional and 3-dimensional hydrogen bond network of the polymorphs, respectively</w:t>
      </w:r>
      <w:r w:rsidR="00495D17">
        <w:t xml:space="preserve"> </w:t>
      </w:r>
      <w:r w:rsidR="0045653F">
        <w:fldChar w:fldCharType="begin">
          <w:fldData xml:space="preserve">PEVuZE5vdGU+PENpdGU+PEF1dGhvcj5ZdWk8L0F1dGhvcj48WWVhcj4yMDA2PC9ZZWFyPjxSZWNO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==
</w:fldData>
        </w:fldChar>
      </w:r>
      <w:r w:rsidR="00936B6E">
        <w:instrText xml:space="preserve"> ADDIN EN.CITE </w:instrText>
      </w:r>
      <w:r w:rsidR="00936B6E">
        <w:fldChar w:fldCharType="begin">
          <w:fldData xml:space="preserve">PEVuZE5vdGU+PENpdGU+PEF1dGhvcj5ZdWk8L0F1dGhvcj48WWVhcj4yMDA2PC9ZZWFyPjxSZWNO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==
</w:fldData>
        </w:fldChar>
      </w:r>
      <w:r w:rsidR="00936B6E">
        <w:instrText xml:space="preserve"> ADDIN EN.CITE.DATA </w:instrText>
      </w:r>
      <w:r w:rsidR="00936B6E">
        <w:fldChar w:fldCharType="end"/>
      </w:r>
      <w:r w:rsidR="0045653F">
        <w:fldChar w:fldCharType="separate"/>
      </w:r>
      <w:r w:rsidR="00936B6E">
        <w:rPr>
          <w:noProof/>
        </w:rPr>
        <w:t>[</w:t>
      </w:r>
      <w:hyperlink w:anchor="_ENREF_178" w:tooltip="Yui, 2006 #174" w:history="1">
        <w:r w:rsidR="006C70DD">
          <w:rPr>
            <w:noProof/>
          </w:rPr>
          <w:t>178-180</w:t>
        </w:r>
      </w:hyperlink>
      <w:r w:rsidR="00936B6E">
        <w:rPr>
          <w:noProof/>
        </w:rPr>
        <w:t>]</w:t>
      </w:r>
      <w:r w:rsidR="0045653F">
        <w:fldChar w:fldCharType="end"/>
      </w:r>
      <w:r w:rsidR="009C5166">
        <w:t xml:space="preserve">. </w:t>
      </w:r>
      <w:r w:rsidR="00495D17">
        <w:t>Conclusive experimental proof for fibril twist is not yet available.</w:t>
      </w:r>
      <w:r w:rsidR="004546C0">
        <w:t xml:space="preserve"> </w:t>
      </w:r>
      <w:r w:rsidR="00633F09">
        <w:t>Also t</w:t>
      </w:r>
      <w:r w:rsidR="006D397A">
        <w:t xml:space="preserve">he hydrogen bond network </w:t>
      </w:r>
      <w:r w:rsidR="00633F09">
        <w:t>received much attention</w:t>
      </w:r>
      <w:r w:rsidR="006D397A">
        <w:t>.</w:t>
      </w:r>
      <w:r w:rsidR="006C20ED">
        <w:t xml:space="preserve"> One study clarified an </w:t>
      </w:r>
      <w:r w:rsidR="006C20ED" w:rsidRPr="006D397A">
        <w:t>ambiguity</w:t>
      </w:r>
      <w:r w:rsidR="006C20ED">
        <w:t xml:space="preserve"> considering the exact hydrogen bonding scheme in cellulose </w:t>
      </w:r>
      <m:oMath>
        <m:r>
          <w:rPr>
            <w:rFonts w:ascii="Cambria Math" w:hAnsi="Cambria Math"/>
          </w:rPr>
          <m:t>Iβ</m:t>
        </m:r>
      </m:oMath>
      <w:r w:rsidR="006C20ED">
        <w:t xml:space="preserve"> </w:t>
      </w:r>
      <w:r w:rsidR="006C20ED">
        <w:fldChar w:fldCharType="begin"/>
      </w:r>
      <w:r w:rsidR="00936B6E">
        <w:instrText xml:space="preserve"> ADDIN EN.CITE &lt;EndNote&gt;&lt;Cite&gt;&lt;Author&gt;Nishiyama&lt;/Author&gt;&lt;Year&gt;2008&lt;/Year&gt;&lt;RecNum&gt;177&lt;/RecNum&gt;&lt;DisplayText&gt;[181]&lt;/DisplayText&gt;&lt;record&gt;&lt;rec-number&gt;177&lt;/rec-number&gt;&lt;foreign-keys&gt;&lt;key app="EN" db-id="x9xz2s0x4zxfeiede5w50s9xsdrsraa509wt"&gt;177&lt;/key&gt;&lt;/foreign-keys&gt;&lt;ref-type name="Journal Article"&gt;17&lt;/ref-type&gt;&lt;contributors&gt;&lt;authors&gt;&lt;author&gt;Nishiyama, Yoshiharu&lt;/author&gt;&lt;author&gt;Johnson, Glenn P.&lt;/author&gt;&lt;author&gt;French, Alfred D.&lt;/author&gt;&lt;author&gt;Forsyth, V. Trevor&lt;/author&gt;&lt;author&gt;Langan, Paul&lt;/author&gt;&lt;/authors&gt;&lt;/contributors&gt;&lt;titles&gt;&lt;title&gt;Neutron Crystallography, Molecular Dynamics, and Quantum Mechanics Studies of the Nature of Hydrogen Bonding in Cellulose Iβ&lt;/title&gt;&lt;secondary-title&gt;Biomacromolecules&lt;/secondary-title&gt;&lt;/titles&gt;&lt;periodical&gt;&lt;full-title&gt;Biomacromolecules&lt;/full-title&gt;&lt;/periodical&gt;&lt;pages&gt;3133-3140&lt;/pages&gt;&lt;volume&gt;9&lt;/volume&gt;&lt;number&gt;11&lt;/number&gt;&lt;dates&gt;&lt;year&gt;2008&lt;/year&gt;&lt;pub-dates&gt;&lt;date&gt;2008/11/10&lt;/date&gt;&lt;/pub-dates&gt;&lt;/dates&gt;&lt;publisher&gt;American Chemical Society&lt;/publisher&gt;&lt;isbn&gt;1525-7797&lt;/isbn&gt;&lt;urls&gt;&lt;related-urls&gt;&lt;url&gt;http://dx.doi.org/10.1021/bm800726v&lt;/url&gt;&lt;/related-urls&gt;&lt;/urls&gt;&lt;electronic-resource-num&gt;10.1021/bm800726v&lt;/electronic-resource-num&gt;&lt;access-date&gt;2012/02/28&lt;/access-date&gt;&lt;/record&gt;&lt;/Cite&gt;&lt;/EndNote&gt;</w:instrText>
      </w:r>
      <w:r w:rsidR="006C20ED">
        <w:fldChar w:fldCharType="separate"/>
      </w:r>
      <w:r w:rsidR="00936B6E">
        <w:rPr>
          <w:noProof/>
        </w:rPr>
        <w:t>[</w:t>
      </w:r>
      <w:hyperlink w:anchor="_ENREF_181" w:tooltip="Nishiyama, 2008 #177" w:history="1">
        <w:r w:rsidR="006C70DD">
          <w:rPr>
            <w:noProof/>
          </w:rPr>
          <w:t>181</w:t>
        </w:r>
      </w:hyperlink>
      <w:r w:rsidR="00936B6E">
        <w:rPr>
          <w:noProof/>
        </w:rPr>
        <w:t>]</w:t>
      </w:r>
      <w:r w:rsidR="006C20ED">
        <w:fldChar w:fldCharType="end"/>
      </w:r>
      <w:r w:rsidR="006C20ED">
        <w:t>, others investigated the hydrogen</w:t>
      </w:r>
      <w:r w:rsidR="00DD3793">
        <w:t xml:space="preserve"> bonding in terms of in-</w:t>
      </w:r>
      <w:r w:rsidR="006C20ED">
        <w:t>chain, interchain</w:t>
      </w:r>
      <w:r w:rsidR="00AF1809">
        <w:t>,</w:t>
      </w:r>
      <w:r w:rsidR="006C20ED">
        <w:t xml:space="preserve"> and intersheet hydrogen bonds</w:t>
      </w:r>
      <w:r w:rsidR="00DD3793">
        <w:t xml:space="preserve"> </w:t>
      </w:r>
      <w:r w:rsidR="00996837">
        <w:t>in</w:t>
      </w:r>
      <w:r w:rsidR="00DD3793">
        <w:t xml:space="preserve"> cellulose</w:t>
      </w:r>
      <w:r w:rsidR="006C20ED">
        <w:t xml:space="preserve"> </w:t>
      </w:r>
      <w:r w:rsidR="00D938F5">
        <w:t>solv</w:t>
      </w:r>
      <w:r w:rsidR="000E62FA">
        <w:t>at</w:t>
      </w:r>
      <w:r w:rsidR="00D938F5">
        <w:t>ed in</w:t>
      </w:r>
      <w:r w:rsidR="006C20ED">
        <w:t xml:space="preserve"> water </w:t>
      </w:r>
      <w:r w:rsidR="006C20ED">
        <w:fldChar w:fldCharType="begin"/>
      </w:r>
      <w:r w:rsidR="00936B6E">
        <w:instrText xml:space="preserve"> ADDIN EN.CITE &lt;EndNote&gt;&lt;Cite&gt;&lt;Author&gt;Gross&lt;/Author&gt;&lt;Year&gt;2010&lt;/Year&gt;&lt;RecNum&gt;178&lt;/RecNum&gt;&lt;DisplayText&gt;[182]&lt;/DisplayText&gt;&lt;record&gt;&lt;rec-number&gt;178&lt;/rec-number&gt;&lt;foreign-keys&gt;&lt;key app="EN" db-id="x9xz2s0x4zxfeiede5w50s9xsdrsraa509wt"&gt;178&lt;/key&gt;&lt;/foreign-keys&gt;&lt;ref-type name="Journal Article"&gt;17&lt;/ref-type&gt;&lt;contributors&gt;&lt;authors&gt;&lt;author&gt;Gross, A. S.&lt;/author&gt;&lt;author&gt;Chu, J. W.&lt;/author&gt;&lt;/authors&gt;&lt;/contributors&gt;&lt;titles&gt;&lt;title&gt;On the Molecular Origins of Biomass Recalcitrance: The Interaction Network and Solvation Structures of Cellulose Microfibrils&lt;/title&gt;&lt;secondary-title&gt;Journal of Physical Chemistry B&lt;/secondary-title&gt;&lt;/titles&gt;&lt;periodical&gt;&lt;full-title&gt;Journal of Physical Chemistry B&lt;/full-title&gt;&lt;/periodical&gt;&lt;pages&gt;13333-13341&lt;/pages&gt;&lt;volume&gt;114&lt;/volume&gt;&lt;number&gt;42&lt;/number&gt;&lt;dates&gt;&lt;year&gt;2010&lt;/year&gt;&lt;pub-dates&gt;&lt;date&gt;Oct&lt;/date&gt;&lt;/pub-dates&gt;&lt;/dates&gt;&lt;isbn&gt;1520-6106&lt;/isbn&gt;&lt;accession-num&gt;ISI:000283110500009&lt;/accession-num&gt;&lt;urls&gt;&lt;related-urls&gt;&lt;url&gt;&amp;lt;Go to ISI&amp;gt;://000283110500009&lt;/url&gt;&lt;/related-urls&gt;&lt;/urls&gt;&lt;electronic-resource-num&gt;10.1021/jp106452m&lt;/electronic-resource-num&gt;&lt;/record&gt;&lt;/Cite&gt;&lt;/EndNote&gt;</w:instrText>
      </w:r>
      <w:r w:rsidR="006C20ED">
        <w:fldChar w:fldCharType="separate"/>
      </w:r>
      <w:r w:rsidR="00936B6E">
        <w:rPr>
          <w:noProof/>
        </w:rPr>
        <w:t>[</w:t>
      </w:r>
      <w:hyperlink w:anchor="_ENREF_182" w:tooltip="Gross, 2010 #178" w:history="1">
        <w:r w:rsidR="006C70DD">
          <w:rPr>
            <w:noProof/>
          </w:rPr>
          <w:t>182</w:t>
        </w:r>
      </w:hyperlink>
      <w:r w:rsidR="00936B6E">
        <w:rPr>
          <w:noProof/>
        </w:rPr>
        <w:t>]</w:t>
      </w:r>
      <w:r w:rsidR="006C20ED">
        <w:fldChar w:fldCharType="end"/>
      </w:r>
      <w:r w:rsidR="006C20ED">
        <w:t xml:space="preserve"> or in ammonia </w:t>
      </w:r>
      <w:r w:rsidR="006C20ED">
        <w:fldChar w:fldCharType="begin"/>
      </w:r>
      <w:r w:rsidR="00936B6E">
        <w:instrText xml:space="preserve"> ADDIN EN.CITE &lt;EndNote&gt;&lt;Cite&gt;&lt;Author&gt;Wada&lt;/Author&gt;&lt;Year&gt;2011&lt;/Year&gt;&lt;RecNum&gt;179&lt;/RecNum&gt;&lt;DisplayText&gt;[183]&lt;/DisplayText&gt;&lt;record&gt;&lt;rec-number&gt;179&lt;/rec-number&gt;&lt;foreign-keys&gt;&lt;key app="EN" db-id="x9xz2s0x4zxfeiede5w50s9xsdrsraa509wt"&gt;179&lt;/key&gt;&lt;/foreign-keys&gt;&lt;ref-type name="Journal Article"&gt;17&lt;/ref-type&gt;&lt;contributors&gt;&lt;authors&gt;&lt;author&gt;Wada, Masahisa&lt;/author&gt;&lt;author&gt;Nishiyama, Yoshiharu&lt;/author&gt;&lt;author&gt;Bellesia, Giovanni&lt;/author&gt;&lt;author&gt;Forsyth, Trevor&lt;/author&gt;&lt;author&gt;Gnanakaran, S.&lt;/author&gt;&lt;author&gt;Langan, Paul&lt;/author&gt;&lt;/authors&gt;&lt;/contributors&gt;&lt;titles&gt;&lt;title&gt;Neutron crystallographic and molecular dynamics studies of the structure of ammonia-cellulose I: rearrangement of hydrogen bonding during the treatment of cellulose with ammonia&lt;/title&gt;&lt;secondary-title&gt;Cellulose&lt;/secondary-title&gt;&lt;/titles&gt;&lt;periodical&gt;&lt;full-title&gt;Cellulose&lt;/full-title&gt;&lt;/periodical&gt;&lt;pages&gt;191-206&lt;/pages&gt;&lt;volume&gt;18&lt;/volume&gt;&lt;number&gt;2&lt;/number&gt;&lt;keywords&gt;&lt;keyword&gt;Chemistry and Materials Science&lt;/keyword&gt;&lt;/keywords&gt;&lt;dates&gt;&lt;year&gt;2011&lt;/year&gt;&lt;/dates&gt;&lt;publisher&gt;Springer Netherlands&lt;/publisher&gt;&lt;isbn&gt;0969-0239&lt;/isbn&gt;&lt;urls&gt;&lt;related-urls&gt;&lt;url&gt;http://dx.doi.org/10.1007/s10570-010-9488-5&lt;/url&gt;&lt;/related-urls&gt;&lt;/urls&gt;&lt;electronic-resource-num&gt;10.1007/s10570-010-9488-5&lt;/electronic-resource-num&gt;&lt;/record&gt;&lt;/Cite&gt;&lt;/EndNote&gt;</w:instrText>
      </w:r>
      <w:r w:rsidR="006C20ED">
        <w:fldChar w:fldCharType="separate"/>
      </w:r>
      <w:r w:rsidR="00936B6E">
        <w:rPr>
          <w:noProof/>
        </w:rPr>
        <w:t>[</w:t>
      </w:r>
      <w:hyperlink w:anchor="_ENREF_183" w:tooltip="Wada, 2011 #179" w:history="1">
        <w:r w:rsidR="006C70DD">
          <w:rPr>
            <w:noProof/>
          </w:rPr>
          <w:t>183</w:t>
        </w:r>
      </w:hyperlink>
      <w:r w:rsidR="00936B6E">
        <w:rPr>
          <w:noProof/>
        </w:rPr>
        <w:t>]</w:t>
      </w:r>
      <w:r w:rsidR="006C20ED">
        <w:fldChar w:fldCharType="end"/>
      </w:r>
      <w:r w:rsidR="006C20ED">
        <w:t>.</w:t>
      </w:r>
      <w:r w:rsidR="00252739">
        <w:t xml:space="preserve"> Also, aspects of surface solvation by </w:t>
      </w:r>
      <w:r w:rsidR="00252739" w:rsidRPr="00080EB5">
        <w:rPr>
          <w:i/>
        </w:rPr>
        <w:t>e.g</w:t>
      </w:r>
      <w:r w:rsidR="00252739">
        <w:t xml:space="preserve">. water, benzene, or ionic liquids raised interest </w:t>
      </w:r>
      <w:r w:rsidR="002B2FE4">
        <w:fldChar w:fldCharType="begin">
          <w:fldData xml:space="preserve">PEVuZE5vdGU+PENpdGU+PEF1dGhvcj5IZWluZXI8L0F1dGhvcj48WWVhcj4xOTk4PC9ZZWFyPjxS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</w:fldData>
        </w:fldChar>
      </w:r>
      <w:r w:rsidR="00936B6E">
        <w:instrText xml:space="preserve"> ADDIN EN.CITE </w:instrText>
      </w:r>
      <w:r w:rsidR="00936B6E">
        <w:fldChar w:fldCharType="begin">
          <w:fldData xml:space="preserve">PEVuZE5vdGU+PENpdGU+PEF1dGhvcj5IZWluZXI8L0F1dGhvcj48WWVhcj4xOTk4PC9ZZWFyPjxS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</w:fldData>
        </w:fldChar>
      </w:r>
      <w:r w:rsidR="00936B6E">
        <w:instrText xml:space="preserve"> ADDIN EN.CITE.DATA </w:instrText>
      </w:r>
      <w:r w:rsidR="00936B6E">
        <w:fldChar w:fldCharType="end"/>
      </w:r>
      <w:r w:rsidR="002B2FE4">
        <w:fldChar w:fldCharType="separate"/>
      </w:r>
      <w:r w:rsidR="00936B6E">
        <w:rPr>
          <w:noProof/>
        </w:rPr>
        <w:t>[</w:t>
      </w:r>
      <w:hyperlink w:anchor="_ENREF_182" w:tooltip="Gross, 2010 #178" w:history="1">
        <w:r w:rsidR="006C70DD">
          <w:rPr>
            <w:noProof/>
          </w:rPr>
          <w:t>182</w:t>
        </w:r>
      </w:hyperlink>
      <w:r w:rsidR="00936B6E">
        <w:rPr>
          <w:noProof/>
        </w:rPr>
        <w:t xml:space="preserve">, </w:t>
      </w:r>
      <w:hyperlink w:anchor="_ENREF_184" w:tooltip="Heiner, 1998 #180" w:history="1">
        <w:r w:rsidR="006C70DD">
          <w:rPr>
            <w:noProof/>
          </w:rPr>
          <w:t>184</w:t>
        </w:r>
      </w:hyperlink>
      <w:r w:rsidR="00936B6E">
        <w:rPr>
          <w:noProof/>
        </w:rPr>
        <w:t xml:space="preserve">, </w:t>
      </w:r>
      <w:hyperlink w:anchor="_ENREF_185" w:tooltip="Liu, 2010 #181" w:history="1">
        <w:r w:rsidR="006C70DD">
          <w:rPr>
            <w:noProof/>
          </w:rPr>
          <w:t>185</w:t>
        </w:r>
      </w:hyperlink>
      <w:r w:rsidR="00936B6E">
        <w:rPr>
          <w:noProof/>
        </w:rPr>
        <w:t>]</w:t>
      </w:r>
      <w:r w:rsidR="002B2FE4">
        <w:fldChar w:fldCharType="end"/>
      </w:r>
      <w:r w:rsidR="00F53F86">
        <w:t xml:space="preserve">. </w:t>
      </w:r>
      <w:r w:rsidR="00E12BCD">
        <w:t>Furthermore</w:t>
      </w:r>
      <w:r w:rsidR="00F53F86">
        <w:t xml:space="preserve">, the interactions of the </w:t>
      </w:r>
      <w:r w:rsidR="00F53F86" w:rsidRPr="00F53F86">
        <w:t>Carbohydrate-Binding Module</w:t>
      </w:r>
      <w:r w:rsidR="00F53F86">
        <w:t xml:space="preserve"> and </w:t>
      </w:r>
      <w:r w:rsidR="00F6593F">
        <w:t xml:space="preserve">an </w:t>
      </w:r>
      <w:r w:rsidR="00F53F86">
        <w:t xml:space="preserve">entire </w:t>
      </w:r>
      <w:r w:rsidR="00F6593F">
        <w:t>cellula</w:t>
      </w:r>
      <w:r w:rsidR="00F53F86">
        <w:t xml:space="preserve">se with the cellulose surface were investigated </w:t>
      </w:r>
      <w:r w:rsidR="00E12BCD">
        <w:fldChar w:fldCharType="begin">
          <w:fldData xml:space="preserve">PEVuZE5vdGU+PENpdGU+PEF1dGhvcj5OaW1sb3M8L0F1dGhvcj48WWVhcj4yMDA3PC9ZZWFyPjxS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</w:fldData>
        </w:fldChar>
      </w:r>
      <w:r w:rsidR="00936B6E">
        <w:instrText xml:space="preserve"> ADDIN EN.CITE </w:instrText>
      </w:r>
      <w:r w:rsidR="00936B6E">
        <w:fldChar w:fldCharType="begin">
          <w:fldData xml:space="preserve">PEVuZE5vdGU+PENpdGU+PEF1dGhvcj5OaW1sb3M8L0F1dGhvcj48WWVhcj4yMDA3PC9ZZWFyPjxS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</w:fldData>
        </w:fldChar>
      </w:r>
      <w:r w:rsidR="00936B6E">
        <w:instrText xml:space="preserve"> ADDIN EN.CITE.DATA </w:instrText>
      </w:r>
      <w:r w:rsidR="00936B6E">
        <w:fldChar w:fldCharType="end"/>
      </w:r>
      <w:r w:rsidR="00E12BCD">
        <w:fldChar w:fldCharType="separate"/>
      </w:r>
      <w:r w:rsidR="00936B6E">
        <w:rPr>
          <w:noProof/>
        </w:rPr>
        <w:t>[</w:t>
      </w:r>
      <w:hyperlink w:anchor="_ENREF_186" w:tooltip="Nimlos, 2007 #182" w:history="1">
        <w:r w:rsidR="006C70DD">
          <w:rPr>
            <w:noProof/>
          </w:rPr>
          <w:t>186-189</w:t>
        </w:r>
      </w:hyperlink>
      <w:r w:rsidR="00936B6E">
        <w:rPr>
          <w:noProof/>
        </w:rPr>
        <w:t>]</w:t>
      </w:r>
      <w:r w:rsidR="00E12BCD">
        <w:fldChar w:fldCharType="end"/>
      </w:r>
      <w:r w:rsidR="00E12BCD">
        <w:t xml:space="preserve">. Targeted towards bioenergy research </w:t>
      </w:r>
      <w:r w:rsidR="00080EB5">
        <w:t>have been</w:t>
      </w:r>
      <w:r w:rsidR="00E12BCD">
        <w:t xml:space="preserve"> studies on the free energy </w:t>
      </w:r>
      <w:r w:rsidR="00733B76">
        <w:t>profile</w:t>
      </w:r>
      <w:r w:rsidR="00E12BCD">
        <w:t xml:space="preserve"> of chain removal from the fibril</w:t>
      </w:r>
      <w:r w:rsidR="00684C26">
        <w:t xml:space="preserve"> in water </w:t>
      </w:r>
      <w:r w:rsidR="00684C26">
        <w:fldChar w:fldCharType="begin"/>
      </w:r>
      <w:r w:rsidR="00936B6E">
        <w:instrText xml:space="preserve"> ADDIN EN.CITE &lt;EndNote&gt;&lt;Cite&gt;&lt;Author&gt;Beckham&lt;/Author&gt;&lt;Year&gt;2011&lt;/Year&gt;&lt;RecNum&gt;186&lt;/RecNum&gt;&lt;DisplayText&gt;[190]&lt;/DisplayText&gt;&lt;record&gt;&lt;rec-number&gt;186&lt;/rec-number&gt;&lt;foreign-keys&gt;&lt;key app="EN" db-id="x9xz2s0x4zxfeiede5w50s9xsdrsraa509wt"&gt;186&lt;/key&gt;&lt;/foreign-keys&gt;&lt;ref-type name="Journal Article"&gt;17&lt;/ref-type&gt;&lt;contributors&gt;&lt;authors&gt;&lt;author&gt;Beckham, Gregg T.&lt;/author&gt;&lt;author&gt;Matthews, James F.&lt;/author&gt;&lt;author&gt;Peters, Baron&lt;/author&gt;&lt;author&gt;Bomble, Yannick J.&lt;/author&gt;&lt;author&gt;Himmel, Michael E.&lt;/author&gt;&lt;author&gt;Crowley, Michael F.&lt;/author&gt;&lt;/authors&gt;&lt;/contributors&gt;&lt;titles&gt;&lt;title&gt;Molecular-Level Origins of Biomass Recalcitrance: Decrystallization Free Energies for Four Common Cellulose Polymorphs&lt;/title&gt;&lt;secondary-title&gt;The Journal of Physical Chemistry B&lt;/secondary-title&gt;&lt;/titles&gt;&lt;periodical&gt;&lt;full-title&gt;The Journal of Physical Chemistry B&lt;/full-title&gt;&lt;/periodical&gt;&lt;pages&gt;4118-4127&lt;/pages&gt;&lt;volume&gt;115&lt;/volume&gt;&lt;number&gt;14&lt;/number&gt;&lt;dates&gt;&lt;year&gt;2011&lt;/year&gt;&lt;/dates&gt;&lt;publisher&gt;American Chemical Society&lt;/publisher&gt;&lt;isbn&gt;1520-6106&lt;/isbn&gt;&lt;urls&gt;&lt;related-urls&gt;&lt;url&gt;http://dx.doi.org/10.1021/jp1106394&lt;/url&gt;&lt;/related-urls&gt;&lt;/urls&gt;&lt;electronic-resource-num&gt;10.1021/jp1106394&lt;/electronic-resource-num&gt;&lt;/record&gt;&lt;/Cite&gt;&lt;/EndNote&gt;</w:instrText>
      </w:r>
      <w:r w:rsidR="00684C26">
        <w:fldChar w:fldCharType="separate"/>
      </w:r>
      <w:r w:rsidR="00936B6E">
        <w:rPr>
          <w:noProof/>
        </w:rPr>
        <w:t>[</w:t>
      </w:r>
      <w:hyperlink w:anchor="_ENREF_190" w:tooltip="Beckham, 2011 #186" w:history="1">
        <w:r w:rsidR="006C70DD">
          <w:rPr>
            <w:noProof/>
          </w:rPr>
          <w:t>190</w:t>
        </w:r>
      </w:hyperlink>
      <w:r w:rsidR="00936B6E">
        <w:rPr>
          <w:noProof/>
        </w:rPr>
        <w:t>]</w:t>
      </w:r>
      <w:r w:rsidR="00684C26">
        <w:fldChar w:fldCharType="end"/>
      </w:r>
      <w:r w:rsidR="00684C26">
        <w:t xml:space="preserve"> and ionic liquid</w:t>
      </w:r>
      <w:r w:rsidR="004C5EB3">
        <w:t>s</w:t>
      </w:r>
      <w:r w:rsidR="00E12BCD">
        <w:t xml:space="preserve"> </w:t>
      </w:r>
      <w:r w:rsidR="00E12BCD">
        <w:fldChar w:fldCharType="begin"/>
      </w:r>
      <w:r w:rsidR="00936B6E">
        <w:instrText xml:space="preserve"> ADDIN EN.CITE &lt;EndNote&gt;&lt;Cite&gt;&lt;Author&gt;Cho&lt;/Author&gt;&lt;Year&gt;2011&lt;/Year&gt;&lt;RecNum&gt;187&lt;/RecNum&gt;&lt;DisplayText&gt;[191]&lt;/DisplayText&gt;&lt;record&gt;&lt;rec-number&gt;187&lt;/rec-number&gt;&lt;foreign-keys&gt;&lt;key app="EN" db-id="x9xz2s0x4zxfeiede5w50s9xsdrsraa509wt"&gt;187&lt;/key&gt;&lt;/foreign-keys&gt;&lt;ref-type name="Journal Article"&gt;17&lt;/ref-type&gt;&lt;contributors&gt;&lt;authors&gt;&lt;author&gt;Cho, Hyung Min&lt;/author&gt;&lt;author&gt;Gross, Adam S.&lt;/author&gt;&lt;author&gt;Chu, Jhih-Wei&lt;/author&gt;&lt;/authors&gt;&lt;/contributors&gt;&lt;titles&gt;&lt;title&gt;Dissecting Force Interactions in Cellulose Deconstruction Reveals the Required Solvent Versatility for Overcoming Biomass Recalcitrance&lt;/title&gt;&lt;secondary-title&gt;Journal of the American Chemical Society&lt;/secondary-title&gt;&lt;/titles&gt;&lt;periodical&gt;&lt;full-title&gt;JOURNAL OF THE AMERICAN CHEMICAL SOCIETY&lt;/full-title&gt;&lt;/periodical&gt;&lt;pages&gt;14033-14041&lt;/pages&gt;&lt;volume&gt;133&lt;/volume&gt;&lt;number&gt;35&lt;/number&gt;&lt;dates&gt;&lt;year&gt;2011&lt;/year&gt;&lt;pub-dates&gt;&lt;date&gt;2011/09/07&lt;/date&gt;&lt;/pub-dates&gt;&lt;/dates&gt;&lt;publisher&gt;American Chemical Society&lt;/publisher&gt;&lt;isbn&gt;0002-7863&lt;/isbn&gt;&lt;urls&gt;&lt;related-urls&gt;&lt;url&gt;http://dx.doi.org/10.1021/ja2046155&lt;/url&gt;&lt;/related-urls&gt;&lt;/urls&gt;&lt;electronic-resource-num&gt;10.1021/ja2046155&lt;/electronic-resource-num&gt;&lt;access-date&gt;2012/02/28&lt;/access-date&gt;&lt;/record&gt;&lt;/Cite&gt;&lt;/EndNote&gt;</w:instrText>
      </w:r>
      <w:r w:rsidR="00E12BCD">
        <w:fldChar w:fldCharType="separate"/>
      </w:r>
      <w:r w:rsidR="00936B6E">
        <w:rPr>
          <w:noProof/>
        </w:rPr>
        <w:t>[</w:t>
      </w:r>
      <w:hyperlink w:anchor="_ENREF_191" w:tooltip="Cho, 2011 #187" w:history="1">
        <w:r w:rsidR="006C70DD">
          <w:rPr>
            <w:noProof/>
          </w:rPr>
          <w:t>191</w:t>
        </w:r>
      </w:hyperlink>
      <w:r w:rsidR="00936B6E">
        <w:rPr>
          <w:noProof/>
        </w:rPr>
        <w:t>]</w:t>
      </w:r>
      <w:r w:rsidR="00E12BCD">
        <w:fldChar w:fldCharType="end"/>
      </w:r>
      <w:r w:rsidR="00684C26">
        <w:t>.</w:t>
      </w:r>
      <w:r w:rsidR="004C03ED">
        <w:t xml:space="preserve"> Other aspects covered are for example the structural conversion of cellulose </w:t>
      </w:r>
      <m:oMath>
        <m:r>
          <w:rPr>
            <w:rFonts w:ascii="Cambria Math" w:hAnsi="Cambria Math"/>
          </w:rPr>
          <m:t>II</m:t>
        </m:r>
        <m:sSub>
          <m:sSubPr>
            <m:ctrlPr>
              <w:rPr>
                <w:rFonts w:ascii="Cambria Math" w:hAnsi="Cambria Math"/>
                <w:i/>
              </w:rPr>
            </m:ctrlPr>
          </m:sSubPr>
          <m:e>
            <m:r>
              <w:rPr>
                <w:rFonts w:ascii="Cambria Math" w:hAnsi="Cambria Math"/>
              </w:rPr>
              <m:t>I</m:t>
            </m:r>
          </m:e>
          <m:sub>
            <m:r>
              <w:rPr>
                <w:rFonts w:ascii="Cambria Math" w:hAnsi="Cambria Math"/>
              </w:rPr>
              <m:t>I</m:t>
            </m:r>
          </m:sub>
        </m:sSub>
      </m:oMath>
      <w:r w:rsidR="004C03ED">
        <w:t xml:space="preserve"> to cellulose </w:t>
      </w:r>
      <m:oMath>
        <m:r>
          <w:rPr>
            <w:rFonts w:ascii="Cambria Math" w:hAnsi="Cambria Math"/>
          </w:rPr>
          <m:t>I</m:t>
        </m:r>
      </m:oMath>
      <w:r w:rsidR="004C03ED">
        <w:t xml:space="preserve"> </w:t>
      </w:r>
      <w:r w:rsidR="004C03ED">
        <w:fldChar w:fldCharType="begin"/>
      </w:r>
      <w:r w:rsidR="00936B6E">
        <w:instrText xml:space="preserve"> ADDIN EN.CITE &lt;EndNote&gt;&lt;Cite&gt;&lt;Author&gt;Yui&lt;/Author&gt;&lt;Year&gt;2010&lt;/Year&gt;&lt;RecNum&gt;188&lt;/RecNum&gt;&lt;DisplayText&gt;[192]&lt;/DisplayText&gt;&lt;record&gt;&lt;rec-number&gt;188&lt;/rec-number&gt;&lt;foreign-keys&gt;&lt;key app="EN" db-id="x9xz2s0x4zxfeiede5w50s9xsdrsraa509wt"&gt;188&lt;/key&gt;&lt;/foreign-keys&gt;&lt;ref-type name="Journal Article"&gt;17&lt;/ref-type&gt;&lt;contributors&gt;&lt;authors&gt;&lt;author&gt;Yui, Toshifumi&lt;/author&gt;&lt;author&gt;Okayama, Naofumi&lt;/author&gt;&lt;author&gt;Hayashi, Sachio&lt;/author&gt;&lt;/authors&gt;&lt;/contributors&gt;&lt;titles&gt;&lt;title&gt;&lt;style face="normal" font="default" size="100%"&gt;Structure conversions of cellulose III&lt;/style&gt;&lt;style face="subscript" font="default" size="100%"&gt;I&lt;/style&gt;&lt;style face="normal" font="default" size="100%"&gt; crystal models in solution state: a molecular dynamics study&lt;/style&gt;&lt;/title&gt;&lt;secondary-title&gt;Cellulose&lt;/secondary-title&gt;&lt;/titles&gt;&lt;periodical&gt;&lt;full-title&gt;Cellulose&lt;/full-title&gt;&lt;/periodical&gt;&lt;pages&gt;679-691&lt;/pages&gt;&lt;volume&gt;17&lt;/volume&gt;&lt;number&gt;4&lt;/number&gt;&lt;keywords&gt;&lt;keyword&gt;Chemistry and Materials Science&lt;/keyword&gt;&lt;/keywords&gt;&lt;dates&gt;&lt;year&gt;2010&lt;/year&gt;&lt;/dates&gt;&lt;publisher&gt;Springer Netherlands&lt;/publisher&gt;&lt;isbn&gt;0969-0239&lt;/isbn&gt;&lt;urls&gt;&lt;related-urls&gt;&lt;url&gt;http://dx.doi.org/10.1007/s10570-010-9422-x&lt;/url&gt;&lt;/related-urls&gt;&lt;/urls&gt;&lt;electronic-resource-num&gt;10.1007/s10570-010-9422-x&lt;/electronic-resource-num&gt;&lt;/record&gt;&lt;/Cite&gt;&lt;/EndNote&gt;</w:instrText>
      </w:r>
      <w:r w:rsidR="004C03ED">
        <w:fldChar w:fldCharType="separate"/>
      </w:r>
      <w:r w:rsidR="00936B6E">
        <w:rPr>
          <w:noProof/>
        </w:rPr>
        <w:t>[</w:t>
      </w:r>
      <w:hyperlink w:anchor="_ENREF_192" w:tooltip="Yui, 2010 #188" w:history="1">
        <w:r w:rsidR="006C70DD">
          <w:rPr>
            <w:noProof/>
          </w:rPr>
          <w:t>192</w:t>
        </w:r>
      </w:hyperlink>
      <w:r w:rsidR="00936B6E">
        <w:rPr>
          <w:noProof/>
        </w:rPr>
        <w:t>]</w:t>
      </w:r>
      <w:r w:rsidR="004C03ED">
        <w:fldChar w:fldCharType="end"/>
      </w:r>
      <w:r w:rsidR="004C03ED">
        <w:t xml:space="preserve"> or amorphous cellulose </w:t>
      </w:r>
      <w:r w:rsidR="008C2D78">
        <w:fldChar w:fldCharType="begin">
          <w:fldData xml:space="preserve">PEVuZE5vdGU+PENpdGU+PEF1dGhvcj5DaGVuPC9BdXRob3I+PFllYXI+MjAwNDwvWWVhcj48UmVj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</w:fldData>
        </w:fldChar>
      </w:r>
      <w:r w:rsidR="00936B6E">
        <w:instrText xml:space="preserve"> ADDIN EN.CITE </w:instrText>
      </w:r>
      <w:r w:rsidR="00936B6E">
        <w:fldChar w:fldCharType="begin">
          <w:fldData xml:space="preserve">PEVuZE5vdGU+PENpdGU+PEF1dGhvcj5DaGVuPC9BdXRob3I+PFllYXI+MjAwNDwvWWVhcj48UmVj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</w:fldData>
        </w:fldChar>
      </w:r>
      <w:r w:rsidR="00936B6E">
        <w:instrText xml:space="preserve"> ADDIN EN.CITE.DATA </w:instrText>
      </w:r>
      <w:r w:rsidR="00936B6E">
        <w:fldChar w:fldCharType="end"/>
      </w:r>
      <w:r w:rsidR="008C2D78">
        <w:fldChar w:fldCharType="separate"/>
      </w:r>
      <w:r w:rsidR="00936B6E">
        <w:rPr>
          <w:noProof/>
        </w:rPr>
        <w:t>[</w:t>
      </w:r>
      <w:hyperlink w:anchor="_ENREF_193" w:tooltip="Chen, 2004 #189" w:history="1">
        <w:r w:rsidR="006C70DD">
          <w:rPr>
            <w:noProof/>
          </w:rPr>
          <w:t>193</w:t>
        </w:r>
      </w:hyperlink>
      <w:r w:rsidR="00936B6E">
        <w:rPr>
          <w:noProof/>
        </w:rPr>
        <w:t xml:space="preserve">, </w:t>
      </w:r>
      <w:hyperlink w:anchor="_ENREF_194" w:tooltip="Mazeau, 2003 #190" w:history="1">
        <w:r w:rsidR="006C70DD">
          <w:rPr>
            <w:noProof/>
          </w:rPr>
          <w:t>194</w:t>
        </w:r>
      </w:hyperlink>
      <w:r w:rsidR="00936B6E">
        <w:rPr>
          <w:noProof/>
        </w:rPr>
        <w:t>]</w:t>
      </w:r>
      <w:r w:rsidR="008C2D78">
        <w:fldChar w:fldCharType="end"/>
      </w:r>
      <w:r w:rsidR="004C03ED">
        <w:t>.</w:t>
      </w:r>
    </w:p>
    <w:p w:rsidR="00C4181A" w:rsidRDefault="00ED7B82" w:rsidP="00735088">
      <w:pPr>
        <w:pStyle w:val="Heading3"/>
      </w:pPr>
      <w:bookmarkStart w:id="41" w:name="_Toc338949430"/>
      <w:r>
        <w:t>Previous coarse</w:t>
      </w:r>
      <w:r w:rsidR="007F7AF8">
        <w:t>-</w:t>
      </w:r>
      <w:r>
        <w:t>grained studies of carbohydrates</w:t>
      </w:r>
      <w:bookmarkEnd w:id="41"/>
    </w:p>
    <w:p w:rsidR="002217C7" w:rsidRDefault="00B1714E" w:rsidP="00735088">
      <w:r>
        <w:t>A fi</w:t>
      </w:r>
      <w:r w:rsidR="002F1A4F">
        <w:t>r</w:t>
      </w:r>
      <w:r w:rsidR="00F55D43">
        <w:t>st coarse-</w:t>
      </w:r>
      <w:r>
        <w:t xml:space="preserve">grained model of carbohydrates used structural and thermodynamic data to derive </w:t>
      </w:r>
      <w:r w:rsidR="000C4DD7">
        <w:t xml:space="preserve">a </w:t>
      </w:r>
      <w:r>
        <w:t xml:space="preserve">CG model for gas phase and solvated </w:t>
      </w:r>
      <m:oMath>
        <m:r>
          <w:rPr>
            <w:rFonts w:ascii="Cambria Math" w:hAnsi="Cambria Math"/>
          </w:rPr>
          <m:t>α(1→4) D-glucans</m:t>
        </m:r>
      </m:oMath>
      <w:r>
        <w:t>, representing each sugar monomer by three and each water by one</w:t>
      </w:r>
      <w:r w:rsidRPr="00B1714E">
        <w:t xml:space="preserve"> </w:t>
      </w:r>
      <w:r>
        <w:t>CG</w:t>
      </w:r>
      <w:r w:rsidR="00D61328">
        <w:t>-</w:t>
      </w:r>
      <w:r>
        <w:t>beads</w:t>
      </w:r>
      <w:r w:rsidR="00E62B2F">
        <w:t xml:space="preserve"> </w:t>
      </w:r>
      <w:r w:rsidR="00E62B2F" w:rsidRPr="007D4A2C">
        <w:fldChar w:fldCharType="begin"/>
      </w:r>
      <w:r w:rsidR="00936B6E">
        <w:instrText xml:space="preserve"> ADDIN EN.CITE &lt;EndNote&gt;&lt;Cite&gt;&lt;Author&gt;Molinero&lt;/Author&gt;&lt;Year&gt;2004&lt;/Year&gt;&lt;RecNum&gt;191&lt;/RecNum&gt;&lt;DisplayText&gt;[195]&lt;/DisplayText&gt;&lt;record&gt;&lt;rec-number&gt;191&lt;/rec-number&gt;&lt;foreign-keys&gt;&lt;key app="EN" db-id="x9xz2s0x4zxfeiede5w50s9xsdrsraa509wt"&gt;191&lt;/key&gt;&lt;/foreign-keys&gt;&lt;ref-type name="Journal Article"&gt;17&lt;/ref-type&gt;&lt;contributors&gt;&lt;authors&gt;&lt;author&gt;Molinero, Valeria&lt;/author&gt;&lt;author&gt;Goddard, William A.&lt;/author&gt;&lt;/authors&gt;&lt;/contributors&gt;&lt;titles&gt;&lt;title&gt;M3B:  A Coarse Grain Force Field for Molecular Simulations of Malto-Oligosaccharides and Their Water Mixtures&lt;/title&gt;&lt;secondary-title&gt;The Journal of Physical Chemistry B&lt;/secondary-title&gt;&lt;/titles&gt;&lt;periodical&gt;&lt;full-title&gt;The Journal of Physical Chemistry B&lt;/full-title&gt;&lt;/periodical&gt;&lt;pages&gt;1414-1427&lt;/pages&gt;&lt;volume&gt;108&lt;/volume&gt;&lt;number&gt;4&lt;/number&gt;&lt;dates&gt;&lt;year&gt;2004&lt;/year&gt;&lt;/dates&gt;&lt;publisher&gt;American Chemical Society&lt;/publisher&gt;&lt;isbn&gt;1520-6106&lt;/isbn&gt;&lt;urls&gt;&lt;related-urls&gt;&lt;url&gt;http://dx.doi.org/10.1021/jp0354752&lt;/url&gt;&lt;/related-urls&gt;&lt;/urls&gt;&lt;electronic-resource-num&gt;10.1021/jp0354752&lt;/electronic-resource-num&gt;&lt;/record&gt;&lt;/Cite&gt;&lt;/EndNote&gt;</w:instrText>
      </w:r>
      <w:r w:rsidR="00E62B2F" w:rsidRPr="007D4A2C">
        <w:fldChar w:fldCharType="separate"/>
      </w:r>
      <w:r w:rsidR="00936B6E">
        <w:rPr>
          <w:noProof/>
        </w:rPr>
        <w:t>[</w:t>
      </w:r>
      <w:hyperlink w:anchor="_ENREF_195" w:tooltip="Molinero, 2004 #191" w:history="1">
        <w:r w:rsidR="006C70DD">
          <w:rPr>
            <w:noProof/>
          </w:rPr>
          <w:t>195</w:t>
        </w:r>
      </w:hyperlink>
      <w:r w:rsidR="00936B6E">
        <w:rPr>
          <w:noProof/>
        </w:rPr>
        <w:t>]</w:t>
      </w:r>
      <w:r w:rsidR="00E62B2F" w:rsidRPr="007D4A2C">
        <w:fldChar w:fldCharType="end"/>
      </w:r>
      <w:r>
        <w:t xml:space="preserve">. </w:t>
      </w:r>
      <w:r w:rsidR="00DC7199">
        <w:t xml:space="preserve">Bonded interactions </w:t>
      </w:r>
      <w:r w:rsidR="000C4DD7">
        <w:t>have been</w:t>
      </w:r>
      <w:r w:rsidR="00DC7199">
        <w:t xml:space="preserve"> derived using Boltzmann</w:t>
      </w:r>
      <w:r w:rsidR="00F55D43">
        <w:t xml:space="preserve"> inversion and non</w:t>
      </w:r>
      <w:r w:rsidR="00DC7199">
        <w:t xml:space="preserve">bonded interactions </w:t>
      </w:r>
      <w:r w:rsidR="000C4DD7">
        <w:t>have been</w:t>
      </w:r>
      <w:r w:rsidR="00DC7199">
        <w:t xml:space="preserve"> modeled with a Morse potential. The model successfully reproduces excluded volume interactions, the distribution of torsion angles, or the glass transition temperature of hydrated and dry samples.</w:t>
      </w:r>
      <w:r w:rsidR="007964E7">
        <w:t xml:space="preserve"> </w:t>
      </w:r>
      <w:r w:rsidR="002217C7">
        <w:t>A subsequent approach systematically derived a three-site CG-model for</w:t>
      </w:r>
      <w:r w:rsidR="002217C7" w:rsidRPr="002217C7">
        <w:t xml:space="preserve"> </w:t>
      </w:r>
      <m:oMath>
        <m:r>
          <w:rPr>
            <w:rFonts w:ascii="Cambria Math" w:hAnsi="Cambria Math"/>
          </w:rPr>
          <m:t>α</m:t>
        </m:r>
      </m:oMath>
      <w:r w:rsidR="002217C7">
        <w:t xml:space="preserve">-D-glucopyranose </w:t>
      </w:r>
      <w:r w:rsidR="00F52C81">
        <w:t xml:space="preserve">and for a short </w:t>
      </w:r>
      <w:r w:rsidR="00F52C81">
        <w:lastRenderedPageBreak/>
        <w:t xml:space="preserve">chain of cellulose </w:t>
      </w:r>
      <w:r w:rsidR="002A4D0C">
        <w:t xml:space="preserve">(DP=14) </w:t>
      </w:r>
      <w:r w:rsidR="002217C7">
        <w:t xml:space="preserve">demonstrating the feasibility </w:t>
      </w:r>
      <w:r w:rsidR="00F52C81">
        <w:t xml:space="preserve">and transferability </w:t>
      </w:r>
      <w:r w:rsidR="002217C7">
        <w:t xml:space="preserve">of </w:t>
      </w:r>
      <w:r w:rsidR="000E6884">
        <w:t xml:space="preserve">the </w:t>
      </w:r>
      <w:r w:rsidR="002217C7">
        <w:t>multiscale force matching method</w:t>
      </w:r>
      <w:r w:rsidR="000E6884">
        <w:t xml:space="preserve"> used</w:t>
      </w:r>
      <w:r w:rsidR="002217C7">
        <w:t xml:space="preserve"> </w:t>
      </w:r>
      <w:r w:rsidR="002217C7" w:rsidRPr="007D4A2C">
        <w:fldChar w:fldCharType="begin"/>
      </w:r>
      <w:r w:rsidR="00936B6E">
        <w:instrText xml:space="preserve"> ADDIN EN.CITE &lt;EndNote&gt;&lt;Cite&gt;&lt;Author&gt;Liu&lt;/Author&gt;&lt;Year&gt;2007&lt;/Year&gt;&lt;RecNum&gt;192&lt;/RecNum&gt;&lt;DisplayText&gt;[196]&lt;/DisplayText&gt;&lt;record&gt;&lt;rec-number&gt;192&lt;/rec-number&gt;&lt;foreign-keys&gt;&lt;key app="EN" db-id="x9xz2s0x4zxfeiede5w50s9xsdrsraa509wt"&gt;192&lt;/key&gt;&lt;/foreign-keys&gt;&lt;ref-type name="Journal Article"&gt;17&lt;/ref-type&gt;&lt;contributors&gt;&lt;authors&gt;&lt;author&gt;Liu, Pu&lt;/author&gt;&lt;author&gt;Izvekov, Sergei&lt;/author&gt;&lt;author&gt;Voth, Gregory A.&lt;/author&gt;&lt;/authors&gt;&lt;/contributors&gt;&lt;titles&gt;&lt;title&gt;Multiscale Coarse-Graining of Monosaccharides&lt;/title&gt;&lt;secondary-title&gt;The Journal of Physical Chemistry B&lt;/secondary-title&gt;&lt;/titles&gt;&lt;periodical&gt;&lt;full-title&gt;The Journal of Physical Chemistry B&lt;/full-title&gt;&lt;/periodical&gt;&lt;pages&gt;11566-11575&lt;/pages&gt;&lt;volume&gt;111&lt;/volume&gt;&lt;number&gt;39&lt;/number&gt;&lt;dates&gt;&lt;year&gt;2007&lt;/year&gt;&lt;/dates&gt;&lt;publisher&gt;American Chemical Society&lt;/publisher&gt;&lt;isbn&gt;1520-6106&lt;/isbn&gt;&lt;urls&gt;&lt;related-urls&gt;&lt;url&gt;http://dx.doi.org/10.1021/jp0721494&lt;/url&gt;&lt;/related-urls&gt;&lt;/urls&gt;&lt;electronic-resource-num&gt;10.1021/jp0721494&lt;/electronic-resource-num&gt;&lt;/record&gt;&lt;/Cite&gt;&lt;/EndNote&gt;</w:instrText>
      </w:r>
      <w:r w:rsidR="002217C7" w:rsidRPr="007D4A2C">
        <w:fldChar w:fldCharType="separate"/>
      </w:r>
      <w:r w:rsidR="00936B6E">
        <w:rPr>
          <w:noProof/>
        </w:rPr>
        <w:t>[</w:t>
      </w:r>
      <w:hyperlink w:anchor="_ENREF_196" w:tooltip="Liu, 2007 #192" w:history="1">
        <w:r w:rsidR="006C70DD">
          <w:rPr>
            <w:noProof/>
          </w:rPr>
          <w:t>196</w:t>
        </w:r>
      </w:hyperlink>
      <w:r w:rsidR="00936B6E">
        <w:rPr>
          <w:noProof/>
        </w:rPr>
        <w:t>]</w:t>
      </w:r>
      <w:r w:rsidR="002217C7" w:rsidRPr="007D4A2C">
        <w:fldChar w:fldCharType="end"/>
      </w:r>
      <w:r w:rsidR="00F52C81">
        <w:t>.</w:t>
      </w:r>
      <w:r w:rsidR="00E62EB7">
        <w:t xml:space="preserve"> Later on, c</w:t>
      </w:r>
      <w:r w:rsidR="009E751A">
        <w:t>rystalline cellulose was coarse-</w:t>
      </w:r>
      <w:r w:rsidR="00E62EB7">
        <w:t xml:space="preserve">grained to study the interactions of the </w:t>
      </w:r>
      <w:r w:rsidR="00E62EB7" w:rsidRPr="007D4A2C">
        <w:t>carbohydrate-binding module</w:t>
      </w:r>
      <w:r w:rsidR="00E62EB7">
        <w:t xml:space="preserve"> of </w:t>
      </w:r>
      <w:proofErr w:type="spellStart"/>
      <w:r w:rsidR="00E62EB7" w:rsidRPr="00E62EB7">
        <w:rPr>
          <w:i/>
        </w:rPr>
        <w:t>Trichoderma</w:t>
      </w:r>
      <w:proofErr w:type="spellEnd"/>
      <w:r w:rsidR="00E62EB7" w:rsidRPr="00E62EB7">
        <w:rPr>
          <w:i/>
        </w:rPr>
        <w:t xml:space="preserve"> </w:t>
      </w:r>
      <w:proofErr w:type="spellStart"/>
      <w:r w:rsidR="00E62EB7" w:rsidRPr="00E62EB7">
        <w:rPr>
          <w:i/>
        </w:rPr>
        <w:t>reesei</w:t>
      </w:r>
      <w:proofErr w:type="spellEnd"/>
      <w:r w:rsidR="00E62EB7" w:rsidRPr="00E62EB7">
        <w:t xml:space="preserve"> </w:t>
      </w:r>
      <w:proofErr w:type="spellStart"/>
      <w:r w:rsidR="00E62EB7" w:rsidRPr="00E62EB7">
        <w:t>cellobiohydrolase</w:t>
      </w:r>
      <w:proofErr w:type="spellEnd"/>
      <w:r w:rsidR="00E62EB7" w:rsidRPr="00E62EB7">
        <w:t xml:space="preserve"> </w:t>
      </w:r>
      <m:oMath>
        <m:r>
          <w:rPr>
            <w:rFonts w:ascii="Cambria Math" w:hAnsi="Cambria Math"/>
          </w:rPr>
          <m:t>I</m:t>
        </m:r>
      </m:oMath>
      <w:r w:rsidR="00E62EB7">
        <w:t xml:space="preserve"> with the fibril’s hydrophobic face </w:t>
      </w:r>
      <w:r w:rsidR="000C4DD7">
        <w:t xml:space="preserve">and predicted </w:t>
      </w:r>
      <w:r w:rsidR="00582000">
        <w:t xml:space="preserve">stable positions of the CBM approximately every 5 and 10 </w:t>
      </w:r>
      <m:oMath>
        <m:r>
          <w:rPr>
            <w:rFonts w:ascii="Cambria Math" w:hAnsi="Cambria Math"/>
          </w:rPr>
          <m:t>Å</m:t>
        </m:r>
      </m:oMath>
      <w:r w:rsidR="00582000">
        <w:t xml:space="preserve"> along the fibril, consistent with the repeat of sugar monomers and cellobiose</w:t>
      </w:r>
      <w:r w:rsidR="000C4DD7">
        <w:t>, respectively</w:t>
      </w:r>
      <w:r w:rsidR="00582000">
        <w:t xml:space="preserve"> </w:t>
      </w:r>
      <w:r w:rsidR="00582000" w:rsidRPr="007D4A2C">
        <w:fldChar w:fldCharType="begin"/>
      </w:r>
      <w:r w:rsidR="00936B6E">
        <w:instrText xml:space="preserve"> ADDIN EN.CITE &lt;EndNote&gt;&lt;Cite&gt;&lt;Author&gt;Bu&lt;/Author&gt;&lt;Year&gt;2009&lt;/Year&gt;&lt;RecNum&gt;193&lt;/RecNum&gt;&lt;DisplayText&gt;[197]&lt;/DisplayText&gt;&lt;record&gt;&lt;rec-number&gt;193&lt;/rec-number&gt;&lt;foreign-keys&gt;&lt;key app="EN" db-id="x9xz2s0x4zxfeiede5w50s9xsdrsraa509wt"&gt;193&lt;/key&gt;&lt;/foreign-keys&gt;&lt;ref-type name="Journal Article"&gt;17&lt;/ref-type&gt;&lt;contributors&gt;&lt;authors&gt;&lt;author&gt;Bu, Lintao&lt;/author&gt;&lt;author&gt;Beckham, Gregg T.&lt;/author&gt;&lt;author&gt;Crowley, Michael F.&lt;/author&gt;&lt;author&gt;Chang, Christopher H.&lt;/author&gt;&lt;author&gt;Matthews, James F.&lt;/author&gt;&lt;author&gt;Bomble, Yannick J.&lt;/author&gt;&lt;author&gt;Adney, William S.&lt;/author&gt;&lt;author&gt;Himmel, Michael E.&lt;/author&gt;&lt;author&gt;Nimlos, Mark R.&lt;/author&gt;&lt;/authors&gt;&lt;/contributors&gt;&lt;titles&gt;&lt;title&gt;The Energy Landscape for the Interaction of the Family 1 Carbohydrate-Binding Module and the Cellulose Surface is Altered by Hydrolyzed Glycosidic Bonds&lt;/title&gt;&lt;secondary-title&gt;The Journal of Physical Chemistry B&lt;/secondary-title&gt;&lt;/titles&gt;&lt;periodical&gt;&lt;full-title&gt;The Journal of Physical Chemistry B&lt;/full-title&gt;&lt;/periodical&gt;&lt;pages&gt;10994-11002&lt;/pages&gt;&lt;volume&gt;113&lt;/volume&gt;&lt;number&gt;31&lt;/number&gt;&lt;dates&gt;&lt;year&gt;2009&lt;/year&gt;&lt;/dates&gt;&lt;publisher&gt;American Chemical Society&lt;/publisher&gt;&lt;isbn&gt;1520-6106&lt;/isbn&gt;&lt;urls&gt;&lt;related-urls&gt;&lt;url&gt;http://dx.doi.org/10.1021/jp904003z&lt;/url&gt;&lt;/related-urls&gt;&lt;/urls&gt;&lt;electronic-resource-num&gt;10.1021/jp904003z&lt;/electronic-resource-num&gt;&lt;/record&gt;&lt;/Cite&gt;&lt;/EndNote&gt;</w:instrText>
      </w:r>
      <w:r w:rsidR="00582000" w:rsidRPr="007D4A2C">
        <w:fldChar w:fldCharType="separate"/>
      </w:r>
      <w:r w:rsidR="00936B6E">
        <w:rPr>
          <w:noProof/>
        </w:rPr>
        <w:t>[</w:t>
      </w:r>
      <w:hyperlink w:anchor="_ENREF_197" w:tooltip="Bu, 2009 #193" w:history="1">
        <w:r w:rsidR="006C70DD">
          <w:rPr>
            <w:noProof/>
          </w:rPr>
          <w:t>197</w:t>
        </w:r>
      </w:hyperlink>
      <w:r w:rsidR="00936B6E">
        <w:rPr>
          <w:noProof/>
        </w:rPr>
        <w:t>]</w:t>
      </w:r>
      <w:r w:rsidR="00582000" w:rsidRPr="007D4A2C">
        <w:fldChar w:fldCharType="end"/>
      </w:r>
      <w:r w:rsidR="00582000">
        <w:t>.</w:t>
      </w:r>
      <w:r w:rsidR="004E0E2E">
        <w:t xml:space="preserve"> Later on, a </w:t>
      </w:r>
      <w:r w:rsidR="0096529A" w:rsidRPr="007D4A2C">
        <w:t>coarse-grained model for cellulose was derived</w:t>
      </w:r>
      <w:r w:rsidR="0096529A">
        <w:t xml:space="preserve"> compatible with the family of MARTINI c</w:t>
      </w:r>
      <w:r w:rsidR="005961EC">
        <w:t>oarse</w:t>
      </w:r>
      <w:r w:rsidR="00F55D43">
        <w:t>-</w:t>
      </w:r>
      <w:r w:rsidR="005961EC">
        <w:t>grained force field</w:t>
      </w:r>
      <w:r w:rsidR="009C4253">
        <w:t>s. I</w:t>
      </w:r>
      <w:r w:rsidR="005961EC">
        <w:t xml:space="preserve">n principle, </w:t>
      </w:r>
      <w:r w:rsidR="009C4253">
        <w:t>this makes possible</w:t>
      </w:r>
      <w:r w:rsidR="0096529A">
        <w:t xml:space="preserve"> the simulation of </w:t>
      </w:r>
      <w:r w:rsidR="0096529A" w:rsidRPr="007D4A2C">
        <w:t xml:space="preserve">combined protein-cellulose </w:t>
      </w:r>
      <w:r w:rsidR="0096529A">
        <w:t xml:space="preserve">and other composite </w:t>
      </w:r>
      <w:r w:rsidR="0096529A" w:rsidRPr="007D4A2C">
        <w:t xml:space="preserve">systems </w:t>
      </w:r>
      <w:r w:rsidR="0096529A" w:rsidRPr="007D4A2C">
        <w:fldChar w:fldCharType="begin"/>
      </w:r>
      <w:r w:rsidR="00936B6E">
        <w:instrText xml:space="preserve"> ADDIN EN.CITE &lt;EndNote&gt;&lt;Cite&gt;&lt;Author&gt;Wohlert&lt;/Author&gt;&lt;Year&gt;2011&lt;/Year&gt;&lt;RecNum&gt;194&lt;/RecNum&gt;&lt;DisplayText&gt;[198]&lt;/DisplayText&gt;&lt;record&gt;&lt;rec-number&gt;194&lt;/rec-number&gt;&lt;foreign-keys&gt;&lt;key app="EN" db-id="x9xz2s0x4zxfeiede5w50s9xsdrsraa509wt"&gt;194&lt;/key&gt;&lt;/foreign-keys&gt;&lt;ref-type name="Journal Article"&gt;17&lt;/ref-type&gt;&lt;contributors&gt;&lt;authors&gt;&lt;author&gt;Wohlert, Jakob&lt;/author&gt;&lt;author&gt;Berglund, Lars A.&lt;/author&gt;&lt;/authors&gt;&lt;/contributors&gt;&lt;titles&gt;&lt;title&gt;A Coarse-Grained Model for Molecular Dynamics Simulations of Native Cellulose&lt;/title&gt;&lt;secondary-title&gt;Journal of Chemical Theory and Computation&lt;/secondary-title&gt;&lt;/titles&gt;&lt;periodical&gt;&lt;full-title&gt;Journal of Chemical Theory and Computation&lt;/full-title&gt;&lt;/periodical&gt;&lt;pages&gt;753-760&lt;/pages&gt;&lt;volume&gt;7&lt;/volume&gt;&lt;number&gt;3&lt;/number&gt;&lt;dates&gt;&lt;year&gt;2011&lt;/year&gt;&lt;/dates&gt;&lt;isbn&gt;1549-9618&amp;#xD;1549-9626&lt;/isbn&gt;&lt;urls&gt;&lt;/urls&gt;&lt;electronic-resource-num&gt;10.1021/ct100489z&lt;/electronic-resource-num&gt;&lt;/record&gt;&lt;/Cite&gt;&lt;/EndNote&gt;</w:instrText>
      </w:r>
      <w:r w:rsidR="0096529A" w:rsidRPr="007D4A2C">
        <w:fldChar w:fldCharType="separate"/>
      </w:r>
      <w:r w:rsidR="00936B6E">
        <w:rPr>
          <w:noProof/>
        </w:rPr>
        <w:t>[</w:t>
      </w:r>
      <w:hyperlink w:anchor="_ENREF_198" w:tooltip="Wohlert, 2011 #194" w:history="1">
        <w:r w:rsidR="006C70DD">
          <w:rPr>
            <w:noProof/>
          </w:rPr>
          <w:t>198</w:t>
        </w:r>
      </w:hyperlink>
      <w:r w:rsidR="00936B6E">
        <w:rPr>
          <w:noProof/>
        </w:rPr>
        <w:t>]</w:t>
      </w:r>
      <w:r w:rsidR="0096529A" w:rsidRPr="007D4A2C">
        <w:fldChar w:fldCharType="end"/>
      </w:r>
      <w:r w:rsidR="0096529A" w:rsidRPr="007D4A2C">
        <w:t>.</w:t>
      </w:r>
      <w:r w:rsidR="005961EC">
        <w:t xml:space="preserve"> However, the initial parameterization based on partitioning free energies in water and cyclohexane did not yield the correct crystal structure of cellulose </w:t>
      </w:r>
      <m:oMath>
        <m:r>
          <w:rPr>
            <w:rFonts w:ascii="Cambria Math" w:hAnsi="Cambria Math"/>
          </w:rPr>
          <m:t>Iβ</m:t>
        </m:r>
      </m:oMath>
      <w:r w:rsidR="005961EC">
        <w:t xml:space="preserve"> and an additional interaction was added to overcome this problem at the expense of the strict compatibility with other MARTINE-style force fields.</w:t>
      </w:r>
      <w:r w:rsidR="00335EBA">
        <w:t xml:space="preserve"> </w:t>
      </w:r>
      <w:r w:rsidR="00335EBA" w:rsidRPr="007D4A2C">
        <w:t xml:space="preserve">A </w:t>
      </w:r>
      <w:r w:rsidR="00335EBA">
        <w:t xml:space="preserve">restraint-free coarse-grained model </w:t>
      </w:r>
      <w:r w:rsidR="00E47994">
        <w:t>of</w:t>
      </w:r>
      <w:r w:rsidR="00335EBA">
        <w:t xml:space="preserve"> cellulose </w:t>
      </w:r>
      <m:oMath>
        <m:r>
          <w:rPr>
            <w:rFonts w:ascii="Cambria Math" w:hAnsi="Cambria Math"/>
          </w:rPr>
          <m:t>Iβ</m:t>
        </m:r>
      </m:oMath>
      <w:r w:rsidR="00335EBA">
        <w:t xml:space="preserve"> has also been published </w:t>
      </w:r>
      <w:r w:rsidR="008923AD">
        <w:t xml:space="preserve">using different parameters for the center and origin chains </w:t>
      </w:r>
      <w:r w:rsidR="00335EBA">
        <w:fldChar w:fldCharType="begin"/>
      </w:r>
      <w:r w:rsidR="00936B6E">
        <w:instrText xml:space="preserve"> ADDIN EN.CITE &lt;EndNote&gt;&lt;Cite&gt;&lt;Author&gt;Srinivas&lt;/Author&gt;&lt;Year&gt;2011&lt;/Year&gt;&lt;RecNum&gt;195&lt;/RecNum&gt;&lt;DisplayText&gt;[199]&lt;/DisplayText&gt;&lt;record&gt;&lt;rec-number&gt;195&lt;/rec-number&gt;&lt;foreign-keys&gt;&lt;key app="EN" db-id="x9xz2s0x4zxfeiede5w50s9xsdrsraa509wt"&gt;195&lt;/key&gt;&lt;/foreign-keys&gt;&lt;ref-type name="Journal Article"&gt;17&lt;/ref-type&gt;&lt;contributors&gt;&lt;authors&gt;&lt;author&gt;Srinivas, Goundla&lt;/author&gt;&lt;author&gt;Cheng, Xiaolin&lt;/author&gt;&lt;author&gt;Smith, Jeremy C.&lt;/author&gt;&lt;/authors&gt;&lt;/contributors&gt;&lt;titles&gt;&lt;title&gt;A solvent-free coarse-grain model for crystalline and amorphous cellulose fibrils&lt;/title&gt;&lt;secondary-title&gt;Journal of Chemical Theory and Computation&lt;/secondary-title&gt;&lt;/titles&gt;&lt;periodical&gt;&lt;full-title&gt;Journal of Chemical Theory and Computation&lt;/full-title&gt;&lt;/periodical&gt;&lt;pages&gt;2539–2548&lt;/pages&gt;&lt;volume&gt;7&lt;/volume&gt;&lt;number&gt;8&lt;/number&gt;&lt;dates&gt;&lt;year&gt;2011&lt;/year&gt;&lt;/dates&gt;&lt;publisher&gt;American Chemical Society&lt;/publisher&gt;&lt;isbn&gt;1549-9618&lt;/isbn&gt;&lt;urls&gt;&lt;related-urls&gt;&lt;url&gt;http://pubs.acs.org/doi/abs/10.1021/ct200181t&lt;/url&gt;&lt;/related-urls&gt;&lt;/urls&gt;&lt;electronic-resource-num&gt;10.1021/ct200181t&lt;/electronic-resource-num&gt;&lt;/record&gt;&lt;/Cite&gt;&lt;/EndNote&gt;</w:instrText>
      </w:r>
      <w:r w:rsidR="00335EBA">
        <w:fldChar w:fldCharType="separate"/>
      </w:r>
      <w:r w:rsidR="00936B6E">
        <w:rPr>
          <w:noProof/>
        </w:rPr>
        <w:t>[</w:t>
      </w:r>
      <w:hyperlink w:anchor="_ENREF_199" w:tooltip="Srinivas, 2011 #195" w:history="1">
        <w:r w:rsidR="006C70DD">
          <w:rPr>
            <w:noProof/>
          </w:rPr>
          <w:t>199</w:t>
        </w:r>
      </w:hyperlink>
      <w:r w:rsidR="00936B6E">
        <w:rPr>
          <w:noProof/>
        </w:rPr>
        <w:t>]</w:t>
      </w:r>
      <w:r w:rsidR="00335EBA">
        <w:fldChar w:fldCharType="end"/>
      </w:r>
      <w:r w:rsidR="00335EBA">
        <w:t>. Further</w:t>
      </w:r>
      <w:r w:rsidR="00E47994">
        <w:t>more</w:t>
      </w:r>
      <w:r w:rsidR="00335EBA">
        <w:t xml:space="preserve">, the model can be continuously switched to various degrees of </w:t>
      </w:r>
      <w:r w:rsidR="00335EBA" w:rsidRPr="00335EBA">
        <w:t>amorphous</w:t>
      </w:r>
      <w:r w:rsidR="00335EBA">
        <w:t>ness</w:t>
      </w:r>
      <w:r w:rsidR="00335EBA" w:rsidRPr="00335EBA">
        <w:t xml:space="preserve"> </w:t>
      </w:r>
      <w:r w:rsidR="00335EBA">
        <w:t xml:space="preserve">in terms of a coupling </w:t>
      </w:r>
      <w:proofErr w:type="gramStart"/>
      <w:r w:rsidR="00335EBA">
        <w:t xml:space="preserve">parameter </w:t>
      </w:r>
      <w:proofErr w:type="gramEnd"/>
      <m:oMath>
        <m:r>
          <w:rPr>
            <w:rFonts w:ascii="Cambria Math" w:hAnsi="Cambria Math"/>
          </w:rPr>
          <m:t>λ</m:t>
        </m:r>
      </m:oMath>
      <w:r w:rsidR="00335EBA">
        <w:t>.</w:t>
      </w:r>
    </w:p>
    <w:p w:rsidR="00286D14" w:rsidRDefault="00286D14" w:rsidP="00286D14">
      <w:pPr>
        <w:pStyle w:val="Heading3"/>
      </w:pPr>
      <w:bookmarkStart w:id="42" w:name="_Toc338949431"/>
      <w:r>
        <w:t>The present coarse-grained study</w:t>
      </w:r>
      <w:bookmarkEnd w:id="42"/>
    </w:p>
    <w:p w:rsidR="0025275C" w:rsidRDefault="00286D14" w:rsidP="0025275C">
      <w:pPr>
        <w:rPr>
          <w:lang w:eastAsia="ja-JP"/>
        </w:rPr>
      </w:pPr>
      <w:r>
        <w:t xml:space="preserve">The large size of cellulose together with the associated long-time dynamics </w:t>
      </w:r>
      <w:r w:rsidR="006E601C">
        <w:t>pushes simulation of cellulose</w:t>
      </w:r>
      <w:r>
        <w:t xml:space="preserve"> beyond the capabilities of atomistic </w:t>
      </w:r>
      <w:r w:rsidR="006E601C">
        <w:t>MD</w:t>
      </w:r>
      <w:r>
        <w:t xml:space="preserve"> and coarse</w:t>
      </w:r>
      <w:r w:rsidR="00D36702">
        <w:t>-</w:t>
      </w:r>
      <w:r>
        <w:t>graining must be further followed. The above coarse</w:t>
      </w:r>
      <w:r w:rsidR="00D36702">
        <w:t>-</w:t>
      </w:r>
      <w:r>
        <w:t xml:space="preserve">graining approaches have derived their force field parameters with an </w:t>
      </w:r>
      <w:r w:rsidR="00F449C8">
        <w:t>(</w:t>
      </w:r>
      <w:r>
        <w:t>often</w:t>
      </w:r>
      <w:r w:rsidR="00F449C8">
        <w:t>)</w:t>
      </w:r>
      <w:r>
        <w:t xml:space="preserve"> iterative fitting procedure to reproduce target data. The </w:t>
      </w:r>
      <w:r w:rsidR="009A347E">
        <w:t xml:space="preserve">somewhat </w:t>
      </w:r>
      <w:r>
        <w:t xml:space="preserve">arbitrary choices involved </w:t>
      </w:r>
      <w:r w:rsidR="00C42E40">
        <w:t>make these CG force fields less suitable for consistent multiscale approaches</w:t>
      </w:r>
      <w:r w:rsidR="00D36702">
        <w:t>. Furthermore</w:t>
      </w:r>
      <w:r w:rsidR="00A8556E">
        <w:t>,</w:t>
      </w:r>
      <w:r w:rsidR="00C42E40">
        <w:t xml:space="preserve"> part of the physical origin of atomistic force fields is </w:t>
      </w:r>
      <w:r w:rsidR="00D36702">
        <w:t xml:space="preserve">arguably </w:t>
      </w:r>
      <w:r w:rsidR="00C42E40">
        <w:t>lost in</w:t>
      </w:r>
      <w:r w:rsidR="00DD2B7B">
        <w:t xml:space="preserve"> the above </w:t>
      </w:r>
      <w:r w:rsidR="00C42E40">
        <w:t xml:space="preserve">CG </w:t>
      </w:r>
      <w:r w:rsidR="00DD2B7B">
        <w:t>strategies</w:t>
      </w:r>
      <w:r w:rsidR="00C42E40">
        <w:t>.</w:t>
      </w:r>
      <w:r w:rsidR="004A5B40">
        <w:t xml:space="preserve"> Previous work introduced the REACH </w:t>
      </w:r>
      <w:r w:rsidR="004A5B40" w:rsidRPr="008C7E6C">
        <w:rPr>
          <w:rStyle w:val="apple-converted-space"/>
          <w:rFonts w:ascii="Times New Roman" w:hAnsi="Times New Roman"/>
          <w:color w:val="000000"/>
          <w:shd w:val="clear" w:color="auto" w:fill="FFFFFF"/>
        </w:rPr>
        <w:t>(Realistic Extension Algorithm via Covariance Hessian)</w:t>
      </w:r>
      <w:r w:rsidR="004A5B40">
        <w:rPr>
          <w:rStyle w:val="apple-converted-space"/>
          <w:rFonts w:ascii="Times New Roman" w:hAnsi="Times New Roman"/>
          <w:color w:val="000000"/>
          <w:shd w:val="clear" w:color="auto" w:fill="FFFFFF"/>
        </w:rPr>
        <w:t xml:space="preserve"> </w:t>
      </w:r>
      <w:r w:rsidR="004A5B40">
        <w:lastRenderedPageBreak/>
        <w:t xml:space="preserve">methodology that calculates </w:t>
      </w:r>
      <w:r w:rsidR="004A5B40">
        <w:rPr>
          <w:rStyle w:val="apple-converted-space"/>
          <w:rFonts w:ascii="Times New Roman" w:hAnsi="Times New Roman"/>
          <w:color w:val="000000"/>
          <w:shd w:val="clear" w:color="auto" w:fill="FFFFFF"/>
        </w:rPr>
        <w:t>elastic network model</w:t>
      </w:r>
      <w:r w:rsidR="004A5B40" w:rsidRPr="008C7E6C">
        <w:rPr>
          <w:rStyle w:val="apple-converted-space"/>
          <w:rFonts w:ascii="Times New Roman" w:hAnsi="Times New Roman"/>
          <w:color w:val="000000"/>
          <w:shd w:val="clear" w:color="auto" w:fill="FFFFFF"/>
        </w:rPr>
        <w:t xml:space="preserve"> force constants</w:t>
      </w:r>
      <w:r w:rsidR="004A5B40">
        <w:t xml:space="preserve"> from the variance-covariance matrix obtained using atomistic MD </w:t>
      </w:r>
      <w:r w:rsidR="004A5B40">
        <w:fldChar w:fldCharType="begin">
          <w:fldData xml:space="preserve">PEVuZE5vdGU+PENpdGU+PEF1dGhvcj5Nb3JpdHN1Z3U8L0F1dGhvcj48WWVhcj4yMDA3PC9ZZWFy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</w:fldData>
        </w:fldChar>
      </w:r>
      <w:r w:rsidR="00936B6E">
        <w:instrText xml:space="preserve"> ADDIN EN.CITE </w:instrText>
      </w:r>
      <w:r w:rsidR="00936B6E">
        <w:fldChar w:fldCharType="begin">
          <w:fldData xml:space="preserve">PEVuZE5vdGU+PENpdGU+PEF1dGhvcj5Nb3JpdHN1Z3U8L0F1dGhvcj48WWVhcj4yMDA3PC9ZZWFy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</w:fldData>
        </w:fldChar>
      </w:r>
      <w:r w:rsidR="00936B6E">
        <w:instrText xml:space="preserve"> ADDIN EN.CITE.DATA </w:instrText>
      </w:r>
      <w:r w:rsidR="00936B6E">
        <w:fldChar w:fldCharType="end"/>
      </w:r>
      <w:r w:rsidR="004A5B40">
        <w:fldChar w:fldCharType="separate"/>
      </w:r>
      <w:r w:rsidR="00936B6E">
        <w:rPr>
          <w:noProof/>
        </w:rPr>
        <w:t>[</w:t>
      </w:r>
      <w:hyperlink w:anchor="_ENREF_50" w:tooltip="Moritsugu, 2007 #63" w:history="1">
        <w:r w:rsidR="006C70DD">
          <w:rPr>
            <w:noProof/>
          </w:rPr>
          <w:t>50</w:t>
        </w:r>
      </w:hyperlink>
      <w:r w:rsidR="00936B6E">
        <w:rPr>
          <w:noProof/>
        </w:rPr>
        <w:t xml:space="preserve">, </w:t>
      </w:r>
      <w:hyperlink w:anchor="_ENREF_53" w:tooltip="Moritsugu, 2008 #66" w:history="1">
        <w:r w:rsidR="006C70DD">
          <w:rPr>
            <w:noProof/>
          </w:rPr>
          <w:t>53-55</w:t>
        </w:r>
      </w:hyperlink>
      <w:r w:rsidR="00936B6E">
        <w:rPr>
          <w:noProof/>
        </w:rPr>
        <w:t>]</w:t>
      </w:r>
      <w:r w:rsidR="004A5B40">
        <w:fldChar w:fldCharType="end"/>
      </w:r>
      <w:r w:rsidR="004A5B40">
        <w:t>.</w:t>
      </w:r>
      <w:r w:rsidR="002A2B90">
        <w:t xml:space="preserve"> REACH translates the information on collective dynamics contained in the </w:t>
      </w:r>
      <w:r w:rsidR="00F10B21">
        <w:t xml:space="preserve">atomistic </w:t>
      </w:r>
      <w:r w:rsidR="002A2B90">
        <w:t>variance-covariance matrix to the coarse</w:t>
      </w:r>
      <w:r w:rsidR="00D36702">
        <w:t>-</w:t>
      </w:r>
      <w:r w:rsidR="002A2B90">
        <w:t xml:space="preserve">grained scale. Furthermore, REACH is a direct, one-step mapping with no iterative fitting and no need for experimental input data, which makes </w:t>
      </w:r>
      <w:r w:rsidR="00BB1F2F">
        <w:t>REACH particularly suitable for automated multiscale approaches.</w:t>
      </w:r>
      <w:r w:rsidR="002A2B90">
        <w:t xml:space="preserve"> </w:t>
      </w:r>
      <w:r w:rsidR="0025275C">
        <w:t>REACH was already successfully applied to coarse</w:t>
      </w:r>
      <w:r w:rsidR="00D36702">
        <w:t>-</w:t>
      </w:r>
      <w:r w:rsidR="0025275C">
        <w:t>grain</w:t>
      </w:r>
      <w:r w:rsidR="00B545C8">
        <w:t>ing</w:t>
      </w:r>
      <w:r w:rsidR="0025275C">
        <w:t xml:space="preserve"> </w:t>
      </w:r>
      <w:r w:rsidR="004A5B40">
        <w:rPr>
          <w:lang w:eastAsia="ja-JP"/>
        </w:rPr>
        <w:t>various classes of proteins</w:t>
      </w:r>
      <w:r w:rsidR="0025275C">
        <w:rPr>
          <w:lang w:eastAsia="ja-JP"/>
        </w:rPr>
        <w:t xml:space="preserve"> </w:t>
      </w:r>
      <w:r w:rsidR="0025275C">
        <w:fldChar w:fldCharType="begin">
          <w:fldData xml:space="preserve">PEVuZE5vdGU+PENpdGU+PEF1dGhvcj5Nb3JpdHN1Z3U8L0F1dGhvcj48WWVhcj4yMDA3PC9ZZWFy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</w:fldData>
        </w:fldChar>
      </w:r>
      <w:r w:rsidR="00936B6E">
        <w:instrText xml:space="preserve"> ADDIN EN.CITE </w:instrText>
      </w:r>
      <w:r w:rsidR="00936B6E">
        <w:fldChar w:fldCharType="begin">
          <w:fldData xml:space="preserve">PEVuZE5vdGU+PENpdGU+PEF1dGhvcj5Nb3JpdHN1Z3U8L0F1dGhvcj48WWVhcj4yMDA3PC9ZZWFy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</w:fldData>
        </w:fldChar>
      </w:r>
      <w:r w:rsidR="00936B6E">
        <w:instrText xml:space="preserve"> ADDIN EN.CITE.DATA </w:instrText>
      </w:r>
      <w:r w:rsidR="00936B6E">
        <w:fldChar w:fldCharType="end"/>
      </w:r>
      <w:r w:rsidR="0025275C">
        <w:fldChar w:fldCharType="separate"/>
      </w:r>
      <w:r w:rsidR="00936B6E">
        <w:rPr>
          <w:noProof/>
        </w:rPr>
        <w:t>[</w:t>
      </w:r>
      <w:hyperlink w:anchor="_ENREF_50" w:tooltip="Moritsugu, 2007 #63" w:history="1">
        <w:r w:rsidR="006C70DD">
          <w:rPr>
            <w:noProof/>
          </w:rPr>
          <w:t>50</w:t>
        </w:r>
      </w:hyperlink>
      <w:r w:rsidR="00936B6E">
        <w:rPr>
          <w:noProof/>
        </w:rPr>
        <w:t xml:space="preserve">, </w:t>
      </w:r>
      <w:hyperlink w:anchor="_ENREF_53" w:tooltip="Moritsugu, 2008 #66" w:history="1">
        <w:r w:rsidR="006C70DD">
          <w:rPr>
            <w:noProof/>
          </w:rPr>
          <w:t>53-55</w:t>
        </w:r>
      </w:hyperlink>
      <w:r w:rsidR="00936B6E">
        <w:rPr>
          <w:noProof/>
        </w:rPr>
        <w:t>]</w:t>
      </w:r>
      <w:r w:rsidR="0025275C">
        <w:fldChar w:fldCharType="end"/>
      </w:r>
      <w:r w:rsidR="0025275C">
        <w:t>.</w:t>
      </w:r>
    </w:p>
    <w:p w:rsidR="004A5B40" w:rsidRDefault="007B1771" w:rsidP="00735088">
      <w:pPr>
        <w:rPr>
          <w:lang w:eastAsia="ja-JP"/>
        </w:rPr>
      </w:pPr>
      <w:r>
        <w:rPr>
          <w:lang w:eastAsia="ja-JP"/>
        </w:rPr>
        <w:t>In t</w:t>
      </w:r>
      <w:r w:rsidR="004A5B40">
        <w:rPr>
          <w:rFonts w:hint="eastAsia"/>
          <w:lang w:eastAsia="ja-JP"/>
        </w:rPr>
        <w:t xml:space="preserve">he </w:t>
      </w:r>
      <w:r w:rsidR="004A5B40">
        <w:t>present study</w:t>
      </w:r>
      <w:r w:rsidR="004A5B40">
        <w:rPr>
          <w:rFonts w:hint="eastAsia"/>
          <w:lang w:eastAsia="ja-JP"/>
        </w:rPr>
        <w:t xml:space="preserve">, </w:t>
      </w:r>
      <w:r w:rsidR="004A5B40">
        <w:t xml:space="preserve">a REACH force field </w:t>
      </w:r>
      <w:r>
        <w:t xml:space="preserve">is developed </w:t>
      </w:r>
      <w:r w:rsidR="004A5B40">
        <w:t>for crystalline I</w:t>
      </w:r>
      <w:r w:rsidR="004A5B40">
        <w:rPr>
          <w:rFonts w:cs="Times"/>
        </w:rPr>
        <w:t>β</w:t>
      </w:r>
      <w:r w:rsidR="004A5B40">
        <w:t xml:space="preserve"> cellulose</w:t>
      </w:r>
      <w:r>
        <w:rPr>
          <w:lang w:eastAsia="ja-JP"/>
        </w:rPr>
        <w:t>. This</w:t>
      </w:r>
      <w:r w:rsidR="004A5B40">
        <w:rPr>
          <w:rFonts w:hint="eastAsia"/>
          <w:lang w:eastAsia="ja-JP"/>
        </w:rPr>
        <w:t xml:space="preserve"> allows </w:t>
      </w:r>
      <w:r w:rsidR="004A5B40">
        <w:rPr>
          <w:lang w:eastAsia="ja-JP"/>
        </w:rPr>
        <w:t xml:space="preserve">the characterization of </w:t>
      </w:r>
      <w:r w:rsidR="004A5B40">
        <w:rPr>
          <w:rFonts w:hint="eastAsia"/>
          <w:lang w:eastAsia="ja-JP"/>
        </w:rPr>
        <w:t>elastic propert</w:t>
      </w:r>
      <w:r w:rsidR="004A5B40">
        <w:rPr>
          <w:lang w:eastAsia="ja-JP"/>
        </w:rPr>
        <w:t>ies</w:t>
      </w:r>
      <w:r w:rsidR="004A5B40">
        <w:rPr>
          <w:rFonts w:hint="eastAsia"/>
          <w:lang w:eastAsia="ja-JP"/>
        </w:rPr>
        <w:t xml:space="preserve"> of </w:t>
      </w:r>
      <w:r w:rsidR="002E3DE0">
        <w:rPr>
          <w:lang w:eastAsia="ja-JP"/>
        </w:rPr>
        <w:t>large</w:t>
      </w:r>
      <w:r w:rsidR="004A5B40">
        <w:rPr>
          <w:rFonts w:hint="eastAsia"/>
          <w:lang w:eastAsia="ja-JP"/>
        </w:rPr>
        <w:t xml:space="preserve"> cellulosic fibril</w:t>
      </w:r>
      <w:r w:rsidR="002E3DE0">
        <w:rPr>
          <w:lang w:eastAsia="ja-JP"/>
        </w:rPr>
        <w:t>s and investigation of some aspects of cellulose deconstruction.</w:t>
      </w:r>
      <w:r w:rsidR="00121E2B">
        <w:rPr>
          <w:lang w:eastAsia="ja-JP"/>
        </w:rPr>
        <w:t xml:space="preserve"> The REACH model is calculated for a cellulose fibril in water at temperatures fro</w:t>
      </w:r>
      <w:r w:rsidR="00A87C90">
        <w:rPr>
          <w:lang w:eastAsia="ja-JP"/>
        </w:rPr>
        <w:t>m 100 to 500 K in steps of 50 K</w:t>
      </w:r>
      <w:r w:rsidR="0037251B">
        <w:rPr>
          <w:lang w:eastAsia="ja-JP"/>
        </w:rPr>
        <w:t xml:space="preserve"> and</w:t>
      </w:r>
      <w:r w:rsidR="00A87C90">
        <w:rPr>
          <w:lang w:eastAsia="ja-JP"/>
        </w:rPr>
        <w:t xml:space="preserve"> successfully validated against experiment</w:t>
      </w:r>
      <w:r w:rsidR="0037251B">
        <w:rPr>
          <w:lang w:eastAsia="ja-JP"/>
        </w:rPr>
        <w:t xml:space="preserve">. </w:t>
      </w:r>
      <w:r w:rsidR="00C045CD">
        <w:rPr>
          <w:lang w:eastAsia="ja-JP"/>
        </w:rPr>
        <w:t>Analysis of the normal modes of motion at different surfaces of cellulose suggests that crystalline cellulose might be deconstructed from the hydrophobic surface.</w:t>
      </w:r>
    </w:p>
    <w:p w:rsidR="00D24E65" w:rsidRDefault="005653EF" w:rsidP="00735088">
      <w:pPr>
        <w:pStyle w:val="Heading2"/>
      </w:pPr>
      <w:bookmarkStart w:id="43" w:name="_Toc338949432"/>
      <w:r>
        <w:t>Specialized m</w:t>
      </w:r>
      <w:r w:rsidR="00D24E65">
        <w:t>ethods</w:t>
      </w:r>
      <w:bookmarkEnd w:id="43"/>
    </w:p>
    <w:p w:rsidR="00D24E65" w:rsidRDefault="00D24E65" w:rsidP="00735088">
      <w:pPr>
        <w:pStyle w:val="Heading3"/>
      </w:pPr>
      <w:bookmarkStart w:id="44" w:name="_Toc338949433"/>
      <w:r>
        <w:t>Lattice dynamics and Normal mode analysis</w:t>
      </w:r>
      <w:bookmarkEnd w:id="44"/>
    </w:p>
    <w:p w:rsidR="00D24E65" w:rsidRDefault="00D24E65" w:rsidP="00735088">
      <w:r>
        <w:t>Ref</w:t>
      </w:r>
      <w:r w:rsidR="00BE4E50">
        <w:t>erences</w:t>
      </w:r>
      <w:r>
        <w:t xml:space="preserve"> </w:t>
      </w:r>
      <w:r>
        <w:fldChar w:fldCharType="begin"/>
      </w:r>
      <w:r w:rsidR="00936B6E">
        <w:instrText xml:space="preserve"> ADDIN EN.CITE &lt;EndNote&gt;&lt;Cite&gt;&lt;Author&gt;Meinhold&lt;/Author&gt;&lt;Year&gt;2007&lt;/Year&gt;&lt;RecNum&gt;196&lt;/RecNum&gt;&lt;DisplayText&gt;[200, 201]&lt;/DisplayText&gt;&lt;record&gt;&lt;rec-number&gt;196&lt;/rec-number&gt;&lt;foreign-keys&gt;&lt;key app="EN" db-id="x9xz2s0x4zxfeiede5w50s9xsdrsraa509wt"&gt;196&lt;/key&gt;&lt;/foreign-keys&gt;&lt;ref-type name="Journal Article"&gt;17&lt;/ref-type&gt;&lt;contributors&gt;&lt;authors&gt;&lt;author&gt;Meinhold, Lars&lt;/author&gt;&lt;author&gt;Merzel, Franci&lt;/author&gt;&lt;author&gt;Smith, Jeremy C.&lt;/author&gt;&lt;/authors&gt;&lt;/contributors&gt;&lt;titles&gt;&lt;title&gt;Lattice Dynamics of a Protein Crystal&lt;/title&gt;&lt;secondary-title&gt;PHYSICAL REVIEW LETTERS&lt;/secondary-title&gt;&lt;/titles&gt;&lt;periodical&gt;&lt;full-title&gt;PHYSICAL REVIEW LETTERS&lt;/full-title&gt;&lt;/periodical&gt;&lt;pages&gt;138101&lt;/pages&gt;&lt;volume&gt;99&lt;/volume&gt;&lt;number&gt;13&lt;/number&gt;&lt;dates&gt;&lt;year&gt;2007&lt;/year&gt;&lt;/dates&gt;&lt;publisher&gt;American Physical Society&lt;/publisher&gt;&lt;urls&gt;&lt;related-urls&gt;&lt;url&gt;http://link.aps.org/doi/10.1103/PhysRevLett.99.138101&lt;/url&gt;&lt;/related-urls&gt;&lt;/urls&gt;&lt;/record&gt;&lt;/Cite&gt;&lt;Cite&gt;&lt;Author&gt;Micu&lt;/Author&gt;&lt;Year&gt;1995&lt;/Year&gt;&lt;RecNum&gt;197&lt;/RecNum&gt;&lt;record&gt;&lt;rec-number&gt;197&lt;/rec-number&gt;&lt;foreign-keys&gt;&lt;key app="EN" db-id="x9xz2s0x4zxfeiede5w50s9xsdrsraa509wt"&gt;197&lt;/key&gt;&lt;/foreign-keys&gt;&lt;ref-type name="Journal Article"&gt;17&lt;/ref-type&gt;&lt;contributors&gt;&lt;authors&gt;&lt;author&gt;Micu, Alexandru M.&lt;/author&gt;&lt;author&gt;Durand, Dominique&lt;/author&gt;&lt;author&gt;Quilichini, Marguerite&lt;/author&gt;&lt;author&gt;Field, Martin J.&lt;/author&gt;&lt;author&gt;Smith, Jeremy C.&lt;/author&gt;&lt;/authors&gt;&lt;/contributors&gt;&lt;titles&gt;&lt;title&gt;Collective Vibrations in Crystalline L-Alanine&lt;/title&gt;&lt;secondary-title&gt;The Journal of Physical Chemistry&lt;/secondary-title&gt;&lt;/titles&gt;&lt;periodical&gt;&lt;full-title&gt;The Journal of Physical Chemistry&lt;/full-title&gt;&lt;/periodical&gt;&lt;pages&gt;5645-5657&lt;/pages&gt;&lt;volume&gt;99&lt;/volume&gt;&lt;number&gt;15&lt;/number&gt;&lt;dates&gt;&lt;year&gt;1995&lt;/year&gt;&lt;/dates&gt;&lt;publisher&gt;American Chemical Society&lt;/publisher&gt;&lt;isbn&gt;0022-3654&lt;/isbn&gt;&lt;urls&gt;&lt;related-urls&gt;&lt;url&gt;http://dx.doi.org/10.1021/j100015a057&lt;/url&gt;&lt;/related-urls&gt;&lt;/urls&gt;&lt;electronic-resource-num&gt;10.1021/j100015a057&lt;/electronic-resource-num&gt;&lt;/record&gt;&lt;/Cite&gt;&lt;/EndNote&gt;</w:instrText>
      </w:r>
      <w:r>
        <w:fldChar w:fldCharType="separate"/>
      </w:r>
      <w:r w:rsidR="00936B6E">
        <w:rPr>
          <w:noProof/>
        </w:rPr>
        <w:t>[</w:t>
      </w:r>
      <w:hyperlink w:anchor="_ENREF_200" w:tooltip="Meinhold, 2007 #196" w:history="1">
        <w:r w:rsidR="006C70DD">
          <w:rPr>
            <w:noProof/>
          </w:rPr>
          <w:t>200</w:t>
        </w:r>
      </w:hyperlink>
      <w:r w:rsidR="00936B6E">
        <w:rPr>
          <w:noProof/>
        </w:rPr>
        <w:t xml:space="preserve">, </w:t>
      </w:r>
      <w:hyperlink w:anchor="_ENREF_201" w:tooltip="Micu, 1995 #197" w:history="1">
        <w:r w:rsidR="006C70DD">
          <w:rPr>
            <w:noProof/>
          </w:rPr>
          <w:t>201</w:t>
        </w:r>
      </w:hyperlink>
      <w:r w:rsidR="00936B6E">
        <w:rPr>
          <w:noProof/>
        </w:rPr>
        <w:t>]</w:t>
      </w:r>
      <w:r>
        <w:fldChar w:fldCharType="end"/>
      </w:r>
      <w:r>
        <w:t xml:space="preserve"> describe the calculation of phonon dispersion</w:t>
      </w:r>
      <w:r w:rsidR="004330A9">
        <w:t xml:space="preserve"> relations</w:t>
      </w:r>
      <w:r>
        <w:t xml:space="preserve"> in detail. A brief summary is given in what follows. </w:t>
      </w:r>
      <w:r w:rsidRPr="004A59F1">
        <w:t xml:space="preserve">The equation of motion for the displacement of residue </w:t>
      </w:r>
      <m:oMath>
        <m:r>
          <w:rPr>
            <w:rFonts w:ascii="Cambria Math" w:hAnsi="Cambria Math"/>
          </w:rPr>
          <m:t>n</m:t>
        </m:r>
      </m:oMath>
      <w:r w:rsidRPr="004A59F1">
        <w:t xml:space="preserve"> in unit </w:t>
      </w:r>
      <w:proofErr w:type="gramStart"/>
      <w:r w:rsidRPr="004A59F1">
        <w:t xml:space="preserve">cell </w:t>
      </w:r>
      <w:proofErr w:type="gramEnd"/>
      <m:oMath>
        <m:r>
          <w:rPr>
            <w:rFonts w:ascii="Cambria Math" w:hAnsi="Cambria Math"/>
          </w:rPr>
          <m:t>α</m:t>
        </m:r>
      </m:oMath>
      <w:r w:rsidRPr="004A59F1">
        <w:t xml:space="preserve">, </w:t>
      </w:r>
      <m:oMath>
        <m:sSub>
          <m:sSubPr>
            <m:ctrlPr>
              <w:rPr>
                <w:rFonts w:ascii="Cambria Math" w:hAnsi="Cambria Math"/>
                <w:i/>
              </w:rPr>
            </m:ctrlPr>
          </m:sSubPr>
          <m:e>
            <m:r>
              <w:rPr>
                <w:rFonts w:ascii="Cambria Math" w:hAnsi="Cambria Math"/>
              </w:rPr>
              <m:t>r</m:t>
            </m:r>
          </m:e>
          <m:sub>
            <m:r>
              <w:rPr>
                <w:rFonts w:ascii="Cambria Math" w:hAnsi="Cambria Math"/>
              </w:rPr>
              <m:t>αn</m:t>
            </m:r>
          </m:sub>
        </m:sSub>
      </m:oMath>
      <w:r w:rsidRPr="004A59F1">
        <w:t>, is</w:t>
      </w:r>
    </w:p>
    <w:tbl>
      <w:tblPr>
        <w:tblW w:w="5000" w:type="pct"/>
        <w:jc w:val="center"/>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F553E0" w:rsidRDefault="00D24E65" w:rsidP="00735088"/>
        </w:tc>
        <w:tc>
          <w:tcPr>
            <w:tcW w:w="4000" w:type="pct"/>
          </w:tcPr>
          <w:p w:rsidR="00D24E65" w:rsidRDefault="00793210" w:rsidP="00735088">
            <m:oMathPara>
              <m:oMath>
                <m:sSub>
                  <m:sSubPr>
                    <m:ctrlPr>
                      <w:rPr>
                        <w:rFonts w:ascii="Cambria Math" w:hAnsi="Cambria Math"/>
                        <w:i/>
                      </w:rPr>
                    </m:ctrlPr>
                  </m:sSubPr>
                  <m:e>
                    <m:r>
                      <w:rPr>
                        <w:rFonts w:ascii="Cambria Math" w:hAnsi="Cambria Math"/>
                      </w:rPr>
                      <m:t>m</m:t>
                    </m:r>
                  </m:e>
                  <m:sub>
                    <m:r>
                      <w:rPr>
                        <w:rFonts w:ascii="Cambria Math" w:hAnsi="Cambria Math"/>
                      </w:rPr>
                      <m:t>n</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αn</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βm</m:t>
                    </m:r>
                  </m:sub>
                  <m:sup/>
                  <m:e>
                    <m:sSubSup>
                      <m:sSubSupPr>
                        <m:ctrlPr>
                          <w:rPr>
                            <w:rFonts w:ascii="Cambria Math" w:hAnsi="Cambria Math"/>
                            <w:i/>
                          </w:rPr>
                        </m:ctrlPr>
                      </m:sSubSupPr>
                      <m:e>
                        <m:r>
                          <w:rPr>
                            <w:rFonts w:ascii="Cambria Math" w:hAnsi="Cambria Math"/>
                          </w:rPr>
                          <m:t>V</m:t>
                        </m:r>
                      </m:e>
                      <m:sub>
                        <m:r>
                          <w:rPr>
                            <w:rFonts w:ascii="Cambria Math" w:hAnsi="Cambria Math"/>
                          </w:rPr>
                          <m:t>αn</m:t>
                        </m:r>
                      </m:sub>
                      <m:sup>
                        <m:r>
                          <w:rPr>
                            <w:rFonts w:ascii="Cambria Math" w:hAnsi="Cambria Math"/>
                          </w:rPr>
                          <m:t>βm</m:t>
                        </m:r>
                      </m:sup>
                    </m:sSubSup>
                    <m:sSub>
                      <m:sSubPr>
                        <m:ctrlPr>
                          <w:rPr>
                            <w:rFonts w:ascii="Cambria Math" w:hAnsi="Cambria Math"/>
                            <w:i/>
                          </w:rPr>
                        </m:ctrlPr>
                      </m:sSubPr>
                      <m:e>
                        <m:r>
                          <w:rPr>
                            <w:rFonts w:ascii="Cambria Math" w:hAnsi="Cambria Math"/>
                          </w:rPr>
                          <m:t>r</m:t>
                        </m:r>
                      </m:e>
                      <m:sub>
                        <m:r>
                          <w:rPr>
                            <w:rFonts w:ascii="Cambria Math" w:hAnsi="Cambria Math"/>
                          </w:rPr>
                          <m:t>βm</m:t>
                        </m:r>
                      </m:sub>
                    </m:sSub>
                    <m:r>
                      <w:rPr>
                        <w:rFonts w:ascii="Cambria Math" w:hAnsi="Cambria Math"/>
                      </w:rPr>
                      <m:t>=0</m:t>
                    </m:r>
                  </m:e>
                </m:nary>
              </m:oMath>
            </m:oMathPara>
          </w:p>
        </w:tc>
        <w:tc>
          <w:tcPr>
            <w:tcW w:w="500" w:type="pct"/>
            <w:vAlign w:val="center"/>
          </w:tcPr>
          <w:p w:rsidR="00D24E65" w:rsidRDefault="00D24E65" w:rsidP="00735088">
            <w:r>
              <w:t xml:space="preserve">Eq. </w:t>
            </w:r>
            <w:fldSimple w:instr=" SEQ Eq. \* ARABIC ">
              <w:r w:rsidR="0004563B">
                <w:rPr>
                  <w:noProof/>
                </w:rPr>
                <w:t>23</w:t>
              </w:r>
            </w:fldSimple>
          </w:p>
        </w:tc>
      </w:tr>
    </w:tbl>
    <w:p w:rsidR="00D24E65" w:rsidRDefault="00D24E65" w:rsidP="007410F6">
      <w:proofErr w:type="gramStart"/>
      <w:r w:rsidRPr="00E97A5B">
        <w:lastRenderedPageBreak/>
        <w:t>where</w:t>
      </w:r>
      <w:proofErr w:type="gramEnd"/>
      <w:r w:rsidRPr="00E97A5B">
        <w:t xml:space="preserve"> </w:t>
      </w:r>
      <m:oMath>
        <m:sSubSup>
          <m:sSubSupPr>
            <m:ctrlPr>
              <w:rPr>
                <w:rFonts w:ascii="Cambria Math" w:hAnsi="Cambria Math"/>
                <w:i/>
              </w:rPr>
            </m:ctrlPr>
          </m:sSubSupPr>
          <m:e>
            <m:r>
              <w:rPr>
                <w:rFonts w:ascii="Cambria Math" w:hAnsi="Cambria Math"/>
              </w:rPr>
              <m:t>V</m:t>
            </m:r>
          </m:e>
          <m:sub>
            <m:r>
              <w:rPr>
                <w:rFonts w:ascii="Cambria Math" w:hAnsi="Cambria Math"/>
              </w:rPr>
              <m:t>αn</m:t>
            </m:r>
          </m:sub>
          <m:sup>
            <m:r>
              <w:rPr>
                <w:rFonts w:ascii="Cambria Math" w:hAnsi="Cambria Math"/>
              </w:rPr>
              <m:t>βm</m:t>
            </m:r>
          </m:sup>
        </m:sSubSup>
      </m:oMath>
      <w:r w:rsidRPr="00E97A5B">
        <w:t xml:space="preserve"> is the force constant between residue </w:t>
      </w:r>
      <m:oMath>
        <m:r>
          <w:rPr>
            <w:rFonts w:ascii="Cambria Math" w:hAnsi="Cambria Math"/>
          </w:rPr>
          <m:t>n</m:t>
        </m:r>
      </m:oMath>
      <w:r w:rsidRPr="00E97A5B">
        <w:t xml:space="preserve"> in unit cell </w:t>
      </w:r>
      <m:oMath>
        <m:r>
          <w:rPr>
            <w:rFonts w:ascii="Cambria Math" w:hAnsi="Cambria Math"/>
          </w:rPr>
          <m:t>α</m:t>
        </m:r>
      </m:oMath>
      <w:r w:rsidRPr="00E97A5B">
        <w:t xml:space="preserve"> </w:t>
      </w:r>
      <w:r>
        <w:t xml:space="preserve">and </w:t>
      </w:r>
      <w:r w:rsidRPr="00E97A5B">
        <w:t xml:space="preserve">residue </w:t>
      </w:r>
      <m:oMath>
        <m:r>
          <w:rPr>
            <w:rFonts w:ascii="Cambria Math" w:hAnsi="Cambria Math"/>
          </w:rPr>
          <m:t>m</m:t>
        </m:r>
      </m:oMath>
      <w:r w:rsidRPr="00E97A5B">
        <w:t xml:space="preserve"> in unit cell </w:t>
      </w:r>
      <m:oMath>
        <m:r>
          <w:rPr>
            <w:rFonts w:ascii="Cambria Math" w:hAnsi="Cambria Math"/>
          </w:rPr>
          <m:t>β</m:t>
        </m:r>
      </m:oMath>
      <w:r w:rsidR="007410F6">
        <w:t xml:space="preserve">. </w:t>
      </w:r>
      <m:oMath>
        <m:sSubSup>
          <m:sSubSupPr>
            <m:ctrlPr>
              <w:rPr>
                <w:rFonts w:ascii="Cambria Math" w:hAnsi="Cambria Math"/>
                <w:i/>
              </w:rPr>
            </m:ctrlPr>
          </m:sSubSupPr>
          <m:e>
            <m:r>
              <w:rPr>
                <w:rFonts w:ascii="Cambria Math" w:hAnsi="Cambria Math"/>
              </w:rPr>
              <m:t>V</m:t>
            </m:r>
          </m:e>
          <m:sub>
            <m:r>
              <w:rPr>
                <w:rFonts w:ascii="Cambria Math" w:hAnsi="Cambria Math"/>
              </w:rPr>
              <m:t>αn</m:t>
            </m:r>
          </m:sub>
          <m:sup>
            <m:r>
              <w:rPr>
                <w:rFonts w:ascii="Cambria Math" w:hAnsi="Cambria Math"/>
              </w:rPr>
              <m:t>βm</m:t>
            </m:r>
          </m:sup>
        </m:sSubSup>
      </m:oMath>
      <w:r w:rsidRPr="00E97A5B">
        <w:t xml:space="preserve"> </w:t>
      </w:r>
      <w:proofErr w:type="gramStart"/>
      <w:r w:rsidRPr="00E97A5B">
        <w:t>can</w:t>
      </w:r>
      <w:proofErr w:type="gramEnd"/>
      <w:r w:rsidRPr="00E97A5B">
        <w:t xml:space="preserve"> be </w:t>
      </w:r>
      <w:r>
        <w:t xml:space="preserve">calculated from the REACH model function using </w:t>
      </w:r>
      <w:r w:rsidRPr="00E97A5B">
        <w:t xml:space="preserve">the </w:t>
      </w:r>
      <w:r>
        <w:t>interatomic</w:t>
      </w:r>
      <w:r w:rsidRPr="00E97A5B">
        <w:t xml:space="preserve"> distance</w:t>
      </w:r>
      <w:r w:rsidR="00AA5B16">
        <w:t xml:space="preserve"> (</w:t>
      </w:r>
      <w:r w:rsidR="00AA5B16">
        <w:fldChar w:fldCharType="begin"/>
      </w:r>
      <w:r w:rsidR="00AA5B16">
        <w:instrText xml:space="preserve"> REF _Ref332027385 \h </w:instrText>
      </w:r>
      <w:r w:rsidR="00AA5B16">
        <w:fldChar w:fldCharType="separate"/>
      </w:r>
      <w:r w:rsidR="0004563B">
        <w:t xml:space="preserve">Eq. </w:t>
      </w:r>
      <w:r w:rsidR="0004563B">
        <w:rPr>
          <w:noProof/>
        </w:rPr>
        <w:t>25</w:t>
      </w:r>
      <w:r w:rsidR="00AA5B16">
        <w:fldChar w:fldCharType="end"/>
      </w:r>
      <w:r w:rsidR="00AA5B16">
        <w:t>)</w:t>
      </w:r>
      <w:r w:rsidRPr="00E97A5B">
        <w:t>.</w:t>
      </w:r>
      <w:r w:rsidR="007410F6">
        <w:t xml:space="preserve"> With the plane</w:t>
      </w:r>
      <w:r w:rsidR="007410F6" w:rsidRPr="004724BE">
        <w:t xml:space="preserve"> wave approach</w:t>
      </w:r>
      <w:proofErr w:type="gramStart"/>
      <w:r w:rsidR="007410F6" w:rsidRPr="004724BE">
        <w:t xml:space="preserve">, </w:t>
      </w:r>
      <w:proofErr w:type="gramEnd"/>
      <m:oMath>
        <m:sSub>
          <m:sSubPr>
            <m:ctrlPr>
              <w:rPr>
                <w:rFonts w:ascii="Cambria Math" w:hAnsi="Cambria Math"/>
                <w:i/>
              </w:rPr>
            </m:ctrlPr>
          </m:sSubPr>
          <m:e>
            <m:r>
              <w:rPr>
                <w:rFonts w:ascii="Cambria Math" w:hAnsi="Cambria Math"/>
              </w:rPr>
              <m:t>r</m:t>
            </m:r>
          </m:e>
          <m:sub>
            <m:r>
              <w:rPr>
                <w:rFonts w:ascii="Cambria Math" w:hAnsi="Cambria Math"/>
              </w:rPr>
              <m:t>αn</m:t>
            </m:r>
          </m:sub>
        </m:sSub>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n</m:t>
            </m:r>
          </m:sub>
          <m:sup>
            <m:r>
              <w:rPr>
                <w:rFonts w:ascii="Cambria Math" w:hAnsi="Cambria Math"/>
              </w:rPr>
              <m:t>-1/2</m:t>
            </m:r>
          </m:sup>
        </m:sSubSup>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n</m:t>
            </m:r>
          </m:sub>
        </m:sSub>
        <m:d>
          <m:dPr>
            <m:ctrlPr>
              <w:rPr>
                <w:rFonts w:ascii="Cambria Math" w:hAnsi="Cambria Math"/>
                <w:i/>
              </w:rPr>
            </m:ctrlPr>
          </m:dPr>
          <m:e>
            <m:r>
              <w:rPr>
                <w:rFonts w:ascii="Cambria Math" w:hAnsi="Cambria Math"/>
              </w:rPr>
              <m:t>q</m:t>
            </m:r>
          </m:e>
        </m:d>
        <m:r>
          <w:rPr>
            <w:rFonts w:ascii="Cambria Math" w:hAnsi="Cambria Math"/>
          </w:rPr>
          <m:t>exp</m:t>
        </m:r>
        <m:d>
          <m:dPr>
            <m:begChr m:val="["/>
            <m:endChr m:val="]"/>
            <m:ctrlPr>
              <w:rPr>
                <w:rFonts w:ascii="Cambria Math" w:hAnsi="Cambria Math"/>
                <w:i/>
              </w:rPr>
            </m:ctrlPr>
          </m:dPr>
          <m:e>
            <m:r>
              <w:rPr>
                <w:rFonts w:ascii="Cambria Math" w:hAnsi="Cambria Math"/>
              </w:rPr>
              <m:t>i</m:t>
            </m:r>
            <m:d>
              <m:dPr>
                <m:ctrlPr>
                  <w:rPr>
                    <w:rFonts w:ascii="Cambria Math" w:hAnsi="Cambria Math"/>
                    <w:i/>
                  </w:rPr>
                </m:ctrlPr>
              </m:dPr>
              <m:e>
                <m:r>
                  <w:rPr>
                    <w:rFonts w:ascii="Cambria Math" w:hAnsi="Cambria Math"/>
                  </w:rPr>
                  <m:t>q</m:t>
                </m:r>
                <m:sSub>
                  <m:sSubPr>
                    <m:ctrlPr>
                      <w:rPr>
                        <w:rFonts w:ascii="Cambria Math" w:hAnsi="Cambria Math"/>
                        <w:i/>
                      </w:rPr>
                    </m:ctrlPr>
                  </m:sSubPr>
                  <m:e>
                    <m:r>
                      <w:rPr>
                        <w:rFonts w:ascii="Cambria Math" w:hAnsi="Cambria Math"/>
                      </w:rPr>
                      <m:t>r</m:t>
                    </m:r>
                  </m:e>
                  <m:sub>
                    <m:r>
                      <w:rPr>
                        <w:rFonts w:ascii="Cambria Math" w:hAnsi="Cambria Math"/>
                      </w:rPr>
                      <m:t>α</m:t>
                    </m:r>
                  </m:sub>
                </m:sSub>
                <m:r>
                  <w:rPr>
                    <w:rFonts w:ascii="Cambria Math" w:hAnsi="Cambria Math"/>
                  </w:rPr>
                  <m:t>-ωt</m:t>
                </m:r>
              </m:e>
            </m:d>
          </m:e>
        </m:d>
      </m:oMath>
      <w:r w:rsidR="007410F6">
        <w:t>, th</w:t>
      </w:r>
      <w:r w:rsidR="0038515F">
        <w:t>is</w:t>
      </w:r>
      <w:r w:rsidR="007410F6">
        <w:t xml:space="preserve"> </w:t>
      </w:r>
      <w:r w:rsidR="007410F6" w:rsidRPr="004724BE">
        <w:t xml:space="preserve">linear equation </w:t>
      </w:r>
      <w:r w:rsidR="0038515F">
        <w:t>is</w:t>
      </w:r>
      <w:r w:rsidR="007410F6" w:rsidRPr="004724BE">
        <w:t xml:space="preserve"> derived</w:t>
      </w:r>
      <w:r w:rsidR="007410F6">
        <w:t>:</w:t>
      </w:r>
    </w:p>
    <w:tbl>
      <w:tblPr>
        <w:tblW w:w="5000" w:type="pct"/>
        <w:jc w:val="center"/>
        <w:tblLook w:val="04A0" w:firstRow="1" w:lastRow="0" w:firstColumn="1" w:lastColumn="0" w:noHBand="0" w:noVBand="1"/>
      </w:tblPr>
      <w:tblGrid>
        <w:gridCol w:w="957"/>
        <w:gridCol w:w="7661"/>
        <w:gridCol w:w="958"/>
      </w:tblGrid>
      <w:tr w:rsidR="00D24E65" w:rsidTr="0063331B">
        <w:trPr>
          <w:jc w:val="center"/>
        </w:trPr>
        <w:tc>
          <w:tcPr>
            <w:tcW w:w="500" w:type="pct"/>
          </w:tcPr>
          <w:p w:rsidR="00D24E65" w:rsidRPr="00F553E0" w:rsidRDefault="00D24E65" w:rsidP="00735088"/>
        </w:tc>
        <w:tc>
          <w:tcPr>
            <w:tcW w:w="4000" w:type="pct"/>
          </w:tcPr>
          <w:p w:rsidR="00D24E65" w:rsidRDefault="00D24E65" w:rsidP="0038515F">
            <m:oMathPara>
              <m:oMath>
                <m:r>
                  <w:rPr>
                    <w:rFonts w:ascii="Cambria Math"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d>
                  <m:dPr>
                    <m:ctrlPr>
                      <w:rPr>
                        <w:rFonts w:ascii="Cambria Math" w:hAnsi="Cambria Math"/>
                        <w:i/>
                      </w:rPr>
                    </m:ctrlPr>
                  </m:dPr>
                  <m:e>
                    <m:r>
                      <w:rPr>
                        <w:rFonts w:ascii="Cambria Math" w:hAnsi="Cambria Math"/>
                      </w:rPr>
                      <m:t>q</m:t>
                    </m:r>
                  </m:e>
                </m:d>
                <m:sSub>
                  <m:sSubPr>
                    <m:ctrlPr>
                      <w:rPr>
                        <w:rFonts w:ascii="Cambria Math" w:hAnsi="Cambria Math"/>
                        <w:i/>
                      </w:rPr>
                    </m:ctrlPr>
                  </m:sSubPr>
                  <m:e>
                    <m:r>
                      <w:rPr>
                        <w:rFonts w:ascii="Cambria Math" w:hAnsi="Cambria Math"/>
                      </w:rPr>
                      <m:t>u</m:t>
                    </m:r>
                  </m:e>
                  <m:sub>
                    <m:r>
                      <w:rPr>
                        <w:rFonts w:ascii="Cambria Math" w:hAnsi="Cambria Math"/>
                      </w:rPr>
                      <m:t>n</m:t>
                    </m:r>
                  </m:sub>
                </m:sSub>
                <m:d>
                  <m:dPr>
                    <m:ctrlPr>
                      <w:rPr>
                        <w:rFonts w:ascii="Cambria Math" w:hAnsi="Cambria Math"/>
                        <w:i/>
                      </w:rPr>
                    </m:ctrlPr>
                  </m:dPr>
                  <m:e>
                    <m:r>
                      <w:rPr>
                        <w:rFonts w:ascii="Cambria Math" w:hAnsi="Cambria Math"/>
                      </w:rPr>
                      <m:t>q</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ub>
                  <m:sup/>
                  <m:e>
                    <m:sSubSup>
                      <m:sSubSupPr>
                        <m:ctrlPr>
                          <w:rPr>
                            <w:rFonts w:ascii="Cambria Math" w:hAnsi="Cambria Math"/>
                            <w:i/>
                          </w:rPr>
                        </m:ctrlPr>
                      </m:sSubSupPr>
                      <m:e>
                        <m:r>
                          <w:rPr>
                            <w:rFonts w:ascii="Cambria Math" w:hAnsi="Cambria Math"/>
                          </w:rPr>
                          <m:t>D</m:t>
                        </m:r>
                      </m:e>
                      <m:sub>
                        <m:r>
                          <w:rPr>
                            <w:rFonts w:ascii="Cambria Math" w:hAnsi="Cambria Math"/>
                          </w:rPr>
                          <m:t>n</m:t>
                        </m:r>
                      </m:sub>
                      <m:sup>
                        <m:r>
                          <w:rPr>
                            <w:rFonts w:ascii="Cambria Math" w:hAnsi="Cambria Math"/>
                          </w:rPr>
                          <m:t>m</m:t>
                        </m:r>
                      </m:sup>
                    </m:sSubSup>
                    <m:d>
                      <m:dPr>
                        <m:ctrlPr>
                          <w:rPr>
                            <w:rFonts w:ascii="Cambria Math" w:hAnsi="Cambria Math"/>
                            <w:i/>
                          </w:rPr>
                        </m:ctrlPr>
                      </m:dPr>
                      <m:e>
                        <m:r>
                          <w:rPr>
                            <w:rFonts w:ascii="Cambria Math" w:hAnsi="Cambria Math"/>
                          </w:rPr>
                          <m:t>q</m:t>
                        </m:r>
                      </m:e>
                    </m:d>
                    <m:sSub>
                      <m:sSubPr>
                        <m:ctrlPr>
                          <w:rPr>
                            <w:rFonts w:ascii="Cambria Math" w:hAnsi="Cambria Math"/>
                            <w:i/>
                          </w:rPr>
                        </m:ctrlPr>
                      </m:sSubPr>
                      <m:e>
                        <m:r>
                          <w:rPr>
                            <w:rFonts w:ascii="Cambria Math" w:hAnsi="Cambria Math"/>
                          </w:rPr>
                          <m:t>u</m:t>
                        </m:r>
                      </m:e>
                      <m:sub>
                        <m:r>
                          <w:rPr>
                            <w:rFonts w:ascii="Cambria Math" w:hAnsi="Cambria Math"/>
                          </w:rPr>
                          <m:t>m</m:t>
                        </m:r>
                      </m:sub>
                    </m:sSub>
                    <m:d>
                      <m:dPr>
                        <m:ctrlPr>
                          <w:rPr>
                            <w:rFonts w:ascii="Cambria Math" w:hAnsi="Cambria Math"/>
                            <w:i/>
                          </w:rPr>
                        </m:ctrlPr>
                      </m:dPr>
                      <m:e>
                        <m:r>
                          <w:rPr>
                            <w:rFonts w:ascii="Cambria Math" w:hAnsi="Cambria Math"/>
                          </w:rPr>
                          <m:t>q</m:t>
                        </m:r>
                      </m:e>
                    </m:d>
                    <m:r>
                      <w:rPr>
                        <w:rFonts w:ascii="Cambria Math" w:hAnsi="Cambria Math"/>
                      </w:rPr>
                      <m:t>=0</m:t>
                    </m:r>
                  </m:e>
                </m:nary>
              </m:oMath>
            </m:oMathPara>
          </w:p>
        </w:tc>
        <w:tc>
          <w:tcPr>
            <w:tcW w:w="500" w:type="pct"/>
            <w:vAlign w:val="center"/>
          </w:tcPr>
          <w:p w:rsidR="00D24E65" w:rsidRDefault="00D24E65" w:rsidP="00735088">
            <w:bookmarkStart w:id="45" w:name="_Ref309048550"/>
            <w:r>
              <w:t xml:space="preserve">Eq. </w:t>
            </w:r>
            <w:fldSimple w:instr=" SEQ Eq. \* ARABIC ">
              <w:r w:rsidR="0004563B">
                <w:rPr>
                  <w:noProof/>
                </w:rPr>
                <w:t>24</w:t>
              </w:r>
            </w:fldSimple>
            <w:bookmarkEnd w:id="45"/>
          </w:p>
        </w:tc>
      </w:tr>
    </w:tbl>
    <w:p w:rsidR="006954BB" w:rsidRPr="00DE601F" w:rsidRDefault="00D24E65" w:rsidP="00735088">
      <w:proofErr w:type="gramStart"/>
      <w:r w:rsidRPr="00F553E0">
        <w:t>w</w:t>
      </w:r>
      <w:r>
        <w:t>here</w:t>
      </w:r>
      <w:proofErr w:type="gramEnd"/>
      <w:r>
        <w:t xml:space="preserve"> </w:t>
      </w:r>
      <w:r w:rsidR="007410F6">
        <w:t xml:space="preserve">the dynamical matrix is </w:t>
      </w:r>
      <m:oMath>
        <m:sSubSup>
          <m:sSubSupPr>
            <m:ctrlPr>
              <w:rPr>
                <w:rFonts w:ascii="Cambria Math" w:hAnsi="Cambria Math"/>
                <w:i/>
              </w:rPr>
            </m:ctrlPr>
          </m:sSubSupPr>
          <m:e>
            <m:r>
              <w:rPr>
                <w:rFonts w:ascii="Cambria Math" w:hAnsi="Cambria Math"/>
              </w:rPr>
              <m:t>D</m:t>
            </m:r>
          </m:e>
          <m:sub>
            <m:r>
              <w:rPr>
                <w:rFonts w:ascii="Cambria Math" w:hAnsi="Cambria Math"/>
              </w:rPr>
              <m:t>n</m:t>
            </m:r>
          </m:sub>
          <m:sup>
            <m:r>
              <w:rPr>
                <w:rFonts w:ascii="Cambria Math" w:hAnsi="Cambria Math"/>
              </w:rPr>
              <m:t>m</m:t>
            </m:r>
          </m:sup>
        </m:sSubSup>
        <m:d>
          <m:dPr>
            <m:ctrlPr>
              <w:rPr>
                <w:rFonts w:ascii="Cambria Math" w:hAnsi="Cambria Math"/>
                <w:i/>
              </w:rPr>
            </m:ctrlPr>
          </m:dPr>
          <m:e>
            <m:r>
              <w:rPr>
                <w:rFonts w:ascii="Cambria Math" w:hAnsi="Cambria Math"/>
              </w:rPr>
              <m:t>q</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β</m:t>
            </m:r>
          </m:sub>
          <m:sup/>
          <m:e>
            <m:sSubSup>
              <m:sSubSupPr>
                <m:ctrlPr>
                  <w:rPr>
                    <w:rFonts w:ascii="Cambria Math" w:hAnsi="Cambria Math"/>
                    <w:i/>
                  </w:rPr>
                </m:ctrlPr>
              </m:sSubSupPr>
              <m:e>
                <m:r>
                  <w:rPr>
                    <w:rFonts w:ascii="Cambria Math" w:hAnsi="Cambria Math"/>
                  </w:rPr>
                  <m:t>V</m:t>
                </m:r>
              </m:e>
              <m:sub>
                <m:r>
                  <w:rPr>
                    <w:rFonts w:ascii="Cambria Math" w:hAnsi="Cambria Math"/>
                  </w:rPr>
                  <m:t>αn</m:t>
                </m:r>
              </m:sub>
              <m:sup>
                <m:r>
                  <w:rPr>
                    <w:rFonts w:ascii="Cambria Math" w:hAnsi="Cambria Math"/>
                  </w:rPr>
                  <m:t>βm</m:t>
                </m:r>
              </m:sup>
            </m:sSubSup>
            <m:r>
              <w:rPr>
                <w:rFonts w:ascii="Cambria Math" w:hAnsi="Cambria Math"/>
              </w:rPr>
              <m:t>exp</m:t>
            </m:r>
            <m:d>
              <m:dPr>
                <m:begChr m:val="["/>
                <m:endChr m:val="]"/>
                <m:ctrlPr>
                  <w:rPr>
                    <w:rFonts w:ascii="Cambria Math" w:hAnsi="Cambria Math"/>
                    <w:i/>
                  </w:rPr>
                </m:ctrlPr>
              </m:dPr>
              <m:e>
                <m:r>
                  <w:rPr>
                    <w:rFonts w:ascii="Cambria Math" w:hAnsi="Cambria Math"/>
                  </w:rPr>
                  <m:t>iq</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β</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α</m:t>
                        </m:r>
                      </m:sub>
                    </m:sSub>
                  </m:e>
                </m:d>
              </m:e>
            </m:d>
          </m:e>
        </m:nary>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m</m:t>
                </m:r>
              </m:e>
              <m:sub>
                <m:r>
                  <w:rPr>
                    <w:rFonts w:ascii="Cambria Math" w:hAnsi="Cambria Math"/>
                  </w:rPr>
                  <m:t>n</m:t>
                </m:r>
              </m:sub>
            </m:sSub>
            <m:sSub>
              <m:sSubPr>
                <m:ctrlPr>
                  <w:rPr>
                    <w:rFonts w:ascii="Cambria Math" w:hAnsi="Cambria Math"/>
                    <w:i/>
                  </w:rPr>
                </m:ctrlPr>
              </m:sSubPr>
              <m:e>
                <m:r>
                  <w:rPr>
                    <w:rFonts w:ascii="Cambria Math" w:hAnsi="Cambria Math"/>
                  </w:rPr>
                  <m:t>m</m:t>
                </m:r>
              </m:e>
              <m:sub>
                <m:r>
                  <w:rPr>
                    <w:rFonts w:ascii="Cambria Math" w:hAnsi="Cambria Math"/>
                  </w:rPr>
                  <m:t>m</m:t>
                </m:r>
              </m:sub>
            </m:sSub>
          </m:e>
        </m:rad>
      </m:oMath>
      <w:r>
        <w:t>.</w:t>
      </w:r>
      <w:r w:rsidR="00980311">
        <w:t xml:space="preserve"> For </w:t>
      </w:r>
      <w:proofErr w:type="gramStart"/>
      <w:r w:rsidR="00980311">
        <w:t xml:space="preserve">every </w:t>
      </w:r>
      <w:proofErr w:type="gramEnd"/>
      <m:oMath>
        <m:r>
          <w:rPr>
            <w:rFonts w:ascii="Cambria Math" w:hAnsi="Cambria Math"/>
          </w:rPr>
          <m:t>q</m:t>
        </m:r>
      </m:oMath>
      <w:r w:rsidR="00980311">
        <w:t>, the dynamical matrix</w:t>
      </w:r>
      <w:r w:rsidRPr="00DE601F">
        <w:t xml:space="preserve"> can be </w:t>
      </w:r>
      <w:proofErr w:type="spellStart"/>
      <w:r w:rsidR="00136633">
        <w:t>diagonali</w:t>
      </w:r>
      <w:r w:rsidR="00980311">
        <w:t>zed</w:t>
      </w:r>
      <w:proofErr w:type="spellEnd"/>
      <w:r w:rsidRPr="00DE601F">
        <w:t xml:space="preserve"> leading to the dispersion relations </w:t>
      </w:r>
      <m:oMath>
        <m:r>
          <w:rPr>
            <w:rFonts w:ascii="Cambria Math" w:hAnsi="Cambria Math"/>
          </w:rPr>
          <m:t>ω(q)</m:t>
        </m:r>
      </m:oMath>
      <w:r w:rsidRPr="00DE601F">
        <w:t>.</w:t>
      </w:r>
    </w:p>
    <w:p w:rsidR="00D24E65" w:rsidRPr="00D24E65" w:rsidRDefault="00D24E65" w:rsidP="00735088">
      <w:r w:rsidRPr="00CF08A1">
        <w:t xml:space="preserve">Here, the </w:t>
      </w:r>
      <w:r w:rsidR="005A5885">
        <w:t>dispersion relations were calculated</w:t>
      </w:r>
      <w:r w:rsidRPr="00CF08A1">
        <w:t xml:space="preserve"> for </w:t>
      </w:r>
      <w:r>
        <w:t xml:space="preserve">a 1-dimensional lattice </w:t>
      </w:r>
      <w:r w:rsidR="005A5885">
        <w:t xml:space="preserve">(1-dimensional </w:t>
      </w:r>
      <w:r>
        <w:t xml:space="preserve">in the longitudinal fibril </w:t>
      </w:r>
      <w:proofErr w:type="gramStart"/>
      <w:r w:rsidRPr="00CF08A1">
        <w:t xml:space="preserve">direction </w:t>
      </w:r>
      <w:proofErr w:type="gramEnd"/>
      <m:oMath>
        <m:r>
          <w:rPr>
            <w:rFonts w:ascii="Cambria Math" w:hAnsi="Cambria Math"/>
          </w:rPr>
          <m:t>[0,0,1]</m:t>
        </m:r>
      </m:oMath>
      <w:r w:rsidR="005A5885">
        <w:t>)</w:t>
      </w:r>
      <w:r>
        <w:t xml:space="preserve"> </w:t>
      </w:r>
      <w:r w:rsidRPr="00CF08A1">
        <w:t xml:space="preserve">and at </w:t>
      </w:r>
      <m:oMath>
        <m:r>
          <w:rPr>
            <w:rFonts w:ascii="Cambria Math" w:hAnsi="Cambria Math"/>
          </w:rPr>
          <m:t>41</m:t>
        </m:r>
      </m:oMath>
      <w:r w:rsidRPr="00CF08A1">
        <w:t xml:space="preserve"> points of</w:t>
      </w:r>
      <w:r>
        <w:t xml:space="preserve"> </w:t>
      </w:r>
      <w:r w:rsidR="005A5885" w:rsidRPr="00CF08A1">
        <w:t>the reduced wave number</w:t>
      </w:r>
      <w:r w:rsidR="005A5885">
        <w:t>,</w:t>
      </w:r>
      <m:oMath>
        <m:sSub>
          <m:sSubPr>
            <m:ctrlPr>
              <w:rPr>
                <w:rFonts w:ascii="Cambria Math" w:hAnsi="Cambria Math"/>
                <w:i/>
              </w:rPr>
            </m:ctrlPr>
          </m:sSubPr>
          <m:e>
            <m:r>
              <w:rPr>
                <w:rFonts w:ascii="Cambria Math" w:hAnsi="Cambria Math"/>
              </w:rPr>
              <m:t>q</m:t>
            </m:r>
          </m:e>
          <m:sub>
            <m:r>
              <w:rPr>
                <w:rFonts w:ascii="Cambria Math" w:hAnsi="Cambria Math"/>
              </w:rPr>
              <m:t>hkl</m:t>
            </m:r>
          </m:sub>
        </m:sSub>
      </m:oMath>
      <w:r>
        <w:t xml:space="preserve"> (</w:t>
      </w:r>
      <m:oMath>
        <m:r>
          <w:rPr>
            <w:rFonts w:ascii="Cambria Math" w:hAnsi="Cambria Math"/>
          </w:rPr>
          <m:t>=q/(2</m:t>
        </m:r>
        <m:r>
          <m:rPr>
            <m:sty m:val="p"/>
          </m:rPr>
          <w:rPr>
            <w:rFonts w:ascii="Cambria Math" w:hAnsi="Cambria Math"/>
          </w:rPr>
          <m:t>π</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hkl</m:t>
            </m:r>
          </m:sub>
        </m:sSub>
        <m:r>
          <w:rPr>
            <w:rFonts w:ascii="Cambria Math" w:hAnsi="Cambria Math"/>
          </w:rPr>
          <m:t>)</m:t>
        </m:r>
      </m:oMath>
      <w:r w:rsidRPr="00CF08A1">
        <w:t>)</w:t>
      </w:r>
      <w:r w:rsidR="0038515F">
        <w:t xml:space="preserve">. This corresponds to sampling </w:t>
      </w:r>
      <m:oMath>
        <m:r>
          <w:rPr>
            <w:rFonts w:ascii="Cambria Math" w:hAnsi="Cambria Math"/>
          </w:rPr>
          <m:t>q</m:t>
        </m:r>
      </m:oMath>
      <w:r w:rsidR="005A5885">
        <w:t xml:space="preserve"> </w:t>
      </w:r>
      <w:r w:rsidR="0038515F">
        <w:t xml:space="preserve">in the range from </w:t>
      </w:r>
      <m:oMath>
        <m:r>
          <w:rPr>
            <w:rFonts w:ascii="Cambria Math" w:hAnsi="Cambria Math"/>
          </w:rPr>
          <m:t>0</m:t>
        </m:r>
      </m:oMath>
      <w:r w:rsidR="0038515F">
        <w:t xml:space="preserve"> to </w:t>
      </w:r>
      <m:oMath>
        <m:r>
          <w:rPr>
            <w:rFonts w:ascii="Cambria Math" w:hAnsi="Cambria Math"/>
          </w:rPr>
          <m:t>0.5</m:t>
        </m:r>
      </m:oMath>
      <w:r w:rsidR="0038515F">
        <w:t xml:space="preserve"> </w:t>
      </w:r>
      <w:proofErr w:type="gramStart"/>
      <w:r w:rsidR="0038515F">
        <w:t>every</w:t>
      </w:r>
      <w:r w:rsidR="005A5885">
        <w:t xml:space="preserve"> </w:t>
      </w:r>
      <w:proofErr w:type="gramEnd"/>
      <m:oMath>
        <m:r>
          <m:rPr>
            <m:sty m:val="p"/>
          </m:rPr>
          <w:rPr>
            <w:rFonts w:ascii="Cambria Math" w:hAnsi="Cambria Math"/>
          </w:rPr>
          <m:t>Δ</m:t>
        </m:r>
        <m:r>
          <w:rPr>
            <w:rFonts w:ascii="Cambria Math" w:hAnsi="Cambria Math"/>
          </w:rPr>
          <m:t>q=0.0125</m:t>
        </m:r>
      </m:oMath>
      <w:r w:rsidR="0038515F">
        <w:t xml:space="preserve">. </w:t>
      </w:r>
      <w:r w:rsidR="0004102D">
        <w:t>The sound velocity</w:t>
      </w:r>
      <w:r w:rsidRPr="00CF08A1">
        <w:t xml:space="preserve"> </w:t>
      </w:r>
      <w:r w:rsidR="0004102D">
        <w:t>is</w:t>
      </w:r>
      <w:r w:rsidRPr="00CF08A1">
        <w:t xml:space="preserve"> </w:t>
      </w:r>
      <w:r w:rsidR="0004102D">
        <w:t>obtained</w:t>
      </w:r>
      <w:r w:rsidRPr="00CF08A1">
        <w:t xml:space="preserve"> as the gradient of</w:t>
      </w:r>
      <w:r>
        <w:t xml:space="preserve"> </w:t>
      </w:r>
      <m:oMath>
        <m:r>
          <w:rPr>
            <w:rFonts w:ascii="Cambria Math" w:hAnsi="Cambria Math"/>
          </w:rPr>
          <m:t>ω(q)</m:t>
        </m:r>
      </m:oMath>
      <w:r w:rsidRPr="00CF08A1">
        <w:t xml:space="preserve"> </w:t>
      </w:r>
      <w:r w:rsidR="00073662" w:rsidRPr="00CF08A1">
        <w:t>i</w:t>
      </w:r>
      <w:r w:rsidR="00073662">
        <w:t xml:space="preserve">n the </w:t>
      </w:r>
      <w:proofErr w:type="gramStart"/>
      <w:r w:rsidR="00073662">
        <w:t xml:space="preserve">limit </w:t>
      </w:r>
      <w:proofErr w:type="gramEnd"/>
      <m:oMath>
        <m:r>
          <w:rPr>
            <w:rFonts w:ascii="Cambria Math" w:hAnsi="Cambria Math"/>
          </w:rPr>
          <m:t>q→0</m:t>
        </m:r>
      </m:oMath>
      <w:r w:rsidR="00073662">
        <w:t xml:space="preserve">, that is, </w:t>
      </w:r>
      <w:r w:rsidRPr="00CF08A1">
        <w:t xml:space="preserve">in the range </w:t>
      </w:r>
      <m:oMath>
        <m:sSub>
          <m:sSubPr>
            <m:ctrlPr>
              <w:rPr>
                <w:rFonts w:ascii="Cambria Math" w:hAnsi="Cambria Math"/>
                <w:i/>
              </w:rPr>
            </m:ctrlPr>
          </m:sSubPr>
          <m:e>
            <m:r>
              <w:rPr>
                <w:rFonts w:ascii="Cambria Math" w:hAnsi="Cambria Math"/>
              </w:rPr>
              <m:t>q</m:t>
            </m:r>
          </m:e>
          <m:sub>
            <m:r>
              <w:rPr>
                <w:rFonts w:ascii="Cambria Math" w:hAnsi="Cambria Math"/>
              </w:rPr>
              <m:t>hkl</m:t>
            </m:r>
          </m:sub>
        </m:sSub>
        <m:r>
          <w:rPr>
            <w:rFonts w:ascii="Cambria Math" w:hAnsi="Cambria Math"/>
          </w:rPr>
          <m:t>≤0.05</m:t>
        </m:r>
      </m:oMath>
      <w:r w:rsidRPr="00CF08A1">
        <w:t>.</w:t>
      </w:r>
      <w:r w:rsidRPr="00234A35">
        <w:t xml:space="preserve"> </w:t>
      </w:r>
      <w:r>
        <w:t xml:space="preserve">Calculations were performed </w:t>
      </w:r>
      <w:r>
        <w:rPr>
          <w:lang w:eastAsia="ja-JP"/>
        </w:rPr>
        <w:t>for</w:t>
      </w:r>
      <w:r>
        <w:rPr>
          <w:rFonts w:hint="eastAsia"/>
          <w:lang w:eastAsia="ja-JP"/>
        </w:rPr>
        <w:t xml:space="preserve"> </w:t>
      </w:r>
      <w:r>
        <w:t xml:space="preserve">a </w:t>
      </w:r>
      <m:oMath>
        <m:r>
          <w:rPr>
            <w:rFonts w:ascii="Cambria Math" w:hAnsi="Cambria Math"/>
          </w:rPr>
          <m:t>36</m:t>
        </m:r>
      </m:oMath>
      <w:r>
        <w:t xml:space="preserve"> chain </w:t>
      </w:r>
      <w:r w:rsidR="007F07D8">
        <w:t xml:space="preserve">cellulose </w:t>
      </w:r>
      <w:r>
        <w:t xml:space="preserve">fibril </w:t>
      </w:r>
      <w:r w:rsidR="007F07D8">
        <w:t>(</w:t>
      </w:r>
      <m:oMath>
        <m:r>
          <w:rPr>
            <w:rFonts w:ascii="Cambria Math" w:hAnsi="Cambria Math"/>
          </w:rPr>
          <m:t>DP=80</m:t>
        </m:r>
      </m:oMath>
      <w:r w:rsidR="007F07D8">
        <w:t>)</w:t>
      </w:r>
      <w:r>
        <w:t xml:space="preserve"> using the </w:t>
      </w:r>
      <w:r w:rsidR="00FA5132">
        <w:t>X-ray crystal structure from r</w:t>
      </w:r>
      <w:r>
        <w:t>ef</w:t>
      </w:r>
      <w:r w:rsidR="00AA63AF">
        <w:t>erence</w:t>
      </w:r>
      <w:r>
        <w:t xml:space="preserve"> </w:t>
      </w:r>
      <w:r>
        <w:fldChar w:fldCharType="begin"/>
      </w:r>
      <w:r w:rsidR="00936B6E">
        <w:instrText xml:space="preserve"> ADDIN EN.CITE &lt;EndNote&gt;&lt;Cite&gt;&lt;Author&gt;Nishiyama&lt;/Author&gt;&lt;Year&gt;2002&lt;/Year&gt;&lt;RecNum&gt;150&lt;/RecNum&gt;&lt;DisplayText&gt;[154]&lt;/DisplayText&gt;&lt;record&gt;&lt;rec-number&gt;150&lt;/rec-number&gt;&lt;foreign-keys&gt;&lt;key app="EN" db-id="x9xz2s0x4zxfeiede5w50s9xsdrsraa509wt"&gt;150&lt;/key&gt;&lt;/foreign-keys&gt;&lt;ref-type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SOCIETY&lt;/full-title&gt;&lt;/periodical&gt;&lt;pages&gt;9074-9082&lt;/pages&gt;&lt;volume&gt;124&lt;/volume&gt;&lt;number&gt;31&lt;/number&gt;&lt;dates&gt;&lt;year&gt;2002&lt;/year&gt;&lt;/dates&gt;&lt;publisher&gt;American Chemical Society&lt;/publisher&gt;&lt;isbn&gt;0002-7863&lt;/isbn&gt;&lt;urls&gt;&lt;related-urls&gt;&lt;url&gt;http://dx.doi.org/10.1021/ja0257319&lt;/url&gt;&lt;/related-urls&gt;&lt;/urls&gt;&lt;electronic-resource-num&gt;10.1021/ja0257319&lt;/electronic-resource-num&gt;&lt;/record&gt;&lt;/Cite&gt;&lt;/EndNote&gt;</w:instrText>
      </w:r>
      <w:r>
        <w:fldChar w:fldCharType="separate"/>
      </w:r>
      <w:r w:rsidR="00936B6E">
        <w:rPr>
          <w:noProof/>
        </w:rPr>
        <w:t>[</w:t>
      </w:r>
      <w:hyperlink w:anchor="_ENREF_154" w:tooltip="Nishiyama, 2002 #150" w:history="1">
        <w:r w:rsidR="006C70DD">
          <w:rPr>
            <w:noProof/>
          </w:rPr>
          <w:t>154</w:t>
        </w:r>
      </w:hyperlink>
      <w:r w:rsidR="00936B6E">
        <w:rPr>
          <w:noProof/>
        </w:rPr>
        <w:t>]</w:t>
      </w:r>
      <w:r>
        <w:fldChar w:fldCharType="end"/>
      </w:r>
      <w:r>
        <w:t>.</w:t>
      </w:r>
    </w:p>
    <w:p w:rsidR="005B481C" w:rsidRDefault="005B481C" w:rsidP="00735088">
      <w:pPr>
        <w:pStyle w:val="Heading3"/>
      </w:pPr>
      <w:bookmarkStart w:id="46" w:name="_Toc338949434"/>
      <w:r>
        <w:t>Atomistic system and simulation protocol</w:t>
      </w:r>
      <w:bookmarkEnd w:id="46"/>
    </w:p>
    <w:p w:rsidR="00DC651A" w:rsidRDefault="00DC651A" w:rsidP="00735088">
      <w:r w:rsidRPr="00DC651A">
        <w:t>The cellulose fibril starting structure</w:t>
      </w:r>
      <w:r w:rsidR="005839FA">
        <w:t xml:space="preserve"> consisted of 36 chains of </w:t>
      </w:r>
      <w:r w:rsidR="005839FA">
        <w:rPr>
          <w:rFonts w:cs="Times"/>
        </w:rPr>
        <w:t>β</w:t>
      </w:r>
      <w:r w:rsidR="005839FA" w:rsidRPr="006367A3">
        <w:t>-1</w:t>
      </w:r>
      <w:proofErr w:type="gramStart"/>
      <w:r w:rsidR="005839FA" w:rsidRPr="006367A3">
        <w:t>,4</w:t>
      </w:r>
      <w:proofErr w:type="gramEnd"/>
      <w:r w:rsidR="005839FA" w:rsidRPr="006367A3">
        <w:t xml:space="preserve"> linked D-</w:t>
      </w:r>
      <w:proofErr w:type="spellStart"/>
      <w:r w:rsidR="005839FA" w:rsidRPr="006367A3">
        <w:t>glucopyranose</w:t>
      </w:r>
      <w:proofErr w:type="spellEnd"/>
      <w:r w:rsidR="005839FA" w:rsidRPr="006367A3">
        <w:t xml:space="preserve"> monomers</w:t>
      </w:r>
      <w:r w:rsidR="005839FA">
        <w:t xml:space="preserve"> similar to that</w:t>
      </w:r>
      <w:r w:rsidRPr="00DC651A">
        <w:t xml:space="preserve"> from Schultz and co-workers</w:t>
      </w:r>
      <w:r>
        <w:t xml:space="preserve"> </w:t>
      </w:r>
      <w:r w:rsidRPr="00DC651A">
        <w:fldChar w:fldCharType="begin">
          <w:fldData xml:space="preserve">PEVuZE5vdGU+PENpdGU+PEF1dGhvcj5TY2h1bHo8L0F1dGhvcj48WWVhcj4yMDA5PC9ZZWFyPjxS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==
</w:fldData>
        </w:fldChar>
      </w:r>
      <w:r w:rsidR="00936B6E">
        <w:instrText xml:space="preserve"> ADDIN EN.CITE </w:instrText>
      </w:r>
      <w:r w:rsidR="00936B6E">
        <w:fldChar w:fldCharType="begin">
          <w:fldData xml:space="preserve">PEVuZE5vdGU+PENpdGU+PEF1dGhvcj5TY2h1bHo8L0F1dGhvcj48WWVhcj4yMDA5PC9ZZWFyPjxS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==
</w:fldData>
        </w:fldChar>
      </w:r>
      <w:r w:rsidR="00936B6E">
        <w:instrText xml:space="preserve"> ADDIN EN.CITE.DATA </w:instrText>
      </w:r>
      <w:r w:rsidR="00936B6E">
        <w:fldChar w:fldCharType="end"/>
      </w:r>
      <w:r w:rsidRPr="00DC651A">
        <w:fldChar w:fldCharType="separate"/>
      </w:r>
      <w:r w:rsidR="00936B6E">
        <w:rPr>
          <w:noProof/>
        </w:rPr>
        <w:t>[</w:t>
      </w:r>
      <w:hyperlink w:anchor="_ENREF_202" w:tooltip="Schulz, 2009 #41" w:history="1">
        <w:r w:rsidR="006C70DD">
          <w:rPr>
            <w:noProof/>
          </w:rPr>
          <w:t>202</w:t>
        </w:r>
      </w:hyperlink>
      <w:r w:rsidR="00936B6E">
        <w:rPr>
          <w:noProof/>
        </w:rPr>
        <w:t xml:space="preserve">, </w:t>
      </w:r>
      <w:hyperlink w:anchor="_ENREF_203" w:tooltip="Lindner, 2012 #198" w:history="1">
        <w:r w:rsidR="006C70DD">
          <w:rPr>
            <w:noProof/>
          </w:rPr>
          <w:t>203</w:t>
        </w:r>
      </w:hyperlink>
      <w:r w:rsidR="00936B6E">
        <w:rPr>
          <w:noProof/>
        </w:rPr>
        <w:t>]</w:t>
      </w:r>
      <w:r w:rsidRPr="00DC651A">
        <w:fldChar w:fldCharType="end"/>
      </w:r>
      <w:r>
        <w:t>,</w:t>
      </w:r>
      <w:r w:rsidRPr="00DC651A">
        <w:t xml:space="preserve"> but shorter in length with a degree of polymerization (DP) of 40. The cellulose fibril was solvated in 28,367 water molecules, </w:t>
      </w:r>
      <w:r w:rsidR="00B73E95">
        <w:t xml:space="preserve">leaving a distance larger than </w:t>
      </w:r>
      <w:r w:rsidRPr="00DC651A">
        <w:t xml:space="preserve">1 nm between the fibril and the </w:t>
      </w:r>
      <w:r w:rsidR="00B73E95">
        <w:t xml:space="preserve">edge of the </w:t>
      </w:r>
      <w:r w:rsidRPr="00DC651A">
        <w:t xml:space="preserve">simulation box. </w:t>
      </w:r>
      <w:r w:rsidR="0042710D">
        <w:t>H</w:t>
      </w:r>
      <w:r w:rsidR="0042710D" w:rsidRPr="00DC651A">
        <w:t>ard contact</w:t>
      </w:r>
      <w:r w:rsidR="0042710D">
        <w:t xml:space="preserve">s </w:t>
      </w:r>
      <w:r w:rsidR="0042710D" w:rsidRPr="00DC651A">
        <w:t xml:space="preserve">(&lt;2.0 Å) </w:t>
      </w:r>
      <w:r w:rsidR="0042710D">
        <w:t>between w</w:t>
      </w:r>
      <w:r w:rsidRPr="00DC651A">
        <w:t xml:space="preserve">ater molecules </w:t>
      </w:r>
      <w:r w:rsidR="0042710D">
        <w:t>and</w:t>
      </w:r>
      <w:r w:rsidRPr="00DC651A">
        <w:t xml:space="preserve"> cellulose were removed. The </w:t>
      </w:r>
      <w:r w:rsidR="00554985">
        <w:t>final</w:t>
      </w:r>
      <w:r w:rsidRPr="00DC651A">
        <w:t xml:space="preserve"> </w:t>
      </w:r>
      <w:r w:rsidRPr="00DC651A">
        <w:lastRenderedPageBreak/>
        <w:t xml:space="preserve">simulation system </w:t>
      </w:r>
      <w:r w:rsidR="00554985" w:rsidRPr="00DC651A">
        <w:t xml:space="preserve">had dimensions of </w:t>
      </w:r>
      <w:r w:rsidR="00554985">
        <w:t xml:space="preserve">approximately </w:t>
      </w:r>
      <w:r w:rsidR="00554985" w:rsidRPr="00DC651A">
        <w:t>70</w:t>
      </w:r>
      <w:r w:rsidR="00554985" w:rsidRPr="00DC651A">
        <w:sym w:font="Symbol" w:char="F0B4"/>
      </w:r>
      <w:r w:rsidR="00554985" w:rsidRPr="00DC651A">
        <w:t>70</w:t>
      </w:r>
      <w:r w:rsidR="00554985" w:rsidRPr="00DC651A">
        <w:sym w:font="Symbol" w:char="F0B4"/>
      </w:r>
      <w:r w:rsidR="00554985" w:rsidRPr="00DC651A">
        <w:t>227 Å</w:t>
      </w:r>
      <w:r w:rsidR="00554985" w:rsidRPr="00DC651A">
        <w:rPr>
          <w:vertAlign w:val="superscript"/>
        </w:rPr>
        <w:t>3</w:t>
      </w:r>
      <w:r w:rsidR="00554985">
        <w:t xml:space="preserve"> and </w:t>
      </w:r>
      <w:r w:rsidR="007D5E08">
        <w:t xml:space="preserve">the number of atoms totaled to </w:t>
      </w:r>
      <w:r w:rsidRPr="00DC651A">
        <w:t xml:space="preserve">115,509. After solvation, the water was energy minimized </w:t>
      </w:r>
      <w:r w:rsidR="00342F2A">
        <w:t>while</w:t>
      </w:r>
      <w:r w:rsidRPr="00DC651A">
        <w:t xml:space="preserve"> cellulose atoms </w:t>
      </w:r>
      <w:r w:rsidR="00342F2A">
        <w:t xml:space="preserve">were fixed </w:t>
      </w:r>
      <w:r w:rsidRPr="00DC651A">
        <w:t>using harmonic restraints</w:t>
      </w:r>
      <w:r w:rsidR="00342F2A">
        <w:t>. T</w:t>
      </w:r>
      <w:r w:rsidR="008C7F5D">
        <w:t>hen</w:t>
      </w:r>
      <w:r w:rsidR="00342F2A">
        <w:t>,</w:t>
      </w:r>
      <w:r w:rsidR="00C91DA3">
        <w:t xml:space="preserve"> the full system</w:t>
      </w:r>
      <w:r w:rsidR="00342F2A">
        <w:t xml:space="preserve"> was energy minimized</w:t>
      </w:r>
      <w:r w:rsidRPr="00DC651A">
        <w:t xml:space="preserve">. </w:t>
      </w:r>
    </w:p>
    <w:p w:rsidR="00F25654" w:rsidRPr="00DC651A" w:rsidRDefault="00353280" w:rsidP="00735088">
      <w:r>
        <w:t>Atomistic molecular dynamics</w:t>
      </w:r>
      <w:r w:rsidR="00F25654" w:rsidRPr="00DC651A">
        <w:t xml:space="preserve"> simulations were </w:t>
      </w:r>
      <w:r>
        <w:t>carried out</w:t>
      </w:r>
      <w:r w:rsidR="00F25654" w:rsidRPr="00DC651A">
        <w:t xml:space="preserve"> using</w:t>
      </w:r>
      <w:r>
        <w:t xml:space="preserve"> the MD software</w:t>
      </w:r>
      <w:r w:rsidR="00F25654" w:rsidRPr="00DC651A">
        <w:t xml:space="preserve"> GROMACS 4.5.3</w:t>
      </w:r>
      <w:r w:rsidR="00F25654">
        <w:t xml:space="preserve"> </w:t>
      </w:r>
      <w:r w:rsidR="00F25654" w:rsidRPr="00DC651A">
        <w:fldChar w:fldCharType="begin"/>
      </w:r>
      <w:r w:rsidR="00936B6E">
        <w:instrText xml:space="preserve"> ADDIN EN.CITE &lt;EndNote&gt;&lt;Cite&gt;&lt;Author&gt;Hess&lt;/Author&gt;&lt;Year&gt;2008&lt;/Year&gt;&lt;RecNum&gt;112&lt;/RecNum&gt;&lt;DisplayText&gt;[113]&lt;/DisplayText&gt;&lt;record&gt;&lt;rec-number&gt;112&lt;/rec-number&gt;&lt;foreign-keys&gt;&lt;key app="EN" db-id="x9xz2s0x4zxfeiede5w50s9xsdrsraa509wt"&gt;112&lt;/key&gt;&lt;/foreign-keys&gt;&lt;ref-type name="Journal Article"&gt;17&lt;/ref-type&gt;&lt;contributors&gt;&lt;authors&gt;&lt;author&gt;Hess, Berk&lt;/author&gt;&lt;author&gt;Kutzner, Carsten&lt;/author&gt;&lt;author&gt;van der Spoel, David&lt;/author&gt;&lt;author&gt;Lindahl, Erik&lt;/author&gt;&lt;/authors&gt;&lt;/contributors&gt;&lt;titles&gt;&lt;title&gt;GROMACS 4: Algorithms for Highly Efficient, Load-Balanced, and Scalable Molecular Simulation&lt;/title&gt;&lt;secondary-title&gt;J. Chem. Theory Comput.&lt;/secondary-title&gt;&lt;/titles&gt;&lt;periodical&gt;&lt;full-title&gt;J. Chem. Theory Comput.&lt;/full-title&gt;&lt;/periodical&gt;&lt;pages&gt;435-447&lt;/pages&gt;&lt;volume&gt;4&lt;/volume&gt;&lt;number&gt;3&lt;/number&gt;&lt;dates&gt;&lt;year&gt;2008&lt;/year&gt;&lt;/dates&gt;&lt;publisher&gt;American Chemical Society&lt;/publisher&gt;&lt;isbn&gt;1549-9618&lt;/isbn&gt;&lt;urls&gt;&lt;related-urls&gt;&lt;url&gt;http://dx.doi.org/10.1021/ct700301q&lt;/url&gt;&lt;/related-urls&gt;&lt;/urls&gt;&lt;electronic-resource-num&gt;10.1021/ct700301q&lt;/electronic-resource-num&gt;&lt;/record&gt;&lt;/Cite&gt;&lt;/EndNote&gt;</w:instrText>
      </w:r>
      <w:r w:rsidR="00F25654" w:rsidRPr="00DC651A">
        <w:fldChar w:fldCharType="separate"/>
      </w:r>
      <w:r w:rsidR="00936B6E">
        <w:rPr>
          <w:noProof/>
        </w:rPr>
        <w:t>[</w:t>
      </w:r>
      <w:hyperlink w:anchor="_ENREF_113" w:tooltip="Hess, 2008 #112" w:history="1">
        <w:r w:rsidR="006C70DD">
          <w:rPr>
            <w:noProof/>
          </w:rPr>
          <w:t>113</w:t>
        </w:r>
      </w:hyperlink>
      <w:r w:rsidR="00936B6E">
        <w:rPr>
          <w:noProof/>
        </w:rPr>
        <w:t>]</w:t>
      </w:r>
      <w:r w:rsidR="00F25654" w:rsidRPr="00DC651A">
        <w:fldChar w:fldCharType="end"/>
      </w:r>
      <w:r>
        <w:t xml:space="preserve"> together </w:t>
      </w:r>
      <w:r w:rsidR="00F25654" w:rsidRPr="00DC651A">
        <w:t xml:space="preserve">with the CHARMM cellulose force field </w:t>
      </w:r>
      <w:r>
        <w:t>developed by</w:t>
      </w:r>
      <w:r w:rsidR="00F25654" w:rsidRPr="00DC651A">
        <w:t xml:space="preserve"> </w:t>
      </w:r>
      <w:proofErr w:type="spellStart"/>
      <w:r w:rsidR="00F25654" w:rsidRPr="00DC651A">
        <w:t>Guvench</w:t>
      </w:r>
      <w:proofErr w:type="spellEnd"/>
      <w:r w:rsidR="00F25654" w:rsidRPr="00DC651A">
        <w:t xml:space="preserve"> et al.</w:t>
      </w:r>
      <w:r w:rsidR="00F25654">
        <w:t xml:space="preserve"> </w:t>
      </w:r>
      <w:r w:rsidR="00F25654" w:rsidRPr="00DC651A">
        <w:fldChar w:fldCharType="begin"/>
      </w:r>
      <w:r w:rsidR="00936B6E">
        <w:instrText xml:space="preserve"> ADDIN EN.CITE &lt;EndNote&gt;&lt;Cite&gt;&lt;Author&gt;Guvench&lt;/Author&gt;&lt;Year&gt;2008&lt;/Year&gt;&lt;RecNum&gt;13&lt;/RecNum&gt;&lt;DisplayText&gt;[73]&lt;/DisplayText&gt;&lt;record&gt;&lt;rec-number&gt;13&lt;/rec-number&gt;&lt;foreign-keys&gt;&lt;key app="EN" db-id="fe925vd5ev09vheepp0xw5edw5veft9stzpp"&gt;13&lt;/key&gt;&lt;/foreign-keys&gt;&lt;ref-type name="Journal Article"&gt;17&lt;/ref-type&gt;&lt;contributors&gt;&lt;authors&gt;&lt;author&gt;Guvench, Olgun&lt;/author&gt;&lt;author&gt;Greene, Shannon N.&lt;/author&gt;&lt;author&gt;Kamath, Ganesh&lt;/author&gt;&lt;author&gt;Brady, John W.&lt;/author&gt;&lt;author&gt;Venable, Richard M.&lt;/author&gt;&lt;author&gt;Pastor, Richard W.&lt;/author&gt;&lt;author&gt;Mackerell, Alexander D.&lt;/author&gt;&lt;/authors&gt;&lt;/contributors&gt;&lt;titles&gt;&lt;title&gt;Additive empirical force field for hexopyranose monosaccharides&lt;/title&gt;&lt;secondary-title&gt;J. Comput. Chem.&lt;/secondary-title&gt;&lt;/titles&gt;&lt;periodical&gt;&lt;full-title&gt;J. Comput. Chem.&lt;/full-title&gt;&lt;/periodical&gt;&lt;pages&gt;2543-2564&lt;/pages&gt;&lt;volume&gt;29&lt;/volume&gt;&lt;number&gt;15&lt;/number&gt;&lt;keywords&gt;&lt;keyword&gt;carbohydrate&lt;/keyword&gt;&lt;keyword&gt;glucose&lt;/keyword&gt;&lt;keyword&gt;galactose&lt;/keyword&gt;&lt;keyword&gt;pyranose&lt;/keyword&gt;&lt;keyword&gt;force field&lt;/keyword&gt;&lt;keyword&gt;molecular dynamics&lt;/keyword&gt;&lt;keyword&gt;molecular mechanics&lt;/keyword&gt;&lt;keyword&gt;CHARMM&lt;/keyword&gt;&lt;/keywords&gt;&lt;dates&gt;&lt;year&gt;2008&lt;/year&gt;&lt;/dates&gt;&lt;publisher&gt;Wiley Subscription Services, Inc., A Wiley Company&lt;/publisher&gt;&lt;isbn&gt;1096-987X&lt;/isbn&gt;&lt;urls&gt;&lt;related-urls&gt;&lt;url&gt;http://dx.doi.org/10.1002/jcc.21004&lt;/url&gt;&lt;/related-urls&gt;&lt;/urls&gt;&lt;electronic-resource-num&gt;10.1002/jcc.21004&lt;/electronic-resource-num&gt;&lt;/record&gt;&lt;/Cite&gt;&lt;/EndNote&gt;</w:instrText>
      </w:r>
      <w:r w:rsidR="00F25654" w:rsidRPr="00DC651A">
        <w:fldChar w:fldCharType="separate"/>
      </w:r>
      <w:r w:rsidR="00936B6E">
        <w:rPr>
          <w:noProof/>
        </w:rPr>
        <w:t>[</w:t>
      </w:r>
      <w:hyperlink w:anchor="_ENREF_73" w:tooltip="Guvench, 2008 #13" w:history="1">
        <w:r w:rsidR="006C70DD">
          <w:rPr>
            <w:noProof/>
          </w:rPr>
          <w:t>73</w:t>
        </w:r>
      </w:hyperlink>
      <w:r w:rsidR="00936B6E">
        <w:rPr>
          <w:noProof/>
        </w:rPr>
        <w:t>]</w:t>
      </w:r>
      <w:r w:rsidR="00F25654" w:rsidRPr="00DC651A">
        <w:fldChar w:fldCharType="end"/>
      </w:r>
      <w:r w:rsidR="008E75EB">
        <w:t xml:space="preserve">. Water was </w:t>
      </w:r>
      <w:r w:rsidR="00CC62DA">
        <w:t>represented by</w:t>
      </w:r>
      <w:r w:rsidR="008E75EB">
        <w:t xml:space="preserve"> the</w:t>
      </w:r>
      <w:r w:rsidR="00F25654" w:rsidRPr="00DC651A">
        <w:t xml:space="preserve"> TIP3P</w:t>
      </w:r>
      <w:r w:rsidR="00F25654">
        <w:t xml:space="preserve"> </w:t>
      </w:r>
      <w:r w:rsidR="00F25654" w:rsidRPr="00DC651A">
        <w:fldChar w:fldCharType="begin"/>
      </w:r>
      <w:r w:rsidR="00936B6E">
        <w:instrText xml:space="preserve"> ADDIN EN.CITE &lt;EndNote&gt;&lt;Cite&gt;&lt;Author&gt;Jorgensen&lt;/Author&gt;&lt;Year&gt;1983&lt;/Year&gt;&lt;RecNum&gt;56&lt;/RecNum&gt;&lt;DisplayText&gt;[74]&lt;/DisplayText&gt;&lt;record&gt;&lt;rec-number&gt;56&lt;/rec-number&gt;&lt;foreign-keys&gt;&lt;key app="EN" db-id="x9xz2s0x4zxfeiede5w50s9xsdrsraa509wt"&gt;56&lt;/key&gt;&lt;/foreign-keys&gt;&lt;ref-type name="Journal Article"&gt;17&lt;/ref-type&gt;&lt;contributors&gt;&lt;authors&gt;&lt;author&gt;Jorgensen, William L.&lt;/author&gt;&lt;author&gt;Chandrasekhar, Jayaraman&lt;/author&gt;&lt;author&gt;Madura, Jeffry D.&lt;/author&gt;&lt;author&gt;Impey, Roger W.&lt;/author&gt;&lt;author&gt;Klein, Michael L.&lt;/author&gt;&lt;/authors&gt;&lt;/contributors&gt;&lt;titles&gt;&lt;title&gt;Comparison of simple potential functions for simulating liquid water&lt;/title&gt;&lt;secondary-title&gt;J. Chem. Phys.&lt;/secondary-title&gt;&lt;/titles&gt;&lt;periodical&gt;&lt;full-title&gt;J. Chem. Phys.&lt;/full-title&gt;&lt;/periodical&gt;&lt;pages&gt;926-935&lt;/pages&gt;&lt;volume&gt;79&lt;/volume&gt;&lt;number&gt;2&lt;/number&gt;&lt;keywords&gt;&lt;keyword&gt;water&lt;/keyword&gt;&lt;keyword&gt;computerized simulation&lt;/keyword&gt;&lt;keyword&gt;monte carlo method&lt;/keyword&gt;&lt;keyword&gt;intermolecular forces&lt;/keyword&gt;&lt;keyword&gt;potentials&lt;/keyword&gt;&lt;keyword&gt;structure factors&lt;/keyword&gt;&lt;keyword&gt;liquids&lt;/keyword&gt;&lt;keyword&gt;medium temperature&lt;/keyword&gt;&lt;keyword&gt;selfdiffusion&lt;/keyword&gt;&lt;keyword&gt;hydrogen bonds&lt;/keyword&gt;&lt;/keywords&gt;&lt;dates&gt;&lt;year&gt;1983&lt;/year&gt;&lt;/dates&gt;&lt;publisher&gt;AIP&lt;/publisher&gt;&lt;urls&gt;&lt;related-urls&gt;&lt;url&gt;http://link.aip.org/link/?JCP/79/926/1&lt;/url&gt;&lt;/related-urls&gt;&lt;/urls&gt;&lt;electronic-resource-num&gt;10.1063/1.445869&lt;/electronic-resource-num&gt;&lt;/record&gt;&lt;/Cite&gt;&lt;/EndNote&gt;</w:instrText>
      </w:r>
      <w:r w:rsidR="00F25654" w:rsidRPr="00DC651A">
        <w:fldChar w:fldCharType="separate"/>
      </w:r>
      <w:r w:rsidR="00936B6E">
        <w:rPr>
          <w:noProof/>
        </w:rPr>
        <w:t>[</w:t>
      </w:r>
      <w:hyperlink w:anchor="_ENREF_74" w:tooltip="Jorgensen, 1983 #56" w:history="1">
        <w:r w:rsidR="006C70DD">
          <w:rPr>
            <w:noProof/>
          </w:rPr>
          <w:t>74</w:t>
        </w:r>
      </w:hyperlink>
      <w:r w:rsidR="00936B6E">
        <w:rPr>
          <w:noProof/>
        </w:rPr>
        <w:t>]</w:t>
      </w:r>
      <w:r w:rsidR="00F25654" w:rsidRPr="00DC651A">
        <w:fldChar w:fldCharType="end"/>
      </w:r>
      <w:r w:rsidR="00F25654" w:rsidRPr="00DC651A">
        <w:t xml:space="preserve"> model. The Particle Mesh </w:t>
      </w:r>
      <w:proofErr w:type="spellStart"/>
      <w:r w:rsidR="00F25654" w:rsidRPr="00DC651A">
        <w:t>Ewald</w:t>
      </w:r>
      <w:proofErr w:type="spellEnd"/>
      <w:r w:rsidR="00F25654" w:rsidRPr="00DC651A">
        <w:t xml:space="preserve"> (PME) electrostatics </w:t>
      </w:r>
      <w:proofErr w:type="gramStart"/>
      <w:r w:rsidR="006368DC">
        <w:t>were</w:t>
      </w:r>
      <w:proofErr w:type="gramEnd"/>
      <w:r w:rsidR="006368DC">
        <w:t xml:space="preserve"> evaluated using</w:t>
      </w:r>
      <w:r w:rsidR="00F25654" w:rsidRPr="00DC651A">
        <w:t xml:space="preserve"> a real space cutoff of 12 Å. A Fourier grid spacing of 1.6 Å </w:t>
      </w:r>
      <w:r w:rsidR="00CC62DA">
        <w:t>together with</w:t>
      </w:r>
      <w:r w:rsidR="006368DC">
        <w:t xml:space="preserve"> </w:t>
      </w:r>
      <w:r w:rsidR="006368DC" w:rsidRPr="00DC651A">
        <w:t xml:space="preserve">sixth-degree B-splines interpolation </w:t>
      </w:r>
      <w:r w:rsidR="00CC62DA">
        <w:t>was</w:t>
      </w:r>
      <w:r w:rsidR="00F25654" w:rsidRPr="00DC651A">
        <w:t xml:space="preserve"> used</w:t>
      </w:r>
      <w:r w:rsidR="006368DC">
        <w:t xml:space="preserve"> for better parallel performance</w:t>
      </w:r>
      <w:r w:rsidR="00F25654" w:rsidRPr="00DC651A">
        <w:t xml:space="preserve">. </w:t>
      </w:r>
      <w:r w:rsidR="0042364C">
        <w:t>V</w:t>
      </w:r>
      <w:r w:rsidR="00F25654" w:rsidRPr="00DC651A">
        <w:t xml:space="preserve">an der Waals interactions </w:t>
      </w:r>
      <w:r w:rsidR="0042364C">
        <w:t xml:space="preserve">were truncated </w:t>
      </w:r>
      <w:r w:rsidR="00F25654" w:rsidRPr="00DC651A">
        <w:t>between 8 and 11 Å</w:t>
      </w:r>
      <w:r w:rsidR="0042364C">
        <w:t xml:space="preserve"> using a switch function</w:t>
      </w:r>
      <w:r w:rsidR="00F25654" w:rsidRPr="00DC651A">
        <w:t>. All bonds involving hydrogen</w:t>
      </w:r>
      <w:r w:rsidR="0042364C">
        <w:t xml:space="preserve"> atom</w:t>
      </w:r>
      <w:r w:rsidR="00F25654" w:rsidRPr="00DC651A">
        <w:t xml:space="preserve">s were </w:t>
      </w:r>
      <w:r w:rsidR="0042364C">
        <w:t>treated as rigid by constraining</w:t>
      </w:r>
      <w:r w:rsidR="00F25654" w:rsidRPr="00DC651A">
        <w:t xml:space="preserve"> their </w:t>
      </w:r>
      <w:r w:rsidR="0042364C">
        <w:t xml:space="preserve">bond lengths to </w:t>
      </w:r>
      <w:r w:rsidR="00F25654" w:rsidRPr="00DC651A">
        <w:t xml:space="preserve">equilibrium values </w:t>
      </w:r>
      <w:r w:rsidR="0042364C">
        <w:t>using</w:t>
      </w:r>
      <w:r w:rsidR="00F25654" w:rsidRPr="00DC651A">
        <w:t xml:space="preserve"> the LINCS </w:t>
      </w:r>
      <w:r w:rsidR="00946865">
        <w:t>method</w:t>
      </w:r>
      <w:r w:rsidR="00F25654">
        <w:t xml:space="preserve"> </w:t>
      </w:r>
      <w:r w:rsidR="00F25654" w:rsidRPr="00DC651A">
        <w:fldChar w:fldCharType="begin"/>
      </w:r>
      <w:r w:rsidR="00936B6E">
        <w:instrText xml:space="preserve"> ADDIN EN.CITE &lt;EndNote&gt;&lt;Cite&gt;&lt;Author&gt;Hess&lt;/Author&gt;&lt;Year&gt;1997&lt;/Year&gt;&lt;RecNum&gt;113&lt;/RecNum&gt;&lt;DisplayText&gt;[114]&lt;/DisplayText&gt;&lt;record&gt;&lt;rec-number&gt;113&lt;/rec-number&gt;&lt;foreign-keys&gt;&lt;key app="EN" db-id="x9xz2s0x4zxfeiede5w50s9xsdrsraa509wt"&gt;113&lt;/key&gt;&lt;/foreign-keys&gt;&lt;ref-type name="Journal Article"&gt;17&lt;/ref-type&gt;&lt;contributors&gt;&lt;authors&gt;&lt;author&gt;Hess, Berk&lt;/author&gt;&lt;author&gt;Bekker, Henk&lt;/author&gt;&lt;author&gt;Berendsen, Herman&lt;/author&gt;&lt;author&gt;Fraaije, Johannes&lt;/author&gt;&lt;/authors&gt;&lt;/contributors&gt;&lt;auth-address&gt;Bioson Research Institute, Lab of Biophysical Chemistry, University of Groningen, Nijenborgh 4, 9747 AG Groningen, The Netherlands; Department of Computer Science, University of Groningen, Groningen, The Netherlands&lt;/auth-address&gt;&lt;titles&gt;&lt;title&gt;LINCS: A linear constraint solver for molecular simulations&lt;/title&gt;&lt;secondary-title&gt;J. Comput. Chem.&lt;/secondary-title&gt;&lt;/titles&gt;&lt;periodical&gt;&lt;full-title&gt;J. Comput. Chem.&lt;/full-title&gt;&lt;/periodical&gt;&lt;pages&gt;1463-1472&lt;/pages&gt;&lt;volume&gt;18&lt;/volume&gt;&lt;number&gt;12&lt;/number&gt;&lt;keywords&gt;&lt;keyword&gt;gromacs&lt;/keyword&gt;&lt;/keywords&gt;&lt;dates&gt;&lt;year&gt;1997&lt;/year&gt;&lt;/dates&gt;&lt;publisher&gt;John Wiley &amp;amp; Sons, Inc.&lt;/publisher&gt;&lt;isbn&gt;0192-8651&lt;/isbn&gt;&lt;urls&gt;&lt;related-urls&gt;&lt;url&gt;http://dx.doi.org/10.1002/(SICI)1096-987X(199709)18:12%3C1463::AID-JCC4%3E3.0.CO;2-H&lt;/url&gt;&lt;/related-urls&gt;&lt;/urls&gt;&lt;electronic-resource-num&gt;citeulike-article-id:2139559&lt;/electronic-resource-num&gt;&lt;/record&gt;&lt;/Cite&gt;&lt;/EndNote&gt;</w:instrText>
      </w:r>
      <w:r w:rsidR="00F25654" w:rsidRPr="00DC651A">
        <w:fldChar w:fldCharType="separate"/>
      </w:r>
      <w:r w:rsidR="00936B6E">
        <w:rPr>
          <w:noProof/>
        </w:rPr>
        <w:t>[</w:t>
      </w:r>
      <w:hyperlink w:anchor="_ENREF_114" w:tooltip="Hess, 1997 #113" w:history="1">
        <w:r w:rsidR="006C70DD">
          <w:rPr>
            <w:noProof/>
          </w:rPr>
          <w:t>114</w:t>
        </w:r>
      </w:hyperlink>
      <w:r w:rsidR="00936B6E">
        <w:rPr>
          <w:noProof/>
        </w:rPr>
        <w:t>]</w:t>
      </w:r>
      <w:r w:rsidR="00F25654" w:rsidRPr="00DC651A">
        <w:fldChar w:fldCharType="end"/>
      </w:r>
      <w:r w:rsidR="00F25654">
        <w:t>.</w:t>
      </w:r>
      <w:r w:rsidR="00F25654" w:rsidRPr="00DC651A">
        <w:t xml:space="preserve"> </w:t>
      </w:r>
      <w:r w:rsidR="00C77B2D">
        <w:t>The equations of motion were integrated using a</w:t>
      </w:r>
      <w:r w:rsidR="00F25654" w:rsidRPr="00DC651A">
        <w:t xml:space="preserve"> time step of 2 </w:t>
      </w:r>
      <w:proofErr w:type="spellStart"/>
      <w:r w:rsidR="00F25654" w:rsidRPr="00DC651A">
        <w:t>fs</w:t>
      </w:r>
      <w:proofErr w:type="spellEnd"/>
      <w:r w:rsidR="00436266">
        <w:t>. T</w:t>
      </w:r>
      <w:r w:rsidR="00C77B2D">
        <w:t>he trajectory was recorded</w:t>
      </w:r>
      <w:r w:rsidR="00F25654" w:rsidRPr="00DC651A">
        <w:t xml:space="preserve"> every 1 ps</w:t>
      </w:r>
      <w:r w:rsidR="00F25654">
        <w:t>.</w:t>
      </w:r>
    </w:p>
    <w:p w:rsidR="00DC651A" w:rsidRPr="00DC651A" w:rsidRDefault="00DC651A" w:rsidP="00735088">
      <w:r w:rsidRPr="00DC651A">
        <w:t xml:space="preserve">NPT simulations were </w:t>
      </w:r>
      <w:r w:rsidR="007277DD">
        <w:t>performed</w:t>
      </w:r>
      <w:r w:rsidRPr="00DC651A">
        <w:t xml:space="preserve"> at </w:t>
      </w:r>
      <w:proofErr w:type="spellStart"/>
      <w:r w:rsidR="00E36048">
        <w:t>temparatures</w:t>
      </w:r>
      <w:proofErr w:type="spellEnd"/>
      <w:r w:rsidR="00E36048">
        <w:t xml:space="preserve"> between 100 and 500 K in steps of 50 K and at atmospheric pressure</w:t>
      </w:r>
      <w:r w:rsidRPr="00DC651A">
        <w:t xml:space="preserve">. The </w:t>
      </w:r>
      <w:proofErr w:type="spellStart"/>
      <w:r w:rsidRPr="00DC651A">
        <w:t>Berendsen</w:t>
      </w:r>
      <w:proofErr w:type="spellEnd"/>
      <w:r w:rsidRPr="00DC651A">
        <w:t xml:space="preserve"> temperature and pressure coupling algorithms with coupling time constants of τ=0.1 </w:t>
      </w:r>
      <w:proofErr w:type="spellStart"/>
      <w:r w:rsidRPr="00DC651A">
        <w:t>ps</w:t>
      </w:r>
      <w:proofErr w:type="spellEnd"/>
      <w:r w:rsidRPr="00DC651A">
        <w:t xml:space="preserve"> and τ=0.4 </w:t>
      </w:r>
      <w:proofErr w:type="spellStart"/>
      <w:r w:rsidRPr="00DC651A">
        <w:t>ps</w:t>
      </w:r>
      <w:proofErr w:type="spellEnd"/>
      <w:r w:rsidRPr="00DC651A">
        <w:t xml:space="preserve"> were used</w:t>
      </w:r>
      <w:r w:rsidR="00096E4B">
        <w:t xml:space="preserve"> during the initial equilibration </w:t>
      </w:r>
      <w:r w:rsidR="000E07B6">
        <w:t xml:space="preserve">of the system </w:t>
      </w:r>
      <w:r w:rsidR="00096E4B">
        <w:t>(</w:t>
      </w:r>
      <w:r w:rsidR="00550291">
        <w:t>1.5 ns)</w:t>
      </w:r>
      <w:r>
        <w:t xml:space="preserve"> </w:t>
      </w:r>
      <w:r w:rsidRPr="00DC651A">
        <w:fldChar w:fldCharType="begin"/>
      </w:r>
      <w:r w:rsidR="00936B6E">
        <w:instrText xml:space="preserve"> ADDIN EN.CITE &lt;EndNote&gt;&lt;Cite&gt;&lt;Author&gt;Berendsen&lt;/Author&gt;&lt;Year&gt;1984&lt;/Year&gt;&lt;RecNum&gt;114&lt;/RecNum&gt;&lt;DisplayText&gt;[115]&lt;/DisplayText&gt;&lt;record&gt;&lt;rec-number&gt;114&lt;/rec-number&gt;&lt;foreign-keys&gt;&lt;key app="EN" db-id="x9xz2s0x4zxfeiede5w50s9xsdrsraa509wt"&gt;114&lt;/key&gt;&lt;/foreign-keys&gt;&lt;ref-type name="Journal Article"&gt;17&lt;/ref-type&gt;&lt;contributors&gt;&lt;authors&gt;&lt;author&gt;Berendsen, H. J. C.&lt;/author&gt;&lt;author&gt;Postma, J. P. M.&lt;/author&gt;&lt;author&gt;van Gunsteren, W. F.&lt;/author&gt;&lt;author&gt;DiNola, A.&lt;/author&gt;&lt;author&gt;Haak, J. R.&lt;/author&gt;&lt;/authors&gt;&lt;/contributors&gt;&lt;titles&gt;&lt;title&gt;Molecular dynamics with coupling to an external bath&lt;/title&gt;&lt;secondary-title&gt;J. Chem. Phys.&lt;/secondary-title&gt;&lt;/titles&gt;&lt;periodical&gt;&lt;full-title&gt;J. Chem. Phys.&lt;/full-title&gt;&lt;/periodical&gt;&lt;pages&gt;3684-3690&lt;/pages&gt;&lt;volume&gt;81&lt;/volume&gt;&lt;number&gt;8&lt;/number&gt;&lt;keywords&gt;&lt;keyword&gt;MOLECULAR DYNAMICS CALCULATION&lt;/keyword&gt;&lt;keyword&gt;TRANSPORT THEORY&lt;/keyword&gt;&lt;keyword&gt;COMPUTERIZED SIMULATION&lt;/keyword&gt;&lt;keyword&gt;LIQUIDS&lt;/keyword&gt;&lt;keyword&gt;STRUCTURE FACTORS&lt;/keyword&gt;&lt;/keywords&gt;&lt;dates&gt;&lt;year&gt;1984&lt;/year&gt;&lt;/dates&gt;&lt;publisher&gt;AIP&lt;/publisher&gt;&lt;urls&gt;&lt;related-urls&gt;&lt;url&gt;http://link.aip.org/link/?JCP/81/3684/1&lt;/url&gt;&lt;/related-urls&gt;&lt;/urls&gt;&lt;electronic-resource-num&gt;10.1063/1.448118&lt;/electronic-resource-num&gt;&lt;/record&gt;&lt;/Cite&gt;&lt;/EndNote&gt;</w:instrText>
      </w:r>
      <w:r w:rsidRPr="00DC651A">
        <w:fldChar w:fldCharType="separate"/>
      </w:r>
      <w:r w:rsidR="00936B6E">
        <w:rPr>
          <w:noProof/>
        </w:rPr>
        <w:t>[</w:t>
      </w:r>
      <w:hyperlink w:anchor="_ENREF_115" w:tooltip="Berendsen, 1984 #114" w:history="1">
        <w:r w:rsidR="006C70DD">
          <w:rPr>
            <w:noProof/>
          </w:rPr>
          <w:t>115</w:t>
        </w:r>
      </w:hyperlink>
      <w:r w:rsidR="00936B6E">
        <w:rPr>
          <w:noProof/>
        </w:rPr>
        <w:t>]</w:t>
      </w:r>
      <w:r w:rsidRPr="00DC651A">
        <w:fldChar w:fldCharType="end"/>
      </w:r>
      <w:r>
        <w:t>.</w:t>
      </w:r>
      <w:r w:rsidRPr="00DC651A">
        <w:t xml:space="preserve"> </w:t>
      </w:r>
      <w:r w:rsidR="000E07B6">
        <w:t>This was followed by</w:t>
      </w:r>
      <w:r w:rsidRPr="00DC651A">
        <w:t xml:space="preserve"> </w:t>
      </w:r>
      <w:r w:rsidR="000E07B6">
        <w:t xml:space="preserve">additional </w:t>
      </w:r>
      <w:r w:rsidRPr="00DC651A">
        <w:t xml:space="preserve">10 ns </w:t>
      </w:r>
      <w:r w:rsidR="009876EF" w:rsidRPr="00DC651A">
        <w:t>equilibra</w:t>
      </w:r>
      <w:r w:rsidR="009876EF">
        <w:t>tion</w:t>
      </w:r>
      <w:r w:rsidRPr="00DC651A">
        <w:t xml:space="preserve"> </w:t>
      </w:r>
      <w:r w:rsidR="000E07B6">
        <w:t>and</w:t>
      </w:r>
      <w:r w:rsidRPr="00DC651A">
        <w:t xml:space="preserve"> 20 ns production dynamics using </w:t>
      </w:r>
      <w:r w:rsidR="00E23D7B" w:rsidRPr="00DC651A">
        <w:t xml:space="preserve">a </w:t>
      </w:r>
      <w:proofErr w:type="spellStart"/>
      <w:r w:rsidR="00E23D7B" w:rsidRPr="00DC651A">
        <w:t>Parrinello-Rahman</w:t>
      </w:r>
      <w:proofErr w:type="spellEnd"/>
      <w:r w:rsidR="00E23D7B" w:rsidRPr="00DC651A">
        <w:t xml:space="preserve"> </w:t>
      </w:r>
      <w:proofErr w:type="spellStart"/>
      <w:r w:rsidR="00E23D7B" w:rsidRPr="00DC651A">
        <w:t>barostat</w:t>
      </w:r>
      <w:proofErr w:type="spellEnd"/>
      <w:r w:rsidR="00E23D7B">
        <w:t xml:space="preserve"> </w:t>
      </w:r>
      <w:r w:rsidR="00E23D7B" w:rsidRPr="00DC651A">
        <w:fldChar w:fldCharType="begin"/>
      </w:r>
      <w:r w:rsidR="00936B6E">
        <w:instrText xml:space="preserve"> ADDIN EN.CITE &lt;EndNote&gt;&lt;Cite&gt;&lt;Author&gt;Parrinello&lt;/Author&gt;&lt;Year&gt;1981&lt;/Year&gt;&lt;RecNum&gt;115&lt;/RecNum&gt;&lt;DisplayText&gt;[116]&lt;/DisplayText&gt;&lt;record&gt;&lt;rec-number&gt;115&lt;/rec-number&gt;&lt;foreign-keys&gt;&lt;key app="EN" db-id="x9xz2s0x4zxfeiede5w50s9xsdrsraa509wt"&gt;115&lt;/key&gt;&lt;/foreign-keys&gt;&lt;ref-type name="Journal Article"&gt;17&lt;/ref-type&gt;&lt;contributors&gt;&lt;authors&gt;&lt;author&gt;M. Parrinello&lt;/author&gt;&lt;author&gt;A. Rahman&lt;/author&gt;&lt;/authors&gt;&lt;/contributors&gt;&lt;titles&gt;&lt;title&gt;Polymorphic transitions in single crystals: A new molecular dynamics method&lt;/title&gt;&lt;secondary-title&gt;J. Appl. Phys.&lt;/secondary-title&gt;&lt;/titles&gt;&lt;periodical&gt;&lt;full-title&gt;J. Appl. Phys.&lt;/full-title&gt;&lt;/periodical&gt;&lt;pages&gt;7182-7190&lt;/pages&gt;&lt;volume&gt;52&lt;/volume&gt;&lt;number&gt;12&lt;/number&gt;&lt;keywords&gt;&lt;keyword&gt;MONOCRYSTALS&lt;/keyword&gt;&lt;keyword&gt;PHASE TRANSFORMATIONS&lt;/keyword&gt;&lt;keyword&gt;STRUCTURAL MODELS&lt;/keyword&gt;&lt;keyword&gt;DYNAMICS&lt;/keyword&gt;&lt;keyword&gt;THEORETICAL DATA&lt;/keyword&gt;&lt;keyword&gt;STRESSES&lt;/keyword&gt;&lt;keyword&gt;CONFIGURATION&lt;/keyword&gt;&lt;keyword&gt;LAGRANGE EQUATIONS&lt;/keyword&gt;&lt;keyword&gt;SIZE&lt;/keyword&gt;&lt;keyword&gt;NICKEL&lt;/keyword&gt;&lt;keyword&gt;COMPRESSION&lt;/keyword&gt;&lt;keyword&gt;TENSILE PROPERTIES&lt;/keyword&gt;&lt;keyword&gt;COMPARATIVE EVALUATIONS&lt;/keyword&gt;&lt;keyword&gt;STRAINS&lt;/keyword&gt;&lt;keyword&gt;CUBIC LATTICES&lt;/keyword&gt;&lt;keyword&gt;HCP LATTICES&lt;/keyword&gt;&lt;keyword&gt;IMPACT SHOCK&lt;/keyword&gt;&lt;/keywords&gt;&lt;dates&gt;&lt;year&gt;1981&lt;/year&gt;&lt;/dates&gt;&lt;urls&gt;&lt;related-urls&gt;&lt;url&gt;http://link.aip.org/link/?JAP/52/7182/1&lt;/url&gt;&lt;url&gt;http://dx.doi.org/10.1063/1.328693&lt;/url&gt;&lt;/related-urls&gt;&lt;/urls&gt;&lt;/record&gt;&lt;/Cite&gt;&lt;/EndNote&gt;</w:instrText>
      </w:r>
      <w:r w:rsidR="00E23D7B" w:rsidRPr="00DC651A">
        <w:fldChar w:fldCharType="separate"/>
      </w:r>
      <w:r w:rsidR="00936B6E">
        <w:rPr>
          <w:noProof/>
        </w:rPr>
        <w:t>[</w:t>
      </w:r>
      <w:hyperlink w:anchor="_ENREF_116" w:tooltip="Parrinello, 1981 #115" w:history="1">
        <w:r w:rsidR="006C70DD">
          <w:rPr>
            <w:noProof/>
          </w:rPr>
          <w:t>116</w:t>
        </w:r>
      </w:hyperlink>
      <w:r w:rsidR="00936B6E">
        <w:rPr>
          <w:noProof/>
        </w:rPr>
        <w:t>]</w:t>
      </w:r>
      <w:r w:rsidR="00E23D7B" w:rsidRPr="00DC651A">
        <w:fldChar w:fldCharType="end"/>
      </w:r>
      <w:r w:rsidR="00E23D7B">
        <w:t xml:space="preserve"> and</w:t>
      </w:r>
      <w:r w:rsidR="00E23D7B" w:rsidRPr="00DC651A">
        <w:t xml:space="preserve"> </w:t>
      </w:r>
      <w:r w:rsidRPr="00DC651A">
        <w:t>a velocity-rescaling thermostat</w:t>
      </w:r>
      <w:r>
        <w:t xml:space="preserve"> </w:t>
      </w:r>
      <w:r w:rsidRPr="00DC651A">
        <w:fldChar w:fldCharType="begin"/>
      </w:r>
      <w:r w:rsidR="00936B6E">
        <w:instrText xml:space="preserve"> ADDIN EN.CITE &lt;EndNote&gt;&lt;Cite&gt;&lt;Author&gt;Bussi&lt;/Author&gt;&lt;Year&gt;2007&lt;/Year&gt;&lt;RecNum&gt;116&lt;/RecNum&gt;&lt;DisplayText&gt;[117]&lt;/DisplayText&gt;&lt;record&gt;&lt;rec-number&gt;116&lt;/rec-number&gt;&lt;foreign-keys&gt;&lt;key app="EN" db-id="x9xz2s0x4zxfeiede5w50s9xsdrsraa509wt"&gt;116&lt;/key&gt;&lt;/foreign-keys&gt;&lt;ref-type name="Journal Article"&gt;17&lt;/ref-type&gt;&lt;contributors&gt;&lt;authors&gt;&lt;author&gt;Giovanni Bussi&lt;/author&gt;&lt;author&gt;Davide Donadio&lt;/author&gt;&lt;author&gt;Michele Parrinello&lt;/author&gt;&lt;/authors&gt;&lt;/contributors&gt;&lt;titles&gt;&lt;title&gt;Canonical sampling through velocity rescaling&lt;/title&gt;&lt;secondary-title&gt;J. Chem. Phys.&lt;/secondary-title&gt;&lt;/titles&gt;&lt;periodical&gt;&lt;full-title&gt;J. Chem. Phys.&lt;/full-title&gt;&lt;/periodical&gt;&lt;pages&gt;014101&lt;/pages&gt;&lt;volume&gt;126&lt;/volume&gt;&lt;number&gt;1&lt;/number&gt;&lt;keywords&gt;&lt;keyword&gt;water&lt;/keyword&gt;&lt;keyword&gt;Lennard-Jones potential&lt;/keyword&gt;&lt;keyword&gt;molecular dynamics method&lt;/keyword&gt;&lt;keyword&gt;liquid theory&lt;/keyword&gt;&lt;keyword&gt;stochastic processes&lt;/keyword&gt;&lt;/keywords&gt;&lt;dates&gt;&lt;year&gt;2007&lt;/year&gt;&lt;/dates&gt;&lt;urls&gt;&lt;related-urls&gt;&lt;url&gt;http://link.aip.org/link/?JCP/126/014101/1&lt;/url&gt;&lt;url&gt;http://dx.doi.org/10.1063/1.2408420&lt;/url&gt;&lt;/related-urls&gt;&lt;/urls&gt;&lt;/record&gt;&lt;/Cite&gt;&lt;/EndNote&gt;</w:instrText>
      </w:r>
      <w:r w:rsidRPr="00DC651A">
        <w:fldChar w:fldCharType="separate"/>
      </w:r>
      <w:r w:rsidR="00936B6E">
        <w:rPr>
          <w:noProof/>
        </w:rPr>
        <w:t>[</w:t>
      </w:r>
      <w:hyperlink w:anchor="_ENREF_117" w:tooltip="Bussi, 2007 #116" w:history="1">
        <w:r w:rsidR="006C70DD">
          <w:rPr>
            <w:noProof/>
          </w:rPr>
          <w:t>117</w:t>
        </w:r>
      </w:hyperlink>
      <w:r w:rsidR="00936B6E">
        <w:rPr>
          <w:noProof/>
        </w:rPr>
        <w:t>]</w:t>
      </w:r>
      <w:r w:rsidRPr="00DC651A">
        <w:fldChar w:fldCharType="end"/>
      </w:r>
      <w:r w:rsidRPr="00DC651A">
        <w:t xml:space="preserve"> at each temperature.</w:t>
      </w:r>
    </w:p>
    <w:p w:rsidR="005B481C" w:rsidRDefault="009E751A" w:rsidP="00735088">
      <w:pPr>
        <w:pStyle w:val="Heading3"/>
      </w:pPr>
      <w:bookmarkStart w:id="47" w:name="_Toc338949435"/>
      <w:r>
        <w:t>Coarse-</w:t>
      </w:r>
      <w:r w:rsidR="005B481C">
        <w:t>grained system and simulation protocol</w:t>
      </w:r>
      <w:bookmarkEnd w:id="47"/>
    </w:p>
    <w:p w:rsidR="007443E9" w:rsidRDefault="009E751A" w:rsidP="00735088">
      <w:r>
        <w:rPr>
          <w:lang w:eastAsia="ja-JP"/>
        </w:rPr>
        <w:t>In the coarse-</w:t>
      </w:r>
      <w:r w:rsidR="00F6729D">
        <w:rPr>
          <w:lang w:eastAsia="ja-JP"/>
        </w:rPr>
        <w:t>grained simulations, o</w:t>
      </w:r>
      <w:r w:rsidR="009724E9" w:rsidRPr="009724E9">
        <w:rPr>
          <w:lang w:eastAsia="ja-JP"/>
        </w:rPr>
        <w:t>ne sugar monomer was represented by one CG-bead. The mass of one CG-bead was set accordingly to that of a sugar monomer.</w:t>
      </w:r>
      <w:r w:rsidR="009724E9">
        <w:rPr>
          <w:lang w:eastAsia="ja-JP"/>
        </w:rPr>
        <w:t xml:space="preserve"> </w:t>
      </w:r>
      <w:r w:rsidR="00A45C14">
        <w:rPr>
          <w:rFonts w:hint="eastAsia"/>
          <w:lang w:eastAsia="ja-JP"/>
        </w:rPr>
        <w:t xml:space="preserve">GROMACS </w:t>
      </w:r>
      <w:r w:rsidR="00A45C14">
        <w:rPr>
          <w:lang w:eastAsia="ja-JP"/>
        </w:rPr>
        <w:t xml:space="preserve">was used to </w:t>
      </w:r>
      <w:r w:rsidR="00A45C14">
        <w:rPr>
          <w:lang w:eastAsia="ja-JP"/>
        </w:rPr>
        <w:lastRenderedPageBreak/>
        <w:t>perform c</w:t>
      </w:r>
      <w:r w:rsidR="009724E9">
        <w:rPr>
          <w:rFonts w:hint="eastAsia"/>
          <w:lang w:eastAsia="ja-JP"/>
        </w:rPr>
        <w:t xml:space="preserve">oarse-grained MD </w:t>
      </w:r>
      <w:r w:rsidR="009724E9">
        <w:rPr>
          <w:lang w:eastAsia="ja-JP"/>
        </w:rPr>
        <w:t>simulations</w:t>
      </w:r>
      <w:r w:rsidR="009724E9">
        <w:rPr>
          <w:rFonts w:hint="eastAsia"/>
          <w:lang w:eastAsia="ja-JP"/>
        </w:rPr>
        <w:t xml:space="preserve"> with the </w:t>
      </w:r>
      <w:r w:rsidR="009724E9">
        <w:t>REACH force field</w:t>
      </w:r>
      <w:r w:rsidR="00A45C14">
        <w:rPr>
          <w:lang w:eastAsia="ja-JP"/>
        </w:rPr>
        <w:t xml:space="preserve"> derived in this study. The amount of force constants, proportional to the square of the number of CG-beads, rendered several tools</w:t>
      </w:r>
      <w:r w:rsidR="00624449">
        <w:rPr>
          <w:lang w:eastAsia="ja-JP"/>
        </w:rPr>
        <w:t xml:space="preserve">, </w:t>
      </w:r>
      <w:proofErr w:type="spellStart"/>
      <w:r w:rsidR="00624449">
        <w:rPr>
          <w:lang w:eastAsia="ja-JP"/>
        </w:rPr>
        <w:t>whcih</w:t>
      </w:r>
      <w:proofErr w:type="spellEnd"/>
      <w:r w:rsidR="00783859">
        <w:rPr>
          <w:lang w:eastAsia="ja-JP"/>
        </w:rPr>
        <w:t xml:space="preserve"> are essential</w:t>
      </w:r>
      <w:r w:rsidR="00A45C14">
        <w:rPr>
          <w:lang w:eastAsia="ja-JP"/>
        </w:rPr>
        <w:t xml:space="preserve"> to GROMACS</w:t>
      </w:r>
      <w:r w:rsidR="00624449">
        <w:rPr>
          <w:lang w:eastAsia="ja-JP"/>
        </w:rPr>
        <w:t>,</w:t>
      </w:r>
      <w:r w:rsidR="00A45C14">
        <w:rPr>
          <w:lang w:eastAsia="ja-JP"/>
        </w:rPr>
        <w:t xml:space="preserve"> </w:t>
      </w:r>
      <w:r w:rsidR="00783859">
        <w:rPr>
          <w:lang w:eastAsia="ja-JP"/>
        </w:rPr>
        <w:t>useless</w:t>
      </w:r>
      <w:r w:rsidR="00A45C14">
        <w:rPr>
          <w:lang w:eastAsia="ja-JP"/>
        </w:rPr>
        <w:t>, so that those f</w:t>
      </w:r>
      <w:r w:rsidR="009724E9">
        <w:t xml:space="preserve">orce constants </w:t>
      </w:r>
      <w:r w:rsidR="00A45C14">
        <w:t xml:space="preserve">with values smaller than </w:t>
      </w:r>
      <w:r w:rsidR="009724E9">
        <w:t>10</w:t>
      </w:r>
      <w:r w:rsidR="009724E9" w:rsidRPr="00DF0620">
        <w:rPr>
          <w:vertAlign w:val="superscript"/>
        </w:rPr>
        <w:t>-3</w:t>
      </w:r>
      <w:r w:rsidR="009724E9">
        <w:t xml:space="preserve"> kJ/</w:t>
      </w:r>
      <w:proofErr w:type="spellStart"/>
      <w:r w:rsidR="009724E9">
        <w:t>mol</w:t>
      </w:r>
      <w:proofErr w:type="spellEnd"/>
      <w:r w:rsidR="009724E9">
        <w:t xml:space="preserve"> nm</w:t>
      </w:r>
      <w:r w:rsidR="009724E9" w:rsidRPr="00DF0620">
        <w:rPr>
          <w:vertAlign w:val="superscript"/>
        </w:rPr>
        <w:t>2</w:t>
      </w:r>
      <w:r w:rsidR="009724E9" w:rsidRPr="00BC6A2B">
        <w:t xml:space="preserve"> </w:t>
      </w:r>
      <w:r w:rsidR="009724E9" w:rsidRPr="00DF0620">
        <w:fldChar w:fldCharType="begin"/>
      </w:r>
      <w:r w:rsidR="009724E9" w:rsidRPr="00DF0620">
        <w:instrText xml:space="preserve"> QUOTE </w:instrText>
      </w:r>
      <m:oMath>
        <m:r>
          <m:rPr>
            <m:sty m:val="p"/>
          </m:rPr>
          <w:rPr>
            <w:rFonts w:ascii="Cambria Math" w:hAnsi="Cambria Math"/>
          </w:rPr>
          <m:t>&lt;</m:t>
        </m:r>
        <m:sSup>
          <m:sSupPr>
            <m:ctrlPr>
              <w:rPr>
                <w:rFonts w:ascii="Cambria Math" w:hAnsi="Cambria Math"/>
                <w:i/>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kJ /mol n</m:t>
        </m:r>
        <m:sSup>
          <m:sSupPr>
            <m:ctrlPr>
              <w:rPr>
                <w:rFonts w:ascii="Cambria Math" w:hAnsi="Cambria Math"/>
                <w:i/>
              </w:rPr>
            </m:ctrlPr>
          </m:sSupPr>
          <m:e>
            <m:r>
              <m:rPr>
                <m:sty m:val="p"/>
              </m:rPr>
              <w:rPr>
                <w:rFonts w:ascii="Cambria Math" w:hAnsi="Cambria Math"/>
              </w:rPr>
              <m:t>m</m:t>
            </m:r>
          </m:e>
          <m:sup>
            <m:r>
              <m:rPr>
                <m:sty m:val="p"/>
              </m:rPr>
              <w:rPr>
                <w:rFonts w:ascii="Cambria Math" w:hAnsi="Cambria Math"/>
              </w:rPr>
              <m:t>2</m:t>
            </m:r>
          </m:sup>
        </m:sSup>
      </m:oMath>
      <w:r w:rsidR="009724E9" w:rsidRPr="00DF0620">
        <w:instrText xml:space="preserve"> </w:instrText>
      </w:r>
      <w:r w:rsidR="009724E9" w:rsidRPr="00DF0620">
        <w:fldChar w:fldCharType="end"/>
      </w:r>
      <w:r w:rsidR="009724E9" w:rsidRPr="005812DB">
        <w:rPr>
          <w:rFonts w:hint="eastAsia"/>
          <w:lang w:eastAsia="ja-JP"/>
        </w:rPr>
        <w:t xml:space="preserve">were </w:t>
      </w:r>
      <w:r w:rsidR="009724E9">
        <w:t>set to zero</w:t>
      </w:r>
      <w:r w:rsidR="00A45C14">
        <w:t xml:space="preserve">, </w:t>
      </w:r>
      <w:r w:rsidR="00A45C14" w:rsidRPr="00A45C14">
        <w:rPr>
          <w:i/>
        </w:rPr>
        <w:t>i.e.</w:t>
      </w:r>
      <w:r w:rsidR="00A45C14">
        <w:t>, they were not represent</w:t>
      </w:r>
      <w:r w:rsidR="00001C58">
        <w:t>ed by a harmonic potential. The</w:t>
      </w:r>
      <w:r w:rsidR="009724E9" w:rsidRPr="005812DB">
        <w:rPr>
          <w:rFonts w:hint="eastAsia"/>
          <w:lang w:eastAsia="ja-JP"/>
        </w:rPr>
        <w:t xml:space="preserve"> </w:t>
      </w:r>
      <w:r w:rsidR="00A63C7A">
        <w:rPr>
          <w:lang w:eastAsia="ja-JP"/>
        </w:rPr>
        <w:t xml:space="preserve">accompanying </w:t>
      </w:r>
      <w:r w:rsidR="009724E9" w:rsidRPr="005812DB">
        <w:rPr>
          <w:rFonts w:hint="eastAsia"/>
          <w:lang w:eastAsia="ja-JP"/>
        </w:rPr>
        <w:t xml:space="preserve">decrease </w:t>
      </w:r>
      <w:r w:rsidR="00A45C14">
        <w:rPr>
          <w:lang w:eastAsia="ja-JP"/>
        </w:rPr>
        <w:t>in the</w:t>
      </w:r>
      <w:r w:rsidR="00A45C14">
        <w:rPr>
          <w:rFonts w:hint="eastAsia"/>
          <w:lang w:eastAsia="ja-JP"/>
        </w:rPr>
        <w:t xml:space="preserve"> number of interaction pairs</w:t>
      </w:r>
      <w:r w:rsidR="00A45C14">
        <w:rPr>
          <w:lang w:eastAsia="ja-JP"/>
        </w:rPr>
        <w:t xml:space="preserve"> circumvent</w:t>
      </w:r>
      <w:r w:rsidR="00A06C28">
        <w:rPr>
          <w:lang w:eastAsia="ja-JP"/>
        </w:rPr>
        <w:t>ed</w:t>
      </w:r>
      <w:r w:rsidR="00A45C14">
        <w:rPr>
          <w:lang w:eastAsia="ja-JP"/>
        </w:rPr>
        <w:t xml:space="preserve"> previous issues with GROMACS tools and </w:t>
      </w:r>
      <w:r w:rsidR="009724E9">
        <w:rPr>
          <w:lang w:eastAsia="ja-JP"/>
        </w:rPr>
        <w:t>result</w:t>
      </w:r>
      <w:r w:rsidR="00A06C28">
        <w:rPr>
          <w:lang w:eastAsia="ja-JP"/>
        </w:rPr>
        <w:t>ed</w:t>
      </w:r>
      <w:r w:rsidR="009724E9">
        <w:rPr>
          <w:lang w:eastAsia="ja-JP"/>
        </w:rPr>
        <w:t xml:space="preserve"> in negligible </w:t>
      </w:r>
      <w:r w:rsidR="009724E9" w:rsidRPr="005812DB">
        <w:rPr>
          <w:rFonts w:hint="eastAsia"/>
          <w:lang w:eastAsia="ja-JP"/>
        </w:rPr>
        <w:t>change</w:t>
      </w:r>
      <w:r w:rsidR="009724E9">
        <w:rPr>
          <w:lang w:eastAsia="ja-JP"/>
        </w:rPr>
        <w:t xml:space="preserve">s </w:t>
      </w:r>
      <w:r w:rsidR="009724E9" w:rsidRPr="005812DB">
        <w:rPr>
          <w:rFonts w:hint="eastAsia"/>
          <w:lang w:eastAsia="ja-JP"/>
        </w:rPr>
        <w:t xml:space="preserve">in </w:t>
      </w:r>
      <w:r w:rsidR="009724E9">
        <w:rPr>
          <w:lang w:eastAsia="ja-JP"/>
        </w:rPr>
        <w:t>benchmark simulations</w:t>
      </w:r>
      <w:r w:rsidR="009724E9" w:rsidRPr="005812DB">
        <w:rPr>
          <w:lang w:eastAsia="ja-JP"/>
        </w:rPr>
        <w:t>.</w:t>
      </w:r>
      <w:r w:rsidR="009724E9" w:rsidRPr="005812DB">
        <w:t xml:space="preserve"> </w:t>
      </w:r>
      <w:r w:rsidR="00A45C14">
        <w:t>T</w:t>
      </w:r>
      <w:r w:rsidR="009724E9">
        <w:t xml:space="preserve">he velocity-rescale temperature coupling algorithm with a coupling time constant of </w:t>
      </w:r>
      <w:r w:rsidR="009724E9">
        <w:rPr>
          <w:rFonts w:cs="Times"/>
        </w:rPr>
        <w:t>τ</w:t>
      </w:r>
      <w:r w:rsidR="00A45C14">
        <w:t xml:space="preserve">=0.1 </w:t>
      </w:r>
      <w:proofErr w:type="spellStart"/>
      <w:r w:rsidR="00A45C14">
        <w:t>ps</w:t>
      </w:r>
      <w:proofErr w:type="spellEnd"/>
      <w:r w:rsidR="00A45C14">
        <w:t xml:space="preserve"> was used for simulation</w:t>
      </w:r>
      <w:r w:rsidR="00783859">
        <w:t>s</w:t>
      </w:r>
      <w:r w:rsidR="00A45C14">
        <w:t>. These were performed using a</w:t>
      </w:r>
      <w:r w:rsidR="009724E9" w:rsidRPr="005812DB">
        <w:t xml:space="preserve">n </w:t>
      </w:r>
      <w:r w:rsidR="009724E9">
        <w:t xml:space="preserve">integration time step of 2 </w:t>
      </w:r>
      <w:proofErr w:type="spellStart"/>
      <w:r w:rsidR="009724E9">
        <w:t>fs</w:t>
      </w:r>
      <w:proofErr w:type="spellEnd"/>
      <w:r w:rsidR="00A45C14">
        <w:t xml:space="preserve"> and </w:t>
      </w:r>
      <w:r w:rsidR="00783859">
        <w:t>writing</w:t>
      </w:r>
      <w:r w:rsidR="00A45C14">
        <w:t xml:space="preserve"> coordinates</w:t>
      </w:r>
      <w:r w:rsidR="009724E9">
        <w:t xml:space="preserve"> every 1 ps</w:t>
      </w:r>
      <w:r w:rsidR="00A45C14">
        <w:t>. A</w:t>
      </w:r>
      <w:r w:rsidR="009724E9">
        <w:t xml:space="preserve"> total of 100 ns simulation </w:t>
      </w:r>
      <w:r w:rsidR="007E03C1">
        <w:t>was</w:t>
      </w:r>
      <w:r w:rsidR="00A45C14">
        <w:t xml:space="preserve"> carried out</w:t>
      </w:r>
      <w:r w:rsidR="00323D7D" w:rsidRPr="00323D7D">
        <w:t xml:space="preserve"> </w:t>
      </w:r>
      <w:r w:rsidR="00323D7D">
        <w:t>at each temperature</w:t>
      </w:r>
      <w:r w:rsidR="009724E9">
        <w:t>.</w:t>
      </w:r>
    </w:p>
    <w:p w:rsidR="00843F8A" w:rsidRDefault="00843F8A" w:rsidP="00735088">
      <w:pPr>
        <w:pStyle w:val="Heading2"/>
      </w:pPr>
      <w:bookmarkStart w:id="48" w:name="_Toc338949436"/>
      <w:r>
        <w:t>Results</w:t>
      </w:r>
      <w:bookmarkEnd w:id="48"/>
    </w:p>
    <w:p w:rsidR="00CA4DD7" w:rsidRDefault="00305A37" w:rsidP="00735088">
      <w:pPr>
        <w:pStyle w:val="Heading3"/>
      </w:pPr>
      <w:bookmarkStart w:id="49" w:name="_Toc338949437"/>
      <w:r>
        <w:t>REACH force field from Atomistic Simulation of</w:t>
      </w:r>
      <w:r w:rsidR="00CA4DD7">
        <w:t xml:space="preserve"> cellulose</w:t>
      </w:r>
      <w:bookmarkEnd w:id="49"/>
    </w:p>
    <w:p w:rsidR="00BB5B3F" w:rsidRDefault="003038D9" w:rsidP="00735088">
      <w:r>
        <w:t xml:space="preserve">Covariance matrices were calculated from all-atom MD simulation at various temperatures at the scale of single residues, </w:t>
      </w:r>
      <w:r w:rsidRPr="00B81F7F">
        <w:rPr>
          <w:i/>
        </w:rPr>
        <w:t>i.e.</w:t>
      </w:r>
      <w:r>
        <w:t xml:space="preserve"> using coordinates of C</w:t>
      </w:r>
      <w:r w:rsidRPr="003038D9">
        <w:rPr>
          <w:vertAlign w:val="subscript"/>
        </w:rPr>
        <w:t>1</w:t>
      </w:r>
      <w:r>
        <w:t xml:space="preserve"> atoms, to then calculate the REACH force field using </w:t>
      </w:r>
      <w:r w:rsidR="005C4291">
        <w:fldChar w:fldCharType="begin"/>
      </w:r>
      <w:r w:rsidR="005C4291">
        <w:instrText xml:space="preserve"> REF _Ref330637510 \h </w:instrText>
      </w:r>
      <w:r w:rsidR="005C4291">
        <w:fldChar w:fldCharType="separate"/>
      </w:r>
      <w:r w:rsidR="0004563B" w:rsidRPr="00376248">
        <w:t xml:space="preserve">Eq. </w:t>
      </w:r>
      <w:r w:rsidR="0004563B">
        <w:rPr>
          <w:noProof/>
        </w:rPr>
        <w:t>15</w:t>
      </w:r>
      <w:r w:rsidR="005C4291">
        <w:fldChar w:fldCharType="end"/>
      </w:r>
      <w:r>
        <w:t>.</w:t>
      </w:r>
      <w:r w:rsidR="007347B5">
        <w:t xml:space="preserve"> This corresponds to coarse-graining sugar monomers to single CG-beads, so that the mass of one CG-bead was set to that of a sugar monomer.</w:t>
      </w:r>
      <w:r w:rsidR="00145AE6" w:rsidRPr="00145AE6">
        <w:rPr>
          <w:noProof/>
        </w:rPr>
        <w:t xml:space="preserve"> </w:t>
      </w:r>
    </w:p>
    <w:p w:rsidR="00A30DD8" w:rsidRDefault="00A30DD8" w:rsidP="00735088">
      <w:r>
        <w:t xml:space="preserve">The REACH analysis </w:t>
      </w:r>
      <w:r w:rsidR="006D40C6">
        <w:t>(</w:t>
      </w:r>
      <w:r w:rsidR="006D40C6">
        <w:fldChar w:fldCharType="begin"/>
      </w:r>
      <w:r w:rsidR="006D40C6">
        <w:instrText xml:space="preserve"> REF _Ref328047462 \h </w:instrText>
      </w:r>
      <w:r w:rsidR="006D40C6">
        <w:fldChar w:fldCharType="separate"/>
      </w:r>
      <w:r w:rsidR="0004563B" w:rsidRPr="00A02198">
        <w:t xml:space="preserve">Eq. </w:t>
      </w:r>
      <w:r w:rsidR="0004563B">
        <w:rPr>
          <w:noProof/>
        </w:rPr>
        <w:t>13</w:t>
      </w:r>
      <w:r w:rsidR="006D40C6">
        <w:fldChar w:fldCharType="end"/>
      </w:r>
      <w:r w:rsidR="006D40C6">
        <w:t xml:space="preserve"> to </w:t>
      </w:r>
      <w:r w:rsidR="006D40C6">
        <w:fldChar w:fldCharType="begin"/>
      </w:r>
      <w:r w:rsidR="006D40C6">
        <w:instrText xml:space="preserve"> REF _Ref330637510 \h </w:instrText>
      </w:r>
      <w:r w:rsidR="006D40C6">
        <w:fldChar w:fldCharType="separate"/>
      </w:r>
      <w:r w:rsidR="0004563B" w:rsidRPr="00376248">
        <w:t xml:space="preserve">Eq. </w:t>
      </w:r>
      <w:r w:rsidR="0004563B">
        <w:rPr>
          <w:noProof/>
        </w:rPr>
        <w:t>15</w:t>
      </w:r>
      <w:r w:rsidR="006D40C6">
        <w:fldChar w:fldCharType="end"/>
      </w:r>
      <w:r w:rsidR="006D40C6">
        <w:t xml:space="preserve">) </w:t>
      </w:r>
      <w:r>
        <w:t xml:space="preserve">provides one </w:t>
      </w:r>
      <w:r w:rsidR="008B4C3D">
        <w:t xml:space="preserve">elementary </w:t>
      </w:r>
      <w:r>
        <w:t>force constant</w:t>
      </w:r>
      <w:r w:rsidR="006D40C6">
        <w:t xml:space="preserve"> </w:t>
      </w:r>
      <w:r w:rsidR="005F1900">
        <w:t>for every pair of CG-beads and thus in principle fully defines the CG force field</w:t>
      </w:r>
      <w:r w:rsidR="00157085">
        <w:t xml:space="preserve"> for the exact system under study. To obtain a CG force field that is also applicable to different system sizes and to improve the understanding of various interactions in the system, the CG force field was further simplified by defining a small number of representative classes of interactions</w:t>
      </w:r>
      <w:r w:rsidR="003F6CCB">
        <w:t xml:space="preserve"> (see </w:t>
      </w:r>
      <w:r w:rsidR="003F6CCB">
        <w:fldChar w:fldCharType="begin"/>
      </w:r>
      <w:r w:rsidR="003F6CCB">
        <w:instrText xml:space="preserve"> REF _Ref332027726 \h </w:instrText>
      </w:r>
      <w:r w:rsidR="003F6CCB">
        <w:fldChar w:fldCharType="separate"/>
      </w:r>
      <w:r w:rsidR="0004563B" w:rsidRPr="0099285F">
        <w:rPr>
          <w:b/>
        </w:rPr>
        <w:t xml:space="preserve">Figure </w:t>
      </w:r>
      <w:r w:rsidR="0004563B">
        <w:rPr>
          <w:b/>
          <w:noProof/>
        </w:rPr>
        <w:t>16</w:t>
      </w:r>
      <w:r w:rsidR="003F6CCB">
        <w:fldChar w:fldCharType="end"/>
      </w:r>
      <w:r w:rsidR="003F6CCB">
        <w:t>A)</w:t>
      </w:r>
      <w:r w:rsidR="00157085">
        <w:t xml:space="preserve">. For the </w:t>
      </w:r>
      <w:r w:rsidR="00157085">
        <w:lastRenderedPageBreak/>
        <w:t xml:space="preserve">present system, these are </w:t>
      </w:r>
      <w:r w:rsidR="00FC18F3">
        <w:t>two-fold:</w:t>
      </w:r>
      <w:r w:rsidR="00F97AF5">
        <w:t xml:space="preserve"> </w:t>
      </w:r>
      <w:r w:rsidR="007F5E6D">
        <w:t xml:space="preserve">First, </w:t>
      </w:r>
      <w:r w:rsidR="00F97AF5">
        <w:t xml:space="preserve">there are </w:t>
      </w:r>
      <w:r w:rsidR="00334247">
        <w:t xml:space="preserve">classes of </w:t>
      </w:r>
      <w:r w:rsidR="007F5E6D">
        <w:t>local in-chain interactions between CG-beads separ</w:t>
      </w:r>
      <w:r w:rsidR="00F97AF5">
        <w:t xml:space="preserve">ated by 1, 2, or 3 pseudo-bonds modeled by force </w:t>
      </w:r>
      <w:proofErr w:type="gramStart"/>
      <w:r w:rsidR="00F97AF5">
        <w:t>constants</w:t>
      </w:r>
      <w:r w:rsidR="00FC18F3">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00F97AF5">
        <w:t xml:space="preserve">, </w:t>
      </w:r>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00F97AF5">
        <w:t xml:space="preserve">, and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00F97AF5">
        <w:t>,</w:t>
      </w:r>
      <w:r w:rsidR="00334247">
        <w:t xml:space="preserve"> respectively. </w:t>
      </w:r>
      <w:r w:rsidR="008B4C3D">
        <w:t xml:space="preserve">These </w:t>
      </w:r>
      <m:oMath>
        <m:sSub>
          <m:sSubPr>
            <m:ctrlPr>
              <w:rPr>
                <w:rFonts w:ascii="Cambria Math" w:hAnsi="Cambria Math"/>
                <w:i/>
              </w:rPr>
            </m:ctrlPr>
          </m:sSubPr>
          <m:e>
            <m:r>
              <w:rPr>
                <w:rFonts w:ascii="Cambria Math" w:hAnsi="Cambria Math"/>
              </w:rPr>
              <m:t>k</m:t>
            </m:r>
          </m:e>
          <m:sub>
            <m:r>
              <w:rPr>
                <w:rFonts w:ascii="Cambria Math" w:hAnsi="Cambria Math"/>
              </w:rPr>
              <m:t>ij</m:t>
            </m:r>
          </m:sub>
        </m:sSub>
      </m:oMath>
      <w:r w:rsidR="008B4C3D">
        <w:t xml:space="preserve"> are obtained as the average of the elementary force constants (</w:t>
      </w:r>
      <w:r w:rsidR="008B4C3D">
        <w:fldChar w:fldCharType="begin"/>
      </w:r>
      <w:r w:rsidR="008B4C3D">
        <w:instrText xml:space="preserve"> REF _Ref330637510 \h </w:instrText>
      </w:r>
      <w:r w:rsidR="008B4C3D">
        <w:fldChar w:fldCharType="separate"/>
      </w:r>
      <w:r w:rsidR="0004563B" w:rsidRPr="00376248">
        <w:t xml:space="preserve">Eq. </w:t>
      </w:r>
      <w:r w:rsidR="0004563B">
        <w:rPr>
          <w:noProof/>
        </w:rPr>
        <w:t>15</w:t>
      </w:r>
      <w:r w:rsidR="008B4C3D">
        <w:fldChar w:fldCharType="end"/>
      </w:r>
      <w:r w:rsidR="008B4C3D">
        <w:t xml:space="preserve">) belonging to that class. </w:t>
      </w:r>
      <w:r w:rsidR="00F23B3B">
        <w:t>S</w:t>
      </w:r>
      <w:r w:rsidR="00F97AF5">
        <w:t xml:space="preserve">econd, there </w:t>
      </w:r>
      <w:r w:rsidR="00EF2B9A">
        <w:t xml:space="preserve">are </w:t>
      </w:r>
      <w:r w:rsidR="00F23B3B">
        <w:t>classes of interchain interactions. One of these</w:t>
      </w:r>
      <w:proofErr w:type="gramStart"/>
      <w:r w:rsidR="00F23B3B">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F23B3B">
        <w:t xml:space="preserve">, is meant to include the effect of interchain hydrogen bonding in the atomistic model. The force constant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F23B3B">
        <w:t xml:space="preserve"> is also the average of the respective elementary force constants (</w:t>
      </w:r>
      <w:r w:rsidR="00F23B3B">
        <w:fldChar w:fldCharType="begin"/>
      </w:r>
      <w:r w:rsidR="00F23B3B">
        <w:instrText xml:space="preserve"> REF _Ref330637510 \h </w:instrText>
      </w:r>
      <w:r w:rsidR="00F23B3B">
        <w:fldChar w:fldCharType="separate"/>
      </w:r>
      <w:r w:rsidR="0004563B" w:rsidRPr="00376248">
        <w:t xml:space="preserve">Eq. </w:t>
      </w:r>
      <w:r w:rsidR="0004563B">
        <w:rPr>
          <w:noProof/>
        </w:rPr>
        <w:t>15</w:t>
      </w:r>
      <w:r w:rsidR="00F23B3B">
        <w:fldChar w:fldCharType="end"/>
      </w:r>
      <w:r w:rsidR="00F23B3B">
        <w:t>).</w:t>
      </w:r>
      <w:r w:rsidR="002965A8">
        <w:t xml:space="preserve"> </w:t>
      </w:r>
      <w:r w:rsidR="00EF2B9A">
        <w:t>The</w:t>
      </w:r>
      <w:r w:rsidR="002965A8">
        <w:t xml:space="preserve"> remaining interchain interactions are modeled wit</w:t>
      </w:r>
      <w:r w:rsidR="00294A23">
        <w:t>h a distance-dependent function</w:t>
      </w:r>
    </w:p>
    <w:tbl>
      <w:tblPr>
        <w:tblW w:w="5000" w:type="pct"/>
        <w:jc w:val="center"/>
        <w:tblLook w:val="04A0" w:firstRow="1" w:lastRow="0" w:firstColumn="1" w:lastColumn="0" w:noHBand="0" w:noVBand="1"/>
      </w:tblPr>
      <w:tblGrid>
        <w:gridCol w:w="957"/>
        <w:gridCol w:w="7661"/>
        <w:gridCol w:w="958"/>
      </w:tblGrid>
      <w:tr w:rsidR="00294A23" w:rsidTr="00FF69CF">
        <w:trPr>
          <w:jc w:val="center"/>
        </w:trPr>
        <w:tc>
          <w:tcPr>
            <w:tcW w:w="500" w:type="pct"/>
          </w:tcPr>
          <w:p w:rsidR="00294A23" w:rsidRPr="00F553E0" w:rsidRDefault="00294A23" w:rsidP="00735088"/>
        </w:tc>
        <w:tc>
          <w:tcPr>
            <w:tcW w:w="4000" w:type="pct"/>
          </w:tcPr>
          <w:p w:rsidR="00EA613F" w:rsidRDefault="00793210" w:rsidP="00EA613F">
            <w:pPr>
              <w:jc w:val="center"/>
            </w:pPr>
            <m:oMathPara>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r>
                  <w:rPr>
                    <w:rFonts w:ascii="Cambria Math" w:hAnsi="Cambria Math"/>
                  </w:rPr>
                  <m:t xml:space="preserve">(d)=A </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d</m:t>
                            </m:r>
                          </m:num>
                          <m:den>
                            <m:sSub>
                              <m:sSubPr>
                                <m:ctrlPr>
                                  <w:rPr>
                                    <w:rFonts w:ascii="Cambria Math" w:hAnsi="Cambria Math"/>
                                    <w:i/>
                                  </w:rPr>
                                </m:ctrlPr>
                              </m:sSubPr>
                              <m:e>
                                <m:r>
                                  <w:rPr>
                                    <w:rFonts w:ascii="Cambria Math" w:hAnsi="Cambria Math"/>
                                  </w:rPr>
                                  <m:t>d</m:t>
                                </m:r>
                              </m:e>
                              <m:sub>
                                <m:r>
                                  <w:rPr>
                                    <w:rFonts w:ascii="Cambria Math" w:hAnsi="Cambria Math"/>
                                  </w:rPr>
                                  <m:t>0</m:t>
                                </m:r>
                              </m:sub>
                            </m:sSub>
                          </m:den>
                        </m:f>
                      </m:e>
                    </m:d>
                  </m:sup>
                </m:sSup>
              </m:oMath>
            </m:oMathPara>
          </w:p>
        </w:tc>
        <w:tc>
          <w:tcPr>
            <w:tcW w:w="500" w:type="pct"/>
            <w:vAlign w:val="center"/>
          </w:tcPr>
          <w:p w:rsidR="00294A23" w:rsidRDefault="00294A23" w:rsidP="00735088">
            <w:bookmarkStart w:id="50" w:name="_Ref332027385"/>
            <w:r>
              <w:t xml:space="preserve">Eq. </w:t>
            </w:r>
            <w:fldSimple w:instr=" SEQ Eq. \* ARABIC ">
              <w:r w:rsidR="0004563B">
                <w:rPr>
                  <w:noProof/>
                </w:rPr>
                <w:t>25</w:t>
              </w:r>
            </w:fldSimple>
            <w:bookmarkEnd w:id="50"/>
          </w:p>
        </w:tc>
      </w:tr>
    </w:tbl>
    <w:p w:rsidR="00432125" w:rsidRDefault="00BF35E4" w:rsidP="00735088">
      <w:proofErr w:type="gramStart"/>
      <w:r>
        <w:t>with</w:t>
      </w:r>
      <w:proofErr w:type="gramEnd"/>
      <w:r w:rsidR="00294A23">
        <w:t xml:space="preserve"> the force constant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0</m:t>
            </m:r>
          </m:sup>
        </m:sSubSup>
        <m:r>
          <w:rPr>
            <w:rFonts w:ascii="Cambria Math" w:hAnsi="Cambria Math"/>
          </w:rPr>
          <m:t>)</m:t>
        </m:r>
      </m:oMath>
      <w:r>
        <w:t xml:space="preserve"> </w:t>
      </w:r>
      <w:r w:rsidR="00294A23">
        <w:t xml:space="preserve">between two beads </w:t>
      </w:r>
      <m:oMath>
        <m:r>
          <w:rPr>
            <w:rFonts w:ascii="Cambria Math" w:hAnsi="Cambria Math"/>
          </w:rPr>
          <m:t>i</m:t>
        </m:r>
      </m:oMath>
      <w:r w:rsidR="00294A23">
        <w:t xml:space="preserve"> and </w:t>
      </w:r>
      <m:oMath>
        <m:r>
          <w:rPr>
            <w:rFonts w:ascii="Cambria Math" w:hAnsi="Cambria Math"/>
          </w:rPr>
          <m:t>j</m:t>
        </m:r>
      </m:oMath>
      <w:r w:rsidR="00294A23">
        <w:t xml:space="preserve"> separated by the equilibrium distance </w:t>
      </w:r>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0</m:t>
            </m:r>
          </m:sup>
        </m:sSubSup>
      </m:oMath>
      <w:r w:rsidR="00294A23">
        <w:t>.</w:t>
      </w:r>
    </w:p>
    <w:p w:rsidR="008B1325" w:rsidRDefault="00BC4C61" w:rsidP="00735088">
      <w:r>
        <w:fldChar w:fldCharType="begin"/>
      </w:r>
      <w:r>
        <w:instrText xml:space="preserve"> REF _Ref332027726 \h </w:instrText>
      </w:r>
      <w:r>
        <w:fldChar w:fldCharType="separate"/>
      </w:r>
      <w:r w:rsidR="0004563B" w:rsidRPr="0099285F">
        <w:rPr>
          <w:b/>
        </w:rPr>
        <w:t xml:space="preserve">Figure </w:t>
      </w:r>
      <w:r w:rsidR="0004563B">
        <w:rPr>
          <w:b/>
          <w:noProof/>
        </w:rPr>
        <w:t>16</w:t>
      </w:r>
      <w:r>
        <w:fldChar w:fldCharType="end"/>
      </w:r>
      <w:r w:rsidR="002743B5">
        <w:t>B</w:t>
      </w:r>
      <w:r w:rsidR="000B4E82">
        <w:t xml:space="preserve"> shows a scatter plot of the elementary force constants belonging to the class </w:t>
      </w:r>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000B4E82">
        <w:t>, that is</w:t>
      </w:r>
      <w:r w:rsidR="00D75B02">
        <w:t xml:space="preserve"> used</w:t>
      </w:r>
      <w:r w:rsidR="000B4E82">
        <w:t xml:space="preserve"> for example between the black and the red CG-bead illustrated in </w:t>
      </w:r>
      <w:r>
        <w:fldChar w:fldCharType="begin"/>
      </w:r>
      <w:r>
        <w:instrText xml:space="preserve"> REF _Ref332027726 \h </w:instrText>
      </w:r>
      <w:r>
        <w:fldChar w:fldCharType="separate"/>
      </w:r>
      <w:r w:rsidR="0004563B" w:rsidRPr="0099285F">
        <w:rPr>
          <w:b/>
        </w:rPr>
        <w:t xml:space="preserve">Figure </w:t>
      </w:r>
      <w:r w:rsidR="0004563B">
        <w:rPr>
          <w:b/>
          <w:noProof/>
        </w:rPr>
        <w:t>16</w:t>
      </w:r>
      <w:r>
        <w:fldChar w:fldCharType="end"/>
      </w:r>
      <w:r>
        <w:t>A</w:t>
      </w:r>
      <w:r w:rsidR="000B4E82">
        <w:t>.</w:t>
      </w:r>
      <w:r w:rsidR="004E52F1">
        <w:t xml:space="preserve"> Also shown are contributions from the hydrophobic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h'phob</m:t>
            </m:r>
          </m:sup>
        </m:sSubSup>
      </m:oMath>
      <w:r w:rsidR="004E52F1">
        <w:t>) and hydrophilic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h'phil</m:t>
            </m:r>
          </m:sup>
        </m:sSubSup>
      </m:oMath>
      <w:r w:rsidR="004E52F1">
        <w:t xml:space="preserve">) </w:t>
      </w:r>
      <w:r w:rsidR="00891185">
        <w:t>sur</w:t>
      </w:r>
      <w:r w:rsidR="004E52F1">
        <w:t>face and from the internal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internal</m:t>
            </m:r>
          </m:sup>
        </m:sSubSup>
      </m:oMath>
      <w:r w:rsidR="004E52F1">
        <w:t>) of the fibril.</w:t>
      </w:r>
      <w:r w:rsidR="00A67220">
        <w:t xml:space="preserve"> The distributions feature a single cluster within a narrow range in distance. The few outlying data points, </w:t>
      </w:r>
      <w:r w:rsidR="00A67220" w:rsidRPr="003A3A76">
        <w:rPr>
          <w:i/>
        </w:rPr>
        <w:t>e.g.</w:t>
      </w:r>
      <w:r w:rsidR="00A67220">
        <w:t xml:space="preserve"> those smaller </w:t>
      </w:r>
      <w:proofErr w:type="gramStart"/>
      <w:r w:rsidR="003772D5" w:rsidRPr="003772D5">
        <w:t>than 400</w:t>
      </w:r>
      <m:oMath>
        <m:r>
          <w:rPr>
            <w:rFonts w:ascii="Cambria Math" w:hAnsi="Cambria Math"/>
          </w:rPr>
          <m:t xml:space="preserve"> </m:t>
        </m:r>
      </m:oMath>
      <w:r w:rsidR="003A3A76" w:rsidRPr="003A3A76">
        <w:t>kJ/mol Å</w:t>
      </w:r>
      <w:r w:rsidR="003A3A76" w:rsidRPr="003A3A76">
        <w:rPr>
          <w:vertAlign w:val="superscript"/>
        </w:rPr>
        <w:t>2</w:t>
      </w:r>
      <m:oMath>
        <m:r>
          <w:rPr>
            <w:rFonts w:ascii="Cambria Math" w:hAnsi="Cambria Math"/>
            <w:vertAlign w:val="superscript"/>
          </w:rPr>
          <m:t xml:space="preserve"> </m:t>
        </m:r>
      </m:oMath>
      <w:r w:rsidR="00A67220">
        <w:t>,</w:t>
      </w:r>
      <w:proofErr w:type="gramEnd"/>
      <w:r w:rsidR="00A67220">
        <w:t xml:space="preserve"> are attributed to the ends of the chains.</w:t>
      </w:r>
      <w:r w:rsidR="00A501D0">
        <w:t xml:space="preserve"> </w:t>
      </w:r>
      <w:r w:rsidR="00630CBB">
        <w:t>The difference between the average values from the hydrophobic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h'phob</m:t>
            </m:r>
          </m:sup>
        </m:sSubSup>
        <m:r>
          <w:rPr>
            <w:rFonts w:ascii="Cambria Math" w:hAnsi="Cambria Math"/>
          </w:rPr>
          <m:t>=501</m:t>
        </m:r>
      </m:oMath>
      <w:r w:rsidR="003A3A76" w:rsidRPr="003A3A76">
        <w:t xml:space="preserve"> k</w:t>
      </w:r>
      <w:r w:rsidR="003A3A76">
        <w:t>J/</w:t>
      </w:r>
      <w:proofErr w:type="spellStart"/>
      <w:r w:rsidR="003A3A76">
        <w:t>mol</w:t>
      </w:r>
      <w:proofErr w:type="spellEnd"/>
      <w:r w:rsidR="003A3A76">
        <w:t xml:space="preserve"> Å</w:t>
      </w:r>
      <w:r w:rsidR="003A3A76" w:rsidRPr="003A3A76">
        <w:rPr>
          <w:vertAlign w:val="superscript"/>
        </w:rPr>
        <w:t>2</w:t>
      </w:r>
      <w:r w:rsidR="00630CBB">
        <w:t>) and hydrophilic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h'phil</m:t>
            </m:r>
          </m:sup>
        </m:sSubSup>
        <m:r>
          <m:rPr>
            <m:sty m:val="p"/>
          </m:rPr>
          <w:rPr>
            <w:rFonts w:ascii="Cambria Math" w:hAnsi="Cambria Math"/>
          </w:rPr>
          <m:t>=528</m:t>
        </m:r>
      </m:oMath>
      <w:r w:rsidR="003A3A76" w:rsidRPr="003A3A76">
        <w:t xml:space="preserve"> </w:t>
      </w:r>
      <w:r w:rsidR="003A3A76">
        <w:t>kJ/</w:t>
      </w:r>
      <w:proofErr w:type="spellStart"/>
      <w:r w:rsidR="003A3A76">
        <w:t>mol</w:t>
      </w:r>
      <w:proofErr w:type="spellEnd"/>
      <w:r w:rsidR="003A3A76">
        <w:t xml:space="preserve"> Å</w:t>
      </w:r>
      <w:r w:rsidR="003A3A76" w:rsidRPr="003A3A76">
        <w:rPr>
          <w:vertAlign w:val="superscript"/>
        </w:rPr>
        <w:t>2</w:t>
      </w:r>
      <w:r w:rsidR="00630CBB">
        <w:t xml:space="preserve">) </w:t>
      </w:r>
      <w:r w:rsidR="008D7E40">
        <w:t>sur</w:t>
      </w:r>
      <w:r w:rsidR="00630CBB">
        <w:t>face and from the internal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internal</m:t>
            </m:r>
          </m:sup>
        </m:sSubSup>
        <m:r>
          <w:rPr>
            <w:rFonts w:ascii="Cambria Math" w:hAnsi="Cambria Math"/>
          </w:rPr>
          <m:t>=577</m:t>
        </m:r>
      </m:oMath>
      <w:r w:rsidR="003A3A76">
        <w:t xml:space="preserve"> kJ/mol Å</w:t>
      </w:r>
      <w:r w:rsidR="003A3A76" w:rsidRPr="003A3A76">
        <w:rPr>
          <w:vertAlign w:val="superscript"/>
        </w:rPr>
        <w:t>2</w:t>
      </w:r>
      <w:r w:rsidR="00630CBB">
        <w:t>) of the fibril</w:t>
      </w:r>
      <w:r w:rsidR="008D7E40">
        <w:t xml:space="preserve"> indicate </w:t>
      </w:r>
      <w:r w:rsidR="00970160">
        <w:t xml:space="preserve">that the internal is stiffer with lesser fluctuations than the surface of the </w:t>
      </w:r>
      <w:r w:rsidR="00E15816">
        <w:t>fibril</w:t>
      </w:r>
      <w:r w:rsidR="00970160">
        <w:t>.</w:t>
      </w:r>
      <w:r w:rsidR="00E15816">
        <w:t xml:space="preserve"> In the subsequent study, only the overall average of </w:t>
      </w:r>
      <m:oMath>
        <m:sSub>
          <m:sSubPr>
            <m:ctrlPr>
              <w:rPr>
                <w:rFonts w:ascii="Cambria Math" w:hAnsi="Cambria Math"/>
                <w:i/>
              </w:rPr>
            </m:ctrlPr>
          </m:sSubPr>
          <m:e>
            <m:r>
              <w:rPr>
                <w:rFonts w:ascii="Cambria Math" w:hAnsi="Cambria Math"/>
              </w:rPr>
              <m:t>k</m:t>
            </m:r>
          </m:e>
          <m:sub>
            <m:r>
              <w:rPr>
                <w:rFonts w:ascii="Cambria Math" w:hAnsi="Cambria Math"/>
              </w:rPr>
              <m:t>12</m:t>
            </m:r>
          </m:sub>
        </m:sSub>
        <m:r>
          <w:rPr>
            <w:rFonts w:ascii="Cambria Math" w:hAnsi="Cambria Math"/>
          </w:rPr>
          <m:t>=548</m:t>
        </m:r>
      </m:oMath>
      <w:r w:rsidR="003A3A76">
        <w:t xml:space="preserve"> kJ/mol Å</w:t>
      </w:r>
      <w:r w:rsidR="003A3A76" w:rsidRPr="003A3A76">
        <w:rPr>
          <w:vertAlign w:val="superscript"/>
        </w:rPr>
        <w:t>2</w:t>
      </w:r>
      <w:r w:rsidR="00995FF0">
        <w:t xml:space="preserve"> </w:t>
      </w:r>
      <w:r w:rsidR="00E15816">
        <w:t xml:space="preserve">is used because of the proximity and overlap of the distributions </w:t>
      </w:r>
      <w:r w:rsidR="00E15816">
        <w:lastRenderedPageBreak/>
        <w:t xml:space="preserve">belonging </w:t>
      </w:r>
      <w:proofErr w:type="gramStart"/>
      <w:r w:rsidR="00E15816">
        <w:t xml:space="preserve">to </w:t>
      </w:r>
      <w:proofErr w:type="gramEnd"/>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h'phob</m:t>
            </m:r>
          </m:sup>
        </m:sSubSup>
      </m:oMath>
      <w:r w:rsidR="00E15816">
        <w:t xml:space="preserve">,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h'phil</m:t>
            </m:r>
          </m:sup>
        </m:sSubSup>
      </m:oMath>
      <w:r w:rsidR="00E15816">
        <w:t xml:space="preserve">, and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internal</m:t>
            </m:r>
          </m:sup>
        </m:sSubSup>
      </m:oMath>
      <w:r w:rsidR="00E15816">
        <w:t>.</w:t>
      </w:r>
      <w:r w:rsidR="000A5269">
        <w:t xml:space="preserve"> The value </w:t>
      </w:r>
      <m:oMath>
        <m:sSub>
          <m:sSubPr>
            <m:ctrlPr>
              <w:rPr>
                <w:rFonts w:ascii="Cambria Math" w:hAnsi="Cambria Math"/>
                <w:i/>
              </w:rPr>
            </m:ctrlPr>
          </m:sSubPr>
          <m:e>
            <m:r>
              <w:rPr>
                <w:rFonts w:ascii="Cambria Math" w:hAnsi="Cambria Math"/>
              </w:rPr>
              <m:t>k</m:t>
            </m:r>
          </m:e>
          <m:sub>
            <m:r>
              <w:rPr>
                <w:rFonts w:ascii="Cambria Math" w:hAnsi="Cambria Math"/>
              </w:rPr>
              <m:t>12</m:t>
            </m:r>
          </m:sub>
        </m:sSub>
        <m:r>
          <w:rPr>
            <w:rFonts w:ascii="Cambria Math" w:hAnsi="Cambria Math"/>
          </w:rPr>
          <m:t>=548</m:t>
        </m:r>
      </m:oMath>
      <w:r w:rsidR="003A3A76">
        <w:t xml:space="preserve"> kJ/mol Å</w:t>
      </w:r>
      <w:r w:rsidR="003A3A76" w:rsidRPr="003A3A76">
        <w:rPr>
          <w:vertAlign w:val="superscript"/>
        </w:rPr>
        <w:t>2</w:t>
      </w:r>
      <w:r w:rsidR="000A5269">
        <w:t xml:space="preserve"> is consistent with the values </w:t>
      </w:r>
      <w:r w:rsidR="003772D5" w:rsidRPr="003772D5">
        <w:t>459</w:t>
      </w:r>
      <w:r w:rsidR="000A5269" w:rsidRPr="003772D5">
        <w:t xml:space="preserve"> and </w:t>
      </w:r>
      <w:r w:rsidR="003772D5" w:rsidRPr="003772D5">
        <w:t>770</w:t>
      </w:r>
      <w:r w:rsidR="003A3A76" w:rsidRPr="003772D5">
        <w:t xml:space="preserve"> kJ/</w:t>
      </w:r>
      <w:proofErr w:type="spellStart"/>
      <w:r w:rsidR="003A3A76" w:rsidRPr="003772D5">
        <w:t>mol</w:t>
      </w:r>
      <w:proofErr w:type="spellEnd"/>
      <w:r w:rsidR="003A3A76" w:rsidRPr="003772D5">
        <w:t xml:space="preserve"> Å</w:t>
      </w:r>
      <w:r w:rsidR="003A3A76" w:rsidRPr="003772D5">
        <w:rPr>
          <w:vertAlign w:val="superscript"/>
        </w:rPr>
        <w:t>2</w:t>
      </w:r>
      <w:r w:rsidR="000A5269" w:rsidRPr="003772D5">
        <w:t xml:space="preserve"> obtained in a previous study using </w:t>
      </w:r>
      <w:r w:rsidR="005A7696" w:rsidRPr="003772D5">
        <w:t xml:space="preserve">Boltzmann inversion </w:t>
      </w:r>
      <w:r w:rsidR="000A5269" w:rsidRPr="003772D5">
        <w:t>a</w:t>
      </w:r>
      <w:r w:rsidR="005A7696" w:rsidRPr="003772D5">
        <w:t>s</w:t>
      </w:r>
      <w:r w:rsidR="000A5269" w:rsidRPr="003772D5">
        <w:t xml:space="preserve"> coarse-graining scheme</w:t>
      </w:r>
      <w:r w:rsidR="005A7696">
        <w:t xml:space="preserve"> </w:t>
      </w:r>
      <w:r w:rsidR="0051394F">
        <w:fldChar w:fldCharType="begin"/>
      </w:r>
      <w:r w:rsidR="00936B6E">
        <w:instrText xml:space="preserve"> ADDIN EN.CITE &lt;EndNote&gt;&lt;Cite&gt;&lt;Author&gt;Srinivas&lt;/Author&gt;&lt;Year&gt;2011&lt;/Year&gt;&lt;RecNum&gt;195&lt;/RecNum&gt;&lt;DisplayText&gt;[199]&lt;/DisplayText&gt;&lt;record&gt;&lt;rec-number&gt;195&lt;/rec-number&gt;&lt;foreign-keys&gt;&lt;key app="EN" db-id="x9xz2s0x4zxfeiede5w50s9xsdrsraa509wt"&gt;195&lt;/key&gt;&lt;/foreign-keys&gt;&lt;ref-type name="Journal Article"&gt;17&lt;/ref-type&gt;&lt;contributors&gt;&lt;authors&gt;&lt;author&gt;Srinivas, Goundla&lt;/author&gt;&lt;author&gt;Cheng, Xiaolin&lt;/author&gt;&lt;author&gt;Smith, Jeremy C.&lt;/author&gt;&lt;/authors&gt;&lt;/contributors&gt;&lt;titles&gt;&lt;title&gt;A solvent-free coarse-grain model for crystalline and amorphous cellulose fibrils&lt;/title&gt;&lt;secondary-title&gt;Journal of Chemical Theory and Computation&lt;/secondary-title&gt;&lt;/titles&gt;&lt;periodical&gt;&lt;full-title&gt;Journal of Chemical Theory and Computation&lt;/full-title&gt;&lt;/periodical&gt;&lt;pages&gt;2539–2548&lt;/pages&gt;&lt;volume&gt;7&lt;/volume&gt;&lt;number&gt;8&lt;/number&gt;&lt;dates&gt;&lt;year&gt;2011&lt;/year&gt;&lt;/dates&gt;&lt;publisher&gt;American Chemical Society&lt;/publisher&gt;&lt;isbn&gt;1549-9618&lt;/isbn&gt;&lt;urls&gt;&lt;related-urls&gt;&lt;url&gt;http://pubs.acs.org/doi/abs/10.1021/ct200181t&lt;/url&gt;&lt;/related-urls&gt;&lt;/urls&gt;&lt;electronic-resource-num&gt;10.1021/ct200181t&lt;/electronic-resource-num&gt;&lt;/record&gt;&lt;/Cite&gt;&lt;/EndNote&gt;</w:instrText>
      </w:r>
      <w:r w:rsidR="0051394F">
        <w:fldChar w:fldCharType="separate"/>
      </w:r>
      <w:r w:rsidR="00936B6E">
        <w:rPr>
          <w:noProof/>
        </w:rPr>
        <w:t>[</w:t>
      </w:r>
      <w:hyperlink w:anchor="_ENREF_199" w:tooltip="Srinivas, 2011 #195" w:history="1">
        <w:r w:rsidR="006C70DD">
          <w:rPr>
            <w:noProof/>
          </w:rPr>
          <w:t>199</w:t>
        </w:r>
      </w:hyperlink>
      <w:r w:rsidR="00936B6E">
        <w:rPr>
          <w:noProof/>
        </w:rPr>
        <w:t>]</w:t>
      </w:r>
      <w:r w:rsidR="0051394F">
        <w:fldChar w:fldCharType="end"/>
      </w:r>
      <w:r w:rsidR="000A5269">
        <w:t>.</w:t>
      </w:r>
      <w:r w:rsidR="003F6CCB">
        <w:t xml:space="preserve"> The averages </w:t>
      </w:r>
      <w:proofErr w:type="gramStart"/>
      <w:r w:rsidR="003F6CCB">
        <w:t xml:space="preserve">for </w:t>
      </w:r>
      <w:proofErr w:type="gramEnd"/>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003F6CCB">
        <w:t xml:space="preserve">,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003F6CCB">
        <w:t xml:space="preserve">, and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3F6CCB">
        <w:t xml:space="preserve"> </w:t>
      </w:r>
      <w:r w:rsidR="003772D5" w:rsidRPr="003772D5">
        <w:t>are 34, 2, and 32</w:t>
      </w:r>
      <m:oMath>
        <m:r>
          <w:rPr>
            <w:rFonts w:ascii="Cambria Math" w:hAnsi="Cambria Math"/>
          </w:rPr>
          <m:t xml:space="preserve"> </m:t>
        </m:r>
      </m:oMath>
      <w:r w:rsidR="003A3A76">
        <w:t>kJ/mol Å</w:t>
      </w:r>
      <w:r w:rsidR="003A3A76" w:rsidRPr="003A3A76">
        <w:rPr>
          <w:vertAlign w:val="superscript"/>
        </w:rPr>
        <w:t>2</w:t>
      </w:r>
      <w:r w:rsidR="003F6CCB">
        <w:t xml:space="preserve">, respectively. Instances of negative elementary force constants (in </w:t>
      </w:r>
      <w:r w:rsidR="003F6CCB" w:rsidRPr="00415CFF">
        <w:rPr>
          <w:i/>
        </w:rPr>
        <w:t>e.g.</w:t>
      </w:r>
      <w:r w:rsidR="003F6CCB">
        <w:t xml:space="preserve"> </w:t>
      </w:r>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003F6CCB">
        <w:t xml:space="preserve">,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003F6CCB">
        <w:t xml:space="preserve"> shown in reference </w:t>
      </w:r>
      <w:r w:rsidR="003F6CCB">
        <w:fldChar w:fldCharType="begin"/>
      </w:r>
      <w:r w:rsidR="00936B6E">
        <w:instrText xml:space="preserve"> ADDIN EN.CITE &lt;EndNote&gt;&lt;Cite&gt;&lt;Author&gt;Glass&lt;/Author&gt;&lt;Year&gt;2012&lt;/Year&gt;&lt;RecNum&gt;199&lt;/RecNum&gt;&lt;DisplayText&gt;[204]&lt;/DisplayText&gt;&lt;record&gt;&lt;rec-number&gt;199&lt;/rec-number&gt;&lt;foreign-keys&gt;&lt;key app="EN" db-id="x9xz2s0x4zxfeiede5w50s9xsdrsraa509wt"&gt;199&lt;/key&gt;&lt;/foreign-keys&gt;&lt;ref-type name="Journal Article"&gt;17&lt;/ref-type&gt;&lt;contributors&gt;&lt;authors&gt;&lt;author&gt;Dennis C. Glass&lt;/author&gt;&lt;author&gt;Kei Moritsugu&lt;/author&gt;&lt;author&gt;Xiaolin Cheng&lt;/author&gt;&lt;author&gt;Jeremy C. Smith&lt;/author&gt;&lt;/authors&gt;&lt;/contributors&gt;&lt;titles&gt;&lt;title&gt;REACH Coarse-Grained Simulation of a Cellulose Fiber&lt;/title&gt;&lt;secondary-title&gt;Biomacromolecules&lt;/secondary-title&gt;&lt;/titles&gt;&lt;periodical&gt;&lt;full-title&gt;Biomacromolecules&lt;/full-title&gt;&lt;/periodical&gt;&lt;volume&gt;accepted&lt;/volume&gt;&lt;dates&gt;&lt;year&gt;2012&lt;/year&gt;&lt;/dates&gt;&lt;urls&gt;&lt;/urls&gt;&lt;electronic-resource-num&gt;dx.doi.org/10.1021/bm300460f&lt;/electronic-resource-num&gt;&lt;/record&gt;&lt;/Cite&gt;&lt;/EndNote&gt;</w:instrText>
      </w:r>
      <w:r w:rsidR="003F6CCB">
        <w:fldChar w:fldCharType="separate"/>
      </w:r>
      <w:r w:rsidR="00936B6E">
        <w:rPr>
          <w:noProof/>
        </w:rPr>
        <w:t>[</w:t>
      </w:r>
      <w:hyperlink w:anchor="_ENREF_204" w:tooltip="Glass, 2012 #199" w:history="1">
        <w:r w:rsidR="006C70DD">
          <w:rPr>
            <w:noProof/>
          </w:rPr>
          <w:t>204</w:t>
        </w:r>
      </w:hyperlink>
      <w:r w:rsidR="00936B6E">
        <w:rPr>
          <w:noProof/>
        </w:rPr>
        <w:t>]</w:t>
      </w:r>
      <w:r w:rsidR="003F6CCB">
        <w:fldChar w:fldCharType="end"/>
      </w:r>
      <w:r w:rsidR="003F6CCB">
        <w:t>) are unphysical and caused by numerical error</w:t>
      </w:r>
      <w:r w:rsidR="00415CFF">
        <w:t>s</w:t>
      </w:r>
      <w:r w:rsidR="003F6CCB">
        <w:t xml:space="preserve"> in the matrix </w:t>
      </w:r>
      <w:proofErr w:type="spellStart"/>
      <w:r w:rsidR="003F6CCB">
        <w:t>diagonalization</w:t>
      </w:r>
      <w:proofErr w:type="spellEnd"/>
      <w:r w:rsidR="003F6CCB">
        <w:t xml:space="preserve"> required by REACH and by the </w:t>
      </w:r>
      <w:proofErr w:type="spellStart"/>
      <w:r w:rsidR="003F6CCB">
        <w:t>anharmonicity</w:t>
      </w:r>
      <w:proofErr w:type="spellEnd"/>
      <w:r w:rsidR="003F6CCB">
        <w:t xml:space="preserve"> in the AA MD, as described in reference </w:t>
      </w:r>
      <w:r w:rsidR="003F6CCB">
        <w:fldChar w:fldCharType="begin"/>
      </w:r>
      <w:r w:rsidR="00936B6E">
        <w:instrText xml:space="preserve"> ADDIN EN.CITE &lt;EndNote&gt;&lt;Cite&gt;&lt;Author&gt;Moritsugu&lt;/Author&gt;&lt;Year&gt;2007&lt;/Year&gt;&lt;RecNum&gt;63&lt;/RecNum&gt;&lt;DisplayText&gt;[50]&lt;/DisplayText&gt;&lt;record&gt;&lt;rec-number&gt;63&lt;/rec-number&gt;&lt;foreign-keys&gt;&lt;key app="EN" db-id="x9xz2s0x4zxfeiede5w50s9xsdrsraa509wt"&gt;63&lt;/key&gt;&lt;/foreign-keys&gt;&lt;ref-type name="Journal Article"&gt;17&lt;/ref-type&gt;&lt;contributors&gt;&lt;authors&gt;&lt;author&gt;Moritsugu, Kei&lt;/author&gt;&lt;author&gt;Smith, Jeremy C.&lt;/author&gt;&lt;/authors&gt;&lt;/contributors&gt;&lt;titles&gt;&lt;title&gt;Coarse-Grained Biomolecular Simulation with REACH: Realistic Extension Algorithm via Covariance Hessian&lt;/title&gt;&lt;secondary-title&gt;Biophysical Journal&lt;/secondary-title&gt;&lt;/titles&gt;&lt;periodical&gt;&lt;full-title&gt;Biophysical journal&lt;/full-title&gt;&lt;/periodical&gt;&lt;pages&gt;3460-3469&lt;/pages&gt;&lt;volume&gt;93&lt;/volume&gt;&lt;number&gt;10&lt;/number&gt;&lt;dates&gt;&lt;year&gt;2007&lt;/year&gt;&lt;/dates&gt;&lt;isbn&gt;0006-3495&lt;/isbn&gt;&lt;urls&gt;&lt;related-urls&gt;&lt;url&gt;http://www.sciencedirect.com/science/article/pii/S0006349507715989&lt;/url&gt;&lt;/related-urls&gt;&lt;/urls&gt;&lt;electronic-resource-num&gt;10.1529/biophysj.107.111898&lt;/electronic-resource-num&gt;&lt;/record&gt;&lt;/Cite&gt;&lt;/EndNote&gt;</w:instrText>
      </w:r>
      <w:r w:rsidR="003F6CCB">
        <w:fldChar w:fldCharType="separate"/>
      </w:r>
      <w:r w:rsidR="00936B6E">
        <w:rPr>
          <w:noProof/>
        </w:rPr>
        <w:t>[</w:t>
      </w:r>
      <w:hyperlink w:anchor="_ENREF_50" w:tooltip="Moritsugu, 2007 #63" w:history="1">
        <w:r w:rsidR="006C70DD">
          <w:rPr>
            <w:noProof/>
          </w:rPr>
          <w:t>50</w:t>
        </w:r>
      </w:hyperlink>
      <w:r w:rsidR="00936B6E">
        <w:rPr>
          <w:noProof/>
        </w:rPr>
        <w:t>]</w:t>
      </w:r>
      <w:r w:rsidR="003F6CCB">
        <w:fldChar w:fldCharType="end"/>
      </w:r>
      <w:r w:rsidR="003F6CCB">
        <w:t xml:space="preserve">. Usage of </w:t>
      </w:r>
      <w:r w:rsidR="003772D5">
        <w:t>the average of</w:t>
      </w:r>
      <w:r w:rsidR="003F6CCB">
        <w:t xml:space="preserve"> </w:t>
      </w:r>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003F6CCB">
        <w:t xml:space="preserve"> eliminates the unphysical effect</w:t>
      </w:r>
      <w:r w:rsidR="00E778F0">
        <w:t xml:space="preserve"> of</w:t>
      </w:r>
      <w:r w:rsidR="003F6CCB">
        <w:t xml:space="preserve"> negative force constants.</w:t>
      </w:r>
      <w:r w:rsidR="00C82401">
        <w:t xml:space="preserve"> </w:t>
      </w:r>
      <w:r w:rsidR="00C82401">
        <w:fldChar w:fldCharType="begin"/>
      </w:r>
      <w:r w:rsidR="00C82401">
        <w:instrText xml:space="preserve"> REF _Ref332027726 \h </w:instrText>
      </w:r>
      <w:r w:rsidR="00C82401">
        <w:fldChar w:fldCharType="separate"/>
      </w:r>
      <w:r w:rsidR="0004563B" w:rsidRPr="0099285F">
        <w:rPr>
          <w:b/>
        </w:rPr>
        <w:t xml:space="preserve">Figure </w:t>
      </w:r>
      <w:r w:rsidR="0004563B">
        <w:rPr>
          <w:b/>
          <w:noProof/>
        </w:rPr>
        <w:t>16</w:t>
      </w:r>
      <w:r w:rsidR="00C82401">
        <w:fldChar w:fldCharType="end"/>
      </w:r>
      <w:r w:rsidR="00C82401">
        <w:t xml:space="preserve">C </w:t>
      </w:r>
      <w:r w:rsidR="00A418AE">
        <w:t xml:space="preserve">shows the </w:t>
      </w:r>
      <w:r w:rsidR="00CE6DA4">
        <w:t>distance</w:t>
      </w:r>
      <w:r w:rsidR="003772D5">
        <w:t>-</w:t>
      </w:r>
      <w:r w:rsidR="00CE6DA4">
        <w:t>dependence of the</w:t>
      </w:r>
      <w:r w:rsidR="00A418AE">
        <w:t xml:space="preserve"> nonbonded force constant model function,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w:rPr>
                <w:rFonts w:ascii="Cambria Math" w:hAnsi="Cambria Math"/>
              </w:rPr>
              <m:t>d</m:t>
            </m:r>
          </m:e>
        </m:d>
      </m:oMath>
      <w:r w:rsidR="00A418AE">
        <w:t xml:space="preserve"> (</w:t>
      </w:r>
      <w:r w:rsidR="00A418AE">
        <w:fldChar w:fldCharType="begin"/>
      </w:r>
      <w:r w:rsidR="00A418AE">
        <w:instrText xml:space="preserve"> REF _Ref332027385 \h </w:instrText>
      </w:r>
      <w:r w:rsidR="00A418AE">
        <w:fldChar w:fldCharType="separate"/>
      </w:r>
      <w:r w:rsidR="0004563B">
        <w:t xml:space="preserve">Eq. </w:t>
      </w:r>
      <w:r w:rsidR="0004563B">
        <w:rPr>
          <w:noProof/>
        </w:rPr>
        <w:t>25</w:t>
      </w:r>
      <w:r w:rsidR="00A418AE">
        <w:fldChar w:fldCharType="end"/>
      </w:r>
      <w:r w:rsidR="00CE6DA4">
        <w:t xml:space="preserve">). The function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w:rPr>
                <w:rFonts w:ascii="Cambria Math" w:hAnsi="Cambria Math"/>
              </w:rPr>
              <m:t>d</m:t>
            </m:r>
          </m:e>
        </m:d>
      </m:oMath>
      <w:r w:rsidR="00CE6DA4">
        <w:t xml:space="preserve"> was</w:t>
      </w:r>
      <w:r w:rsidR="00A418AE">
        <w:t xml:space="preserve"> fitted to the</w:t>
      </w:r>
      <w:r w:rsidR="003772D5">
        <w:t xml:space="preserve"> non</w:t>
      </w:r>
      <w:r w:rsidR="00473264">
        <w:t>bonded force constant</w:t>
      </w:r>
      <w:r w:rsidR="00A418AE">
        <w:t xml:space="preserve"> data</w:t>
      </w:r>
      <w:r w:rsidR="005733C0">
        <w:t xml:space="preserve"> at 300 K</w:t>
      </w:r>
      <w:r w:rsidR="00CE6DA4">
        <w:t xml:space="preserve"> resulting in fitting parameters </w:t>
      </w:r>
      <m:oMath>
        <m:r>
          <w:rPr>
            <w:rFonts w:ascii="Cambria Math" w:hAnsi="Cambria Math"/>
          </w:rPr>
          <m:t>A=531</m:t>
        </m:r>
      </m:oMath>
      <w:r w:rsidR="003A3A76" w:rsidRPr="003A3A76">
        <w:t xml:space="preserve"> kJ/mol Å</w:t>
      </w:r>
      <w:r w:rsidR="003A3A76" w:rsidRPr="003A3A76">
        <w:rPr>
          <w:vertAlign w:val="superscript"/>
        </w:rPr>
        <w:t>2</w:t>
      </w:r>
      <w:r w:rsidR="00CE6DA4" w:rsidRPr="008C7E6C">
        <w:t xml:space="preserve"> </w:t>
      </w:r>
      <w:proofErr w:type="gramStart"/>
      <w:r w:rsidR="00CE6DA4" w:rsidRPr="008C7E6C">
        <w:t xml:space="preserve">and </w:t>
      </w:r>
      <w:proofErr w:type="gramEnd"/>
      <m:oMath>
        <m:sSub>
          <m:sSubPr>
            <m:ctrlPr>
              <w:rPr>
                <w:rFonts w:ascii="Cambria Math" w:hAnsi="Cambria Math"/>
                <w:i/>
              </w:rPr>
            </m:ctrlPr>
          </m:sSubPr>
          <m:e>
            <m:r>
              <w:rPr>
                <w:rFonts w:ascii="Cambria Math" w:hAnsi="Cambria Math"/>
              </w:rPr>
              <m:t>d</m:t>
            </m:r>
          </m:e>
          <m:sub>
            <m:r>
              <w:rPr>
                <w:rFonts w:ascii="Cambria Math" w:hAnsi="Cambria Math"/>
              </w:rPr>
              <m:t>0</m:t>
            </m:r>
          </m:sub>
        </m:sSub>
        <m:r>
          <w:rPr>
            <w:rFonts w:ascii="Cambria Math" w:hAnsi="Cambria Math"/>
          </w:rPr>
          <m:t>=2.0 Å</m:t>
        </m:r>
      </m:oMath>
      <w:r w:rsidR="005733C0">
        <w:t>.</w:t>
      </w:r>
      <w:r w:rsidR="00CE6DA4">
        <w:t xml:space="preserve"> The </w:t>
      </w:r>
      <w:r w:rsidR="008B3BB6">
        <w:t xml:space="preserve">data is well-reproduced. The </w:t>
      </w:r>
      <w:r w:rsidR="00CE6DA4">
        <w:t xml:space="preserve">function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oMath>
      <w:r w:rsidR="00CE6DA4">
        <w:t xml:space="preserve"> decreases to zero within </w:t>
      </w:r>
      <w:proofErr w:type="gramStart"/>
      <w:r w:rsidR="00CE6DA4">
        <w:t xml:space="preserve">12 </w:t>
      </w:r>
      <w:proofErr w:type="gramEnd"/>
      <m:oMath>
        <m:r>
          <w:rPr>
            <w:rFonts w:ascii="Cambria Math" w:hAnsi="Cambria Math"/>
          </w:rPr>
          <m:t>Å</m:t>
        </m:r>
      </m:oMath>
      <w:r w:rsidR="002D3D94">
        <w:t xml:space="preserve">. Thus, the nonbonded interactions modeled by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w:rPr>
                <w:rFonts w:ascii="Cambria Math" w:hAnsi="Cambria Math"/>
              </w:rPr>
              <m:t>d</m:t>
            </m:r>
          </m:e>
        </m:d>
      </m:oMath>
      <w:r w:rsidR="002D3D94">
        <w:t xml:space="preserve"> are more short-ranged than the bonded in-chain interactions that decrease less strong, </w:t>
      </w:r>
      <w:r w:rsidR="003772D5">
        <w:t>for example</w:t>
      </w:r>
      <w:r w:rsidR="002D3D94">
        <w:t xml:space="preserve">, </w:t>
      </w:r>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002D3D94">
        <w:t xml:space="preserve"> and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003772D5">
        <w:t xml:space="preserve"> corresponding to</w:t>
      </w:r>
      <w:r w:rsidR="002D3D94">
        <w:t xml:space="preserve"> CG-bead separation</w:t>
      </w:r>
      <w:r w:rsidR="003772D5">
        <w:t>s</w:t>
      </w:r>
      <w:r w:rsidR="002D3D94">
        <w:t xml:space="preserve"> </w:t>
      </w:r>
      <w:r w:rsidR="003772D5" w:rsidRPr="003772D5">
        <w:t>of 10.38 and 15.57 Å</w:t>
      </w:r>
      <w:r w:rsidR="002D3D94">
        <w:t xml:space="preserve"> still </w:t>
      </w:r>
      <w:r w:rsidR="00603A8C">
        <w:t>have values of</w:t>
      </w:r>
      <w:r w:rsidR="002D3D94">
        <w:t xml:space="preserve"> 34 and 2 </w:t>
      </w:r>
      <w:r w:rsidR="003A3A76">
        <w:t>kJ/</w:t>
      </w:r>
      <w:proofErr w:type="spellStart"/>
      <w:r w:rsidR="003A3A76">
        <w:t>mol</w:t>
      </w:r>
      <w:proofErr w:type="spellEnd"/>
      <w:r w:rsidR="003A3A76">
        <w:t xml:space="preserve"> Å</w:t>
      </w:r>
      <w:r w:rsidR="003A3A76" w:rsidRPr="003A3A76">
        <w:rPr>
          <w:vertAlign w:val="superscript"/>
        </w:rPr>
        <w:t>2</w:t>
      </w:r>
      <w:r w:rsidR="00603A8C">
        <w:t xml:space="preserve">, which </w:t>
      </w:r>
      <w:r w:rsidR="006B2DE2">
        <w:t>are</w:t>
      </w:r>
      <w:r w:rsidR="00603A8C">
        <w:t xml:space="preserve"> larger than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oMath>
      <w:r w:rsidR="00603A8C">
        <w:t xml:space="preserve"> at these distances.</w:t>
      </w:r>
      <w:r w:rsidR="00403E7B">
        <w:t xml:space="preserve"> At the distance </w:t>
      </w:r>
      <m:oMath>
        <m:sSub>
          <m:sSubPr>
            <m:ctrlPr>
              <w:rPr>
                <w:rFonts w:ascii="Cambria Math" w:hAnsi="Cambria Math"/>
                <w:i/>
              </w:rPr>
            </m:ctrlPr>
          </m:sSubPr>
          <m:e>
            <m:r>
              <w:rPr>
                <w:rFonts w:ascii="Cambria Math" w:hAnsi="Cambria Math"/>
              </w:rPr>
              <m:t>d</m:t>
            </m:r>
          </m:e>
          <m:sub>
            <m:r>
              <w:rPr>
                <w:rFonts w:ascii="Cambria Math" w:hAnsi="Cambria Math"/>
              </w:rPr>
              <m:t>HB</m:t>
            </m:r>
          </m:sub>
        </m:sSub>
        <m:r>
          <w:rPr>
            <w:rFonts w:ascii="Cambria Math" w:hAnsi="Cambria Math"/>
          </w:rPr>
          <m:t>=</m:t>
        </m:r>
        <m:r>
          <m:rPr>
            <m:sty m:val="p"/>
          </m:rPr>
          <w:rPr>
            <w:rFonts w:ascii="Cambria Math" w:hAnsi="Cambria Math"/>
          </w:rPr>
          <m:t>8.4 Å</m:t>
        </m:r>
      </m:oMath>
      <w:r w:rsidR="00403E7B">
        <w:t xml:space="preserve"> corresponding to typical distances between interchain hydrogen bonded sugar monomers,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m:rPr>
                <m:sty m:val="p"/>
              </m:rPr>
              <w:rPr>
                <w:rFonts w:ascii="Cambria Math" w:hAnsi="Cambria Math"/>
              </w:rPr>
              <m:t xml:space="preserve">8.4 Å </m:t>
            </m:r>
          </m:e>
        </m:d>
      </m:oMath>
      <w:r w:rsidR="00403E7B">
        <w:t xml:space="preserve"> is </w:t>
      </w:r>
      <w:proofErr w:type="gramStart"/>
      <w:r w:rsidR="003772D5" w:rsidRPr="003772D5">
        <w:t>9</w:t>
      </w:r>
      <w:r w:rsidR="003A3A76" w:rsidRPr="003772D5">
        <w:t xml:space="preserve"> </w:t>
      </w:r>
      <w:r w:rsidR="003A3A76" w:rsidRPr="003A3A76">
        <w:t>kJ/</w:t>
      </w:r>
      <w:proofErr w:type="spellStart"/>
      <w:r w:rsidR="003A3A76" w:rsidRPr="003A3A76">
        <w:t>mol</w:t>
      </w:r>
      <w:proofErr w:type="spellEnd"/>
      <w:r w:rsidR="003A3A76" w:rsidRPr="003A3A76">
        <w:t xml:space="preserve"> Å</w:t>
      </w:r>
      <w:r w:rsidR="003A3A76" w:rsidRPr="003A3A76">
        <w:rPr>
          <w:vertAlign w:val="superscript"/>
        </w:rPr>
        <w:t>2</w:t>
      </w:r>
      <w:proofErr w:type="gramEnd"/>
      <m:oMath>
        <m:r>
          <w:rPr>
            <w:rFonts w:ascii="Cambria Math" w:hAnsi="Cambria Math"/>
            <w:vertAlign w:val="superscript"/>
          </w:rPr>
          <m:t xml:space="preserve"> </m:t>
        </m:r>
      </m:oMath>
      <w:r w:rsidR="00403E7B">
        <w:t xml:space="preserve">. This is significantly smaller than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403E7B">
        <w:t xml:space="preserve"> </w:t>
      </w:r>
      <w:r w:rsidR="003772D5" w:rsidRPr="003772D5">
        <w:t>(33 kJ/</w:t>
      </w:r>
      <w:proofErr w:type="spellStart"/>
      <w:r w:rsidR="003772D5" w:rsidRPr="003772D5">
        <w:t>mol</w:t>
      </w:r>
      <w:proofErr w:type="spellEnd"/>
      <w:r w:rsidR="003A3A76" w:rsidRPr="003A3A76">
        <w:t xml:space="preserve"> Å</w:t>
      </w:r>
      <w:r w:rsidR="003A3A76" w:rsidRPr="003A3A76">
        <w:rPr>
          <w:vertAlign w:val="superscript"/>
        </w:rPr>
        <w:t>2</w:t>
      </w:r>
      <w:r w:rsidR="00403E7B" w:rsidRPr="003A3A76">
        <w:t>)</w:t>
      </w:r>
      <w:r w:rsidR="00403E7B">
        <w:t xml:space="preserve"> and thus justifies the use of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403E7B">
        <w:t xml:space="preserve"> as separate class of force constants for hydrogen bonded interchain CG-beads.</w:t>
      </w:r>
    </w:p>
    <w:p w:rsidR="00FF69CF" w:rsidRDefault="00465F26" w:rsidP="00735088">
      <w:r>
        <w:t xml:space="preserve">The temperature-dependence of the </w:t>
      </w:r>
      <w:r w:rsidR="00FF69CF">
        <w:t>classes of force constant</w:t>
      </w:r>
      <w:r>
        <w:t xml:space="preserve"> introduced above is discussed next.</w:t>
      </w:r>
      <w:r w:rsidR="00FF69CF">
        <w:t xml:space="preserve"> </w:t>
      </w:r>
      <w:r w:rsidR="00357097">
        <w:fldChar w:fldCharType="begin"/>
      </w:r>
      <w:r w:rsidR="00357097">
        <w:instrText xml:space="preserve"> REF _Ref332106802 \h </w:instrText>
      </w:r>
      <w:r w:rsidR="00357097">
        <w:fldChar w:fldCharType="separate"/>
      </w:r>
      <w:r w:rsidR="0004563B" w:rsidRPr="0099285F">
        <w:rPr>
          <w:b/>
        </w:rPr>
        <w:t xml:space="preserve">Figure </w:t>
      </w:r>
      <w:r w:rsidR="0004563B">
        <w:rPr>
          <w:b/>
          <w:noProof/>
        </w:rPr>
        <w:t>17</w:t>
      </w:r>
      <w:r w:rsidR="00357097">
        <w:fldChar w:fldCharType="end"/>
      </w:r>
      <w:r w:rsidR="00FF69CF" w:rsidRPr="00357097">
        <w:t>A</w:t>
      </w:r>
      <w:proofErr w:type="gramStart"/>
      <w:r w:rsidR="00DD1C3D">
        <w:t>,B</w:t>
      </w:r>
      <w:proofErr w:type="gramEnd"/>
      <w:r w:rsidR="00DD1C3D">
        <w:t xml:space="preserve"> and </w:t>
      </w:r>
      <w:r w:rsidR="00DD1C3D">
        <w:fldChar w:fldCharType="begin"/>
      </w:r>
      <w:r w:rsidR="00DD1C3D">
        <w:instrText xml:space="preserve"> REF _Ref332379242 \h </w:instrText>
      </w:r>
      <w:r w:rsidR="00DD1C3D">
        <w:fldChar w:fldCharType="separate"/>
      </w:r>
      <w:r w:rsidR="0004563B" w:rsidRPr="0099285F">
        <w:rPr>
          <w:b/>
        </w:rPr>
        <w:t xml:space="preserve">Table </w:t>
      </w:r>
      <w:r w:rsidR="0004563B">
        <w:rPr>
          <w:b/>
          <w:noProof/>
        </w:rPr>
        <w:t>4</w:t>
      </w:r>
      <w:r w:rsidR="00DD1C3D">
        <w:fldChar w:fldCharType="end"/>
      </w:r>
      <w:r w:rsidR="00DD1C3D">
        <w:t xml:space="preserve"> </w:t>
      </w:r>
      <w:r w:rsidR="00FF69CF">
        <w:t xml:space="preserve">show that the force constants </w:t>
      </w:r>
      <m:oMath>
        <m:sSub>
          <m:sSubPr>
            <m:ctrlPr>
              <w:rPr>
                <w:rFonts w:ascii="Cambria Math" w:hAnsi="Cambria Math"/>
                <w:i/>
              </w:rPr>
            </m:ctrlPr>
          </m:sSubPr>
          <m:e>
            <m:r>
              <w:rPr>
                <w:rFonts w:ascii="Cambria Math" w:hAnsi="Cambria Math"/>
              </w:rPr>
              <m:t>k</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14</m:t>
            </m:r>
          </m:sub>
        </m:sSub>
      </m:oMath>
      <w:r w:rsidR="00FF69CF">
        <w:t xml:space="preserve">, and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FF69CF">
        <w:t xml:space="preserve"> decrease with temperature. </w:t>
      </w:r>
      <w:proofErr w:type="gramStart"/>
      <w:r w:rsidR="00FF69CF">
        <w:t xml:space="preserve">For </w:t>
      </w:r>
      <w:proofErr w:type="gramEnd"/>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00FF69CF">
        <w:t xml:space="preserve">, the temperature variation of the components belonging to the hydrophobic </w:t>
      </w:r>
      <w:r w:rsidR="00FF69CF">
        <w:lastRenderedPageBreak/>
        <w:t>(</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h'phob</m:t>
            </m:r>
          </m:sup>
        </m:sSubSup>
      </m:oMath>
      <w:r w:rsidR="00FF69CF">
        <w:t>) and hydrophilic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h'phil</m:t>
            </m:r>
          </m:sup>
        </m:sSubSup>
      </m:oMath>
      <w:r w:rsidR="00FF69CF">
        <w:t>) surface and to the internal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internal</m:t>
            </m:r>
          </m:sup>
        </m:sSubSup>
      </m:oMath>
      <w:r w:rsidR="00FF69CF">
        <w:t xml:space="preserve">) of the fibril are also shown. These follow </w:t>
      </w:r>
      <m:oMath>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internal</m:t>
            </m:r>
          </m:sup>
        </m:sSubSup>
        <m:r>
          <w:rPr>
            <w:rFonts w:ascii="Cambria Math" w:hAnsi="Cambria Math"/>
          </w:rPr>
          <m:t>&gt;</m:t>
        </m:r>
        <m:sSub>
          <m:sSubPr>
            <m:ctrlPr>
              <w:rPr>
                <w:rFonts w:ascii="Cambria Math" w:hAnsi="Cambria Math"/>
                <w:i/>
              </w:rPr>
            </m:ctrlPr>
          </m:sSubPr>
          <m:e>
            <m:r>
              <w:rPr>
                <w:rFonts w:ascii="Cambria Math" w:hAnsi="Cambria Math"/>
              </w:rPr>
              <m:t>k</m:t>
            </m:r>
          </m:e>
          <m:sub>
            <m:r>
              <w:rPr>
                <w:rFonts w:ascii="Cambria Math" w:hAnsi="Cambria Math"/>
              </w:rPr>
              <m:t>12</m:t>
            </m:r>
          </m:sub>
        </m:sSub>
        <m:r>
          <w:rPr>
            <w:rFonts w:ascii="Cambria Math" w:hAnsi="Cambria Math"/>
          </w:rPr>
          <m:t>&gt;</m:t>
        </m:r>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h'phil</m:t>
            </m:r>
          </m:sup>
        </m:sSubSup>
        <m:r>
          <w:rPr>
            <w:rFonts w:ascii="Cambria Math" w:hAnsi="Cambria Math"/>
          </w:rPr>
          <m:t>&gt;</m:t>
        </m:r>
        <m:sSubSup>
          <m:sSubSupPr>
            <m:ctrlPr>
              <w:rPr>
                <w:rFonts w:ascii="Cambria Math" w:hAnsi="Cambria Math"/>
                <w:i/>
              </w:rPr>
            </m:ctrlPr>
          </m:sSubSupPr>
          <m:e>
            <m:r>
              <w:rPr>
                <w:rFonts w:ascii="Cambria Math" w:hAnsi="Cambria Math"/>
              </w:rPr>
              <m:t>k</m:t>
            </m:r>
          </m:e>
          <m:sub>
            <m:r>
              <w:rPr>
                <w:rFonts w:ascii="Cambria Math" w:hAnsi="Cambria Math"/>
              </w:rPr>
              <m:t>12</m:t>
            </m:r>
          </m:sub>
          <m:sup>
            <m:r>
              <w:rPr>
                <w:rFonts w:ascii="Cambria Math" w:hAnsi="Cambria Math"/>
              </w:rPr>
              <m:t>h'phob</m:t>
            </m:r>
          </m:sup>
        </m:sSubSup>
      </m:oMath>
      <w:r w:rsidR="00FF69CF">
        <w:t xml:space="preserve"> at all temperatures indicating that motion in the inside of the fibril is more restricted than at the surface, and also that motion at the hydrophilic surface is more restricted than that at the hydrophobic surface. Also the rate of decrease </w:t>
      </w:r>
      <w:r w:rsidR="00851AC1">
        <w:t>is larger at the surfaces than in the inside of the fibril</w:t>
      </w:r>
      <w:r w:rsidR="00FF69CF">
        <w:t xml:space="preserve"> indicating that the surface softens more than the inside as temperature increases.</w:t>
      </w:r>
      <w:r w:rsidR="007E32E9">
        <w:t xml:space="preserve"> While the decrease with temperature of </w:t>
      </w:r>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007E32E9">
        <w:t xml:space="preserve"> and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007E32E9">
        <w:t xml:space="preserve"> does not have noteworthy </w:t>
      </w:r>
      <w:r w:rsidR="007E32E9" w:rsidRPr="007E32E9">
        <w:t>specifics</w:t>
      </w:r>
      <w:r w:rsidR="00C227E5">
        <w:t xml:space="preserve">,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00C227E5">
        <w:t xml:space="preserve"> shows a marked </w:t>
      </w:r>
      <w:r w:rsidR="00914BA4">
        <w:t>drop</w:t>
      </w:r>
      <w:r w:rsidR="00C227E5">
        <w:t xml:space="preserve"> around 300 K, coinciding with a decrease in the </w:t>
      </w:r>
      <w:r w:rsidR="00070378">
        <w:t xml:space="preserve">average </w:t>
      </w:r>
      <w:r w:rsidR="00C227E5">
        <w:t xml:space="preserve">number of hydrogen-bonds </w:t>
      </w:r>
      <w:r w:rsidR="00070378">
        <w:t xml:space="preserve">in the simulation of the </w:t>
      </w:r>
      <w:r w:rsidR="000D758D">
        <w:t>atomistic</w:t>
      </w:r>
      <w:r w:rsidR="00070378">
        <w:t xml:space="preserve"> cellulose fibril </w:t>
      </w:r>
      <w:r w:rsidR="00C227E5">
        <w:t>at this temp</w:t>
      </w:r>
      <w:r w:rsidR="00C227E5" w:rsidRPr="00357097">
        <w:t>erature</w:t>
      </w:r>
      <w:r w:rsidR="00C962C0" w:rsidRPr="00357097">
        <w:t xml:space="preserve"> (</w:t>
      </w:r>
      <w:r w:rsidR="00357097" w:rsidRPr="00357097">
        <w:t>s</w:t>
      </w:r>
      <w:r w:rsidR="00C962C0" w:rsidRPr="00357097">
        <w:t xml:space="preserve">ee </w:t>
      </w:r>
      <w:r w:rsidR="00357097" w:rsidRPr="0090327D">
        <w:rPr>
          <w:b/>
        </w:rPr>
        <w:fldChar w:fldCharType="begin"/>
      </w:r>
      <w:r w:rsidR="00357097" w:rsidRPr="0090327D">
        <w:rPr>
          <w:b/>
        </w:rPr>
        <w:instrText xml:space="preserve"> REF _Ref332106802 \h  \* MERGEFORMAT </w:instrText>
      </w:r>
      <w:r w:rsidR="00357097" w:rsidRPr="0090327D">
        <w:rPr>
          <w:b/>
        </w:rPr>
      </w:r>
      <w:r w:rsidR="00357097" w:rsidRPr="0090327D">
        <w:rPr>
          <w:b/>
        </w:rPr>
        <w:fldChar w:fldCharType="separate"/>
      </w:r>
      <w:r w:rsidR="0004563B" w:rsidRPr="0099285F">
        <w:rPr>
          <w:b/>
        </w:rPr>
        <w:t xml:space="preserve">Figure </w:t>
      </w:r>
      <w:r w:rsidR="0004563B">
        <w:rPr>
          <w:b/>
          <w:noProof/>
        </w:rPr>
        <w:t>17</w:t>
      </w:r>
      <w:r w:rsidR="00357097" w:rsidRPr="0090327D">
        <w:rPr>
          <w:b/>
        </w:rPr>
        <w:fldChar w:fldCharType="end"/>
      </w:r>
      <w:r w:rsidR="00C962C0" w:rsidRPr="00357097">
        <w:t>C).</w:t>
      </w:r>
      <w:r w:rsidR="00407391" w:rsidRPr="00357097">
        <w:t xml:space="preserve"> </w:t>
      </w:r>
      <w:r w:rsidR="00357097" w:rsidRPr="00357097">
        <w:fldChar w:fldCharType="begin"/>
      </w:r>
      <w:r w:rsidR="00357097" w:rsidRPr="00357097">
        <w:instrText xml:space="preserve"> REF _Ref332106802 \h  \* MERGEFORMAT </w:instrText>
      </w:r>
      <w:r w:rsidR="00357097" w:rsidRPr="00357097">
        <w:fldChar w:fldCharType="separate"/>
      </w:r>
      <w:r w:rsidR="0004563B" w:rsidRPr="0099285F">
        <w:rPr>
          <w:b/>
        </w:rPr>
        <w:t xml:space="preserve">Figure </w:t>
      </w:r>
      <w:r w:rsidR="0004563B">
        <w:rPr>
          <w:b/>
          <w:noProof/>
        </w:rPr>
        <w:t>17</w:t>
      </w:r>
      <w:r w:rsidR="00357097" w:rsidRPr="00357097">
        <w:fldChar w:fldCharType="end"/>
      </w:r>
      <w:r w:rsidR="00407391" w:rsidRPr="00357097">
        <w:t>D shows that the nonbonded force constant model function</w:t>
      </w:r>
      <w:proofErr w:type="gramStart"/>
      <w:r w:rsidR="00407391" w:rsidRPr="00357097">
        <w:t xml:space="preserve">, </w:t>
      </w:r>
      <w:proofErr w:type="gramEnd"/>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w:rPr>
                <w:rFonts w:ascii="Cambria Math" w:hAnsi="Cambria Math"/>
              </w:rPr>
              <m:t>d</m:t>
            </m:r>
          </m:e>
        </m:d>
      </m:oMath>
      <w:r w:rsidR="00407391" w:rsidRPr="00357097">
        <w:t xml:space="preserve">, also decreases with temperature (illustrated by the arrow in </w:t>
      </w:r>
      <w:r w:rsidR="00357097" w:rsidRPr="0090327D">
        <w:rPr>
          <w:b/>
        </w:rPr>
        <w:fldChar w:fldCharType="begin"/>
      </w:r>
      <w:r w:rsidR="00357097" w:rsidRPr="0090327D">
        <w:rPr>
          <w:b/>
        </w:rPr>
        <w:instrText xml:space="preserve"> REF _Ref332106802 \h  \* MERGEFORMAT </w:instrText>
      </w:r>
      <w:r w:rsidR="00357097" w:rsidRPr="0090327D">
        <w:rPr>
          <w:b/>
        </w:rPr>
      </w:r>
      <w:r w:rsidR="00357097" w:rsidRPr="0090327D">
        <w:rPr>
          <w:b/>
        </w:rPr>
        <w:fldChar w:fldCharType="separate"/>
      </w:r>
      <w:r w:rsidR="0004563B" w:rsidRPr="0099285F">
        <w:rPr>
          <w:b/>
        </w:rPr>
        <w:t xml:space="preserve">Figure </w:t>
      </w:r>
      <w:r w:rsidR="0004563B">
        <w:rPr>
          <w:b/>
          <w:noProof/>
        </w:rPr>
        <w:t>17</w:t>
      </w:r>
      <w:r w:rsidR="00357097" w:rsidRPr="0090327D">
        <w:rPr>
          <w:b/>
        </w:rPr>
        <w:fldChar w:fldCharType="end"/>
      </w:r>
      <w:r w:rsidR="00357097" w:rsidRPr="00357097">
        <w:t>D</w:t>
      </w:r>
      <w:r w:rsidR="00407391" w:rsidRPr="00357097">
        <w:t>) indicating that also the nonbonded interactions in the crystalline cellulose fibril soften with increasing temperature.</w:t>
      </w:r>
      <w:r w:rsidR="0086629E" w:rsidRPr="00357097">
        <w:t xml:space="preserve"> This is further highlighted by the inset of </w:t>
      </w:r>
      <w:r w:rsidR="00357097" w:rsidRPr="0090327D">
        <w:rPr>
          <w:b/>
        </w:rPr>
        <w:fldChar w:fldCharType="begin"/>
      </w:r>
      <w:r w:rsidR="00357097" w:rsidRPr="0090327D">
        <w:rPr>
          <w:b/>
        </w:rPr>
        <w:instrText xml:space="preserve"> REF _Ref332106802 \h  \* MERGEFORMAT </w:instrText>
      </w:r>
      <w:r w:rsidR="00357097" w:rsidRPr="0090327D">
        <w:rPr>
          <w:b/>
        </w:rPr>
      </w:r>
      <w:r w:rsidR="00357097" w:rsidRPr="0090327D">
        <w:rPr>
          <w:b/>
        </w:rPr>
        <w:fldChar w:fldCharType="separate"/>
      </w:r>
      <w:r w:rsidR="0004563B" w:rsidRPr="0099285F">
        <w:rPr>
          <w:b/>
        </w:rPr>
        <w:t xml:space="preserve">Figure </w:t>
      </w:r>
      <w:r w:rsidR="0004563B">
        <w:rPr>
          <w:b/>
          <w:noProof/>
        </w:rPr>
        <w:t>17</w:t>
      </w:r>
      <w:r w:rsidR="00357097" w:rsidRPr="0090327D">
        <w:rPr>
          <w:b/>
        </w:rPr>
        <w:fldChar w:fldCharType="end"/>
      </w:r>
      <w:r w:rsidR="0086629E" w:rsidRPr="00357097">
        <w:t xml:space="preserve">D </w:t>
      </w:r>
      <w:proofErr w:type="gramStart"/>
      <w:r w:rsidR="0086629E" w:rsidRPr="00357097">
        <w:t>showing</w:t>
      </w:r>
      <w:r w:rsidR="0086629E">
        <w:t xml:space="preserve"> </w:t>
      </w:r>
      <w:proofErr w:type="gramEnd"/>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T</m:t>
            </m:r>
          </m:sup>
        </m:sSubSup>
      </m:oMath>
      <w:r w:rsidR="0086629E">
        <w:t xml:space="preserve">, the integral over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w:rPr>
                <w:rFonts w:ascii="Cambria Math" w:hAnsi="Cambria Math"/>
              </w:rPr>
              <m:t>d</m:t>
            </m:r>
          </m:e>
        </m:d>
      </m:oMath>
      <w:r w:rsidR="0086629E">
        <w:t xml:space="preserve"> from </w:t>
      </w:r>
      <m:oMath>
        <m:r>
          <w:rPr>
            <w:rFonts w:ascii="Cambria Math" w:hAnsi="Cambria Math"/>
          </w:rPr>
          <m:t>d=5</m:t>
        </m:r>
      </m:oMath>
      <w:r w:rsidR="0086629E">
        <w:t xml:space="preserve"> to </w:t>
      </w:r>
      <m:oMath>
        <m:r>
          <w:rPr>
            <w:rFonts w:ascii="Cambria Math" w:hAnsi="Cambria Math"/>
          </w:rPr>
          <m:t>12 Å</m:t>
        </m:r>
      </m:oMath>
      <w:r w:rsidR="0086629E">
        <w:t xml:space="preserve">, </w:t>
      </w:r>
      <w:r w:rsidR="009E02C8">
        <w:t>which</w:t>
      </w:r>
      <w:r w:rsidR="0086629E">
        <w:t xml:space="preserve"> is the range from approximately the next-neighbor distance until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fit</m:t>
            </m:r>
          </m:sup>
        </m:sSubSup>
        <m:d>
          <m:dPr>
            <m:ctrlPr>
              <w:rPr>
                <w:rFonts w:ascii="Cambria Math" w:hAnsi="Cambria Math"/>
                <w:i/>
              </w:rPr>
            </m:ctrlPr>
          </m:dPr>
          <m:e>
            <m:r>
              <w:rPr>
                <w:rFonts w:ascii="Cambria Math" w:hAnsi="Cambria Math"/>
              </w:rPr>
              <m:t>d</m:t>
            </m:r>
          </m:e>
        </m:d>
      </m:oMath>
      <w:r w:rsidR="0086629E">
        <w:t xml:space="preserve"> is approximately zero.</w:t>
      </w:r>
      <w:r w:rsidR="00261B61">
        <w:t xml:space="preserve"> </w:t>
      </w:r>
      <w:proofErr w:type="gramStart"/>
      <w:r w:rsidR="00261B61">
        <w:t xml:space="preserve">The values of </w:t>
      </w:r>
      <m:oMath>
        <m:sSubSup>
          <m:sSubSupPr>
            <m:ctrlPr>
              <w:rPr>
                <w:rFonts w:ascii="Cambria Math" w:hAnsi="Cambria Math"/>
                <w:i/>
              </w:rPr>
            </m:ctrlPr>
          </m:sSubSupPr>
          <m:e>
            <m:r>
              <w:rPr>
                <w:rFonts w:ascii="Cambria Math" w:hAnsi="Cambria Math"/>
              </w:rPr>
              <m:t>K</m:t>
            </m:r>
          </m:e>
          <m:sub>
            <m:r>
              <w:rPr>
                <w:rFonts w:ascii="Cambria Math" w:hAnsi="Cambria Math"/>
              </w:rPr>
              <m:t>nb</m:t>
            </m:r>
          </m:sub>
          <m:sup>
            <m:r>
              <w:rPr>
                <w:rFonts w:ascii="Cambria Math" w:hAnsi="Cambria Math"/>
              </w:rPr>
              <m:t>T</m:t>
            </m:r>
          </m:sup>
        </m:sSubSup>
      </m:oMath>
      <w:r w:rsidR="00261B61">
        <w:t xml:space="preserve"> decrease monotonically </w:t>
      </w:r>
      <w:r w:rsidR="005B1EBE">
        <w:t>with temperature.</w:t>
      </w:r>
      <w:proofErr w:type="gramEnd"/>
    </w:p>
    <w:p w:rsidR="00007ADA" w:rsidRDefault="00007ADA" w:rsidP="00735088">
      <w:r>
        <w:t>The above section has fully defined the REACH force field for crystalline cellulose at temperatures between 100 and 500 K. The coarse-graining significantly reduced the number of particles involved in the simulation relative to the initial atomistic model and significantly reduced the complexity of the potential energy function from an anharmonic function to one with only harmonic terms. This enabling rapid simulation and analytical calculations on crystalline cellulose using the REACH force field.</w:t>
      </w:r>
    </w:p>
    <w:p w:rsidR="00242069" w:rsidRDefault="00242069" w:rsidP="00735088">
      <w:pPr>
        <w:pStyle w:val="Heading3"/>
      </w:pPr>
      <w:bookmarkStart w:id="51" w:name="_Toc338949438"/>
      <w:r>
        <w:lastRenderedPageBreak/>
        <w:t>Dependence of REACH force field on fibril model</w:t>
      </w:r>
      <w:bookmarkEnd w:id="51"/>
    </w:p>
    <w:p w:rsidR="00AC08EC" w:rsidRDefault="00242069" w:rsidP="00735088">
      <w:r>
        <w:t>The structure of the elementary cellulose micro-fibril depends on the synthesizing organism. Therefore, a potential dependence of the REACH force field on the structure of the ce</w:t>
      </w:r>
      <w:r w:rsidR="006D2D70">
        <w:t>llulose model must be clarified. This is done by calculating and comparing the REACH force constants from simulations of two popular but different cellulose models</w:t>
      </w:r>
      <w:r w:rsidR="00697B6E">
        <w:t xml:space="preserve"> “A” and “B”</w:t>
      </w:r>
      <w:r w:rsidR="007C2A0E">
        <w:t xml:space="preserve"> </w:t>
      </w:r>
      <w:r w:rsidR="00985FA3">
        <w:t xml:space="preserve">whose cross-section is shown in </w:t>
      </w:r>
      <w:r w:rsidR="00236F8A">
        <w:rPr>
          <w:highlight w:val="yellow"/>
        </w:rPr>
        <w:fldChar w:fldCharType="begin"/>
      </w:r>
      <w:r w:rsidR="00236F8A">
        <w:instrText xml:space="preserve"> REF _Ref332377549 \h </w:instrText>
      </w:r>
      <w:r w:rsidR="00236F8A">
        <w:rPr>
          <w:highlight w:val="yellow"/>
        </w:rPr>
      </w:r>
      <w:r w:rsidR="00236F8A">
        <w:rPr>
          <w:highlight w:val="yellow"/>
        </w:rPr>
        <w:fldChar w:fldCharType="separate"/>
      </w:r>
      <w:r w:rsidR="0004563B" w:rsidRPr="0099285F">
        <w:rPr>
          <w:b/>
        </w:rPr>
        <w:t xml:space="preserve">Table </w:t>
      </w:r>
      <w:r w:rsidR="0004563B">
        <w:rPr>
          <w:b/>
          <w:noProof/>
        </w:rPr>
        <w:t>5</w:t>
      </w:r>
      <w:r w:rsidR="00236F8A">
        <w:rPr>
          <w:highlight w:val="yellow"/>
        </w:rPr>
        <w:fldChar w:fldCharType="end"/>
      </w:r>
      <w:r w:rsidR="006D2D70">
        <w:t xml:space="preserve">. </w:t>
      </w:r>
      <w:r w:rsidR="00697B6E">
        <w:t>Please note that on</w:t>
      </w:r>
      <w:r w:rsidR="006D2D70">
        <w:t>ly t</w:t>
      </w:r>
      <w:r w:rsidR="00697B6E">
        <w:t>he calculations in this section</w:t>
      </w:r>
      <w:r w:rsidR="003C3F9E">
        <w:t xml:space="preserve"> </w:t>
      </w:r>
      <w:r w:rsidR="00BA258E">
        <w:t>are based on</w:t>
      </w:r>
      <w:r w:rsidR="006D2D70">
        <w:t xml:space="preserve"> </w:t>
      </w:r>
      <w:r w:rsidR="00567B08">
        <w:t>the</w:t>
      </w:r>
      <w:r w:rsidR="006D2D70">
        <w:t xml:space="preserve"> older CHARMM cellulose force field by </w:t>
      </w:r>
      <w:proofErr w:type="spellStart"/>
      <w:r w:rsidR="006D2D70">
        <w:t>Kuttel</w:t>
      </w:r>
      <w:proofErr w:type="spellEnd"/>
      <w:r w:rsidR="006D2D70">
        <w:t xml:space="preserve"> et al. </w:t>
      </w:r>
      <w:r w:rsidR="006D2D70">
        <w:fldChar w:fldCharType="begin"/>
      </w:r>
      <w:r w:rsidR="00936B6E">
        <w:instrText xml:space="preserve"> ADDIN EN.CITE &lt;EndNote&gt;&lt;Cite&gt;&lt;Author&gt;Kuttel&lt;/Author&gt;&lt;Year&gt;2002&lt;/Year&gt;&lt;RecNum&gt;43&lt;/RecNum&gt;&lt;DisplayText&gt;[43]&lt;/DisplayText&gt;&lt;record&gt;&lt;rec-number&gt;43&lt;/rec-number&gt;&lt;foreign-keys&gt;&lt;key app="EN" db-id="x9xz2s0x4zxfeiede5w50s9xsdrsraa509wt"&gt;43&lt;/key&gt;&lt;/foreign-keys&gt;&lt;ref-type name="Journal Article"&gt;17&lt;/ref-type&gt;&lt;contributors&gt;&lt;authors&gt;&lt;author&gt;Kuttel, Michelle&lt;/author&gt;&lt;author&gt;Brady, J. W.&lt;/author&gt;&lt;author&gt;Naidoo, Kevin J.&lt;/author&gt;&lt;/authors&gt;&lt;/contributors&gt;&lt;titles&gt;&lt;title&gt;Carbohydrate solution simulations: Producing a force field with experimentally consistent primary alcohol rotational frequencies and populations&lt;/title&gt;&lt;secondary-title&gt;Journal of Computational Chemistry&lt;/secondary-title&gt;&lt;/titles&gt;&lt;periodical&gt;&lt;full-title&gt;Journal of Computational Chemistry&lt;/full-title&gt;&lt;/periodical&gt;&lt;pages&gt;1236-1243&lt;/pages&gt;&lt;volume&gt;23&lt;/volume&gt;&lt;number&gt;13&lt;/number&gt;&lt;keywords&gt;&lt;keyword&gt;carbohydrates&lt;/keyword&gt;&lt;keyword&gt;force field&lt;/keyword&gt;&lt;keyword&gt;hydroxyl rotation&lt;/keyword&gt;&lt;keyword&gt;free energy&lt;/keyword&gt;&lt;keyword&gt;saccharide solutions&lt;/keyword&gt;&lt;keyword&gt;hydroxymethyl&lt;/keyword&gt;&lt;keyword&gt;CHARMM&lt;/keyword&gt;&lt;keyword&gt;WHAM&lt;/keyword&gt;&lt;/keywords&gt;&lt;dates&gt;&lt;year&gt;2002&lt;/year&gt;&lt;/dates&gt;&lt;publisher&gt;Wiley Subscription Services, Inc., A Wiley Company&lt;/publisher&gt;&lt;isbn&gt;1096-987X&lt;/isbn&gt;&lt;urls&gt;&lt;related-urls&gt;&lt;url&gt;http://dx.doi.org/10.1002/jcc.10119&lt;/url&gt;&lt;/related-urls&gt;&lt;/urls&gt;&lt;electronic-resource-num&gt;10.1002/jcc.10119&lt;/electronic-resource-num&gt;&lt;/record&gt;&lt;/Cite&gt;&lt;/EndNote&gt;</w:instrText>
      </w:r>
      <w:r w:rsidR="006D2D70">
        <w:fldChar w:fldCharType="separate"/>
      </w:r>
      <w:r w:rsidR="00936B6E">
        <w:rPr>
          <w:noProof/>
        </w:rPr>
        <w:t>[</w:t>
      </w:r>
      <w:hyperlink w:anchor="_ENREF_43" w:tooltip="Kuttel, 2002 #43" w:history="1">
        <w:r w:rsidR="006C70DD">
          <w:rPr>
            <w:noProof/>
          </w:rPr>
          <w:t>43</w:t>
        </w:r>
      </w:hyperlink>
      <w:r w:rsidR="00936B6E">
        <w:rPr>
          <w:noProof/>
        </w:rPr>
        <w:t>]</w:t>
      </w:r>
      <w:r w:rsidR="006D2D70">
        <w:fldChar w:fldCharType="end"/>
      </w:r>
      <w:r w:rsidR="00402D5F">
        <w:t xml:space="preserve"> and a </w:t>
      </w:r>
      <w:r w:rsidR="00DD263E">
        <w:t>stretched-</w:t>
      </w:r>
      <w:r w:rsidR="003C3F9E">
        <w:t>exponential</w:t>
      </w:r>
      <w:r w:rsidR="00402D5F">
        <w:t xml:space="preserve"> nonbonded force constant model function </w:t>
      </w:r>
      <m:oMath>
        <m:sSubSup>
          <m:sSubSupPr>
            <m:ctrlPr>
              <w:rPr>
                <w:rFonts w:ascii="Cambria Math" w:hAnsi="Cambria Math"/>
                <w:i/>
                <w:iCs/>
              </w:rPr>
            </m:ctrlPr>
          </m:sSubSupPr>
          <m:e>
            <m:r>
              <w:rPr>
                <w:rFonts w:ascii="Cambria Math" w:hAnsi="Cambria Math"/>
              </w:rPr>
              <m:t>κ</m:t>
            </m:r>
          </m:e>
          <m:sub>
            <m:r>
              <w:rPr>
                <w:rFonts w:ascii="Cambria Math" w:hAnsi="Cambria Math"/>
              </w:rPr>
              <m:t>nb</m:t>
            </m:r>
          </m:sub>
          <m:sup>
            <m:r>
              <w:rPr>
                <w:rFonts w:ascii="Cambria Math" w:hAnsi="Cambria Math"/>
              </w:rPr>
              <m:t>fit</m:t>
            </m:r>
          </m:sup>
        </m:sSubSup>
        <m:d>
          <m:dPr>
            <m:ctrlPr>
              <w:rPr>
                <w:rFonts w:ascii="Cambria Math" w:hAnsi="Cambria Math"/>
                <w:i/>
                <w:iCs/>
              </w:rPr>
            </m:ctrlPr>
          </m:dPr>
          <m:e>
            <m:r>
              <w:rPr>
                <w:rFonts w:ascii="Cambria Math" w:hAnsi="Cambria Math"/>
              </w:rPr>
              <m:t>d</m:t>
            </m:r>
          </m:e>
        </m:d>
        <m:r>
          <w:rPr>
            <w:rFonts w:ascii="Cambria Math" w:hAnsi="Cambria Math"/>
          </w:rPr>
          <m:t xml:space="preserve">=A' </m:t>
        </m:r>
        <m:r>
          <m:rPr>
            <m:sty m:val="p"/>
          </m:rPr>
          <w:rPr>
            <w:rFonts w:ascii="Cambria Math" w:hAnsi="Cambria Math"/>
          </w:rPr>
          <m:t>exp⁡</m:t>
        </m:r>
        <m:sSup>
          <m:sSupPr>
            <m:ctrlPr>
              <w:rPr>
                <w:rFonts w:ascii="Cambria Math" w:hAnsi="Cambria Math"/>
                <w:i/>
              </w:rPr>
            </m:ctrlPr>
          </m:sSupPr>
          <m:e>
            <m:r>
              <w:rPr>
                <w:rFonts w:ascii="Cambria Math" w:hAnsi="Cambria Math"/>
              </w:rPr>
              <m:t>[</m:t>
            </m:r>
            <m:f>
              <m:fPr>
                <m:type m:val="lin"/>
                <m:ctrlPr>
                  <w:rPr>
                    <w:rFonts w:ascii="Cambria Math" w:hAnsi="Cambria Math"/>
                    <w:i/>
                  </w:rPr>
                </m:ctrlPr>
              </m:fPr>
              <m:num>
                <m:r>
                  <w:rPr>
                    <w:rFonts w:ascii="Cambria Math" w:hAnsi="Cambria Math"/>
                  </w:rPr>
                  <m:t>d</m:t>
                </m:r>
              </m:num>
              <m:den>
                <m:sSubSup>
                  <m:sSubSupPr>
                    <m:ctrlPr>
                      <w:rPr>
                        <w:rFonts w:ascii="Cambria Math" w:hAnsi="Cambria Math"/>
                        <w:i/>
                      </w:rPr>
                    </m:ctrlPr>
                  </m:sSubSupPr>
                  <m:e>
                    <m:r>
                      <w:rPr>
                        <w:rFonts w:ascii="Cambria Math" w:hAnsi="Cambria Math"/>
                      </w:rPr>
                      <m:t>d</m:t>
                    </m:r>
                  </m:e>
                  <m:sub>
                    <m:r>
                      <w:rPr>
                        <w:rFonts w:ascii="Cambria Math" w:hAnsi="Cambria Math"/>
                      </w:rPr>
                      <m:t>0</m:t>
                    </m:r>
                  </m:sub>
                  <m:sup>
                    <m:r>
                      <w:rPr>
                        <w:rFonts w:ascii="Cambria Math" w:hAnsi="Cambria Math"/>
                      </w:rPr>
                      <m:t>'</m:t>
                    </m:r>
                  </m:sup>
                </m:sSubSup>
              </m:den>
            </m:f>
            <m:r>
              <w:rPr>
                <w:rFonts w:ascii="Cambria Math" w:hAnsi="Cambria Math"/>
              </w:rPr>
              <m:t>]</m:t>
            </m:r>
          </m:e>
          <m:sup>
            <m:r>
              <w:rPr>
                <w:rFonts w:ascii="Cambria Math" w:hAnsi="Cambria Math"/>
              </w:rPr>
              <m:t>β</m:t>
            </m:r>
          </m:sup>
        </m:sSup>
      </m:oMath>
      <w:r w:rsidR="003C3F9E">
        <w:t>.</w:t>
      </w:r>
      <w:r w:rsidR="00697B6E">
        <w:t xml:space="preserve"> </w:t>
      </w:r>
      <w:r w:rsidR="00697B6E">
        <w:rPr>
          <w:highlight w:val="yellow"/>
        </w:rPr>
        <w:fldChar w:fldCharType="begin"/>
      </w:r>
      <w:r w:rsidR="00697B6E">
        <w:instrText xml:space="preserve"> REF _Ref332377549 \h </w:instrText>
      </w:r>
      <w:r w:rsidR="00697B6E">
        <w:rPr>
          <w:highlight w:val="yellow"/>
        </w:rPr>
      </w:r>
      <w:r w:rsidR="00697B6E">
        <w:rPr>
          <w:highlight w:val="yellow"/>
        </w:rPr>
        <w:fldChar w:fldCharType="separate"/>
      </w:r>
      <w:r w:rsidR="0004563B" w:rsidRPr="0099285F">
        <w:rPr>
          <w:b/>
        </w:rPr>
        <w:t xml:space="preserve">Table </w:t>
      </w:r>
      <w:r w:rsidR="0004563B">
        <w:rPr>
          <w:b/>
          <w:noProof/>
        </w:rPr>
        <w:t>5</w:t>
      </w:r>
      <w:r w:rsidR="00697B6E">
        <w:rPr>
          <w:highlight w:val="yellow"/>
        </w:rPr>
        <w:fldChar w:fldCharType="end"/>
      </w:r>
      <w:r w:rsidR="00697B6E">
        <w:t xml:space="preserve"> compares </w:t>
      </w:r>
      <w:r w:rsidR="0058621E">
        <w:t>the obtained REACH force field</w:t>
      </w:r>
      <w:r w:rsidR="00567B08">
        <w:t>s</w:t>
      </w:r>
      <w:r w:rsidR="0058621E">
        <w:t xml:space="preserve"> for models A and B. The force constants and parameters obtained for both models are in close agreement</w:t>
      </w:r>
      <w:r w:rsidR="00E90527">
        <w:t xml:space="preserve"> indicating that the REACH method is robust towards </w:t>
      </w:r>
      <w:r w:rsidR="00DD263E">
        <w:t xml:space="preserve">relatively </w:t>
      </w:r>
      <w:r w:rsidR="00E90527">
        <w:t>realistic variations of the cellulose model.</w:t>
      </w:r>
    </w:p>
    <w:p w:rsidR="00BB5B3F" w:rsidRDefault="00BB5B3F" w:rsidP="00735088">
      <w:pPr>
        <w:pStyle w:val="Heading3"/>
      </w:pPr>
      <w:bookmarkStart w:id="52" w:name="_Toc338949439"/>
      <w:r>
        <w:t>Speedup</w:t>
      </w:r>
      <w:r w:rsidR="00464F67">
        <w:t xml:space="preserve"> of REACH CG MD simulations</w:t>
      </w:r>
      <w:bookmarkEnd w:id="52"/>
    </w:p>
    <w:p w:rsidR="00DE642F" w:rsidRDefault="00DE642F" w:rsidP="00735088">
      <w:r>
        <w:t xml:space="preserve">The performance of atomistic and coarse-grained simulation is briefly compared. </w:t>
      </w:r>
      <w:r w:rsidR="002E5EF6">
        <w:t xml:space="preserve">The general protocol for AA and CG MD simulation is given in the methods section. </w:t>
      </w:r>
      <w:r w:rsidR="005A0C4A">
        <w:t xml:space="preserve">The AA simulations use the advantageous domain decomposition algorithm for electrostatic interactions </w:t>
      </w:r>
      <w:r w:rsidR="005A0C4A" w:rsidRPr="008C7E6C">
        <w:fldChar w:fldCharType="begin"/>
      </w:r>
      <w:r w:rsidR="00936B6E">
        <w:instrText xml:space="preserve"> ADDIN EN.CITE &lt;EndNote&gt;&lt;Cite&gt;&lt;Author&gt;Hess&lt;/Author&gt;&lt;Year&gt;2008&lt;/Year&gt;&lt;RecNum&gt;112&lt;/RecNum&gt;&lt;DisplayText&gt;[113]&lt;/DisplayText&gt;&lt;record&gt;&lt;rec-number&gt;112&lt;/rec-number&gt;&lt;foreign-keys&gt;&lt;key app="EN" db-id="x9xz2s0x4zxfeiede5w50s9xsdrsraa509wt"&gt;112&lt;/key&gt;&lt;/foreign-keys&gt;&lt;ref-type name="Journal Article"&gt;17&lt;/ref-type&gt;&lt;contributors&gt;&lt;authors&gt;&lt;author&gt;Hess, Berk&lt;/author&gt;&lt;author&gt;Kutzner, Carsten&lt;/author&gt;&lt;author&gt;van der Spoel, David&lt;/author&gt;&lt;author&gt;Lindahl, Erik&lt;/author&gt;&lt;/authors&gt;&lt;/contributors&gt;&lt;titles&gt;&lt;title&gt;GROMACS 4: Algorithms for Highly Efficient, Load-Balanced, and Scalable Molecular Simulation&lt;/title&gt;&lt;secondary-title&gt;J. Chem. Theory Comput.&lt;/secondary-title&gt;&lt;/titles&gt;&lt;periodical&gt;&lt;full-title&gt;J. Chem. Theory Comput.&lt;/full-title&gt;&lt;/periodical&gt;&lt;pages&gt;435-447&lt;/pages&gt;&lt;volume&gt;4&lt;/volume&gt;&lt;number&gt;3&lt;/number&gt;&lt;dates&gt;&lt;year&gt;2008&lt;/year&gt;&lt;/dates&gt;&lt;publisher&gt;American Chemical Society&lt;/publisher&gt;&lt;isbn&gt;1549-9618&lt;/isbn&gt;&lt;urls&gt;&lt;related-urls&gt;&lt;url&gt;http://dx.doi.org/10.1021/ct700301q&lt;/url&gt;&lt;/related-urls&gt;&lt;/urls&gt;&lt;electronic-resource-num&gt;10.1021/ct700301q&lt;/electronic-resource-num&gt;&lt;/record&gt;&lt;/Cite&gt;&lt;/EndNote&gt;</w:instrText>
      </w:r>
      <w:r w:rsidR="005A0C4A" w:rsidRPr="008C7E6C">
        <w:fldChar w:fldCharType="separate"/>
      </w:r>
      <w:r w:rsidR="00936B6E">
        <w:rPr>
          <w:noProof/>
        </w:rPr>
        <w:t>[</w:t>
      </w:r>
      <w:hyperlink w:anchor="_ENREF_113" w:tooltip="Hess, 2008 #112" w:history="1">
        <w:r w:rsidR="006C70DD">
          <w:rPr>
            <w:noProof/>
          </w:rPr>
          <w:t>113</w:t>
        </w:r>
      </w:hyperlink>
      <w:r w:rsidR="00936B6E">
        <w:rPr>
          <w:noProof/>
        </w:rPr>
        <w:t>]</w:t>
      </w:r>
      <w:r w:rsidR="005A0C4A" w:rsidRPr="008C7E6C">
        <w:fldChar w:fldCharType="end"/>
      </w:r>
      <w:r w:rsidR="005A0C4A">
        <w:t xml:space="preserve">. Similar </w:t>
      </w:r>
      <w:r w:rsidR="00501870">
        <w:t>time steps</w:t>
      </w:r>
      <w:r w:rsidR="005A0C4A">
        <w:t xml:space="preserve"> </w:t>
      </w:r>
      <w:r w:rsidR="00D23E72">
        <w:t xml:space="preserve">(2 </w:t>
      </w:r>
      <w:proofErr w:type="spellStart"/>
      <w:r w:rsidR="00D23E72">
        <w:t>fs</w:t>
      </w:r>
      <w:proofErr w:type="spellEnd"/>
      <w:r w:rsidR="00D23E72">
        <w:t xml:space="preserve">) </w:t>
      </w:r>
      <w:r w:rsidR="005A0C4A">
        <w:t xml:space="preserve">were chosen for the AA and </w:t>
      </w:r>
      <w:r>
        <w:t>CG</w:t>
      </w:r>
      <w:r w:rsidR="005A0C4A">
        <w:t xml:space="preserve"> MD</w:t>
      </w:r>
      <w:r>
        <w:t>, although a larger time step could have been chosen for the CG calculations</w:t>
      </w:r>
      <w:r w:rsidR="005A0C4A">
        <w:t xml:space="preserve">. </w:t>
      </w:r>
    </w:p>
    <w:p w:rsidR="00863416" w:rsidRPr="002E5EF6" w:rsidRDefault="002E5EF6" w:rsidP="00735088">
      <w:r>
        <w:t xml:space="preserve">Benchmark simulations were carried out on </w:t>
      </w:r>
      <w:proofErr w:type="gramStart"/>
      <w:r>
        <w:t>a the</w:t>
      </w:r>
      <w:proofErr w:type="gramEnd"/>
      <w:r>
        <w:t xml:space="preserve"> local cluster “</w:t>
      </w:r>
      <w:proofErr w:type="spellStart"/>
      <w:r>
        <w:t>moldyn</w:t>
      </w:r>
      <w:proofErr w:type="spellEnd"/>
      <w:r>
        <w:t>”</w:t>
      </w:r>
      <w:r w:rsidR="00FE524C">
        <w:t xml:space="preserve"> at ORNL, featuring 12-core/2.4 GHz </w:t>
      </w:r>
      <w:proofErr w:type="spellStart"/>
      <w:r w:rsidR="00FE524C">
        <w:t>Infiniband</w:t>
      </w:r>
      <w:proofErr w:type="spellEnd"/>
      <w:r w:rsidR="00FE524C">
        <w:t xml:space="preserve"> interconnected nodes</w:t>
      </w:r>
      <w:r w:rsidR="006E1B5A">
        <w:t xml:space="preserve">. Simulations </w:t>
      </w:r>
      <w:r w:rsidR="00682032">
        <w:t>of a cellulose fibril (</w:t>
      </w:r>
      <w:r w:rsidR="006E1B5A">
        <w:t>DP=40</w:t>
      </w:r>
      <w:r w:rsidR="00682032">
        <w:t>)</w:t>
      </w:r>
      <w:r w:rsidR="006E1B5A">
        <w:t xml:space="preserve"> yielded </w:t>
      </w:r>
      <w:r w:rsidR="006E1B5A" w:rsidRPr="008C7E6C">
        <w:t xml:space="preserve">7.2 ns/day </w:t>
      </w:r>
      <w:r w:rsidR="006E1B5A">
        <w:t xml:space="preserve">and </w:t>
      </w:r>
      <w:r w:rsidR="006E1B5A" w:rsidRPr="008C7E6C">
        <w:t>172.5 for the</w:t>
      </w:r>
      <w:r w:rsidR="006E1B5A">
        <w:t xml:space="preserve"> AA and</w:t>
      </w:r>
      <w:r w:rsidR="006E1B5A" w:rsidRPr="008C7E6C">
        <w:t xml:space="preserve"> CG systems, respectively</w:t>
      </w:r>
      <w:r w:rsidR="006E1B5A">
        <w:t>, using 48 cores</w:t>
      </w:r>
      <w:r w:rsidR="00036186">
        <w:t xml:space="preserve"> (</w:t>
      </w:r>
      <w:r w:rsidR="00036186">
        <w:fldChar w:fldCharType="begin"/>
      </w:r>
      <w:r w:rsidR="00036186">
        <w:instrText xml:space="preserve"> REF _Ref332203391 \h </w:instrText>
      </w:r>
      <w:r w:rsidR="00036186">
        <w:fldChar w:fldCharType="separate"/>
      </w:r>
      <w:r w:rsidR="0004563B" w:rsidRPr="0099285F">
        <w:rPr>
          <w:b/>
        </w:rPr>
        <w:t xml:space="preserve">Table </w:t>
      </w:r>
      <w:r w:rsidR="0004563B">
        <w:rPr>
          <w:b/>
          <w:noProof/>
        </w:rPr>
        <w:t>6</w:t>
      </w:r>
      <w:r w:rsidR="00036186">
        <w:fldChar w:fldCharType="end"/>
      </w:r>
      <w:r w:rsidR="00036186">
        <w:t>)</w:t>
      </w:r>
      <w:r w:rsidR="006E1B5A">
        <w:t xml:space="preserve">. This is </w:t>
      </w:r>
      <w:r w:rsidR="006E1B5A">
        <w:lastRenderedPageBreak/>
        <w:t xml:space="preserve">a speedup-factor of 24, that remained approximately similar, </w:t>
      </w:r>
      <w:r w:rsidR="006E1B5A" w:rsidRPr="00445528">
        <w:rPr>
          <w:i/>
        </w:rPr>
        <w:t>i.e</w:t>
      </w:r>
      <w:r w:rsidR="006E1B5A" w:rsidRPr="00445528">
        <w:t>.</w:t>
      </w:r>
      <w:r w:rsidR="006E1B5A">
        <w:t xml:space="preserve"> &gt;20, w</w:t>
      </w:r>
      <w:r w:rsidR="0093415A">
        <w:t>ith increasing system size (</w:t>
      </w:r>
      <w:r w:rsidR="006E1B5A">
        <w:t>DP=</w:t>
      </w:r>
      <w:r w:rsidR="0093415A">
        <w:t>80,</w:t>
      </w:r>
      <w:r w:rsidR="006E1B5A">
        <w:t>160</w:t>
      </w:r>
      <w:r w:rsidR="0093415A">
        <w:t>)</w:t>
      </w:r>
      <w:r w:rsidR="006E1B5A">
        <w:t>.</w:t>
      </w:r>
    </w:p>
    <w:p w:rsidR="003E0C68" w:rsidRDefault="00BC7100" w:rsidP="00735088">
      <w:pPr>
        <w:pStyle w:val="Heading3"/>
      </w:pPr>
      <w:bookmarkStart w:id="53" w:name="_Toc338949440"/>
      <w:r>
        <w:t xml:space="preserve">Comparison of </w:t>
      </w:r>
      <w:r w:rsidR="00453D29">
        <w:t>M</w:t>
      </w:r>
      <w:r w:rsidR="003E0C68">
        <w:t>ean-square fluctuation</w:t>
      </w:r>
      <w:r>
        <w:t xml:space="preserve"> from CG and AA</w:t>
      </w:r>
      <w:r w:rsidR="00BB60D2">
        <w:t xml:space="preserve"> MD</w:t>
      </w:r>
      <w:r>
        <w:t xml:space="preserve"> calculations</w:t>
      </w:r>
      <w:bookmarkEnd w:id="53"/>
    </w:p>
    <w:p w:rsidR="00445D3D" w:rsidRDefault="00445D3D" w:rsidP="00735088">
      <w:r>
        <w:t>The root mean-square fluctuations (RMSF) from all-atom (AA) molecular dynamics simulation are compared to those obtained using the coarse-grained REACH force field to examine the quality of the force field derived. The RMSF from AA MD is calculated as</w:t>
      </w:r>
      <w:r w:rsidR="00197C06">
        <w:t>:</w:t>
      </w:r>
    </w:p>
    <w:tbl>
      <w:tblPr>
        <w:tblW w:w="5000" w:type="pct"/>
        <w:jc w:val="center"/>
        <w:tblLook w:val="04A0" w:firstRow="1" w:lastRow="0" w:firstColumn="1" w:lastColumn="0" w:noHBand="0" w:noVBand="1"/>
      </w:tblPr>
      <w:tblGrid>
        <w:gridCol w:w="957"/>
        <w:gridCol w:w="7661"/>
        <w:gridCol w:w="958"/>
      </w:tblGrid>
      <w:tr w:rsidR="00FD6133" w:rsidTr="00804A1B">
        <w:trPr>
          <w:jc w:val="center"/>
        </w:trPr>
        <w:tc>
          <w:tcPr>
            <w:tcW w:w="500" w:type="pct"/>
          </w:tcPr>
          <w:p w:rsidR="00FD6133" w:rsidRPr="00F553E0" w:rsidRDefault="00FD6133" w:rsidP="00735088"/>
        </w:tc>
        <w:tc>
          <w:tcPr>
            <w:tcW w:w="4000" w:type="pct"/>
          </w:tcPr>
          <w:p w:rsidR="00FD6133" w:rsidRDefault="00FD6133" w:rsidP="00735088">
            <m:oMathPara>
              <m:oMath>
                <m:r>
                  <w:rPr>
                    <w:rFonts w:ascii="Cambria Math" w:hAnsi="Cambria Math"/>
                  </w:rPr>
                  <m:t>RMS</m:t>
                </m:r>
                <m:sSub>
                  <m:sSubPr>
                    <m:ctrlPr>
                      <w:rPr>
                        <w:rFonts w:ascii="Cambria Math" w:hAnsi="Cambria Math"/>
                        <w:i/>
                      </w:rPr>
                    </m:ctrlPr>
                  </m:sSubPr>
                  <m:e>
                    <m:r>
                      <w:rPr>
                        <w:rFonts w:ascii="Cambria Math" w:hAnsi="Cambria Math"/>
                      </w:rPr>
                      <m:t>F</m:t>
                    </m:r>
                  </m:e>
                  <m:sub>
                    <m:r>
                      <w:rPr>
                        <w:rFonts w:ascii="Cambria Math" w:hAnsi="Cambria Math"/>
                      </w:rPr>
                      <m:t>MD,m</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L</m:t>
                        </m:r>
                      </m:den>
                    </m:f>
                    <m:nary>
                      <m:naryPr>
                        <m:chr m:val="∑"/>
                        <m:limLoc m:val="subSup"/>
                        <m:ctrlPr>
                          <w:rPr>
                            <w:rFonts w:ascii="Cambria Math" w:hAnsi="Cambria Math"/>
                            <w:i/>
                          </w:rPr>
                        </m:ctrlPr>
                      </m:naryPr>
                      <m:sub>
                        <m:r>
                          <w:rPr>
                            <w:rFonts w:ascii="Cambria Math" w:hAnsi="Cambria Math"/>
                          </w:rPr>
                          <m:t>t=1</m:t>
                        </m:r>
                      </m:sub>
                      <m:sup>
                        <m:r>
                          <w:rPr>
                            <w:rFonts w:ascii="Cambria Math" w:hAnsi="Cambria Math"/>
                          </w:rPr>
                          <m:t>L</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d>
                                  <m:dPr>
                                    <m:ctrlPr>
                                      <w:rPr>
                                        <w:rFonts w:ascii="Cambria Math" w:hAnsi="Cambria Math"/>
                                        <w:i/>
                                      </w:rPr>
                                    </m:ctrlPr>
                                  </m:dPr>
                                  <m:e>
                                    <m:r>
                                      <w:rPr>
                                        <w:rFonts w:ascii="Cambria Math" w:hAnsi="Cambria Math"/>
                                      </w:rPr>
                                      <m:t>t</m:t>
                                    </m:r>
                                  </m:e>
                                </m:d>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m</m:t>
                                        </m:r>
                                      </m:sub>
                                    </m:sSub>
                                  </m:e>
                                </m:acc>
                              </m:e>
                            </m:d>
                          </m:e>
                          <m:sup>
                            <m:r>
                              <w:rPr>
                                <w:rFonts w:ascii="Cambria Math" w:hAnsi="Cambria Math"/>
                              </w:rPr>
                              <m:t>2</m:t>
                            </m:r>
                          </m:sup>
                        </m:sSup>
                      </m:e>
                    </m:nary>
                  </m:e>
                </m:rad>
              </m:oMath>
            </m:oMathPara>
          </w:p>
        </w:tc>
        <w:tc>
          <w:tcPr>
            <w:tcW w:w="500" w:type="pct"/>
            <w:vAlign w:val="center"/>
          </w:tcPr>
          <w:p w:rsidR="00FD6133" w:rsidRDefault="00FD6133" w:rsidP="00735088">
            <w:bookmarkStart w:id="54" w:name="_Ref332204811"/>
            <w:r>
              <w:t xml:space="preserve">Eq. </w:t>
            </w:r>
            <w:fldSimple w:instr=" SEQ Eq. \* ARABIC ">
              <w:r w:rsidR="0004563B">
                <w:rPr>
                  <w:noProof/>
                </w:rPr>
                <w:t>26</w:t>
              </w:r>
            </w:fldSimple>
            <w:bookmarkEnd w:id="54"/>
          </w:p>
        </w:tc>
      </w:tr>
    </w:tbl>
    <w:p w:rsidR="00FD6133" w:rsidRDefault="00F349BC" w:rsidP="00735088">
      <w:proofErr w:type="gramStart"/>
      <w:r>
        <w:t>where</w:t>
      </w:r>
      <w:proofErr w:type="gramEnd"/>
      <w:r>
        <w:t xml:space="preserve"> </w:t>
      </w:r>
      <m:oMath>
        <m:sSub>
          <m:sSubPr>
            <m:ctrlPr>
              <w:rPr>
                <w:rFonts w:ascii="Cambria Math" w:hAnsi="Cambria Math"/>
                <w:i/>
              </w:rPr>
            </m:ctrlPr>
          </m:sSubPr>
          <m:e>
            <m:r>
              <w:rPr>
                <w:rFonts w:ascii="Cambria Math" w:hAnsi="Cambria Math"/>
              </w:rPr>
              <m:t>r</m:t>
            </m:r>
          </m:e>
          <m:sub>
            <m:r>
              <w:rPr>
                <w:rFonts w:ascii="Cambria Math" w:hAnsi="Cambria Math"/>
              </w:rPr>
              <m:t>m</m:t>
            </m:r>
          </m:sub>
        </m:sSub>
        <m:d>
          <m:dPr>
            <m:ctrlPr>
              <w:rPr>
                <w:rFonts w:ascii="Cambria Math" w:hAnsi="Cambria Math"/>
                <w:i/>
              </w:rPr>
            </m:ctrlPr>
          </m:dPr>
          <m:e>
            <m:r>
              <w:rPr>
                <w:rFonts w:ascii="Cambria Math" w:hAnsi="Cambria Math"/>
              </w:rPr>
              <m:t>t</m:t>
            </m:r>
          </m:e>
        </m:d>
      </m:oMath>
      <w:r>
        <w:t xml:space="preserve"> is the position vector of atom </w:t>
      </w:r>
      <m:oMath>
        <m:r>
          <w:rPr>
            <w:rFonts w:ascii="Cambria Math" w:hAnsi="Cambria Math"/>
          </w:rPr>
          <m:t>m</m:t>
        </m:r>
      </m:oMath>
      <w:r>
        <w:t xml:space="preserve"> at time </w:t>
      </w:r>
      <m:oMath>
        <m:r>
          <w:rPr>
            <w:rFonts w:ascii="Cambria Math" w:hAnsi="Cambria Math"/>
          </w:rPr>
          <m:t>t</m:t>
        </m:r>
      </m:oMath>
      <w: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m</m:t>
                </m:r>
              </m:sub>
            </m:sSub>
          </m:e>
        </m:acc>
      </m:oMath>
      <w:r>
        <w:t xml:space="preserve"> is the average position vector of this atom, and </w:t>
      </w:r>
      <m:oMath>
        <m:r>
          <w:rPr>
            <w:rFonts w:ascii="Cambria Math" w:hAnsi="Cambria Math"/>
          </w:rPr>
          <m:t>L</m:t>
        </m:r>
      </m:oMath>
      <w:r>
        <w:t xml:space="preserve"> is the trajectory length.</w:t>
      </w:r>
      <w:r w:rsidR="002A3D3E">
        <w:t xml:space="preserve"> The RMSF for only the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002A3D3E">
        <w:t xml:space="preserve"> atom in the backbone of a sugar monomer </w:t>
      </w:r>
      <w:r w:rsidR="00CB3BC7">
        <w:t>is</w:t>
      </w:r>
      <w:r w:rsidR="002A3D3E">
        <w:t xml:space="preserve"> calculated and taken as representative for the fluctuation of this monomer.</w:t>
      </w:r>
    </w:p>
    <w:p w:rsidR="006F76F7" w:rsidRDefault="006F76F7" w:rsidP="00735088">
      <w:r>
        <w:t xml:space="preserve">The RMSF from CG MD is calculated twofold, first using </w:t>
      </w:r>
      <w:r>
        <w:fldChar w:fldCharType="begin"/>
      </w:r>
      <w:r>
        <w:instrText xml:space="preserve"> REF _Ref332204811 \h </w:instrText>
      </w:r>
      <w:r>
        <w:fldChar w:fldCharType="separate"/>
      </w:r>
      <w:r w:rsidR="0004563B">
        <w:t xml:space="preserve">Eq. </w:t>
      </w:r>
      <w:r w:rsidR="0004563B">
        <w:rPr>
          <w:noProof/>
        </w:rPr>
        <w:t>26</w:t>
      </w:r>
      <w:r>
        <w:fldChar w:fldCharType="end"/>
      </w:r>
      <w:r>
        <w:t xml:space="preserve"> and the CG MD trajectory, and second using normal mode analysis</w:t>
      </w:r>
      <w:r w:rsidR="00997DF2">
        <w:t xml:space="preserve"> </w:t>
      </w:r>
      <w:r w:rsidR="008611CC">
        <w:t xml:space="preserve">(NMA) </w:t>
      </w:r>
      <w:r w:rsidR="00997DF2">
        <w:t xml:space="preserve">from </w:t>
      </w:r>
      <w:r w:rsidR="004636B1">
        <w:t xml:space="preserve">the </w:t>
      </w:r>
      <w:r w:rsidR="00997DF2">
        <w:t>normal mode eigenvalues</w:t>
      </w:r>
      <w:r w:rsidR="00720E1B">
        <w:t xml:space="preserve"> </w:t>
      </w:r>
      <m:oMath>
        <m:sSub>
          <m:sSubPr>
            <m:ctrlPr>
              <w:rPr>
                <w:rFonts w:ascii="Cambria Math" w:hAnsi="Cambria Math"/>
                <w:i/>
              </w:rPr>
            </m:ctrlPr>
          </m:sSubPr>
          <m:e>
            <m:r>
              <w:rPr>
                <w:rFonts w:ascii="Cambria Math" w:hAnsi="Cambria Math"/>
              </w:rPr>
              <m:t>λ</m:t>
            </m:r>
          </m:e>
          <m:sub>
            <m:r>
              <w:rPr>
                <w:rFonts w:ascii="Cambria Math" w:hAnsi="Cambria Math"/>
              </w:rPr>
              <m:t>n</m:t>
            </m:r>
          </m:sub>
        </m:sSub>
      </m:oMath>
      <w:r w:rsidR="00997DF2">
        <w:t xml:space="preserve"> and eigenvectors</w:t>
      </w:r>
      <w:r w:rsidR="00720E1B">
        <w:t xml:space="preserve"> </w:t>
      </w:r>
      <m:oMath>
        <m:sSub>
          <m:sSubPr>
            <m:ctrlPr>
              <w:rPr>
                <w:rFonts w:ascii="Cambria Math" w:hAnsi="Cambria Math"/>
                <w:i/>
              </w:rPr>
            </m:ctrlPr>
          </m:sSubPr>
          <m:e>
            <m:acc>
              <m:accPr>
                <m:chr m:val="⃗"/>
                <m:ctrlPr>
                  <w:rPr>
                    <w:rFonts w:ascii="Cambria Math" w:eastAsia="Times New Roman" w:hAnsi="Cambria Math" w:cs="Times New Roman"/>
                    <w:i/>
                  </w:rPr>
                </m:ctrlPr>
              </m:accPr>
              <m:e>
                <m:r>
                  <w:rPr>
                    <w:rFonts w:ascii="Cambria Math" w:hAnsi="Cambria Math"/>
                  </w:rPr>
                  <m:t>c</m:t>
                </m:r>
              </m:e>
            </m:acc>
          </m:e>
          <m:sub>
            <m:r>
              <w:rPr>
                <w:rFonts w:ascii="Cambria Math" w:hAnsi="Cambria Math"/>
              </w:rPr>
              <m:t>m,n</m:t>
            </m:r>
          </m:sub>
        </m:sSub>
      </m:oMath>
      <w:r w:rsidR="004636B1">
        <w:t xml:space="preserve"> </w:t>
      </w:r>
      <w:r w:rsidR="00997DF2">
        <w:t>as</w:t>
      </w:r>
    </w:p>
    <w:tbl>
      <w:tblPr>
        <w:tblW w:w="5000" w:type="pct"/>
        <w:tblLook w:val="04A0" w:firstRow="1" w:lastRow="0" w:firstColumn="1" w:lastColumn="0" w:noHBand="0" w:noVBand="1"/>
      </w:tblPr>
      <w:tblGrid>
        <w:gridCol w:w="1915"/>
        <w:gridCol w:w="5746"/>
        <w:gridCol w:w="1915"/>
      </w:tblGrid>
      <w:tr w:rsidR="00997DF2" w:rsidRPr="008C7E6C" w:rsidTr="00804A1B">
        <w:tc>
          <w:tcPr>
            <w:tcW w:w="1000" w:type="pct"/>
            <w:vAlign w:val="center"/>
          </w:tcPr>
          <w:p w:rsidR="00997DF2" w:rsidRPr="008C7E6C" w:rsidRDefault="00997DF2" w:rsidP="00735088">
            <w:pPr>
              <w:pStyle w:val="TAMainText"/>
            </w:pPr>
          </w:p>
        </w:tc>
        <w:tc>
          <w:tcPr>
            <w:tcW w:w="3000" w:type="pct"/>
            <w:vAlign w:val="center"/>
          </w:tcPr>
          <w:p w:rsidR="00997DF2" w:rsidRPr="008C7E6C" w:rsidRDefault="00997DF2" w:rsidP="00735088">
            <w:pPr>
              <w:pStyle w:val="TAMainText"/>
            </w:pPr>
            <m:oMathPara>
              <m:oMath>
                <m:r>
                  <w:rPr>
                    <w:rFonts w:ascii="Cambria Math" w:hAnsi="Cambria Math"/>
                  </w:rPr>
                  <m:t>RMS</m:t>
                </m:r>
                <m:sSub>
                  <m:sSubPr>
                    <m:ctrlPr>
                      <w:rPr>
                        <w:rFonts w:ascii="Cambria Math" w:hAnsi="Cambria Math"/>
                        <w:i/>
                      </w:rPr>
                    </m:ctrlPr>
                  </m:sSubPr>
                  <m:e>
                    <m:r>
                      <w:rPr>
                        <w:rFonts w:ascii="Cambria Math" w:hAnsi="Cambria Math"/>
                      </w:rPr>
                      <m:t>F</m:t>
                    </m:r>
                  </m:e>
                  <m:sub>
                    <m:r>
                      <w:rPr>
                        <w:rFonts w:ascii="Cambria Math" w:hAnsi="Cambria Math"/>
                      </w:rPr>
                      <m:t>NMA,m</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M</m:t>
                        </m:r>
                      </m:den>
                    </m:f>
                    <m:nary>
                      <m:naryPr>
                        <m:chr m:val="∑"/>
                        <m:limLoc m:val="undOvr"/>
                        <m:supHide m:val="1"/>
                        <m:ctrlPr>
                          <w:rPr>
                            <w:rFonts w:ascii="Cambria Math" w:hAnsi="Cambria Math"/>
                            <w:i/>
                          </w:rPr>
                        </m:ctrlPr>
                      </m:naryPr>
                      <m:sub>
                        <m:r>
                          <w:rPr>
                            <w:rFonts w:ascii="Cambria Math" w:hAnsi="Cambria Math"/>
                          </w:rPr>
                          <m:t>n</m:t>
                        </m:r>
                      </m:sub>
                      <m:sup/>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m,n</m:t>
                                </m:r>
                              </m:sub>
                            </m:sSub>
                            <m:r>
                              <w:rPr>
                                <w:rFonts w:ascii="Cambria Math" w:hAnsi="Cambria Math"/>
                              </w:rPr>
                              <m:t xml:space="preserve"> </m:t>
                            </m:r>
                          </m:num>
                          <m:den>
                            <m:sSub>
                              <m:sSubPr>
                                <m:ctrlPr>
                                  <w:rPr>
                                    <w:rFonts w:ascii="Cambria Math" w:hAnsi="Cambria Math"/>
                                    <w:i/>
                                  </w:rPr>
                                </m:ctrlPr>
                              </m:sSubPr>
                              <m:e>
                                <m:r>
                                  <w:rPr>
                                    <w:rFonts w:ascii="Cambria Math" w:hAnsi="Cambria Math"/>
                                  </w:rPr>
                                  <m:t>λ</m:t>
                                </m:r>
                              </m:e>
                              <m:sub>
                                <m:r>
                                  <w:rPr>
                                    <w:rFonts w:ascii="Cambria Math" w:hAnsi="Cambria Math"/>
                                  </w:rPr>
                                  <m:t>n</m:t>
                                </m:r>
                              </m:sub>
                            </m:sSub>
                          </m:den>
                        </m:f>
                      </m:e>
                    </m:nary>
                  </m:e>
                </m:rad>
              </m:oMath>
            </m:oMathPara>
          </w:p>
        </w:tc>
        <w:tc>
          <w:tcPr>
            <w:tcW w:w="1000" w:type="pct"/>
            <w:vAlign w:val="center"/>
          </w:tcPr>
          <w:p w:rsidR="00997DF2" w:rsidRPr="008C7E6C" w:rsidRDefault="00997DF2" w:rsidP="00735088">
            <w:pPr>
              <w:pStyle w:val="TAMainText"/>
              <w:jc w:val="right"/>
            </w:pPr>
            <w:bookmarkStart w:id="55" w:name="_Ref332620664"/>
            <w:r w:rsidRPr="008C7E6C">
              <w:t xml:space="preserve">Eq. </w:t>
            </w:r>
            <w:fldSimple w:instr=" SEQ Eq. \* ARABIC ">
              <w:r w:rsidR="0004563B">
                <w:rPr>
                  <w:noProof/>
                </w:rPr>
                <w:t>27</w:t>
              </w:r>
            </w:fldSimple>
            <w:bookmarkEnd w:id="55"/>
          </w:p>
        </w:tc>
      </w:tr>
    </w:tbl>
    <w:p w:rsidR="00F72E4F" w:rsidRDefault="004636B1" w:rsidP="00735088">
      <w:proofErr w:type="gramStart"/>
      <w:r>
        <w:t>where</w:t>
      </w:r>
      <w:proofErr w:type="gramEnd"/>
      <w:r>
        <w:t xml:space="preserv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Boltzmann’s constant, </w:t>
      </w:r>
      <m:oMath>
        <m:r>
          <w:rPr>
            <w:rFonts w:ascii="Cambria Math" w:hAnsi="Cambria Math"/>
          </w:rPr>
          <m:t>T</m:t>
        </m:r>
      </m:oMath>
      <w:r>
        <w:t xml:space="preserve"> is the temperature, </w:t>
      </w:r>
      <m:oMath>
        <m:r>
          <w:rPr>
            <w:rFonts w:ascii="Cambria Math" w:hAnsi="Cambria Math"/>
          </w:rPr>
          <m:t>M</m:t>
        </m:r>
      </m:oMath>
      <w:r>
        <w:t xml:space="preserve"> is the mass of one sugar monomer </w:t>
      </w:r>
      <m:oMath>
        <m:r>
          <w:rPr>
            <w:rFonts w:ascii="Cambria Math" w:hAnsi="Cambria Math"/>
          </w:rPr>
          <m:t>m</m:t>
        </m:r>
      </m:oMath>
      <w:r w:rsidR="00871F79">
        <w:t xml:space="preserve">, </w:t>
      </w:r>
      <w:r>
        <w:t xml:space="preserve">and </w:t>
      </w:r>
      <m:oMath>
        <m:r>
          <w:rPr>
            <w:rFonts w:ascii="Cambria Math" w:hAnsi="Cambria Math"/>
          </w:rPr>
          <m:t>n</m:t>
        </m:r>
      </m:oMath>
      <w:r>
        <w:t xml:space="preserve"> is the normal mode number.</w:t>
      </w:r>
      <w:r w:rsidR="003032FB">
        <w:t xml:space="preserve"> Normal mode analysis </w:t>
      </w:r>
      <w:r w:rsidR="008611CC">
        <w:t xml:space="preserve">solves </w:t>
      </w:r>
      <w:r w:rsidR="003032FB">
        <w:t>the equations of motion of the same harmonic system that is used in REACH CG MD simulation.</w:t>
      </w:r>
      <w:r w:rsidR="008611CC">
        <w:t xml:space="preserve"> Thus, this elegant analytical calculation is expected to give the same results as CG MD. However, NMA becomes difficult for </w:t>
      </w:r>
      <w:r w:rsidR="008611CC">
        <w:lastRenderedPageBreak/>
        <w:t xml:space="preserve">large systems as it requires to hold in memory and </w:t>
      </w:r>
      <w:proofErr w:type="spellStart"/>
      <w:r w:rsidR="008611CC">
        <w:t>diagonalize</w:t>
      </w:r>
      <w:proofErr w:type="spellEnd"/>
      <w:r w:rsidR="008611CC">
        <w:t xml:space="preserve"> a matrix of size </w:t>
      </w:r>
      <m:oMath>
        <m:r>
          <w:rPr>
            <w:rFonts w:ascii="Cambria Math" w:hAnsi="Cambria Math"/>
          </w:rPr>
          <m:t>3N×3N</m:t>
        </m:r>
      </m:oMath>
      <w:r w:rsidR="008611CC">
        <w:t xml:space="preserve"> with the number of CG-</w:t>
      </w:r>
      <w:proofErr w:type="gramStart"/>
      <w:r w:rsidR="008611CC">
        <w:t xml:space="preserve">beads </w:t>
      </w:r>
      <w:proofErr w:type="gramEnd"/>
      <m:oMath>
        <m:r>
          <w:rPr>
            <w:rFonts w:ascii="Cambria Math" w:hAnsi="Cambria Math"/>
          </w:rPr>
          <m:t>N</m:t>
        </m:r>
      </m:oMath>
      <w:r w:rsidR="008611CC">
        <w:t>.</w:t>
      </w:r>
    </w:p>
    <w:p w:rsidR="00BC7100" w:rsidRDefault="00BC7100" w:rsidP="00735088">
      <w:r>
        <w:fldChar w:fldCharType="begin"/>
      </w:r>
      <w:r>
        <w:instrText xml:space="preserve"> REF _Ref332206819 \h </w:instrText>
      </w:r>
      <w:r>
        <w:fldChar w:fldCharType="separate"/>
      </w:r>
      <w:r w:rsidR="0004563B" w:rsidRPr="0099285F">
        <w:rPr>
          <w:b/>
        </w:rPr>
        <w:t xml:space="preserve">Figure </w:t>
      </w:r>
      <w:r w:rsidR="0004563B">
        <w:rPr>
          <w:b/>
          <w:noProof/>
        </w:rPr>
        <w:t>18</w:t>
      </w:r>
      <w:r>
        <w:fldChar w:fldCharType="end"/>
      </w:r>
      <w:r>
        <w:t xml:space="preserve"> compares the RMSF from AA MD simulation with that from REACH CG MD and REACH NMA at representative temperatures [for the fibril (DP=40) described in methods]. </w:t>
      </w:r>
      <w:proofErr w:type="gramStart"/>
      <w:r>
        <w:t xml:space="preserve">At </w:t>
      </w:r>
      <w:proofErr w:type="gramEnd"/>
      <m:oMath>
        <m:r>
          <w:rPr>
            <w:rFonts w:ascii="Cambria Math" w:hAnsi="Cambria Math"/>
          </w:rPr>
          <m:t>T≤150 K</m:t>
        </m:r>
      </m:oMath>
      <w:r>
        <w:t xml:space="preserve">, the atomistic data agrees with the coarse-grained data as there is mostly harmonic dynamics in the system at these temperatures. At larger temperatures, the fluctuation from the atomistic simulation is larger than that from the coarse-grained calculations. This indicates the presence of anharmonic motion, which is </w:t>
      </w:r>
      <w:r w:rsidR="002E2743">
        <w:t xml:space="preserve">reproduced only imperfectly </w:t>
      </w:r>
      <w:r>
        <w:t xml:space="preserve">using linear normal modes. </w:t>
      </w:r>
    </w:p>
    <w:p w:rsidR="00BC7100" w:rsidRDefault="00BC7100" w:rsidP="00735088">
      <w:r>
        <w:t xml:space="preserve">A part of the difference between </w:t>
      </w:r>
      <w:r w:rsidR="002E2743">
        <w:t xml:space="preserve">the </w:t>
      </w:r>
      <w:r>
        <w:t xml:space="preserve">AA and CG MSF might </w:t>
      </w:r>
      <w:r w:rsidR="002E2743">
        <w:t xml:space="preserve">also </w:t>
      </w:r>
      <w:r>
        <w:t>be due to us</w:t>
      </w:r>
      <w:r w:rsidR="002E2743">
        <w:t xml:space="preserve">age of </w:t>
      </w:r>
      <w:r>
        <w:t xml:space="preserve">the average of the elementary force constants in REACH calculations while the MSF is non-linear in the force </w:t>
      </w:r>
      <w:proofErr w:type="gramStart"/>
      <w:r>
        <w:t xml:space="preserve">constant </w:t>
      </w:r>
      <w:proofErr w:type="gramEnd"/>
      <m:oMath>
        <m:r>
          <w:rPr>
            <w:rFonts w:ascii="Cambria Math" w:hAnsi="Cambria Math"/>
          </w:rPr>
          <m:t>k</m:t>
        </m:r>
      </m:oMath>
      <w:r>
        <w:t xml:space="preserve">, </w:t>
      </w:r>
      <w:r w:rsidRPr="00307F2A">
        <w:rPr>
          <w:i/>
        </w:rPr>
        <w:t>i.e.</w:t>
      </w:r>
      <w:r>
        <w:t xml:space="preserve"> proportional to </w:t>
      </w:r>
      <m:oMath>
        <m:r>
          <w:rPr>
            <w:rFonts w:ascii="Cambria Math" w:hAnsi="Cambria Math"/>
          </w:rPr>
          <m:t>1/k</m:t>
        </m:r>
      </m:oMath>
      <w:r>
        <w:t xml:space="preserve">. Therefore, more fluctuations would be removed by replacing small force constants with the average than added by replacing large force constants with the average. However, averaging is necessary to obtain a force field transferrable to other system sizes. Averaging using non-constant weights, </w:t>
      </w:r>
      <w:r w:rsidRPr="00C96C4B">
        <w:rPr>
          <w:i/>
        </w:rPr>
        <w:t>i.e</w:t>
      </w:r>
      <w:r>
        <w:t xml:space="preserve">., proportional </w:t>
      </w:r>
      <w:proofErr w:type="gramStart"/>
      <w:r>
        <w:t xml:space="preserve">to </w:t>
      </w:r>
      <w:proofErr w:type="gramEnd"/>
      <m:oMath>
        <m:sSup>
          <m:sSupPr>
            <m:ctrlPr>
              <w:rPr>
                <w:rFonts w:ascii="Cambria Math" w:hAnsi="Cambria Math"/>
                <w:i/>
              </w:rPr>
            </m:ctrlPr>
          </m:sSupPr>
          <m:e>
            <m:r>
              <w:rPr>
                <w:rFonts w:ascii="Cambria Math" w:hAnsi="Cambria Math"/>
              </w:rPr>
              <m:t>k</m:t>
            </m:r>
          </m:e>
          <m:sup>
            <m:r>
              <w:rPr>
                <w:rFonts w:ascii="Cambria Math" w:hAnsi="Cambria Math"/>
              </w:rPr>
              <m:t>-1</m:t>
            </m:r>
          </m:sup>
        </m:sSup>
      </m:oMath>
      <w:r>
        <w:t>, is in principle possible but unfeasible in practice because nu</w:t>
      </w:r>
      <w:r w:rsidR="00DE5B59">
        <w:t>merical errors in the small non</w:t>
      </w:r>
      <w:r>
        <w:t>bonded force constants lead to diverging weights. The effect of relatively small REACH-RMSF at large temperatures is indicated to be of limited relevance.</w:t>
      </w:r>
      <w:r>
        <w:rPr>
          <w:rStyle w:val="FootnoteReference"/>
        </w:rPr>
        <w:footnoteReference w:id="2"/>
      </w:r>
      <w:r>
        <w:t xml:space="preserve"> </w:t>
      </w:r>
    </w:p>
    <w:p w:rsidR="00BC7100" w:rsidRDefault="00BC7100" w:rsidP="00735088">
      <w:pPr>
        <w:pStyle w:val="Heading3"/>
      </w:pPr>
      <w:bookmarkStart w:id="56" w:name="_Toc338949441"/>
      <w:r>
        <w:lastRenderedPageBreak/>
        <w:t>Mean-square fluctuation from normal mode analysis</w:t>
      </w:r>
      <w:bookmarkEnd w:id="56"/>
    </w:p>
    <w:p w:rsidR="00F43109" w:rsidRDefault="00FB0D11" w:rsidP="00735088">
      <w:r>
        <w:t xml:space="preserve">Normal mode calculations </w:t>
      </w:r>
      <w:r w:rsidR="00CE5BB7">
        <w:t xml:space="preserve">allow detailed analysis of the mean-square fluctuations </w:t>
      </w:r>
      <w:r w:rsidR="003D1AF9">
        <w:t xml:space="preserve">in terms of </w:t>
      </w:r>
      <w:proofErr w:type="gramStart"/>
      <w:r w:rsidR="003D1AF9">
        <w:t xml:space="preserve">a </w:t>
      </w:r>
      <w:r w:rsidR="00CE5BB7">
        <w:t>decomposi</w:t>
      </w:r>
      <w:r w:rsidR="003D1AF9">
        <w:t>tion</w:t>
      </w:r>
      <w:proofErr w:type="gramEnd"/>
      <w:r w:rsidR="00CE5BB7">
        <w:t xml:space="preserve"> into </w:t>
      </w:r>
      <w:r w:rsidR="003D1AF9">
        <w:t xml:space="preserve">contributions </w:t>
      </w:r>
      <w:r w:rsidR="00691465">
        <w:t>along different directions or from different parts of the system</w:t>
      </w:r>
      <w:r w:rsidR="00CE5BB7">
        <w:t>.</w:t>
      </w:r>
      <w:r w:rsidR="006361E8">
        <w:t xml:space="preserve"> </w:t>
      </w:r>
      <w:r w:rsidR="00F72E4F">
        <w:fldChar w:fldCharType="begin"/>
      </w:r>
      <w:r w:rsidR="00F72E4F">
        <w:instrText xml:space="preserve"> REF _Ref332293230 \h </w:instrText>
      </w:r>
      <w:r w:rsidR="00F72E4F">
        <w:fldChar w:fldCharType="separate"/>
      </w:r>
      <w:r w:rsidR="0004563B" w:rsidRPr="0099285F">
        <w:rPr>
          <w:b/>
        </w:rPr>
        <w:t xml:space="preserve">Figure </w:t>
      </w:r>
      <w:r w:rsidR="0004563B">
        <w:rPr>
          <w:b/>
          <w:noProof/>
        </w:rPr>
        <w:t>19</w:t>
      </w:r>
      <w:r w:rsidR="00F72E4F">
        <w:fldChar w:fldCharType="end"/>
      </w:r>
      <w:r w:rsidR="00F72E4F">
        <w:t>A shows the NMA-derived mean-square fluctuations along the longitudinal axis of a cellulose fibril (DP=80). The MSF is the largest at the fibril en</w:t>
      </w:r>
      <w:r w:rsidR="003E402E">
        <w:t>ds (positions #1 and #8</w:t>
      </w:r>
      <w:r w:rsidR="00F72E4F">
        <w:t>0), somewhat large in the c</w:t>
      </w:r>
      <w:r w:rsidR="003E402E">
        <w:t>enter of the fibril (position #4</w:t>
      </w:r>
      <w:r w:rsidR="00F72E4F">
        <w:t xml:space="preserve">0), and the smallest at </w:t>
      </w:r>
      <w:r w:rsidR="00A53039">
        <w:t xml:space="preserve">“knot” </w:t>
      </w:r>
      <w:r w:rsidR="00F72E4F">
        <w:t xml:space="preserve">positions between the end and the center of the fibril (approximately positions </w:t>
      </w:r>
      <w:r w:rsidR="003E402E">
        <w:t>#20 and #6</w:t>
      </w:r>
      <w:r w:rsidR="00F72E4F">
        <w:t xml:space="preserve">0). </w:t>
      </w:r>
      <w:r w:rsidR="00A047F1">
        <w:t>This pattern exists in the relatively large MSF along the hydrophilic axis (</w:t>
      </w:r>
      <w:r w:rsidR="00A047F1">
        <w:fldChar w:fldCharType="begin"/>
      </w:r>
      <w:r w:rsidR="00A047F1">
        <w:instrText xml:space="preserve"> REF _Ref332293230 \h </w:instrText>
      </w:r>
      <w:r w:rsidR="00A047F1">
        <w:fldChar w:fldCharType="separate"/>
      </w:r>
      <w:r w:rsidR="0004563B" w:rsidRPr="0099285F">
        <w:rPr>
          <w:b/>
        </w:rPr>
        <w:t xml:space="preserve">Figure </w:t>
      </w:r>
      <w:r w:rsidR="0004563B">
        <w:rPr>
          <w:b/>
          <w:noProof/>
        </w:rPr>
        <w:t>19</w:t>
      </w:r>
      <w:r w:rsidR="00A047F1">
        <w:fldChar w:fldCharType="end"/>
      </w:r>
      <w:r w:rsidR="00A047F1">
        <w:t>B) and in the even larger MSF along the hydrophobic axis (</w:t>
      </w:r>
      <w:r w:rsidR="00A047F1">
        <w:fldChar w:fldCharType="begin"/>
      </w:r>
      <w:r w:rsidR="00A047F1">
        <w:instrText xml:space="preserve"> REF _Ref332293230 \h </w:instrText>
      </w:r>
      <w:r w:rsidR="00A047F1">
        <w:fldChar w:fldCharType="separate"/>
      </w:r>
      <w:r w:rsidR="0004563B" w:rsidRPr="0099285F">
        <w:rPr>
          <w:b/>
        </w:rPr>
        <w:t xml:space="preserve">Figure </w:t>
      </w:r>
      <w:r w:rsidR="0004563B">
        <w:rPr>
          <w:b/>
          <w:noProof/>
        </w:rPr>
        <w:t>19</w:t>
      </w:r>
      <w:r w:rsidR="00A047F1">
        <w:fldChar w:fldCharType="end"/>
      </w:r>
      <w:r w:rsidR="006762DD">
        <w:t>C)</w:t>
      </w:r>
      <w:r w:rsidR="00A047F1">
        <w:t xml:space="preserve"> </w:t>
      </w:r>
      <w:r w:rsidR="004336F5">
        <w:t>while</w:t>
      </w:r>
      <w:r w:rsidR="00CD2A1B">
        <w:t xml:space="preserve"> the</w:t>
      </w:r>
      <w:r w:rsidR="004336F5">
        <w:t xml:space="preserve"> fluctuations along the longitudinal axis </w:t>
      </w:r>
      <w:r w:rsidR="00A047F1">
        <w:t>(</w:t>
      </w:r>
      <w:r w:rsidR="00A047F1">
        <w:fldChar w:fldCharType="begin"/>
      </w:r>
      <w:r w:rsidR="00A047F1">
        <w:instrText xml:space="preserve"> REF _Ref332293230 \h </w:instrText>
      </w:r>
      <w:r w:rsidR="00A047F1">
        <w:fldChar w:fldCharType="separate"/>
      </w:r>
      <w:r w:rsidR="0004563B" w:rsidRPr="0099285F">
        <w:rPr>
          <w:b/>
        </w:rPr>
        <w:t xml:space="preserve">Figure </w:t>
      </w:r>
      <w:r w:rsidR="0004563B">
        <w:rPr>
          <w:b/>
          <w:noProof/>
        </w:rPr>
        <w:t>19</w:t>
      </w:r>
      <w:r w:rsidR="00A047F1">
        <w:fldChar w:fldCharType="end"/>
      </w:r>
      <w:r w:rsidR="00A047F1">
        <w:t xml:space="preserve">D) </w:t>
      </w:r>
      <w:r w:rsidR="004336F5">
        <w:t>are</w:t>
      </w:r>
      <w:r w:rsidR="00A047F1">
        <w:t xml:space="preserve"> approximately</w:t>
      </w:r>
      <w:r w:rsidR="004336F5">
        <w:t xml:space="preserve"> an order of magnitude smaller</w:t>
      </w:r>
      <w:r w:rsidR="00A047F1">
        <w:t xml:space="preserve"> in amplitude</w:t>
      </w:r>
      <w:r w:rsidR="005C4E4C">
        <w:t xml:space="preserve">. </w:t>
      </w:r>
      <w:r w:rsidR="00A047F1">
        <w:t xml:space="preserve">The shape of the MSF transversal to the fibril axis </w:t>
      </w:r>
      <w:r w:rsidR="003E7812">
        <w:t xml:space="preserve">resembles the fluctuations of for example an elastic rod and </w:t>
      </w:r>
      <w:r w:rsidR="00F72E4F">
        <w:t>is due to the shape of the lowest frequency normal modes</w:t>
      </w:r>
      <w:r w:rsidR="003E7812">
        <w:t xml:space="preserve">, shown in </w:t>
      </w:r>
      <w:r w:rsidR="00A047F1">
        <w:fldChar w:fldCharType="begin"/>
      </w:r>
      <w:r w:rsidR="00A047F1">
        <w:instrText xml:space="preserve"> REF _Ref332293230 \h </w:instrText>
      </w:r>
      <w:r w:rsidR="00A047F1">
        <w:fldChar w:fldCharType="separate"/>
      </w:r>
      <w:r w:rsidR="0004563B" w:rsidRPr="0099285F">
        <w:rPr>
          <w:b/>
        </w:rPr>
        <w:t xml:space="preserve">Figure </w:t>
      </w:r>
      <w:r w:rsidR="0004563B">
        <w:rPr>
          <w:b/>
          <w:noProof/>
        </w:rPr>
        <w:t>19</w:t>
      </w:r>
      <w:r w:rsidR="00A047F1">
        <w:fldChar w:fldCharType="end"/>
      </w:r>
      <w:r w:rsidR="00A047F1">
        <w:t>E</w:t>
      </w:r>
      <w:r w:rsidR="00F72E4F">
        <w:t>.</w:t>
      </w:r>
      <w:r w:rsidR="00804A1B">
        <w:t xml:space="preserve"> </w:t>
      </w:r>
      <w:r w:rsidR="00A53039">
        <w:t xml:space="preserve">The motion described by the lowest frequency (largest amplitude) normal modes is </w:t>
      </w:r>
      <w:proofErr w:type="spellStart"/>
      <w:r w:rsidR="00A53039">
        <w:t>i</w:t>
      </w:r>
      <w:proofErr w:type="spellEnd"/>
      <w:r w:rsidR="00A53039">
        <w:t xml:space="preserve">) bending along hydrophobic axis (mode 1), ii) bending along hydrophilic axis (mode 2), and iii) fibril twist (mode 3). This three-membered pattern is </w:t>
      </w:r>
      <w:r w:rsidR="00942E88">
        <w:t xml:space="preserve">in principle </w:t>
      </w:r>
      <w:r w:rsidR="00A53039">
        <w:t xml:space="preserve">repeated with increasing mode </w:t>
      </w:r>
      <w:proofErr w:type="gramStart"/>
      <w:r w:rsidR="00A53039">
        <w:t>number,</w:t>
      </w:r>
      <w:proofErr w:type="gramEnd"/>
      <w:r w:rsidR="00A53039">
        <w:t xml:space="preserve"> however, one knot is added</w:t>
      </w:r>
      <w:r w:rsidR="006403BF">
        <w:t xml:space="preserve"> per repetition</w:t>
      </w:r>
      <w:r w:rsidR="00A53039">
        <w:t xml:space="preserve"> </w:t>
      </w:r>
      <w:r w:rsidR="00942E88">
        <w:t xml:space="preserve">of the pattern </w:t>
      </w:r>
      <w:r w:rsidR="00A53039">
        <w:t>resulting in overtones</w:t>
      </w:r>
      <w:r w:rsidR="006403BF">
        <w:t>.</w:t>
      </w:r>
      <w:r w:rsidR="00734A0D">
        <w:t xml:space="preserve"> The </w:t>
      </w:r>
      <w:r w:rsidR="002534BC">
        <w:t>repetition</w:t>
      </w:r>
      <w:r w:rsidR="00734A0D">
        <w:t xml:space="preserve"> is </w:t>
      </w:r>
      <w:r w:rsidR="00F65BF9">
        <w:t xml:space="preserve">soon </w:t>
      </w:r>
      <w:r w:rsidR="00734A0D">
        <w:t xml:space="preserve">interrupted at </w:t>
      </w:r>
      <w:r w:rsidR="00F65BF9">
        <w:t xml:space="preserve">mode 12 </w:t>
      </w:r>
      <w:r w:rsidR="00734A0D">
        <w:t xml:space="preserve">when </w:t>
      </w:r>
      <w:r w:rsidR="002534BC">
        <w:t xml:space="preserve">different </w:t>
      </w:r>
      <w:r w:rsidR="00F65BF9">
        <w:t>normal modes</w:t>
      </w:r>
      <w:r w:rsidR="002534BC">
        <w:t xml:space="preserve"> become relevant</w:t>
      </w:r>
      <w:r w:rsidR="006E54B5">
        <w:t xml:space="preserve">, </w:t>
      </w:r>
      <w:r w:rsidR="006E54B5" w:rsidRPr="006E54B5">
        <w:rPr>
          <w:i/>
        </w:rPr>
        <w:t>e.g.</w:t>
      </w:r>
      <w:r w:rsidR="006E54B5">
        <w:t xml:space="preserve"> </w:t>
      </w:r>
      <w:r w:rsidR="00E17746">
        <w:t xml:space="preserve">due to </w:t>
      </w:r>
      <w:r w:rsidR="006E54B5">
        <w:t>fibril stretching</w:t>
      </w:r>
      <w:r w:rsidR="002534BC">
        <w:t xml:space="preserve">. </w:t>
      </w:r>
      <w:r w:rsidR="00D7255E">
        <w:fldChar w:fldCharType="begin"/>
      </w:r>
      <w:r w:rsidR="00D7255E">
        <w:instrText xml:space="preserve"> REF _Ref332293230 \h </w:instrText>
      </w:r>
      <w:r w:rsidR="00D7255E">
        <w:fldChar w:fldCharType="separate"/>
      </w:r>
      <w:r w:rsidR="0004563B" w:rsidRPr="0099285F">
        <w:rPr>
          <w:b/>
        </w:rPr>
        <w:t xml:space="preserve">Figure </w:t>
      </w:r>
      <w:r w:rsidR="0004563B">
        <w:rPr>
          <w:b/>
          <w:noProof/>
        </w:rPr>
        <w:t>19</w:t>
      </w:r>
      <w:r w:rsidR="00D7255E">
        <w:fldChar w:fldCharType="end"/>
      </w:r>
      <w:r w:rsidR="00D7255E">
        <w:t xml:space="preserve">F illustrates </w:t>
      </w:r>
      <w:r w:rsidR="006E54B5">
        <w:t xml:space="preserve">the motion from </w:t>
      </w:r>
      <w:r w:rsidR="00D7255E">
        <w:t xml:space="preserve">typical normal modes, which </w:t>
      </w:r>
      <w:r w:rsidR="006E54B5">
        <w:t xml:space="preserve">describe a </w:t>
      </w:r>
      <w:r w:rsidR="00D7255E">
        <w:t xml:space="preserve">basic bending </w:t>
      </w:r>
      <w:r w:rsidR="006E54B5">
        <w:t>motion</w:t>
      </w:r>
      <w:r w:rsidR="00D7255E">
        <w:t xml:space="preserve"> (</w:t>
      </w:r>
      <w:r w:rsidR="006E54B5">
        <w:t xml:space="preserve">mode </w:t>
      </w:r>
      <w:r w:rsidR="00D7255E">
        <w:t xml:space="preserve">1), an overtone bending </w:t>
      </w:r>
      <w:r w:rsidR="006E54B5">
        <w:t>motion</w:t>
      </w:r>
      <w:r w:rsidR="00D7255E">
        <w:t xml:space="preserve"> (</w:t>
      </w:r>
      <w:r w:rsidR="006E54B5">
        <w:t xml:space="preserve">mode </w:t>
      </w:r>
      <w:r w:rsidR="00D7255E">
        <w:t xml:space="preserve">31), a torsion </w:t>
      </w:r>
      <w:r w:rsidR="006E54B5">
        <w:t xml:space="preserve">motion (mode </w:t>
      </w:r>
      <w:r w:rsidR="00D7255E">
        <w:t>3)</w:t>
      </w:r>
      <w:r w:rsidR="006E54B5">
        <w:t>, a stretching motion (mode 12)</w:t>
      </w:r>
      <w:r w:rsidR="0070616D">
        <w:t xml:space="preserve">, and also a breathing motion (mode 60). The breathing motion changes the distance between neighboring chains on the surface of cellulose and </w:t>
      </w:r>
      <w:r w:rsidR="00453D29">
        <w:t xml:space="preserve">is capable of </w:t>
      </w:r>
      <w:r w:rsidR="0070616D">
        <w:lastRenderedPageBreak/>
        <w:t>displac</w:t>
      </w:r>
      <w:r w:rsidR="00453D29">
        <w:t>ing</w:t>
      </w:r>
      <w:r w:rsidR="0070616D">
        <w:t xml:space="preserve"> chains to</w:t>
      </w:r>
      <w:r w:rsidR="006E35E0">
        <w:t>wards</w:t>
      </w:r>
      <w:r w:rsidR="0070616D">
        <w:t xml:space="preserve"> the solvent </w:t>
      </w:r>
      <w:r w:rsidR="00BD427A" w:rsidRPr="001B62C0">
        <w:t xml:space="preserve">environment, </w:t>
      </w:r>
      <w:r w:rsidR="006762DD">
        <w:t xml:space="preserve">which </w:t>
      </w:r>
      <w:r w:rsidR="00BD427A" w:rsidRPr="001B62C0">
        <w:t>suggest</w:t>
      </w:r>
      <w:r w:rsidR="006762DD">
        <w:t xml:space="preserve">s </w:t>
      </w:r>
      <w:r w:rsidR="00BD427A" w:rsidRPr="001B62C0">
        <w:t xml:space="preserve">that </w:t>
      </w:r>
      <w:r w:rsidR="006762DD">
        <w:t>such motion</w:t>
      </w:r>
      <w:r w:rsidR="00BD427A" w:rsidRPr="001B62C0">
        <w:t xml:space="preserve"> could be relevant for the deconstruction of the fibril</w:t>
      </w:r>
      <w:r w:rsidR="000A1AB6" w:rsidRPr="001B62C0">
        <w:t>.</w:t>
      </w:r>
      <w:r w:rsidR="001B62C0" w:rsidRPr="001B62C0">
        <w:t xml:space="preserve"> </w:t>
      </w:r>
      <w:r w:rsidR="000A1AB6" w:rsidRPr="006762DD">
        <w:rPr>
          <w:b/>
        </w:rPr>
        <w:fldChar w:fldCharType="begin"/>
      </w:r>
      <w:r w:rsidR="000A1AB6" w:rsidRPr="006762DD">
        <w:rPr>
          <w:b/>
        </w:rPr>
        <w:instrText xml:space="preserve"> REF _Ref332293230 \h </w:instrText>
      </w:r>
      <w:r w:rsidR="00095833" w:rsidRPr="006762DD">
        <w:rPr>
          <w:b/>
        </w:rPr>
        <w:instrText xml:space="preserve"> \* MERGEFORMAT </w:instrText>
      </w:r>
      <w:r w:rsidR="000A1AB6" w:rsidRPr="006762DD">
        <w:rPr>
          <w:b/>
        </w:rPr>
      </w:r>
      <w:r w:rsidR="000A1AB6" w:rsidRPr="006762DD">
        <w:rPr>
          <w:b/>
        </w:rPr>
        <w:fldChar w:fldCharType="separate"/>
      </w:r>
      <w:r w:rsidR="0004563B" w:rsidRPr="0099285F">
        <w:rPr>
          <w:b/>
        </w:rPr>
        <w:t xml:space="preserve">Figure </w:t>
      </w:r>
      <w:r w:rsidR="0004563B">
        <w:rPr>
          <w:b/>
          <w:noProof/>
        </w:rPr>
        <w:t>19</w:t>
      </w:r>
      <w:r w:rsidR="000A1AB6" w:rsidRPr="006762DD">
        <w:rPr>
          <w:b/>
        </w:rPr>
        <w:fldChar w:fldCharType="end"/>
      </w:r>
      <w:r w:rsidR="000A1AB6" w:rsidRPr="00FB41A3">
        <w:t>G</w:t>
      </w:r>
      <w:r w:rsidR="001004EC" w:rsidRPr="001B62C0">
        <w:t xml:space="preserve"> </w:t>
      </w:r>
      <w:r w:rsidR="00611C17" w:rsidRPr="001B62C0">
        <w:t xml:space="preserve">shows the fraction of the </w:t>
      </w:r>
      <w:r w:rsidR="001B62C0">
        <w:t xml:space="preserve">overall </w:t>
      </w:r>
      <w:r w:rsidR="00611C17" w:rsidRPr="001B62C0">
        <w:t xml:space="preserve">MSF </w:t>
      </w:r>
      <w:r w:rsidR="006762DD">
        <w:t xml:space="preserve">that is </w:t>
      </w:r>
      <w:r w:rsidR="00EA3D10">
        <w:t xml:space="preserve">cumulatively </w:t>
      </w:r>
      <w:r w:rsidR="001B62C0">
        <w:t>contributed by the</w:t>
      </w:r>
      <w:r w:rsidR="00611C17" w:rsidRPr="001B62C0">
        <w:t xml:space="preserve"> </w:t>
      </w:r>
      <m:oMath>
        <m:r>
          <w:rPr>
            <w:rFonts w:ascii="Cambria Math" w:hAnsi="Cambria Math"/>
          </w:rPr>
          <m:t>N</m:t>
        </m:r>
      </m:oMath>
      <w:r w:rsidR="00EA3D10">
        <w:t xml:space="preserve"> </w:t>
      </w:r>
      <w:r w:rsidR="00611C17" w:rsidRPr="001B62C0">
        <w:t>lowest normal modes.</w:t>
      </w:r>
      <w:r w:rsidR="001B62C0" w:rsidRPr="001B62C0">
        <w:t xml:space="preserve"> </w:t>
      </w:r>
      <w:r w:rsidR="00F43109">
        <w:t xml:space="preserve">The ten lowest modes capture on average </w:t>
      </w:r>
      <w:r w:rsidR="006762DD" w:rsidRPr="006762DD">
        <w:t>&gt;60%</w:t>
      </w:r>
      <w:r w:rsidR="00F43109">
        <w:t xml:space="preserve"> of the total MSF, a fraction which is reached already by the two lowest modes at some positions along the fibril.</w:t>
      </w:r>
      <w:r w:rsidR="00C56E6C">
        <w:t xml:space="preserve"> Overall, </w:t>
      </w:r>
      <w:r w:rsidR="00C56E6C">
        <w:fldChar w:fldCharType="begin"/>
      </w:r>
      <w:r w:rsidR="00C56E6C">
        <w:instrText xml:space="preserve"> REF _Ref332293230 \h </w:instrText>
      </w:r>
      <w:r w:rsidR="00C56E6C">
        <w:fldChar w:fldCharType="separate"/>
      </w:r>
      <w:r w:rsidR="0004563B" w:rsidRPr="0099285F">
        <w:rPr>
          <w:b/>
        </w:rPr>
        <w:t xml:space="preserve">Figure </w:t>
      </w:r>
      <w:r w:rsidR="0004563B">
        <w:rPr>
          <w:b/>
          <w:noProof/>
        </w:rPr>
        <w:t>19</w:t>
      </w:r>
      <w:r w:rsidR="00C56E6C">
        <w:fldChar w:fldCharType="end"/>
      </w:r>
      <w:r w:rsidR="00C56E6C">
        <w:t xml:space="preserve"> </w:t>
      </w:r>
      <w:r w:rsidR="008B7207">
        <w:t>illustrates some representative types of motion that the fibril undergoes and shows that this motion contributes most of total fluctuations</w:t>
      </w:r>
      <w:r w:rsidR="00C56E6C">
        <w:t>.</w:t>
      </w:r>
    </w:p>
    <w:p w:rsidR="00893403" w:rsidRDefault="00893403" w:rsidP="00735088">
      <w:r>
        <w:t xml:space="preserve">In addition to the overall MSF </w:t>
      </w:r>
      <w:r w:rsidR="0007557B">
        <w:t>(its square-root, the RMSF</w:t>
      </w:r>
      <w:r w:rsidR="007F0DC2">
        <w:t>,</w:t>
      </w:r>
      <w:r w:rsidR="0007557B">
        <w:t xml:space="preserve"> is </w:t>
      </w:r>
      <w:r>
        <w:t xml:space="preserve">defined </w:t>
      </w:r>
      <w:r w:rsidR="0007557B">
        <w:t xml:space="preserve">in </w:t>
      </w:r>
      <w:r>
        <w:fldChar w:fldCharType="begin"/>
      </w:r>
      <w:r>
        <w:instrText xml:space="preserve"> REF _Ref332620664 \h </w:instrText>
      </w:r>
      <w:r>
        <w:fldChar w:fldCharType="separate"/>
      </w:r>
      <w:r w:rsidR="0004563B" w:rsidRPr="008C7E6C">
        <w:t xml:space="preserve">Eq. </w:t>
      </w:r>
      <w:r w:rsidR="0004563B">
        <w:rPr>
          <w:noProof/>
        </w:rPr>
        <w:t>27</w:t>
      </w:r>
      <w:r>
        <w:fldChar w:fldCharType="end"/>
      </w:r>
      <w:r w:rsidR="0007557B">
        <w:t>)</w:t>
      </w:r>
      <w:r>
        <w:t xml:space="preserve">, we define the </w:t>
      </w:r>
      <w:r w:rsidRPr="008C7E6C">
        <w:t xml:space="preserve">effective </w:t>
      </w:r>
      <w:r w:rsidRPr="007F0DC2">
        <w:t>MSF</w:t>
      </w:r>
      <w:r w:rsidRPr="008C7E6C">
        <w:t xml:space="preserve"> along</w:t>
      </w:r>
      <w:r>
        <w:t xml:space="preserve"> a direction</w:t>
      </w:r>
      <w:r w:rsidRPr="008C7E6C">
        <w:t xml:space="preserve"> </w:t>
      </w:r>
      <w:r w:rsidRPr="008C7E6C">
        <w:fldChar w:fldCharType="begin"/>
      </w:r>
      <w:r w:rsidRPr="008C7E6C">
        <w:instrText xml:space="preserve"> QUOTE </w:instrText>
      </w:r>
      <m:oMath>
        <m:sSub>
          <m:sSubPr>
            <m:ctrlPr>
              <w:rPr>
                <w:rFonts w:ascii="Cambria Math" w:hAnsi="Cambria Math"/>
                <w:i/>
              </w:rPr>
            </m:ctrlPr>
          </m:sSubPr>
          <m:e>
            <m:acc>
              <m:accPr>
                <m:chr m:val="⃑"/>
                <m:ctrlPr>
                  <w:rPr>
                    <w:rFonts w:ascii="Cambria Math" w:hAnsi="Cambria Math"/>
                    <w:i/>
                    <w:iCs/>
                  </w:rPr>
                </m:ctrlPr>
              </m:accPr>
              <m:e>
                <m:r>
                  <m:rPr>
                    <m:sty m:val="p"/>
                  </m:rPr>
                  <w:rPr>
                    <w:rFonts w:ascii="Cambria Math" w:hAnsi="Cambria Math"/>
                  </w:rPr>
                  <m:t>d</m:t>
                </m:r>
              </m:e>
            </m:acc>
          </m:e>
          <m:sub>
            <m:r>
              <m:rPr>
                <m:sty m:val="p"/>
              </m:rPr>
              <w:rPr>
                <w:rFonts w:ascii="Cambria Math" w:hAnsi="Cambria Math"/>
              </w:rPr>
              <m:t>m</m:t>
            </m:r>
          </m:sub>
        </m:sSub>
      </m:oMath>
      <w:r w:rsidRPr="008C7E6C">
        <w:instrText xml:space="preserve"> </w:instrText>
      </w:r>
      <w:r w:rsidRPr="008C7E6C">
        <w:fldChar w:fldCharType="separate"/>
      </w:r>
      <w:r w:rsidRPr="008C7E6C">
        <w:rPr>
          <w:position w:val="-12"/>
        </w:rPr>
        <w:object w:dxaOrig="320" w:dyaOrig="380">
          <v:shape id="_x0000_i1026" type="#_x0000_t75" style="width:16.75pt;height:16.75pt" o:ole="">
            <v:imagedata r:id="rId14" o:title=""/>
          </v:shape>
          <o:OLEObject Type="Embed" ProgID="Equation.3" ShapeID="_x0000_i1026" DrawAspect="Content" ObjectID="_1412745567" r:id="rId15"/>
        </w:object>
      </w:r>
      <w:r w:rsidRPr="008C7E6C">
        <w:fldChar w:fldCharType="end"/>
      </w:r>
      <w:r w:rsidRPr="008C7E6C">
        <w:t xml:space="preserve"> perpendicular to the fibril surface</w:t>
      </w:r>
    </w:p>
    <w:tbl>
      <w:tblPr>
        <w:tblW w:w="5000" w:type="pct"/>
        <w:tblLook w:val="04A0" w:firstRow="1" w:lastRow="0" w:firstColumn="1" w:lastColumn="0" w:noHBand="0" w:noVBand="1"/>
      </w:tblPr>
      <w:tblGrid>
        <w:gridCol w:w="1915"/>
        <w:gridCol w:w="5746"/>
        <w:gridCol w:w="1915"/>
      </w:tblGrid>
      <w:tr w:rsidR="00893403" w:rsidRPr="008C7E6C" w:rsidTr="00327F48">
        <w:tc>
          <w:tcPr>
            <w:tcW w:w="1000" w:type="pct"/>
            <w:vAlign w:val="center"/>
          </w:tcPr>
          <w:p w:rsidR="00893403" w:rsidRPr="008C7E6C" w:rsidRDefault="00893403" w:rsidP="00735088">
            <w:pPr>
              <w:pStyle w:val="TAMainText"/>
            </w:pPr>
          </w:p>
        </w:tc>
        <w:tc>
          <w:tcPr>
            <w:tcW w:w="3000" w:type="pct"/>
            <w:vAlign w:val="center"/>
          </w:tcPr>
          <w:p w:rsidR="00893403" w:rsidRPr="008C7E6C" w:rsidRDefault="00793210" w:rsidP="004C7D55">
            <w:pPr>
              <w:pStyle w:val="TAMainText"/>
              <w:jc w:val="center"/>
            </w:pPr>
            <m:oMathPara>
              <m:oMath>
                <m:sSubSup>
                  <m:sSubSupPr>
                    <m:ctrlPr>
                      <w:rPr>
                        <w:rFonts w:ascii="Cambria Math" w:hAnsi="Cambria Math"/>
                        <w:i/>
                      </w:rPr>
                    </m:ctrlPr>
                  </m:sSubSupPr>
                  <m:e>
                    <m:r>
                      <w:rPr>
                        <w:rFonts w:ascii="Cambria Math" w:hAnsi="Cambria Math"/>
                      </w:rPr>
                      <m:t>x</m:t>
                    </m:r>
                  </m:e>
                  <m:sub>
                    <m:r>
                      <m:rPr>
                        <m:sty m:val="p"/>
                      </m:rPr>
                      <w:rPr>
                        <w:rFonts w:ascii="Cambria Math" w:hAnsi="Cambria Math"/>
                      </w:rPr>
                      <w:sym w:font="Symbol" w:char="F05E"/>
                    </m:r>
                    <m:r>
                      <m:rPr>
                        <m:sty m:val="p"/>
                      </m:rPr>
                      <w:rPr>
                        <w:rFonts w:ascii="Cambria Math" w:hAnsi="Cambria Math"/>
                      </w:rPr>
                      <m:t>,m</m:t>
                    </m:r>
                  </m:sub>
                  <m:sup>
                    <m:r>
                      <w:rPr>
                        <w:rFonts w:ascii="Cambria Math" w:hAnsi="Cambria Math"/>
                      </w:rPr>
                      <m:t>2</m:t>
                    </m:r>
                  </m:sup>
                </m:sSubSup>
                <m:r>
                  <m:rPr>
                    <m:sty m:val="p"/>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M</m:t>
                    </m:r>
                  </m:den>
                </m:f>
                <m:nary>
                  <m:naryPr>
                    <m:chr m:val="∑"/>
                    <m:limLoc m:val="undOvr"/>
                    <m:supHide m:val="1"/>
                    <m:ctrlPr>
                      <w:rPr>
                        <w:rFonts w:ascii="Cambria Math" w:hAnsi="Cambria Math"/>
                        <w:i/>
                      </w:rPr>
                    </m:ctrlPr>
                  </m:naryPr>
                  <m:sub>
                    <m:r>
                      <w:rPr>
                        <w:rFonts w:ascii="Cambria Math" w:hAnsi="Cambria Math"/>
                      </w:rPr>
                      <m:t>n</m:t>
                    </m:r>
                  </m:sub>
                  <m:sup/>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m,n</m:t>
                            </m:r>
                          </m:sub>
                        </m:sSub>
                        <m:r>
                          <w:rPr>
                            <w:rFonts w:ascii="Cambria Math" w:hAnsi="Cambria Math"/>
                          </w:rPr>
                          <m:t xml:space="preserve"> </m:t>
                        </m:r>
                      </m:num>
                      <m:den>
                        <m:sSub>
                          <m:sSubPr>
                            <m:ctrlPr>
                              <w:rPr>
                                <w:rFonts w:ascii="Cambria Math" w:hAnsi="Cambria Math"/>
                                <w:i/>
                              </w:rPr>
                            </m:ctrlPr>
                          </m:sSubPr>
                          <m:e>
                            <m:r>
                              <w:rPr>
                                <w:rFonts w:ascii="Cambria Math" w:hAnsi="Cambria Math"/>
                              </w:rPr>
                              <m:t>λ</m:t>
                            </m:r>
                          </m:e>
                          <m:sub>
                            <m:r>
                              <w:rPr>
                                <w:rFonts w:ascii="Cambria Math" w:hAnsi="Cambria Math"/>
                              </w:rPr>
                              <m:t>n</m:t>
                            </m:r>
                          </m:sub>
                        </m:sSub>
                      </m:den>
                    </m:f>
                  </m:e>
                </m:nary>
              </m:oMath>
            </m:oMathPara>
          </w:p>
        </w:tc>
        <w:tc>
          <w:tcPr>
            <w:tcW w:w="1000" w:type="pct"/>
            <w:vAlign w:val="center"/>
          </w:tcPr>
          <w:p w:rsidR="00893403" w:rsidRPr="008C7E6C" w:rsidRDefault="00893403" w:rsidP="00735088">
            <w:pPr>
              <w:pStyle w:val="TAMainText"/>
              <w:jc w:val="right"/>
            </w:pPr>
            <w:bookmarkStart w:id="57" w:name="_Ref315511726"/>
            <w:r w:rsidRPr="008C7E6C">
              <w:t xml:space="preserve">Eq. </w:t>
            </w:r>
            <w:fldSimple w:instr=" SEQ Eq. \* ARABIC ">
              <w:r w:rsidR="0004563B">
                <w:rPr>
                  <w:noProof/>
                </w:rPr>
                <w:t>28</w:t>
              </w:r>
            </w:fldSimple>
            <w:bookmarkEnd w:id="57"/>
          </w:p>
        </w:tc>
      </w:tr>
    </w:tbl>
    <w:p w:rsidR="000C4E1F" w:rsidRPr="00445D3D" w:rsidRDefault="00893403" w:rsidP="00735088">
      <w:r>
        <w:t xml:space="preserve">where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Boltzmann’s constant, </w:t>
      </w:r>
      <m:oMath>
        <m:r>
          <w:rPr>
            <w:rFonts w:ascii="Cambria Math" w:hAnsi="Cambria Math"/>
          </w:rPr>
          <m:t>T</m:t>
        </m:r>
      </m:oMath>
      <w:r>
        <w:t xml:space="preserve"> is the temperature, </w:t>
      </w:r>
      <m:oMath>
        <m:r>
          <w:rPr>
            <w:rFonts w:ascii="Cambria Math" w:hAnsi="Cambria Math"/>
          </w:rPr>
          <m:t>M</m:t>
        </m:r>
      </m:oMath>
      <w:r>
        <w:t xml:space="preserve"> is the mass of one sugar monomer </w:t>
      </w:r>
      <m:oMath>
        <m:r>
          <w:rPr>
            <w:rFonts w:ascii="Cambria Math" w:hAnsi="Cambria Math"/>
          </w:rPr>
          <m:t>m</m:t>
        </m:r>
      </m:oMath>
      <w:r>
        <w:t xml:space="preserve">, </w:t>
      </w:r>
      <m:oMath>
        <m:r>
          <w:rPr>
            <w:rFonts w:ascii="Cambria Math" w:hAnsi="Cambria Math"/>
          </w:rPr>
          <m:t>n</m:t>
        </m:r>
      </m:oMath>
      <w:r>
        <w:t xml:space="preserve"> is the normal mode number, and</w:t>
      </w:r>
      <w:r w:rsidR="00887D30">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m,n</m:t>
            </m:r>
          </m:sub>
        </m:sSub>
        <m:r>
          <w:rPr>
            <w:rFonts w:ascii="Cambria Math" w:hAnsi="Cambria Math"/>
          </w:rPr>
          <m:t>=</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m,n</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m</m:t>
                </m:r>
              </m:sub>
            </m:sSub>
          </m:e>
        </m:d>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m</m:t>
            </m:r>
          </m:sub>
        </m:sSub>
      </m:oMath>
      <w:r>
        <w:t xml:space="preserve"> is the </w:t>
      </w:r>
      <w:r w:rsidRPr="008C7E6C">
        <w:t xml:space="preserve">projection </w:t>
      </w:r>
      <w:r>
        <w:t xml:space="preserve">of the normal mode vector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m,n</m:t>
            </m:r>
          </m:sub>
        </m:sSub>
      </m:oMath>
      <w:r>
        <w:t xml:space="preserve"> </w:t>
      </w:r>
      <w:r w:rsidRPr="008C7E6C">
        <w:t>along the direction</w:t>
      </w:r>
      <w:r w:rsidR="00887D30">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m</m:t>
            </m:r>
          </m:sub>
        </m:sSub>
      </m:oMath>
      <w:r w:rsidR="00887D30">
        <w:t xml:space="preserve"> </w:t>
      </w:r>
      <m:oMath>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m</m:t>
                    </m:r>
                  </m:sub>
                </m:sSub>
              </m:e>
            </m:d>
            <m:r>
              <w:rPr>
                <w:rFonts w:ascii="Cambria Math" w:hAnsi="Cambria Math"/>
              </w:rPr>
              <m:t>=1</m:t>
            </m:r>
          </m:e>
        </m:d>
      </m:oMath>
      <w:r w:rsidRPr="008C7E6C">
        <w:t xml:space="preserve"> perpendicular to the fibril surface</w:t>
      </w:r>
      <w:r w:rsidR="003464F1">
        <w:t>.</w:t>
      </w:r>
      <w:r w:rsidR="002206F4">
        <w:t xml:space="preserve"> </w:t>
      </w:r>
      <w:r w:rsidR="002206F4">
        <w:fldChar w:fldCharType="begin"/>
      </w:r>
      <w:r w:rsidR="002206F4">
        <w:instrText xml:space="preserve"> REF _Ref332635537 \h </w:instrText>
      </w:r>
      <w:r w:rsidR="002206F4">
        <w:fldChar w:fldCharType="separate"/>
      </w:r>
      <w:r w:rsidR="0004563B" w:rsidRPr="0099285F">
        <w:rPr>
          <w:b/>
        </w:rPr>
        <w:t xml:space="preserve">Figure </w:t>
      </w:r>
      <w:r w:rsidR="0004563B">
        <w:rPr>
          <w:b/>
          <w:noProof/>
        </w:rPr>
        <w:t>20</w:t>
      </w:r>
      <w:r w:rsidR="002206F4">
        <w:fldChar w:fldCharType="end"/>
      </w:r>
      <w:r w:rsidR="00AA5F50">
        <w:t>A</w:t>
      </w:r>
      <w:proofErr w:type="gramStart"/>
      <w:r w:rsidR="00AA5F50">
        <w:t>,B</w:t>
      </w:r>
      <w:proofErr w:type="gramEnd"/>
      <w:r w:rsidR="00AA5F50">
        <w:t xml:space="preserve"> show the </w:t>
      </w:r>
      <w:r w:rsidR="00256F53">
        <w:t>temperature-</w:t>
      </w:r>
      <w:r w:rsidR="00AA5F50">
        <w:t>dependence of the overall and effective MSF averaged over the CG-beads at the hydrophobic and hydrophilic surface.</w:t>
      </w:r>
      <w:r w:rsidR="00FF63DA">
        <w:t xml:space="preserve"> The MSF increases </w:t>
      </w:r>
      <w:proofErr w:type="spellStart"/>
      <w:r w:rsidR="00FF63DA">
        <w:t>superlinearly</w:t>
      </w:r>
      <w:proofErr w:type="spellEnd"/>
      <w:r w:rsidR="00FF63DA">
        <w:t xml:space="preserve"> due to the softening of the force constants with temperature</w:t>
      </w:r>
      <w:r w:rsidR="005720CC">
        <w:t xml:space="preserve"> (compare </w:t>
      </w:r>
      <w:r w:rsidR="005720CC">
        <w:fldChar w:fldCharType="begin"/>
      </w:r>
      <w:r w:rsidR="005720CC">
        <w:instrText xml:space="preserve"> REF _Ref332106802 \h </w:instrText>
      </w:r>
      <w:r w:rsidR="005720CC">
        <w:fldChar w:fldCharType="separate"/>
      </w:r>
      <w:r w:rsidR="0004563B" w:rsidRPr="0099285F">
        <w:rPr>
          <w:b/>
        </w:rPr>
        <w:t xml:space="preserve">Figure </w:t>
      </w:r>
      <w:r w:rsidR="0004563B">
        <w:rPr>
          <w:b/>
          <w:noProof/>
        </w:rPr>
        <w:t>17</w:t>
      </w:r>
      <w:r w:rsidR="005720CC">
        <w:fldChar w:fldCharType="end"/>
      </w:r>
      <w:r w:rsidR="005720CC">
        <w:t>)</w:t>
      </w:r>
      <w:r w:rsidR="00FF63DA">
        <w:t xml:space="preserve">. At all </w:t>
      </w:r>
      <m:oMath>
        <m:r>
          <w:rPr>
            <w:rFonts w:ascii="Cambria Math" w:hAnsi="Cambria Math"/>
          </w:rPr>
          <m:t>T</m:t>
        </m:r>
      </m:oMath>
      <w:r w:rsidR="00FF63DA">
        <w:t xml:space="preserve">, the MSF at the hydrophilic is larger than that at the hydrophobic surface, as reported </w:t>
      </w:r>
      <w:r w:rsidR="00FF63DA" w:rsidRPr="008C7E6C">
        <w:t>by Beckham et al.</w:t>
      </w:r>
      <w:r w:rsidR="00FF63DA">
        <w:t xml:space="preserve"> </w:t>
      </w:r>
      <w:r w:rsidR="00FF63DA" w:rsidRPr="008C7E6C">
        <w:fldChar w:fldCharType="begin"/>
      </w:r>
      <w:r w:rsidR="00936B6E">
        <w:instrText xml:space="preserve"> ADDIN EN.CITE &lt;EndNote&gt;&lt;Cite&gt;&lt;Author&gt;Beckham&lt;/Author&gt;&lt;Year&gt;2011&lt;/Year&gt;&lt;RecNum&gt;75&lt;/RecNum&gt;&lt;DisplayText&gt;[205]&lt;/DisplayText&gt;&lt;record&gt;&lt;rec-number&gt;75&lt;/rec-number&gt;&lt;foreign-keys&gt;&lt;key app="EN" db-id="fe925vd5ev09vheepp0xw5edw5veft9stzpp"&gt;75&lt;/key&gt;&lt;/foreign-keys&gt;&lt;ref-type name="Journal Article"&gt;17&lt;/ref-type&gt;&lt;contributors&gt;&lt;authors&gt;&lt;author&gt;Beckham, Gregg T.&lt;/author&gt;&lt;author&gt;Matthews, James F.&lt;/author&gt;&lt;author&gt;Peters, Baron&lt;/author&gt;&lt;author&gt;Bomble, Yannick J.&lt;/author&gt;&lt;author&gt;Himmel, Michael E.&lt;/author&gt;&lt;author&gt;Crowley, Michael F.&lt;/author&gt;&lt;/authors&gt;&lt;/contributors&gt;&lt;titles&gt;&lt;title&gt;Molecular-Level Origins of Biomass Recalcitrance: Decrystallization Free Energies for Four Common Cellulose Polymorphs&lt;/title&gt;&lt;secondary-title&gt;J. Phys. Chem. B&lt;/secondary-title&gt;&lt;/titles&gt;&lt;periodical&gt;&lt;full-title&gt;J. Phys. Chem. B&lt;/full-title&gt;&lt;/periodical&gt;&lt;pages&gt;4118-4127&lt;/pages&gt;&lt;volume&gt;115&lt;/volume&gt;&lt;number&gt;14&lt;/number&gt;&lt;dates&gt;&lt;year&gt;2011&lt;/year&gt;&lt;/dates&gt;&lt;publisher&gt;American Chemical Society&lt;/publisher&gt;&lt;isbn&gt;1520-6106&lt;/isbn&gt;&lt;urls&gt;&lt;related-urls&gt;&lt;url&gt;http://dx.doi.org/10.1021/jp1106394&lt;/url&gt;&lt;/related-urls&gt;&lt;/urls&gt;&lt;electronic-resource-num&gt;10.1021/jp1106394&lt;/electronic-resource-num&gt;&lt;/record&gt;&lt;/Cite&gt;&lt;/EndNote&gt;</w:instrText>
      </w:r>
      <w:r w:rsidR="00FF63DA" w:rsidRPr="008C7E6C">
        <w:fldChar w:fldCharType="separate"/>
      </w:r>
      <w:r w:rsidR="00936B6E">
        <w:rPr>
          <w:noProof/>
        </w:rPr>
        <w:t>[</w:t>
      </w:r>
      <w:hyperlink w:anchor="_ENREF_205" w:tooltip="Beckham, 2011 #75" w:history="1">
        <w:r w:rsidR="006C70DD">
          <w:rPr>
            <w:noProof/>
          </w:rPr>
          <w:t>205</w:t>
        </w:r>
      </w:hyperlink>
      <w:r w:rsidR="00936B6E">
        <w:rPr>
          <w:noProof/>
        </w:rPr>
        <w:t>]</w:t>
      </w:r>
      <w:r w:rsidR="00FF63DA" w:rsidRPr="008C7E6C">
        <w:fldChar w:fldCharType="end"/>
      </w:r>
      <w:r w:rsidR="00FF63DA">
        <w:t>, while the effective MSF from chains at the hydrophobic surface is significantly larger than from those on the hydrophilic surface</w:t>
      </w:r>
      <w:r w:rsidR="00AC7B8A">
        <w:t xml:space="preserve"> (</w:t>
      </w:r>
      <w:r w:rsidR="002206F4">
        <w:fldChar w:fldCharType="begin"/>
      </w:r>
      <w:r w:rsidR="002206F4">
        <w:instrText xml:space="preserve"> REF _Ref332635537 \h </w:instrText>
      </w:r>
      <w:r w:rsidR="002206F4">
        <w:fldChar w:fldCharType="separate"/>
      </w:r>
      <w:r w:rsidR="0004563B" w:rsidRPr="0099285F">
        <w:rPr>
          <w:b/>
        </w:rPr>
        <w:t xml:space="preserve">Figure </w:t>
      </w:r>
      <w:r w:rsidR="0004563B">
        <w:rPr>
          <w:b/>
          <w:noProof/>
        </w:rPr>
        <w:t>20</w:t>
      </w:r>
      <w:r w:rsidR="002206F4">
        <w:fldChar w:fldCharType="end"/>
      </w:r>
      <w:r w:rsidR="00AC7B8A">
        <w:t>B)</w:t>
      </w:r>
      <w:r w:rsidR="00FF63DA">
        <w:t>.</w:t>
      </w:r>
      <w:r w:rsidR="009B3B65">
        <w:t xml:space="preserve"> Hence, the fraction between the effective and total MSF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m</m:t>
                    </m:r>
                  </m:sub>
                </m:sSub>
              </m:e>
            </m:d>
          </m:e>
          <m:sub>
            <m:r>
              <w:rPr>
                <w:rFonts w:ascii="Cambria Math" w:hAnsi="Cambria Math"/>
              </w:rPr>
              <m:t>side</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type m:val="lin"/>
                    <m:ctrlPr>
                      <w:rPr>
                        <w:rFonts w:ascii="Cambria Math" w:hAnsi="Cambria Math"/>
                        <w:i/>
                      </w:rPr>
                    </m:ctrlPr>
                  </m:fPr>
                  <m:num>
                    <m:sSubSup>
                      <m:sSubSupPr>
                        <m:ctrlPr>
                          <w:rPr>
                            <w:rFonts w:ascii="Cambria Math" w:hAnsi="Cambria Math"/>
                            <w:i/>
                          </w:rPr>
                        </m:ctrlPr>
                      </m:sSubSupPr>
                      <m:e>
                        <m:r>
                          <w:rPr>
                            <w:rFonts w:ascii="Cambria Math" w:hAnsi="Cambria Math"/>
                          </w:rPr>
                          <m:t>x</m:t>
                        </m:r>
                      </m:e>
                      <m:sub>
                        <m:r>
                          <m:rPr>
                            <m:sty m:val="p"/>
                          </m:rPr>
                          <w:rPr>
                            <w:rFonts w:ascii="Cambria Math" w:hAnsi="Cambria Math"/>
                          </w:rPr>
                          <w:sym w:font="Symbol" w:char="F05E"/>
                        </m:r>
                        <m:r>
                          <m:rPr>
                            <m:sty m:val="p"/>
                          </m:rPr>
                          <w:rPr>
                            <w:rFonts w:ascii="Cambria Math" w:hAnsi="Cambria Math"/>
                          </w:rPr>
                          <m:t>,m</m:t>
                        </m:r>
                      </m:sub>
                      <m:sup>
                        <m:r>
                          <w:rPr>
                            <w:rFonts w:ascii="Cambria Math" w:hAnsi="Cambria Math"/>
                          </w:rPr>
                          <m:t>2</m:t>
                        </m:r>
                      </m:sup>
                    </m:sSubSup>
                  </m:num>
                  <m:den>
                    <m:sSubSup>
                      <m:sSubSupPr>
                        <m:ctrlPr>
                          <w:rPr>
                            <w:rFonts w:ascii="Cambria Math" w:hAnsi="Cambria Math"/>
                            <w:i/>
                          </w:rPr>
                        </m:ctrlPr>
                      </m:sSubSupPr>
                      <m:e>
                        <m:r>
                          <w:rPr>
                            <w:rFonts w:ascii="Cambria Math" w:hAnsi="Cambria Math"/>
                          </w:rPr>
                          <m:t>x</m:t>
                        </m:r>
                      </m:e>
                      <m:sub>
                        <m:r>
                          <w:rPr>
                            <w:rFonts w:ascii="Cambria Math" w:hAnsi="Cambria Math"/>
                          </w:rPr>
                          <m:t>m</m:t>
                        </m:r>
                      </m:sub>
                      <m:sup>
                        <m:r>
                          <w:rPr>
                            <w:rFonts w:ascii="Cambria Math" w:hAnsi="Cambria Math"/>
                          </w:rPr>
                          <m:t>2</m:t>
                        </m:r>
                      </m:sup>
                    </m:sSubSup>
                  </m:den>
                </m:f>
              </m:e>
            </m:d>
          </m:e>
          <m:sub>
            <m:r>
              <w:rPr>
                <w:rFonts w:ascii="Cambria Math" w:hAnsi="Cambria Math"/>
              </w:rPr>
              <m:t>side</m:t>
            </m:r>
          </m:sub>
        </m:sSub>
      </m:oMath>
      <w:r w:rsidR="009B3B65">
        <w:t xml:space="preserve"> is much larger for CG-beads at the hydrophobic side.</w:t>
      </w:r>
      <w:r w:rsidR="00D4613C">
        <w:t xml:space="preserve"> Also, the</w:t>
      </w:r>
      <w:r w:rsidR="00A24FF2">
        <w:t xml:space="preserve"> values of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m</m:t>
                    </m:r>
                  </m:sub>
                </m:sSub>
              </m:e>
            </m:d>
          </m:e>
          <m:sub>
            <m:r>
              <w:rPr>
                <w:rFonts w:ascii="Cambria Math" w:hAnsi="Cambria Math"/>
              </w:rPr>
              <m:t>side</m:t>
            </m:r>
          </m:sub>
        </m:sSub>
      </m:oMath>
      <w:r w:rsidR="00A24FF2">
        <w:t xml:space="preserve"> are approximately constant with temperature.</w:t>
      </w:r>
      <w:r w:rsidR="005C6D81">
        <w:t xml:space="preserve"> The data shown above </w:t>
      </w:r>
      <w:r w:rsidR="005C6D81">
        <w:lastRenderedPageBreak/>
        <w:t xml:space="preserve">demonstrates that the MSF perpendicular to the fibril surface is the largest at the hydrophobic surface. </w:t>
      </w:r>
      <w:r w:rsidR="008431BD">
        <w:t>This is expected, because fluctuations in the direction perpendicular to the hydrophilic surface are supp</w:t>
      </w:r>
      <w:r w:rsidR="008555C6">
        <w:t>ressed by the presence of inter</w:t>
      </w:r>
      <w:r w:rsidR="008431BD">
        <w:t xml:space="preserve">chain hydrogen bonds along that direction, while such strong </w:t>
      </w:r>
      <m:oMath>
        <m:r>
          <w:rPr>
            <w:rFonts w:ascii="Cambria Math" w:hAnsi="Cambria Math"/>
          </w:rPr>
          <m:t>O-H⋯O</m:t>
        </m:r>
      </m:oMath>
      <w:r w:rsidR="008431BD">
        <w:t>-hydrogen bonds are absent in the direction perpendicular to the hydrophobic surface.</w:t>
      </w:r>
    </w:p>
    <w:p w:rsidR="003E0C68" w:rsidRDefault="003E0C68" w:rsidP="00735088">
      <w:pPr>
        <w:pStyle w:val="Heading3"/>
      </w:pPr>
      <w:bookmarkStart w:id="58" w:name="_Toc338949442"/>
      <w:r>
        <w:t>Density of states</w:t>
      </w:r>
      <w:bookmarkEnd w:id="58"/>
    </w:p>
    <w:p w:rsidR="00922587" w:rsidRDefault="00922587" w:rsidP="00735088">
      <w:r>
        <w:t xml:space="preserve">Next, the density of states </w:t>
      </w:r>
      <w:r w:rsidR="006C6EE3">
        <w:t>is derived</w:t>
      </w:r>
      <w:r>
        <w:t xml:space="preserve"> from the </w:t>
      </w:r>
      <w:r w:rsidR="006C6EE3">
        <w:t xml:space="preserve">normalized </w:t>
      </w:r>
      <w:r>
        <w:t>velocity autocorrelation function</w:t>
      </w:r>
      <w:r w:rsidR="00FD6E19">
        <w:t xml:space="preserve"> as</w:t>
      </w:r>
    </w:p>
    <w:tbl>
      <w:tblPr>
        <w:tblW w:w="5000" w:type="pct"/>
        <w:tblLook w:val="04A0" w:firstRow="1" w:lastRow="0" w:firstColumn="1" w:lastColumn="0" w:noHBand="0" w:noVBand="1"/>
      </w:tblPr>
      <w:tblGrid>
        <w:gridCol w:w="1915"/>
        <w:gridCol w:w="5746"/>
        <w:gridCol w:w="1915"/>
      </w:tblGrid>
      <w:tr w:rsidR="00922587" w:rsidRPr="008C7E6C" w:rsidTr="00804A1B">
        <w:tc>
          <w:tcPr>
            <w:tcW w:w="1000" w:type="pct"/>
            <w:vAlign w:val="center"/>
          </w:tcPr>
          <w:p w:rsidR="00922587" w:rsidRPr="008C7E6C" w:rsidRDefault="00922587" w:rsidP="00735088">
            <w:pPr>
              <w:pStyle w:val="TAMainText"/>
            </w:pPr>
          </w:p>
        </w:tc>
        <w:tc>
          <w:tcPr>
            <w:tcW w:w="3000" w:type="pct"/>
            <w:vAlign w:val="center"/>
          </w:tcPr>
          <w:p w:rsidR="00922587" w:rsidRPr="008C7E6C" w:rsidRDefault="00922587" w:rsidP="00735088">
            <w:pPr>
              <w:pStyle w:val="TAMainText"/>
              <w:jc w:val="center"/>
            </w:pPr>
            <m:oMathPara>
              <m:oMath>
                <m:r>
                  <w:rPr>
                    <w:rFonts w:ascii="Cambria Math" w:hAnsi="Cambria Math"/>
                  </w:rPr>
                  <m:t>g</m:t>
                </m:r>
                <m:d>
                  <m:dPr>
                    <m:ctrlPr>
                      <w:rPr>
                        <w:rFonts w:ascii="Cambria Math" w:hAnsi="Cambria Math"/>
                        <w:i/>
                      </w:rPr>
                    </m:ctrlPr>
                  </m:dPr>
                  <m:e>
                    <m:r>
                      <w:rPr>
                        <w:rFonts w:ascii="Cambria Math" w:hAnsi="Cambria Math"/>
                      </w:rPr>
                      <m:t>ω</m:t>
                    </m: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v</m:t>
                                </m:r>
                              </m:e>
                            </m:acc>
                            <m:r>
                              <w:rPr>
                                <w:rFonts w:ascii="Cambria Math" w:hAnsi="Cambria Math"/>
                              </w:rPr>
                              <m:t>(0)∙</m:t>
                            </m:r>
                            <m:acc>
                              <m:accPr>
                                <m:chr m:val="⃗"/>
                                <m:ctrlPr>
                                  <w:rPr>
                                    <w:rFonts w:ascii="Cambria Math" w:hAnsi="Cambria Math"/>
                                    <w:i/>
                                  </w:rPr>
                                </m:ctrlPr>
                              </m:accPr>
                              <m:e>
                                <m:r>
                                  <w:rPr>
                                    <w:rFonts w:ascii="Cambria Math" w:hAnsi="Cambria Math"/>
                                  </w:rPr>
                                  <m:t>v</m:t>
                                </m:r>
                              </m:e>
                            </m:acc>
                            <m:r>
                              <w:rPr>
                                <w:rFonts w:ascii="Cambria Math" w:hAnsi="Cambria Math"/>
                              </w:rPr>
                              <m:t>(t)</m:t>
                            </m:r>
                          </m:e>
                        </m:d>
                      </m:num>
                      <m:den>
                        <m:d>
                          <m:dPr>
                            <m:begChr m:val="〈"/>
                            <m:endChr m:val="〉"/>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v</m:t>
                                    </m:r>
                                  </m:e>
                                </m:acc>
                              </m:e>
                              <m:sup>
                                <m:r>
                                  <w:rPr>
                                    <w:rFonts w:ascii="Cambria Math" w:hAnsi="Cambria Math"/>
                                  </w:rPr>
                                  <m:t>2</m:t>
                                </m:r>
                              </m:sup>
                            </m:sSup>
                          </m:e>
                        </m:d>
                      </m:den>
                    </m:f>
                    <m:sSup>
                      <m:sSupPr>
                        <m:ctrlPr>
                          <w:rPr>
                            <w:rFonts w:ascii="Cambria Math" w:hAnsi="Cambria Math"/>
                            <w:i/>
                          </w:rPr>
                        </m:ctrlPr>
                      </m:sSupPr>
                      <m:e>
                        <m:r>
                          <w:rPr>
                            <w:rFonts w:ascii="Cambria Math" w:hAnsi="Cambria Math"/>
                          </w:rPr>
                          <m:t>e</m:t>
                        </m:r>
                      </m:e>
                      <m:sup>
                        <m:r>
                          <w:rPr>
                            <w:rFonts w:ascii="Cambria Math" w:hAnsi="Cambria Math"/>
                          </w:rPr>
                          <m:t>-iωt</m:t>
                        </m:r>
                      </m:sup>
                    </m:sSup>
                  </m:e>
                </m:nary>
              </m:oMath>
            </m:oMathPara>
          </w:p>
        </w:tc>
        <w:tc>
          <w:tcPr>
            <w:tcW w:w="1000" w:type="pct"/>
            <w:vAlign w:val="center"/>
          </w:tcPr>
          <w:p w:rsidR="00922587" w:rsidRPr="008C7E6C" w:rsidRDefault="00922587" w:rsidP="00735088">
            <w:pPr>
              <w:pStyle w:val="TAMainText"/>
              <w:jc w:val="right"/>
            </w:pPr>
            <w:r w:rsidRPr="008C7E6C">
              <w:t xml:space="preserve">Eq. </w:t>
            </w:r>
            <w:fldSimple w:instr=" SEQ Eq. \* ARABIC ">
              <w:r w:rsidR="0004563B">
                <w:rPr>
                  <w:noProof/>
                </w:rPr>
                <w:t>29</w:t>
              </w:r>
            </w:fldSimple>
          </w:p>
        </w:tc>
      </w:tr>
    </w:tbl>
    <w:p w:rsidR="00922587" w:rsidRDefault="00FD6E19" w:rsidP="00735088">
      <w:proofErr w:type="gramStart"/>
      <w:r>
        <w:t>where</w:t>
      </w:r>
      <w:proofErr w:type="gramEnd"/>
      <w:r>
        <w:t xml:space="preserve"> </w:t>
      </w:r>
      <m:oMath>
        <m:acc>
          <m:accPr>
            <m:chr m:val="⃗"/>
            <m:ctrlPr>
              <w:rPr>
                <w:rFonts w:ascii="Cambria Math" w:eastAsia="Times New Roman" w:hAnsi="Cambria Math" w:cs="Times New Roman"/>
                <w:i/>
              </w:rPr>
            </m:ctrlPr>
          </m:accPr>
          <m:e>
            <m:r>
              <w:rPr>
                <w:rFonts w:ascii="Cambria Math" w:hAnsi="Cambria Math"/>
              </w:rPr>
              <m:t>v</m:t>
            </m:r>
          </m:e>
        </m:acc>
        <m:r>
          <w:rPr>
            <w:rFonts w:ascii="Cambria Math" w:hAnsi="Cambria Math"/>
          </w:rPr>
          <m:t>(t)</m:t>
        </m:r>
      </m:oMath>
      <w:r>
        <w:t xml:space="preserve"> is the velocity at time </w:t>
      </w:r>
      <m:oMath>
        <m:r>
          <w:rPr>
            <w:rFonts w:ascii="Cambria Math" w:hAnsi="Cambria Math"/>
          </w:rPr>
          <m:t>t</m:t>
        </m:r>
      </m:oMath>
      <w:r w:rsidR="00165EFE">
        <w:t xml:space="preserve"> and the brackets denote the average over all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00165EFE">
        <w:t xml:space="preserve"> atoms (or CG-beads) and </w:t>
      </w:r>
      <w:r w:rsidR="00960616">
        <w:t>the trajectory</w:t>
      </w:r>
      <w:r w:rsidR="00165EFE">
        <w:t>.</w:t>
      </w:r>
      <w:r w:rsidR="00BB4354">
        <w:t xml:space="preserve"> To obtain error bars, ten AA and CG MD simulations were performed for 200 </w:t>
      </w:r>
      <w:proofErr w:type="spellStart"/>
      <w:r w:rsidR="00BB4354">
        <w:t>ps</w:t>
      </w:r>
      <w:proofErr w:type="spellEnd"/>
      <w:r w:rsidR="00BB4354">
        <w:t xml:space="preserve"> and velocities from every 5 </w:t>
      </w:r>
      <w:proofErr w:type="spellStart"/>
      <w:r w:rsidR="00BB4354">
        <w:t>fs</w:t>
      </w:r>
      <w:proofErr w:type="spellEnd"/>
      <w:r w:rsidR="00BB4354">
        <w:t xml:space="preserve"> were used to calculate the density of states.</w:t>
      </w:r>
    </w:p>
    <w:p w:rsidR="00BB4354" w:rsidRDefault="009A720C" w:rsidP="00735088">
      <w:r>
        <w:fldChar w:fldCharType="begin"/>
      </w:r>
      <w:r>
        <w:instrText xml:space="preserve"> REF _Ref332276081 \h </w:instrText>
      </w:r>
      <w:r>
        <w:fldChar w:fldCharType="separate"/>
      </w:r>
      <w:r w:rsidR="0004563B" w:rsidRPr="0099285F">
        <w:rPr>
          <w:b/>
        </w:rPr>
        <w:t xml:space="preserve">Figure </w:t>
      </w:r>
      <w:r w:rsidR="0004563B">
        <w:rPr>
          <w:b/>
          <w:noProof/>
        </w:rPr>
        <w:t>21</w:t>
      </w:r>
      <w:r>
        <w:fldChar w:fldCharType="end"/>
      </w:r>
      <w:r>
        <w:t>A</w:t>
      </w:r>
      <w:r w:rsidR="00FE109A">
        <w:t xml:space="preserve"> shows the density of states for the internal of the fibril, the hydrophilic surface and the hydrophobic surface.</w:t>
      </w:r>
      <w:r w:rsidR="00905CC9">
        <w:t xml:space="preserve"> The density of states calculated from the internal of the fibril </w:t>
      </w:r>
      <w:r w:rsidR="00327BB0">
        <w:t>is</w:t>
      </w:r>
      <w:r w:rsidR="00905CC9">
        <w:t xml:space="preserve"> shifted to larger frequencies than that from the surface</w:t>
      </w:r>
      <w:r w:rsidR="00327BB0">
        <w:t>s</w:t>
      </w:r>
      <w:r w:rsidR="00905CC9">
        <w:t xml:space="preserve"> indicating larger effective force constant</w:t>
      </w:r>
      <w:r w:rsidR="00327BB0">
        <w:t>s</w:t>
      </w:r>
      <w:r w:rsidR="00905CC9">
        <w:t xml:space="preserve"> for beads in the interior of the fibril and thus smaller-amplitude motion</w:t>
      </w:r>
      <w:r w:rsidR="00327BB0">
        <w:t xml:space="preserve"> than on the surface</w:t>
      </w:r>
      <w:r w:rsidR="00B54CA5">
        <w:t>.</w:t>
      </w:r>
      <w:r w:rsidR="004556A1">
        <w:t xml:space="preserve"> Moreover, a</w:t>
      </w:r>
      <w:r w:rsidR="0000173F">
        <w:t xml:space="preserve"> difference appears in the density of states between the hydrophobic and hydrophilic surface</w:t>
      </w:r>
      <w:r w:rsidR="00134140">
        <w:t>s</w:t>
      </w:r>
      <w:r w:rsidR="0000173F">
        <w:t xml:space="preserve">. The density of states from the hydrophobic surface has larger intensity at small (approximately </w:t>
      </w:r>
      <w:r w:rsidR="0000173F" w:rsidRPr="008C7E6C">
        <w:t>10-30 cm</w:t>
      </w:r>
      <w:r w:rsidR="0000173F" w:rsidRPr="008C7E6C">
        <w:rPr>
          <w:vertAlign w:val="superscript"/>
        </w:rPr>
        <w:t>-1</w:t>
      </w:r>
      <w:r w:rsidR="0000173F" w:rsidRPr="008C7E6C">
        <w:t xml:space="preserve">) </w:t>
      </w:r>
      <w:r w:rsidR="0000173F">
        <w:t xml:space="preserve">and lesser intensity at large </w:t>
      </w:r>
      <w:r w:rsidR="0000173F" w:rsidRPr="008C7E6C">
        <w:t>(</w:t>
      </w:r>
      <w:r w:rsidR="0000173F">
        <w:t xml:space="preserve">larger than </w:t>
      </w:r>
      <w:r w:rsidR="0000173F" w:rsidRPr="008C7E6C">
        <w:t>80-100 cm</w:t>
      </w:r>
      <w:r w:rsidR="0000173F" w:rsidRPr="008C7E6C">
        <w:rPr>
          <w:vertAlign w:val="superscript"/>
        </w:rPr>
        <w:t>-1</w:t>
      </w:r>
      <w:r w:rsidR="0000173F" w:rsidRPr="008C7E6C">
        <w:fldChar w:fldCharType="begin"/>
      </w:r>
      <w:r w:rsidR="0000173F" w:rsidRPr="008C7E6C">
        <w:instrText xml:space="preserve"> QUOTE </w:instrText>
      </w:r>
      <m:oMath>
        <m:r>
          <m:rPr>
            <m:sty m:val="p"/>
          </m:rPr>
          <w:rPr>
            <w:rFonts w:ascii="Cambria Math" w:eastAsia="Times New Roman" w:hAnsi="Cambria Math"/>
          </w:rPr>
          <m:t>&gt;80-100 c</m:t>
        </m:r>
        <m:sSup>
          <m:sSupPr>
            <m:ctrlPr>
              <w:rPr>
                <w:rFonts w:ascii="Cambria Math" w:eastAsia="Times New Roman" w:hAnsi="Cambria Math"/>
                <w:i/>
              </w:rPr>
            </m:ctrlPr>
          </m:sSupPr>
          <m:e>
            <m:r>
              <m:rPr>
                <m:sty m:val="p"/>
              </m:rPr>
              <w:rPr>
                <w:rFonts w:ascii="Cambria Math" w:eastAsia="Times New Roman" w:hAnsi="Cambria Math"/>
              </w:rPr>
              <m:t>m</m:t>
            </m:r>
          </m:e>
          <m:sup>
            <m:r>
              <m:rPr>
                <m:sty m:val="p"/>
              </m:rPr>
              <w:rPr>
                <w:rFonts w:ascii="Cambria Math" w:eastAsia="Times New Roman" w:hAnsi="Cambria Math"/>
              </w:rPr>
              <m:t>-1</m:t>
            </m:r>
          </m:sup>
        </m:sSup>
      </m:oMath>
      <w:r w:rsidR="0000173F" w:rsidRPr="008C7E6C">
        <w:instrText xml:space="preserve"> </w:instrText>
      </w:r>
      <w:r w:rsidR="0000173F" w:rsidRPr="008C7E6C">
        <w:fldChar w:fldCharType="end"/>
      </w:r>
      <w:r w:rsidR="0000173F" w:rsidRPr="008C7E6C">
        <w:t>)</w:t>
      </w:r>
      <w:r w:rsidR="0000173F">
        <w:t xml:space="preserve"> frequencies than the density of states from the hydrophilic surface. </w:t>
      </w:r>
      <w:r w:rsidR="005260DD">
        <w:t xml:space="preserve">This suggests </w:t>
      </w:r>
      <w:r w:rsidR="0075058E">
        <w:t xml:space="preserve">that </w:t>
      </w:r>
      <w:r w:rsidR="005260DD">
        <w:t xml:space="preserve">the hydrophobic surface </w:t>
      </w:r>
      <w:r w:rsidR="0075058E">
        <w:t>is</w:t>
      </w:r>
      <w:r w:rsidR="002A5822">
        <w:t xml:space="preserve"> softer than the hydrophilic one.</w:t>
      </w:r>
      <w:r w:rsidR="002C573A">
        <w:t xml:space="preserve"> The CG MD densities</w:t>
      </w:r>
      <w:r w:rsidR="004556A1">
        <w:t xml:space="preserve"> of states are in qualitative agreement with the data from AA MD in that the blue-shift of the density of states from the </w:t>
      </w:r>
      <w:r w:rsidR="004556A1">
        <w:lastRenderedPageBreak/>
        <w:t>interior is reproduced and in that the density of states from the hydrophobic surface is larger than that from the hydrophilic surface at small frequencies</w:t>
      </w:r>
      <w:r w:rsidR="001924B8">
        <w:t xml:space="preserve"> (</w:t>
      </w:r>
      <w:r>
        <w:fldChar w:fldCharType="begin"/>
      </w:r>
      <w:r>
        <w:instrText xml:space="preserve"> REF _Ref332276081 \h </w:instrText>
      </w:r>
      <w:r>
        <w:fldChar w:fldCharType="separate"/>
      </w:r>
      <w:r w:rsidR="0004563B" w:rsidRPr="0099285F">
        <w:rPr>
          <w:b/>
        </w:rPr>
        <w:t xml:space="preserve">Figure </w:t>
      </w:r>
      <w:r w:rsidR="0004563B">
        <w:rPr>
          <w:b/>
          <w:noProof/>
        </w:rPr>
        <w:t>21</w:t>
      </w:r>
      <w:r>
        <w:fldChar w:fldCharType="end"/>
      </w:r>
      <w:r>
        <w:t>B</w:t>
      </w:r>
      <w:r w:rsidR="001924B8">
        <w:t>)</w:t>
      </w:r>
      <w:r w:rsidR="004556A1">
        <w:t xml:space="preserve">. </w:t>
      </w:r>
      <w:r>
        <w:t>The CG densit</w:t>
      </w:r>
      <w:r w:rsidR="002C573A">
        <w:t>ies</w:t>
      </w:r>
      <w:r>
        <w:t xml:space="preserve"> of states shift to smaller frequencies with increasing temperature (</w:t>
      </w:r>
      <w:r>
        <w:fldChar w:fldCharType="begin"/>
      </w:r>
      <w:r>
        <w:instrText xml:space="preserve"> REF _Ref332276081 \h </w:instrText>
      </w:r>
      <w:r>
        <w:fldChar w:fldCharType="separate"/>
      </w:r>
      <w:r w:rsidR="0004563B" w:rsidRPr="0099285F">
        <w:rPr>
          <w:b/>
        </w:rPr>
        <w:t xml:space="preserve">Figure </w:t>
      </w:r>
      <w:r w:rsidR="0004563B">
        <w:rPr>
          <w:b/>
          <w:noProof/>
        </w:rPr>
        <w:t>21</w:t>
      </w:r>
      <w:r>
        <w:fldChar w:fldCharType="end"/>
      </w:r>
      <w:r>
        <w:t xml:space="preserve">C) indicating the expected temperature-dependent softening of the </w:t>
      </w:r>
      <w:r w:rsidR="00225DD8">
        <w:t>motion of the fibril.</w:t>
      </w:r>
    </w:p>
    <w:p w:rsidR="003E0C68" w:rsidRDefault="003E0C68" w:rsidP="00735088">
      <w:pPr>
        <w:pStyle w:val="Heading3"/>
      </w:pPr>
      <w:bookmarkStart w:id="59" w:name="_Toc338949443"/>
      <w:r>
        <w:t>Young’s modulus</w:t>
      </w:r>
      <w:r w:rsidR="00324D1A">
        <w:t xml:space="preserve"> and velocity of sound</w:t>
      </w:r>
      <w:bookmarkEnd w:id="59"/>
    </w:p>
    <w:p w:rsidR="005738AB" w:rsidRDefault="005738AB" w:rsidP="00735088">
      <w:r>
        <w:t xml:space="preserve">Young’s modulus </w:t>
      </w:r>
      <m:oMath>
        <m:sSub>
          <m:sSubPr>
            <m:ctrlPr>
              <w:rPr>
                <w:rFonts w:ascii="Cambria Math" w:hAnsi="Cambria Math"/>
                <w:i/>
              </w:rPr>
            </m:ctrlPr>
          </m:sSubPr>
          <m:e>
            <m:r>
              <w:rPr>
                <w:rFonts w:ascii="Cambria Math" w:hAnsi="Cambria Math"/>
              </w:rPr>
              <m:t>E</m:t>
            </m:r>
          </m:e>
          <m:sub>
            <m:r>
              <w:rPr>
                <w:rFonts w:ascii="Cambria Math" w:hAnsi="Cambria Math"/>
              </w:rPr>
              <m:t>Y</m:t>
            </m:r>
          </m:sub>
        </m:sSub>
      </m:oMath>
      <w:r w:rsidR="00AF1055">
        <w:t xml:space="preserve"> </w:t>
      </w:r>
      <w:r>
        <w:t xml:space="preserve">is a characteristic elastic property of materials describing the “stiffness” of a material, that is, its relative increase in length </w:t>
      </w:r>
      <m:oMath>
        <m:r>
          <m:rPr>
            <m:sty m:val="p"/>
          </m:rPr>
          <w:rPr>
            <w:rFonts w:ascii="Cambria Math" w:hAnsi="Cambria Math"/>
          </w:rPr>
          <m:t>Δ</m:t>
        </m:r>
        <m:r>
          <w:rPr>
            <w:rFonts w:ascii="Cambria Math" w:hAnsi="Cambria Math"/>
          </w:rPr>
          <m:t>L/L</m:t>
        </m:r>
      </m:oMath>
      <w:r>
        <w:t xml:space="preserve"> under the influence of a </w:t>
      </w:r>
      <w:proofErr w:type="gramStart"/>
      <w:r>
        <w:t xml:space="preserve">force </w:t>
      </w:r>
      <w:proofErr w:type="gramEnd"/>
      <m:oMath>
        <m:r>
          <w:rPr>
            <w:rFonts w:ascii="Cambria Math" w:hAnsi="Cambria Math"/>
          </w:rPr>
          <m:t>F</m:t>
        </m:r>
      </m:oMath>
      <w:r w:rsidR="00FC3CF3">
        <w:t>:</w:t>
      </w:r>
    </w:p>
    <w:tbl>
      <w:tblPr>
        <w:tblW w:w="5000" w:type="pct"/>
        <w:tblLook w:val="04A0" w:firstRow="1" w:lastRow="0" w:firstColumn="1" w:lastColumn="0" w:noHBand="0" w:noVBand="1"/>
      </w:tblPr>
      <w:tblGrid>
        <w:gridCol w:w="1915"/>
        <w:gridCol w:w="5746"/>
        <w:gridCol w:w="1915"/>
      </w:tblGrid>
      <w:tr w:rsidR="005738AB" w:rsidRPr="008C7E6C" w:rsidTr="00804A1B">
        <w:tc>
          <w:tcPr>
            <w:tcW w:w="1000" w:type="pct"/>
            <w:vAlign w:val="center"/>
          </w:tcPr>
          <w:p w:rsidR="005738AB" w:rsidRPr="008C7E6C" w:rsidRDefault="005738AB" w:rsidP="00735088">
            <w:pPr>
              <w:pStyle w:val="TAMainText"/>
            </w:pPr>
          </w:p>
        </w:tc>
        <w:tc>
          <w:tcPr>
            <w:tcW w:w="3000" w:type="pct"/>
            <w:vAlign w:val="center"/>
          </w:tcPr>
          <w:p w:rsidR="005738AB" w:rsidRPr="008C7E6C" w:rsidRDefault="005738AB" w:rsidP="00735088">
            <w:pPr>
              <w:pStyle w:val="TAMainText"/>
              <w:jc w:val="center"/>
            </w:pPr>
            <w:r w:rsidRPr="008C7E6C">
              <w:rPr>
                <w:position w:val="-24"/>
              </w:rPr>
              <w:object w:dxaOrig="1440" w:dyaOrig="620">
                <v:shape id="_x0000_i1027" type="#_x0000_t75" style="width:1in;height:32.65pt" o:ole="">
                  <v:imagedata r:id="rId16" o:title=""/>
                </v:shape>
                <o:OLEObject Type="Embed" ProgID="Equation.3" ShapeID="_x0000_i1027" DrawAspect="Content" ObjectID="_1412745568" r:id="rId17"/>
              </w:object>
            </w:r>
          </w:p>
        </w:tc>
        <w:tc>
          <w:tcPr>
            <w:tcW w:w="1000" w:type="pct"/>
            <w:vAlign w:val="center"/>
          </w:tcPr>
          <w:p w:rsidR="005738AB" w:rsidRPr="008C7E6C" w:rsidRDefault="005738AB" w:rsidP="00735088">
            <w:pPr>
              <w:pStyle w:val="TAMainText"/>
              <w:jc w:val="right"/>
            </w:pPr>
            <w:bookmarkStart w:id="60" w:name="_Ref313528227"/>
            <w:r w:rsidRPr="008C7E6C">
              <w:t xml:space="preserve">Eq. </w:t>
            </w:r>
            <w:fldSimple w:instr=" SEQ Eq. \* ARABIC ">
              <w:r w:rsidR="0004563B">
                <w:rPr>
                  <w:noProof/>
                </w:rPr>
                <w:t>30</w:t>
              </w:r>
            </w:fldSimple>
            <w:bookmarkEnd w:id="60"/>
          </w:p>
        </w:tc>
      </w:tr>
    </w:tbl>
    <w:p w:rsidR="005738AB" w:rsidRDefault="005738AB" w:rsidP="00735088">
      <w:proofErr w:type="gramStart"/>
      <w:r>
        <w:t>where</w:t>
      </w:r>
      <w:proofErr w:type="gramEnd"/>
      <w:r>
        <w:t xml:space="preserve"> </w:t>
      </w:r>
      <m:oMath>
        <m:r>
          <w:rPr>
            <w:rFonts w:ascii="Cambria Math" w:hAnsi="Cambria Math"/>
          </w:rPr>
          <m:t>A</m:t>
        </m:r>
      </m:oMath>
      <w:r>
        <w:t xml:space="preserve"> is the material’s cross section. The Young’s modulus was calculated in the longitudinal and transversal fibril directions and compared to experiment. </w:t>
      </w:r>
      <w:r w:rsidR="00A423D1">
        <w:t>To obtain the relative increase in length for the longitudinal fibril direction</w:t>
      </w:r>
      <w:r w:rsidR="007D3E69">
        <w:t xml:space="preserve"> (</w:t>
      </w:r>
      <w:r w:rsidR="007D3E69">
        <w:fldChar w:fldCharType="begin"/>
      </w:r>
      <w:r w:rsidR="007D3E69">
        <w:instrText xml:space="preserve"> REF _Ref332278791 \h </w:instrText>
      </w:r>
      <w:r w:rsidR="007D3E69">
        <w:fldChar w:fldCharType="separate"/>
      </w:r>
      <w:r w:rsidR="0004563B" w:rsidRPr="0099285F">
        <w:rPr>
          <w:b/>
        </w:rPr>
        <w:t xml:space="preserve">Figure </w:t>
      </w:r>
      <w:r w:rsidR="0004563B">
        <w:rPr>
          <w:b/>
          <w:noProof/>
        </w:rPr>
        <w:t>22</w:t>
      </w:r>
      <w:r w:rsidR="007D3E69">
        <w:fldChar w:fldCharType="end"/>
      </w:r>
      <w:r w:rsidR="007D3E69">
        <w:t>A)</w:t>
      </w:r>
      <w:r w:rsidR="00A423D1">
        <w:t xml:space="preserve">, a force </w:t>
      </w:r>
      <m:oMath>
        <m:r>
          <w:rPr>
            <w:rFonts w:ascii="Cambria Math" w:hAnsi="Cambria Math"/>
          </w:rPr>
          <m:t>F</m:t>
        </m:r>
      </m:oMath>
      <w:r w:rsidR="000D25EF" w:rsidRPr="000D25EF">
        <w:t>=50,000 kcal/mol nm</w:t>
      </w:r>
      <w:r w:rsidR="00A423D1">
        <w:t xml:space="preserve"> </w:t>
      </w:r>
      <w:r w:rsidR="00EB193D">
        <w:t>was exerted</w:t>
      </w:r>
      <w:r w:rsidR="00A423D1">
        <w:t xml:space="preserve"> on the fibril until the fibril </w:t>
      </w:r>
      <w:r w:rsidR="00D56B6F">
        <w:t>length converged (within 1</w:t>
      </w:r>
      <w:r w:rsidR="00EB193D">
        <w:t>0 ns). Such pulling simulations were performed at temperatures between 100 and 500 K in steps of 50 K.</w:t>
      </w:r>
      <w:r w:rsidR="00A423D1">
        <w:t xml:space="preserve"> </w:t>
      </w:r>
      <w:r w:rsidR="00381B52">
        <w:t xml:space="preserve">The maximal relative change in length was 5.1%. </w:t>
      </w:r>
      <w:r w:rsidR="00A423D1">
        <w:t xml:space="preserve">The cross-section area </w:t>
      </w:r>
      <m:oMath>
        <m:r>
          <w:rPr>
            <w:rFonts w:ascii="Cambria Math" w:hAnsi="Cambria Math"/>
          </w:rPr>
          <m:t>A</m:t>
        </m:r>
      </m:oMath>
      <w:r w:rsidR="00A423D1">
        <w:t xml:space="preserve"> was calculated </w:t>
      </w:r>
      <w:r w:rsidR="00E23883">
        <w:t>using</w:t>
      </w:r>
      <w:r w:rsidR="00A423D1">
        <w:t xml:space="preserve"> the cellulose lattice parameters to 11.4</w:t>
      </w:r>
      <w:r w:rsidR="00A423D1" w:rsidRPr="000D25EF">
        <w:t xml:space="preserve"> </w:t>
      </w:r>
      <w:r w:rsidR="000D25EF" w:rsidRPr="000D25EF">
        <w:t>nm</w:t>
      </w:r>
      <w:r w:rsidR="000D25EF" w:rsidRPr="000D25EF">
        <w:rPr>
          <w:vertAlign w:val="superscript"/>
        </w:rPr>
        <w:t>2</w:t>
      </w:r>
      <w:r w:rsidR="00D81830">
        <w:t xml:space="preserve"> and </w:t>
      </w:r>
      <w:r w:rsidR="00DB6F1E">
        <w:t>considered</w:t>
      </w:r>
      <w:r w:rsidR="00D81830">
        <w:t xml:space="preserve"> temperature-independent.</w:t>
      </w:r>
      <w:r w:rsidR="00E23883">
        <w:t xml:space="preserve"> </w:t>
      </w:r>
      <w:r w:rsidR="001569CC">
        <w:t>Only f</w:t>
      </w:r>
      <w:r w:rsidR="00E23883">
        <w:t xml:space="preserve">or the transversal fibril direction, a similar protocol was followed using a </w:t>
      </w:r>
      <w:r w:rsidR="000D25EF" w:rsidRPr="000D25EF">
        <w:t xml:space="preserve">force </w:t>
      </w:r>
      <w:r w:rsidR="000D25EF" w:rsidRPr="000D25EF">
        <w:rPr>
          <w:i/>
        </w:rPr>
        <w:t>F</w:t>
      </w:r>
      <w:r w:rsidR="000D25EF" w:rsidRPr="000D25EF">
        <w:t>=20,000 kcal/</w:t>
      </w:r>
      <w:proofErr w:type="spellStart"/>
      <w:r w:rsidR="000D25EF" w:rsidRPr="000D25EF">
        <w:t>mol</w:t>
      </w:r>
      <w:proofErr w:type="spellEnd"/>
      <w:r w:rsidR="000D25EF" w:rsidRPr="000D25EF">
        <w:t xml:space="preserve"> nm an</w:t>
      </w:r>
      <w:r w:rsidR="001569CC">
        <w:t xml:space="preserve">d </w:t>
      </w:r>
      <w:r w:rsidR="00E23883">
        <w:t>different fibril model</w:t>
      </w:r>
      <w:r w:rsidR="00FB23BA">
        <w:t>s</w:t>
      </w:r>
      <w:r w:rsidR="00E23883">
        <w:t xml:space="preserve"> </w:t>
      </w:r>
      <w:r w:rsidR="00FB23BA">
        <w:t xml:space="preserve">to reduce noise. These models </w:t>
      </w:r>
      <w:r w:rsidR="008D44B5">
        <w:t>consist</w:t>
      </w:r>
      <w:r w:rsidR="00FB23BA">
        <w:t>ed</w:t>
      </w:r>
      <w:r w:rsidR="00880608">
        <w:t xml:space="preserve"> of </w:t>
      </w:r>
      <w:r w:rsidR="00880608" w:rsidRPr="008C7E6C">
        <w:rPr>
          <w:lang w:eastAsia="ja-JP"/>
        </w:rPr>
        <w:t xml:space="preserve">6, 30, and 5 (30, 6, and 5) </w:t>
      </w:r>
      <w:r w:rsidR="00880608">
        <w:rPr>
          <w:lang w:eastAsia="ja-JP"/>
        </w:rPr>
        <w:t xml:space="preserve">cellulose </w:t>
      </w:r>
      <w:r w:rsidR="00880608" w:rsidRPr="008C7E6C">
        <w:rPr>
          <w:lang w:eastAsia="ja-JP"/>
        </w:rPr>
        <w:t xml:space="preserve">unit cells along the </w:t>
      </w:r>
      <w:r w:rsidR="00497FBE">
        <w:rPr>
          <w:lang w:eastAsia="ja-JP"/>
        </w:rPr>
        <w:t xml:space="preserve">transversal </w:t>
      </w:r>
      <w:r w:rsidR="00880608" w:rsidRPr="008C7E6C">
        <w:rPr>
          <w:lang w:eastAsia="ja-JP"/>
        </w:rPr>
        <w:t>base vector</w:t>
      </w:r>
      <w:r w:rsidR="00497FBE">
        <w:rPr>
          <w:lang w:eastAsia="ja-JP"/>
        </w:rPr>
        <w:t>s</w:t>
      </w:r>
      <w:r w:rsidR="00880608" w:rsidRPr="008C7E6C">
        <w:rPr>
          <w:lang w:eastAsia="ja-JP"/>
        </w:rPr>
        <w:t xml:space="preserve"> </w:t>
      </w:r>
      <w:r w:rsidR="00880608" w:rsidRPr="008C7E6C">
        <w:rPr>
          <w:i/>
          <w:lang w:eastAsia="ja-JP"/>
        </w:rPr>
        <w:t>a</w:t>
      </w:r>
      <w:r w:rsidR="00497FBE">
        <w:rPr>
          <w:i/>
          <w:lang w:eastAsia="ja-JP"/>
        </w:rPr>
        <w:t xml:space="preserve">, </w:t>
      </w:r>
      <w:r w:rsidR="00880608" w:rsidRPr="008C7E6C">
        <w:rPr>
          <w:i/>
          <w:lang w:eastAsia="ja-JP"/>
        </w:rPr>
        <w:t>b</w:t>
      </w:r>
      <w:r w:rsidR="00880608" w:rsidRPr="008C7E6C">
        <w:rPr>
          <w:lang w:eastAsia="ja-JP"/>
        </w:rPr>
        <w:t>, and</w:t>
      </w:r>
      <w:r w:rsidR="00497FBE">
        <w:rPr>
          <w:lang w:eastAsia="ja-JP"/>
        </w:rPr>
        <w:t xml:space="preserve"> the longitudinal</w:t>
      </w:r>
      <w:r w:rsidR="00880608" w:rsidRPr="008C7E6C">
        <w:rPr>
          <w:lang w:eastAsia="ja-JP"/>
        </w:rPr>
        <w:t xml:space="preserve"> </w:t>
      </w:r>
      <w:r w:rsidR="00880608" w:rsidRPr="008C7E6C">
        <w:rPr>
          <w:i/>
          <w:lang w:eastAsia="ja-JP"/>
        </w:rPr>
        <w:t>c</w:t>
      </w:r>
      <w:r w:rsidR="00FB23BA">
        <w:rPr>
          <w:lang w:eastAsia="ja-JP"/>
        </w:rPr>
        <w:t xml:space="preserve"> </w:t>
      </w:r>
      <w:r w:rsidR="004B2F5D">
        <w:rPr>
          <w:lang w:eastAsia="ja-JP"/>
        </w:rPr>
        <w:t>to obtain</w:t>
      </w:r>
      <w:r w:rsidR="00FB23BA">
        <w:rPr>
          <w:lang w:eastAsia="ja-JP"/>
        </w:rPr>
        <w:t xml:space="preserve"> the Young’</w:t>
      </w:r>
      <w:r w:rsidR="00FB23BA" w:rsidRPr="00FB23BA">
        <w:rPr>
          <w:lang w:eastAsia="ja-JP"/>
        </w:rPr>
        <w:t>s modulus along b (a)</w:t>
      </w:r>
      <w:r w:rsidR="007D3E69">
        <w:rPr>
          <w:lang w:eastAsia="ja-JP"/>
        </w:rPr>
        <w:t xml:space="preserve"> (</w:t>
      </w:r>
      <w:r w:rsidR="007D3E69">
        <w:rPr>
          <w:lang w:eastAsia="ja-JP"/>
        </w:rPr>
        <w:fldChar w:fldCharType="begin"/>
      </w:r>
      <w:r w:rsidR="007D3E69">
        <w:rPr>
          <w:lang w:eastAsia="ja-JP"/>
        </w:rPr>
        <w:instrText xml:space="preserve"> REF _Ref332278791 \h </w:instrText>
      </w:r>
      <w:r w:rsidR="007D3E69">
        <w:rPr>
          <w:lang w:eastAsia="ja-JP"/>
        </w:rPr>
      </w:r>
      <w:r w:rsidR="007D3E69">
        <w:rPr>
          <w:lang w:eastAsia="ja-JP"/>
        </w:rPr>
        <w:fldChar w:fldCharType="separate"/>
      </w:r>
      <w:r w:rsidR="0004563B" w:rsidRPr="0099285F">
        <w:rPr>
          <w:b/>
        </w:rPr>
        <w:t xml:space="preserve">Figure </w:t>
      </w:r>
      <w:r w:rsidR="0004563B">
        <w:rPr>
          <w:b/>
          <w:noProof/>
        </w:rPr>
        <w:t>22</w:t>
      </w:r>
      <w:r w:rsidR="007D3E69">
        <w:rPr>
          <w:lang w:eastAsia="ja-JP"/>
        </w:rPr>
        <w:fldChar w:fldCharType="end"/>
      </w:r>
      <w:r w:rsidR="007D3E69">
        <w:rPr>
          <w:lang w:eastAsia="ja-JP"/>
        </w:rPr>
        <w:t>B)</w:t>
      </w:r>
      <w:r w:rsidR="008D44B5">
        <w:t>.</w:t>
      </w:r>
    </w:p>
    <w:p w:rsidR="00381B52" w:rsidRDefault="007D3E69" w:rsidP="00735088">
      <w:r>
        <w:lastRenderedPageBreak/>
        <w:fldChar w:fldCharType="begin"/>
      </w:r>
      <w:r>
        <w:instrText xml:space="preserve"> REF _Ref332278791 \h </w:instrText>
      </w:r>
      <w:r>
        <w:fldChar w:fldCharType="separate"/>
      </w:r>
      <w:r w:rsidR="0004563B" w:rsidRPr="0099285F">
        <w:rPr>
          <w:b/>
        </w:rPr>
        <w:t xml:space="preserve">Figure </w:t>
      </w:r>
      <w:r w:rsidR="0004563B">
        <w:rPr>
          <w:b/>
          <w:noProof/>
        </w:rPr>
        <w:t>22</w:t>
      </w:r>
      <w:r>
        <w:fldChar w:fldCharType="end"/>
      </w:r>
      <w:r>
        <w:t xml:space="preserve">C </w:t>
      </w:r>
      <w:r w:rsidR="00AF4FA0">
        <w:t xml:space="preserve">shows the temperature dependence of the longitudinal Young’s modulus that decreases monotonically between 100 and 500 K. At 300 K, </w:t>
      </w:r>
      <m:oMath>
        <m:sSub>
          <m:sSubPr>
            <m:ctrlPr>
              <w:rPr>
                <w:rFonts w:ascii="Cambria Math" w:hAnsi="Cambria Math"/>
                <w:i/>
              </w:rPr>
            </m:ctrlPr>
          </m:sSubPr>
          <m:e>
            <m:r>
              <w:rPr>
                <w:rFonts w:ascii="Cambria Math" w:hAnsi="Cambria Math"/>
              </w:rPr>
              <m:t>E</m:t>
            </m:r>
          </m:e>
          <m:sub>
            <m:r>
              <w:rPr>
                <w:rFonts w:ascii="Cambria Math" w:hAnsi="Cambria Math"/>
              </w:rPr>
              <m:t>Y</m:t>
            </m:r>
          </m:sub>
        </m:sSub>
      </m:oMath>
      <w:r w:rsidR="00AF4FA0">
        <w:t xml:space="preserve"> is 16</w:t>
      </w:r>
      <w:r w:rsidR="009F29EE">
        <w:t xml:space="preserve">2 </w:t>
      </w:r>
      <w:proofErr w:type="spellStart"/>
      <w:proofErr w:type="gramStart"/>
      <w:r w:rsidR="009F29EE">
        <w:t>GPa</w:t>
      </w:r>
      <w:proofErr w:type="spellEnd"/>
      <w:proofErr w:type="gramEnd"/>
      <w:r w:rsidR="009F29EE">
        <w:t xml:space="preserve"> in agreement with experimental and theoretical estimates that range from 93 to 220 </w:t>
      </w:r>
      <w:proofErr w:type="spellStart"/>
      <w:r w:rsidR="009F29EE">
        <w:t>GPa</w:t>
      </w:r>
      <w:proofErr w:type="spellEnd"/>
      <w:r w:rsidR="009F29EE">
        <w:t xml:space="preserve"> </w:t>
      </w:r>
      <w:r w:rsidR="009F29EE" w:rsidRPr="008C7E6C">
        <w:fldChar w:fldCharType="begin">
          <w:fldData xml:space="preserve">PEVuZE5vdGU+PENpdGU+PEF1dGhvcj5TYWt1cmFkYTwvQXV0aG9yPjxZZWFyPjE5NjI8L1llYXI+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</w:fldData>
        </w:fldChar>
      </w:r>
      <w:r w:rsidR="00936B6E">
        <w:instrText xml:space="preserve"> ADDIN EN.CITE </w:instrText>
      </w:r>
      <w:r w:rsidR="00936B6E">
        <w:fldChar w:fldCharType="begin">
          <w:fldData xml:space="preserve">PEVuZE5vdGU+PENpdGU+PEF1dGhvcj5TYWt1cmFkYTwvQXV0aG9yPjxZZWFyPjE5NjI8L1llYXI+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</w:fldData>
        </w:fldChar>
      </w:r>
      <w:r w:rsidR="00936B6E">
        <w:instrText xml:space="preserve"> ADDIN EN.CITE.DATA </w:instrText>
      </w:r>
      <w:r w:rsidR="00936B6E">
        <w:fldChar w:fldCharType="end"/>
      </w:r>
      <w:r w:rsidR="009F29EE" w:rsidRPr="008C7E6C">
        <w:fldChar w:fldCharType="separate"/>
      </w:r>
      <w:r w:rsidR="00936B6E">
        <w:rPr>
          <w:noProof/>
        </w:rPr>
        <w:t>[</w:t>
      </w:r>
      <w:hyperlink w:anchor="_ENREF_206" w:tooltip="Sakurada, 1962 #200" w:history="1">
        <w:r w:rsidR="006C70DD">
          <w:rPr>
            <w:noProof/>
          </w:rPr>
          <w:t>206-216</w:t>
        </w:r>
      </w:hyperlink>
      <w:r w:rsidR="00936B6E">
        <w:rPr>
          <w:noProof/>
        </w:rPr>
        <w:t>]</w:t>
      </w:r>
      <w:r w:rsidR="009F29EE" w:rsidRPr="008C7E6C">
        <w:fldChar w:fldCharType="end"/>
      </w:r>
      <w:r w:rsidR="009F29EE">
        <w:t>.</w:t>
      </w:r>
      <w:r w:rsidR="000758E9">
        <w:t xml:space="preserve"> The transversal Young’s modulus was calculated at only 300 K to 25</w:t>
      </w:r>
      <w:r w:rsidR="000758E9" w:rsidRPr="008C7E6C">
        <w:t xml:space="preserve"> and </w:t>
      </w:r>
      <w:r w:rsidR="000758E9">
        <w:t>41</w:t>
      </w:r>
      <w:r w:rsidR="000758E9" w:rsidRPr="008C7E6C">
        <w:t xml:space="preserve"> </w:t>
      </w:r>
      <w:proofErr w:type="spellStart"/>
      <w:r w:rsidR="000758E9" w:rsidRPr="008C7E6C">
        <w:t>GPa</w:t>
      </w:r>
      <w:proofErr w:type="spellEnd"/>
      <w:r w:rsidR="000758E9">
        <w:t xml:space="preserve"> along the base vectors </w:t>
      </w:r>
      <w:r w:rsidR="000758E9" w:rsidRPr="001D27AE">
        <w:rPr>
          <w:i/>
        </w:rPr>
        <w:t>a</w:t>
      </w:r>
      <w:r w:rsidR="000758E9">
        <w:t xml:space="preserve"> and </w:t>
      </w:r>
      <w:r w:rsidR="00BD1FF1" w:rsidRPr="001D27AE">
        <w:rPr>
          <w:i/>
        </w:rPr>
        <w:t>b</w:t>
      </w:r>
      <w:r w:rsidR="00BD1FF1">
        <w:t xml:space="preserve">, respectively, which is consistent with previous modeling studies (Young’s modulus along </w:t>
      </w:r>
      <w:r w:rsidR="00BD1FF1" w:rsidRPr="001D27AE">
        <w:rPr>
          <w:i/>
        </w:rPr>
        <w:t>a</w:t>
      </w:r>
      <w:r w:rsidR="00BD1FF1">
        <w:t xml:space="preserve"> and </w:t>
      </w:r>
      <w:r w:rsidR="00BD1FF1" w:rsidRPr="001D27AE">
        <w:rPr>
          <w:i/>
        </w:rPr>
        <w:t>b</w:t>
      </w:r>
      <w:r w:rsidR="00BD1FF1">
        <w:t xml:space="preserve"> estimated as</w:t>
      </w:r>
      <w:r w:rsidR="00BD1FF1" w:rsidRPr="008C7E6C">
        <w:t xml:space="preserve"> </w:t>
      </w:r>
      <w:r w:rsidR="00BD1FF1">
        <w:t xml:space="preserve">51 and </w:t>
      </w:r>
      <w:r w:rsidR="00BD1FF1" w:rsidRPr="008C7E6C">
        <w:t xml:space="preserve">57 </w:t>
      </w:r>
      <w:proofErr w:type="spellStart"/>
      <w:r w:rsidR="00BD1FF1" w:rsidRPr="008C7E6C">
        <w:t>GPa</w:t>
      </w:r>
      <w:proofErr w:type="spellEnd"/>
      <w:r w:rsidR="00BD1FF1">
        <w:t xml:space="preserve"> </w:t>
      </w:r>
      <w:r w:rsidR="00BD1FF1" w:rsidRPr="008C7E6C">
        <w:fldChar w:fldCharType="begin"/>
      </w:r>
      <w:r w:rsidR="00936B6E">
        <w:instrText xml:space="preserve"> ADDIN EN.CITE &lt;EndNote&gt;&lt;Cite&gt;&lt;Author&gt;Jaswon&lt;/Author&gt;&lt;Year&gt;1968&lt;/Year&gt;&lt;RecNum&gt;210&lt;/RecNum&gt;&lt;DisplayText&gt;[217]&lt;/DisplayText&gt;&lt;record&gt;&lt;rec-number&gt;210&lt;/rec-number&gt;&lt;foreign-keys&gt;&lt;key app="EN" db-id="x9xz2s0x4zxfeiede5w50s9xsdrsraa509wt"&gt;210&lt;/key&gt;&lt;/foreign-keys&gt;&lt;ref-type name="Journal Article"&gt;17&lt;/ref-type&gt;&lt;contributors&gt;&lt;authors&gt;&lt;author&gt;Jaswon, M. A.&lt;/author&gt;&lt;author&gt;Gillis, P. P.&lt;/author&gt;&lt;author&gt;Mark, R. E.&lt;/author&gt;&lt;/authors&gt;&lt;/contributors&gt;&lt;titles&gt;&lt;title&gt;The Elastic Constants of Crystalline Native Cellulose&lt;/title&gt;&lt;secondary-title&gt;Proc. R. Soc. A&lt;/secondary-title&gt;&lt;/titles&gt;&lt;periodical&gt;&lt;full-title&gt;Proc. R. Soc. A&lt;/full-title&gt;&lt;/periodical&gt;&lt;pages&gt;389-412&lt;/pages&gt;&lt;volume&gt;306&lt;/volume&gt;&lt;number&gt;1486&lt;/number&gt;&lt;dates&gt;&lt;year&gt;1968&lt;/year&gt;&lt;pub-dates&gt;&lt;date&gt;September 10, 1968&lt;/date&gt;&lt;/pub-dates&gt;&lt;/dates&gt;&lt;urls&gt;&lt;related-urls&gt;&lt;url&gt;http://rspa.royalsocietypublishing.org/content/306/1486/389.abstract&lt;/url&gt;&lt;/related-urls&gt;&lt;/urls&gt;&lt;electronic-resource-num&gt;10.1098/rspa.1968.0157&lt;/electronic-resource-num&gt;&lt;/record&gt;&lt;/Cite&gt;&lt;/EndNote&gt;</w:instrText>
      </w:r>
      <w:r w:rsidR="00BD1FF1" w:rsidRPr="008C7E6C">
        <w:fldChar w:fldCharType="separate"/>
      </w:r>
      <w:r w:rsidR="00936B6E">
        <w:rPr>
          <w:noProof/>
        </w:rPr>
        <w:t>[</w:t>
      </w:r>
      <w:hyperlink w:anchor="_ENREF_217" w:tooltip="Jaswon, 1968 #210" w:history="1">
        <w:r w:rsidR="006C70DD">
          <w:rPr>
            <w:noProof/>
          </w:rPr>
          <w:t>217</w:t>
        </w:r>
      </w:hyperlink>
      <w:r w:rsidR="00936B6E">
        <w:rPr>
          <w:noProof/>
        </w:rPr>
        <w:t>]</w:t>
      </w:r>
      <w:r w:rsidR="00BD1FF1" w:rsidRPr="008C7E6C">
        <w:fldChar w:fldCharType="end"/>
      </w:r>
      <w:r w:rsidR="00BD1FF1" w:rsidRPr="008C7E6C">
        <w:t xml:space="preserve"> or</w:t>
      </w:r>
      <w:r w:rsidR="00BD1FF1">
        <w:t xml:space="preserve"> 15 and</w:t>
      </w:r>
      <w:r w:rsidR="00BD1FF1" w:rsidRPr="008C7E6C">
        <w:t xml:space="preserve"> 55 </w:t>
      </w:r>
      <w:proofErr w:type="spellStart"/>
      <w:r w:rsidR="00BD1FF1" w:rsidRPr="008C7E6C">
        <w:t>GPa</w:t>
      </w:r>
      <w:proofErr w:type="spellEnd"/>
      <w:r w:rsidR="00BD1FF1">
        <w:t xml:space="preserve"> </w:t>
      </w:r>
      <w:r w:rsidR="00BD1FF1" w:rsidRPr="008C7E6C">
        <w:fldChar w:fldCharType="begin"/>
      </w:r>
      <w:r w:rsidR="00936B6E">
        <w:instrText xml:space="preserve"> ADDIN EN.CITE &lt;EndNote&gt;&lt;Cite&gt;&lt;Author&gt;Tashiro&lt;/Author&gt;&lt;Year&gt;1991&lt;/Year&gt;&lt;RecNum&gt;208&lt;/RecNum&gt;&lt;DisplayText&gt;[215]&lt;/DisplayText&gt;&lt;record&gt;&lt;rec-number&gt;208&lt;/rec-number&gt;&lt;foreign-keys&gt;&lt;key app="EN" db-id="x9xz2s0x4zxfeiede5w50s9xsdrsraa509wt"&gt;208&lt;/key&gt;&lt;/foreign-keys&gt;&lt;ref-type name="Journal Article"&gt;17&lt;/ref-type&gt;&lt;contributors&gt;&lt;authors&gt;&lt;author&gt;Tashiro, Kohji&lt;/author&gt;&lt;author&gt;Kobayashi, Masamichi&lt;/author&gt;&lt;/authors&gt;&lt;/contributors&gt;&lt;titles&gt;&lt;title&gt;Theoretical evaluation of three-dimensional elastic constants of native and regenerated celluloses: role of hydrogen bonds&lt;/title&gt;&lt;secondary-title&gt;Polymer&lt;/secondary-title&gt;&lt;/titles&gt;&lt;periodical&gt;&lt;full-title&gt;Polymer&lt;/full-title&gt;&lt;/periodical&gt;&lt;pages&gt;1516-1526&lt;/pages&gt;&lt;volume&gt;32&lt;/volume&gt;&lt;number&gt;8&lt;/number&gt;&lt;keywords&gt;&lt;keyword&gt;native cellulose&lt;/keyword&gt;&lt;keyword&gt;regenerated cellulose&lt;/keyword&gt;&lt;keyword&gt;three-dimensional elastic constants&lt;/keyword&gt;&lt;keyword&gt;vibrational frequencies&lt;/keyword&gt;&lt;keyword&gt;lattice dynamics&lt;/keyword&gt;&lt;keyword&gt;hydrogen bonds&lt;/keyword&gt;&lt;/keywords&gt;&lt;dates&gt;&lt;year&gt;1991&lt;/year&gt;&lt;/dates&gt;&lt;isbn&gt;0032-3861&lt;/isbn&gt;&lt;urls&gt;&lt;related-urls&gt;&lt;url&gt;http://www.sciencedirect.com/science/article/pii/003238619190435L&lt;/url&gt;&lt;/related-urls&gt;&lt;/urls&gt;&lt;electronic-resource-num&gt;10.1016/0032-3861(91)90435-l&lt;/electronic-resource-num&gt;&lt;/record&gt;&lt;/Cite&gt;&lt;/EndNote&gt;</w:instrText>
      </w:r>
      <w:r w:rsidR="00BD1FF1" w:rsidRPr="008C7E6C">
        <w:fldChar w:fldCharType="separate"/>
      </w:r>
      <w:r w:rsidR="00936B6E">
        <w:rPr>
          <w:noProof/>
        </w:rPr>
        <w:t>[</w:t>
      </w:r>
      <w:hyperlink w:anchor="_ENREF_215" w:tooltip="Tashiro, 1991 #208" w:history="1">
        <w:r w:rsidR="006C70DD">
          <w:rPr>
            <w:noProof/>
          </w:rPr>
          <w:t>215</w:t>
        </w:r>
      </w:hyperlink>
      <w:r w:rsidR="00936B6E">
        <w:rPr>
          <w:noProof/>
        </w:rPr>
        <w:t>]</w:t>
      </w:r>
      <w:r w:rsidR="00BD1FF1" w:rsidRPr="008C7E6C">
        <w:fldChar w:fldCharType="end"/>
      </w:r>
      <w:r w:rsidR="00BD1FF1">
        <w:t>,</w:t>
      </w:r>
      <w:r w:rsidR="00BD1FF1" w:rsidRPr="008C7E6C">
        <w:t xml:space="preserve"> respectively</w:t>
      </w:r>
      <w:r w:rsidR="00BD1FF1">
        <w:t xml:space="preserve">). </w:t>
      </w:r>
      <w:r w:rsidR="003A5432">
        <w:t>This is also consistent with experiment</w:t>
      </w:r>
      <w:r w:rsidR="00340B25">
        <w:t>s</w:t>
      </w:r>
      <w:r w:rsidR="003A5432">
        <w:t xml:space="preserve"> that found the transversal </w:t>
      </w:r>
      <w:r w:rsidR="00104CBD">
        <w:t>Young’s modulus</w:t>
      </w:r>
      <w:r w:rsidR="003A5432">
        <w:t xml:space="preserve"> to be </w:t>
      </w:r>
      <w:r w:rsidR="003A5432" w:rsidRPr="008C7E6C">
        <w:t xml:space="preserve">15 </w:t>
      </w:r>
      <w:proofErr w:type="spellStart"/>
      <w:r w:rsidR="003A5432" w:rsidRPr="008C7E6C">
        <w:t>GPa</w:t>
      </w:r>
      <w:proofErr w:type="spellEnd"/>
      <w:r w:rsidR="003A5432" w:rsidRPr="008C7E6C">
        <w:t xml:space="preserve"> </w:t>
      </w:r>
      <w:r w:rsidR="003A5432">
        <w:t>(</w:t>
      </w:r>
      <w:r w:rsidR="003A5432" w:rsidRPr="008C7E6C">
        <w:t>using inelastic X-ray scattering</w:t>
      </w:r>
      <w:r w:rsidR="003A5432">
        <w:t xml:space="preserve">) </w:t>
      </w:r>
      <w:r w:rsidR="003A5432" w:rsidRPr="008C7E6C">
        <w:fldChar w:fldCharType="begin"/>
      </w:r>
      <w:r w:rsidR="00936B6E">
        <w:instrText xml:space="preserve"> ADDIN EN.CITE &lt;EndNote&gt;&lt;Cite&gt;&lt;Author&gt;Diddens&lt;/Author&gt;&lt;Year&gt;2008&lt;/Year&gt;&lt;RecNum&gt;211&lt;/RecNum&gt;&lt;DisplayText&gt;[218]&lt;/DisplayText&gt;&lt;record&gt;&lt;rec-number&gt;211&lt;/rec-number&gt;&lt;foreign-keys&gt;&lt;key app="EN" db-id="x9xz2s0x4zxfeiede5w50s9xsdrsraa509wt"&gt;211&lt;/key&gt;&lt;/foreign-keys&gt;&lt;ref-type name="Journal Article"&gt;17&lt;/ref-type&gt;&lt;contributors&gt;&lt;authors&gt;&lt;author&gt;Diddens, Imke&lt;/author&gt;&lt;author&gt;Murphy, Bridget&lt;/author&gt;&lt;author&gt;Krisch, Michael&lt;/author&gt;&lt;author&gt;Müller, Martin&lt;/author&gt;&lt;/authors&gt;&lt;/contributors&gt;&lt;titles&gt;&lt;title&gt;Anisotropic Elastic Properties of Cellulose Measured Using Inelastic X-ray Scattering&lt;/title&gt;&lt;secondary-title&gt;Macromolecules&lt;/secondary-title&gt;&lt;/titles&gt;&lt;periodical&gt;&lt;full-title&gt;Macromolecules&lt;/full-title&gt;&lt;/periodical&gt;&lt;pages&gt;9755-9759&lt;/pages&gt;&lt;volume&gt;41&lt;/volume&gt;&lt;number&gt;24&lt;/number&gt;&lt;dates&gt;&lt;year&gt;2008&lt;/year&gt;&lt;/dates&gt;&lt;publisher&gt;American Chemical Society&lt;/publisher&gt;&lt;isbn&gt;0024-9297&lt;/isbn&gt;&lt;urls&gt;&lt;related-urls&gt;&lt;url&gt;http://dx.doi.org/10.1021/ma801796u&lt;/url&gt;&lt;/related-urls&gt;&lt;/urls&gt;&lt;electronic-resource-num&gt;10.1021/ma801796u&lt;/electronic-resource-num&gt;&lt;/record&gt;&lt;/Cite&gt;&lt;/EndNote&gt;</w:instrText>
      </w:r>
      <w:r w:rsidR="003A5432" w:rsidRPr="008C7E6C">
        <w:fldChar w:fldCharType="separate"/>
      </w:r>
      <w:r w:rsidR="00936B6E">
        <w:rPr>
          <w:noProof/>
        </w:rPr>
        <w:t>[</w:t>
      </w:r>
      <w:hyperlink w:anchor="_ENREF_218" w:tooltip="Diddens, 2008 #211" w:history="1">
        <w:r w:rsidR="006C70DD">
          <w:rPr>
            <w:noProof/>
          </w:rPr>
          <w:t>218</w:t>
        </w:r>
      </w:hyperlink>
      <w:r w:rsidR="00936B6E">
        <w:rPr>
          <w:noProof/>
        </w:rPr>
        <w:t>]</w:t>
      </w:r>
      <w:r w:rsidR="003A5432" w:rsidRPr="008C7E6C">
        <w:fldChar w:fldCharType="end"/>
      </w:r>
      <w:r w:rsidR="003A5432" w:rsidRPr="008C7E6C">
        <w:t xml:space="preserve"> </w:t>
      </w:r>
      <w:r w:rsidR="003A5432">
        <w:t xml:space="preserve">or </w:t>
      </w:r>
      <w:r w:rsidR="003A5432" w:rsidRPr="008C7E6C">
        <w:t xml:space="preserve">to be between 18 and 50 </w:t>
      </w:r>
      <w:proofErr w:type="spellStart"/>
      <w:r w:rsidR="003A5432" w:rsidRPr="008C7E6C">
        <w:t>GPa</w:t>
      </w:r>
      <w:proofErr w:type="spellEnd"/>
      <w:r w:rsidR="003A5432" w:rsidRPr="008C7E6C">
        <w:t xml:space="preserve"> using atomic force microscopy</w:t>
      </w:r>
      <w:r w:rsidR="003A5432">
        <w:t xml:space="preserve"> </w:t>
      </w:r>
      <w:r w:rsidR="003A5432" w:rsidRPr="008C7E6C">
        <w:fldChar w:fldCharType="begin"/>
      </w:r>
      <w:r w:rsidR="00936B6E">
        <w:instrText xml:space="preserve"> ADDIN EN.CITE &lt;EndNote&gt;&lt;Cite&gt;&lt;Author&gt;Lahiji&lt;/Author&gt;&lt;Year&gt;2010&lt;/Year&gt;&lt;RecNum&gt;212&lt;/RecNum&gt;&lt;DisplayText&gt;[219]&lt;/DisplayText&gt;&lt;record&gt;&lt;rec-number&gt;212&lt;/rec-number&gt;&lt;foreign-keys&gt;&lt;key app="EN" db-id="x9xz2s0x4zxfeiede5w50s9xsdrsraa509wt"&gt;212&lt;/key&gt;&lt;/foreign-keys&gt;&lt;ref-type name="Journal Article"&gt;17&lt;/ref-type&gt;&lt;contributors&gt;&lt;authors&gt;&lt;author&gt;Lahiji, Roya R.&lt;/author&gt;&lt;author&gt;Xu, Xin&lt;/author&gt;&lt;author&gt;Reifenberger, Ronald&lt;/author&gt;&lt;author&gt;Raman, Arvind&lt;/author&gt;&lt;author&gt;Rudie, Alan&lt;/author&gt;&lt;author&gt;Moon, Robert J.&lt;/author&gt;&lt;/authors&gt;&lt;/contributors&gt;&lt;titles&gt;&lt;title&gt;Atomic Force Microscopy Characterization of Cellulose Nanocrystals&lt;/title&gt;&lt;secondary-title&gt;Langmuir&lt;/secondary-title&gt;&lt;/titles&gt;&lt;periodical&gt;&lt;full-title&gt;Langmuir&lt;/full-title&gt;&lt;/periodical&gt;&lt;pages&gt;4480-4488&lt;/pages&gt;&lt;volume&gt;26&lt;/volume&gt;&lt;number&gt;6&lt;/number&gt;&lt;dates&gt;&lt;year&gt;2010&lt;/year&gt;&lt;pub-dates&gt;&lt;date&gt;2010/03/16&lt;/date&gt;&lt;/pub-dates&gt;&lt;/dates&gt;&lt;publisher&gt;American Chemical Society&lt;/publisher&gt;&lt;isbn&gt;0743-7463&lt;/isbn&gt;&lt;urls&gt;&lt;related-urls&gt;&lt;url&gt;http://dx.doi.org/10.1021/la903111j&lt;/url&gt;&lt;/related-urls&gt;&lt;/urls&gt;&lt;electronic-resource-num&gt;10.1021/la903111j&lt;/electronic-resource-num&gt;&lt;access-date&gt;2012/01/23&lt;/access-date&gt;&lt;/record&gt;&lt;/Cite&gt;&lt;/EndNote&gt;</w:instrText>
      </w:r>
      <w:r w:rsidR="003A5432" w:rsidRPr="008C7E6C">
        <w:fldChar w:fldCharType="separate"/>
      </w:r>
      <w:r w:rsidR="00936B6E">
        <w:rPr>
          <w:noProof/>
        </w:rPr>
        <w:t>[</w:t>
      </w:r>
      <w:hyperlink w:anchor="_ENREF_219" w:tooltip="Lahiji, 2010 #212" w:history="1">
        <w:r w:rsidR="006C70DD">
          <w:rPr>
            <w:noProof/>
          </w:rPr>
          <w:t>219</w:t>
        </w:r>
      </w:hyperlink>
      <w:r w:rsidR="00936B6E">
        <w:rPr>
          <w:noProof/>
        </w:rPr>
        <w:t>]</w:t>
      </w:r>
      <w:r w:rsidR="003A5432" w:rsidRPr="008C7E6C">
        <w:fldChar w:fldCharType="end"/>
      </w:r>
      <w:r w:rsidR="003A5432">
        <w:t>.</w:t>
      </w:r>
      <w:r w:rsidR="00104CBD">
        <w:t xml:space="preserve"> However, experiments were not able to distinguish a specific transversal direction.</w:t>
      </w:r>
      <w:r w:rsidR="00BD1FF1">
        <w:t xml:space="preserve"> </w:t>
      </w:r>
      <w:r w:rsidR="008C34D2">
        <w:t xml:space="preserve">Altogether, the calculated values show that the modulus is significantly larger along the longitudinal </w:t>
      </w:r>
      <w:r w:rsidR="00DA62A0">
        <w:t xml:space="preserve">than along the transversal </w:t>
      </w:r>
      <w:r w:rsidR="008C34D2">
        <w:t>direction and thus underline the anisotropy of this property in cellulose.</w:t>
      </w:r>
    </w:p>
    <w:p w:rsidR="00ED0413" w:rsidRDefault="00ED0413" w:rsidP="00735088">
      <w:r>
        <w:t>The Young’s modulus is related to the velocity of sound</w:t>
      </w:r>
      <w:proofErr w:type="gramStart"/>
      <w:r>
        <w:t xml:space="preserve">, </w:t>
      </w:r>
      <w:proofErr w:type="gramEnd"/>
      <m:oMath>
        <m:sSub>
          <m:sSubPr>
            <m:ctrlPr>
              <w:rPr>
                <w:rFonts w:ascii="Cambria Math" w:hAnsi="Cambria Math"/>
                <w:i/>
              </w:rPr>
            </m:ctrlPr>
          </m:sSubPr>
          <m:e>
            <m:r>
              <w:rPr>
                <w:rFonts w:ascii="Cambria Math" w:hAnsi="Cambria Math"/>
              </w:rPr>
              <m:t>v</m:t>
            </m:r>
          </m:e>
          <m:sub>
            <m:r>
              <w:rPr>
                <w:rFonts w:ascii="Cambria Math" w:hAnsi="Cambria Math"/>
              </w:rPr>
              <m:t>s</m:t>
            </m:r>
          </m:sub>
        </m:sSub>
      </m:oMath>
      <w:r>
        <w:t xml:space="preserve">, via </w:t>
      </w:r>
      <w:proofErr w:type="spellStart"/>
      <w:r w:rsidRPr="008C7E6C">
        <w:t>Christoffel’s</w:t>
      </w:r>
      <w:proofErr w:type="spellEnd"/>
      <w:r w:rsidRPr="008C7E6C">
        <w:t xml:space="preserve"> equation</w:t>
      </w:r>
    </w:p>
    <w:tbl>
      <w:tblPr>
        <w:tblW w:w="5000" w:type="pct"/>
        <w:jc w:val="center"/>
        <w:tblLook w:val="04A0" w:firstRow="1" w:lastRow="0" w:firstColumn="1" w:lastColumn="0" w:noHBand="0" w:noVBand="1"/>
      </w:tblPr>
      <w:tblGrid>
        <w:gridCol w:w="1107"/>
        <w:gridCol w:w="7303"/>
        <w:gridCol w:w="1166"/>
      </w:tblGrid>
      <w:tr w:rsidR="00ED0413" w:rsidRPr="008C7E6C" w:rsidTr="00804A1B">
        <w:trPr>
          <w:jc w:val="center"/>
        </w:trPr>
        <w:tc>
          <w:tcPr>
            <w:tcW w:w="578" w:type="pct"/>
          </w:tcPr>
          <w:p w:rsidR="00ED0413" w:rsidRPr="008C7E6C" w:rsidRDefault="00ED0413" w:rsidP="00735088">
            <w:pPr>
              <w:pStyle w:val="TAMainText"/>
            </w:pPr>
          </w:p>
        </w:tc>
        <w:tc>
          <w:tcPr>
            <w:tcW w:w="3813" w:type="pct"/>
          </w:tcPr>
          <w:p w:rsidR="00ED0413" w:rsidRPr="008C7E6C" w:rsidRDefault="00793210" w:rsidP="00735088">
            <w:pPr>
              <w:pStyle w:val="TAMainText"/>
              <w:jc w:val="center"/>
            </w:pPr>
            <m:oMathPara>
              <m:oMath>
                <m:sSub>
                  <m:sSubPr>
                    <m:ctrlPr>
                      <w:rPr>
                        <w:rFonts w:ascii="Cambria Math" w:hAnsi="Cambria Math"/>
                        <w:i/>
                      </w:rPr>
                    </m:ctrlPr>
                  </m:sSubPr>
                  <m:e>
                    <m:r>
                      <w:rPr>
                        <w:rFonts w:ascii="Cambria Math" w:hAnsi="Cambria Math"/>
                      </w:rPr>
                      <m:t>E</m:t>
                    </m:r>
                  </m:e>
                  <m:sub>
                    <m:r>
                      <w:rPr>
                        <w:rFonts w:ascii="Cambria Math" w:hAnsi="Cambria Math"/>
                      </w:rPr>
                      <m:t>Y</m:t>
                    </m:r>
                  </m:sub>
                </m:sSub>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oMath>
            </m:oMathPara>
          </w:p>
        </w:tc>
        <w:tc>
          <w:tcPr>
            <w:tcW w:w="609" w:type="pct"/>
            <w:vAlign w:val="center"/>
          </w:tcPr>
          <w:p w:rsidR="00ED0413" w:rsidRPr="008C7E6C" w:rsidRDefault="00ED0413" w:rsidP="00735088">
            <w:pPr>
              <w:pStyle w:val="TAMainText"/>
              <w:jc w:val="right"/>
            </w:pPr>
            <w:r w:rsidRPr="008C7E6C">
              <w:t xml:space="preserve">Eq. </w:t>
            </w:r>
            <w:fldSimple w:instr=" SEQ Eq. \* ARABIC ">
              <w:r w:rsidR="0004563B">
                <w:rPr>
                  <w:noProof/>
                </w:rPr>
                <w:t>31</w:t>
              </w:r>
            </w:fldSimple>
          </w:p>
        </w:tc>
      </w:tr>
    </w:tbl>
    <w:p w:rsidR="00ED0413" w:rsidRPr="00ED0413" w:rsidRDefault="00ED0413" w:rsidP="00735088">
      <w:pPr>
        <w:rPr>
          <w:b/>
        </w:rPr>
      </w:pPr>
      <w:r>
        <w:t xml:space="preserve">where </w:t>
      </w:r>
      <m:oMath>
        <m:r>
          <w:rPr>
            <w:rFonts w:ascii="Cambria Math" w:hAnsi="Cambria Math"/>
          </w:rPr>
          <m:t>ρ</m:t>
        </m:r>
      </m:oMath>
      <w:r>
        <w:t xml:space="preserve"> is the density of cellulose (taken as 1.67 g/cm</w:t>
      </w:r>
      <w:r w:rsidRPr="00ED0413">
        <w:rPr>
          <w:vertAlign w:val="superscript"/>
        </w:rPr>
        <w:t>3</w:t>
      </w:r>
      <w:r>
        <w:t xml:space="preserve"> </w:t>
      </w:r>
      <w:r w:rsidRPr="008C7E6C">
        <w:fldChar w:fldCharType="begin"/>
      </w:r>
      <w:r w:rsidR="00936B6E">
        <w:instrText xml:space="preserve"> ADDIN EN.CITE &lt;EndNote&gt;&lt;Cite&gt;&lt;Author&gt;Nishiyama&lt;/Author&gt;&lt;Year&gt;2002&lt;/Year&gt;&lt;RecNum&gt;10&lt;/RecNum&gt;&lt;DisplayText&gt;[220]&lt;/DisplayText&gt;&lt;record&gt;&lt;rec-number&gt;10&lt;/rec-number&gt;&lt;foreign-keys&gt;&lt;key app="EN" db-id="fe925vd5ev09vheepp0xw5edw5veft9stzpp"&gt;10&lt;/key&gt;&lt;/foreign-keys&gt;&lt;ref-type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 Am. Chem. Soc.&lt;/secondary-title&gt;&lt;/titles&gt;&lt;periodical&gt;&lt;full-title&gt;J. Am. Chem. Soc.&lt;/full-title&gt;&lt;/periodical&gt;&lt;pages&gt;9074-9082&lt;/pages&gt;&lt;volume&gt;124&lt;/volume&gt;&lt;number&gt;31&lt;/number&gt;&lt;dates&gt;&lt;year&gt;2002&lt;/year&gt;&lt;/dates&gt;&lt;publisher&gt;American Chemical Society&lt;/publisher&gt;&lt;isbn&gt;0002-7863&lt;/isbn&gt;&lt;urls&gt;&lt;related-urls&gt;&lt;url&gt;http://dx.doi.org/10.1021/ja0257319&lt;/url&gt;&lt;/related-urls&gt;&lt;/urls&gt;&lt;electronic-resource-num&gt;10.1021/ja0257319&lt;/electronic-resource-num&gt;&lt;/record&gt;&lt;/Cite&gt;&lt;/EndNote&gt;</w:instrText>
      </w:r>
      <w:r w:rsidRPr="008C7E6C">
        <w:fldChar w:fldCharType="separate"/>
      </w:r>
      <w:r w:rsidR="00936B6E">
        <w:rPr>
          <w:noProof/>
        </w:rPr>
        <w:t>[</w:t>
      </w:r>
      <w:hyperlink w:anchor="_ENREF_220" w:tooltip="Nishiyama, 2002 #10" w:history="1">
        <w:r w:rsidR="006C70DD">
          <w:rPr>
            <w:noProof/>
          </w:rPr>
          <w:t>220</w:t>
        </w:r>
      </w:hyperlink>
      <w:r w:rsidR="00936B6E">
        <w:rPr>
          <w:noProof/>
        </w:rPr>
        <w:t>]</w:t>
      </w:r>
      <w:r w:rsidRPr="008C7E6C">
        <w:fldChar w:fldCharType="end"/>
      </w:r>
      <w:r>
        <w:t>)</w:t>
      </w:r>
      <w:r w:rsidR="00DF0F78">
        <w:t xml:space="preserve">. Thus obtained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DF0F78">
        <w:t xml:space="preserve"> is </w:t>
      </w:r>
      <m:oMath>
        <m:r>
          <w:rPr>
            <w:rFonts w:ascii="Cambria Math" w:hAnsi="Cambria Math"/>
          </w:rPr>
          <m:t>9831 m/s</m:t>
        </m:r>
      </m:oMath>
      <w:r w:rsidR="00DF0F78">
        <w:t xml:space="preserve"> in satisfactory agreement with experiment (</w:t>
      </w:r>
      <m:oMath>
        <m:sSub>
          <m:sSubPr>
            <m:ctrlPr>
              <w:rPr>
                <w:rFonts w:ascii="Cambria Math" w:hAnsi="Cambria Math"/>
                <w:i/>
              </w:rPr>
            </m:ctrlPr>
          </m:sSubPr>
          <m:e>
            <m:r>
              <w:rPr>
                <w:rFonts w:ascii="Cambria Math" w:hAnsi="Cambria Math"/>
              </w:rPr>
              <m:t>v</m:t>
            </m:r>
          </m:e>
          <m:sub>
            <m:r>
              <w:rPr>
                <w:rFonts w:ascii="Cambria Math" w:hAnsi="Cambria Math"/>
              </w:rPr>
              <m:t>s,exp</m:t>
            </m:r>
          </m:sub>
        </m:sSub>
        <m:r>
          <w:rPr>
            <w:rFonts w:ascii="Cambria Math" w:hAnsi="Cambria Math"/>
          </w:rPr>
          <m:t>=11,450±1,290 m/s</m:t>
        </m:r>
      </m:oMath>
      <w:r w:rsidR="004850C0">
        <w:t xml:space="preserve"> </w:t>
      </w:r>
      <w:r w:rsidR="00080CAC">
        <w:t xml:space="preserve">corresponding to </w:t>
      </w:r>
      <m:oMath>
        <m:sSub>
          <m:sSubPr>
            <m:ctrlPr>
              <w:rPr>
                <w:rFonts w:ascii="Cambria Math" w:hAnsi="Cambria Math"/>
                <w:i/>
              </w:rPr>
            </m:ctrlPr>
          </m:sSubPr>
          <m:e>
            <m:r>
              <w:rPr>
                <w:rFonts w:ascii="Cambria Math" w:hAnsi="Cambria Math"/>
              </w:rPr>
              <m:t>E</m:t>
            </m:r>
          </m:e>
          <m:sub>
            <m:r>
              <w:rPr>
                <w:rFonts w:ascii="Cambria Math" w:hAnsi="Cambria Math"/>
              </w:rPr>
              <m:t>Y</m:t>
            </m:r>
          </m:sub>
        </m:sSub>
        <m:r>
          <w:rPr>
            <w:rFonts w:ascii="Cambria Math" w:hAnsi="Cambria Math"/>
          </w:rPr>
          <m:t>=220 GPa</m:t>
        </m:r>
      </m:oMath>
      <w:r w:rsidR="00462ABB">
        <w:t xml:space="preserve"> </w:t>
      </w:r>
      <w:r w:rsidR="00DF0F78" w:rsidRPr="008C7E6C">
        <w:fldChar w:fldCharType="begin"/>
      </w:r>
      <w:r w:rsidR="00936B6E">
        <w:instrText xml:space="preserve"> ADDIN EN.CITE &lt;EndNote&gt;&lt;Cite&gt;&lt;Author&gt;Diddens&lt;/Author&gt;&lt;Year&gt;2008&lt;/Year&gt;&lt;RecNum&gt;211&lt;/RecNum&gt;&lt;DisplayText&gt;[218]&lt;/DisplayText&gt;&lt;record&gt;&lt;rec-number&gt;211&lt;/rec-number&gt;&lt;foreign-keys&gt;&lt;key app="EN" db-id="x9xz2s0x4zxfeiede5w50s9xsdrsraa509wt"&gt;211&lt;/key&gt;&lt;/foreign-keys&gt;&lt;ref-type name="Journal Article"&gt;17&lt;/ref-type&gt;&lt;contributors&gt;&lt;authors&gt;&lt;author&gt;Diddens, Imke&lt;/author&gt;&lt;author&gt;Murphy, Bridget&lt;/author&gt;&lt;author&gt;Krisch, Michael&lt;/author&gt;&lt;author&gt;Müller, Martin&lt;/author&gt;&lt;/authors&gt;&lt;/contributors&gt;&lt;titles&gt;&lt;title&gt;Anisotropic Elastic Properties of Cellulose Measured Using Inelastic X-ray Scattering&lt;/title&gt;&lt;secondary-title&gt;Macromolecules&lt;/secondary-title&gt;&lt;/titles&gt;&lt;periodical&gt;&lt;full-title&gt;Macromolecules&lt;/full-title&gt;&lt;/periodical&gt;&lt;pages&gt;9755-9759&lt;/pages&gt;&lt;volume&gt;41&lt;/volume&gt;&lt;number&gt;24&lt;/number&gt;&lt;dates&gt;&lt;year&gt;2008&lt;/year&gt;&lt;/dates&gt;&lt;publisher&gt;American Chemical Society&lt;/publisher&gt;&lt;isbn&gt;0024-9297&lt;/isbn&gt;&lt;urls&gt;&lt;related-urls&gt;&lt;url&gt;http://dx.doi.org/10.1021/ma801796u&lt;/url&gt;&lt;/related-urls&gt;&lt;/urls&gt;&lt;electronic-resource-num&gt;10.1021/ma801796u&lt;/electronic-resource-num&gt;&lt;/record&gt;&lt;/Cite&gt;&lt;/EndNote&gt;</w:instrText>
      </w:r>
      <w:r w:rsidR="00DF0F78" w:rsidRPr="008C7E6C">
        <w:fldChar w:fldCharType="separate"/>
      </w:r>
      <w:r w:rsidR="00936B6E">
        <w:rPr>
          <w:noProof/>
        </w:rPr>
        <w:t>[</w:t>
      </w:r>
      <w:hyperlink w:anchor="_ENREF_218" w:tooltip="Diddens, 2008 #211" w:history="1">
        <w:r w:rsidR="006C70DD">
          <w:rPr>
            <w:noProof/>
          </w:rPr>
          <w:t>218</w:t>
        </w:r>
      </w:hyperlink>
      <w:r w:rsidR="00936B6E">
        <w:rPr>
          <w:noProof/>
        </w:rPr>
        <w:t>]</w:t>
      </w:r>
      <w:r w:rsidR="00DF0F78" w:rsidRPr="008C7E6C">
        <w:fldChar w:fldCharType="end"/>
      </w:r>
      <w:r w:rsidR="004850C0">
        <w:t>).</w:t>
      </w:r>
      <w:r w:rsidR="00731387">
        <w:t xml:space="preserve"> The velocity of sound can also be estimated from the </w:t>
      </w:r>
      <w:r w:rsidR="006E4E64">
        <w:t xml:space="preserve">phonon </w:t>
      </w:r>
      <w:r w:rsidR="00731387">
        <w:t xml:space="preserve">dispersion relation </w:t>
      </w:r>
      <m:oMath>
        <m:r>
          <w:rPr>
            <w:rFonts w:ascii="Cambria Math" w:hAnsi="Cambria Math"/>
          </w:rPr>
          <m:t>ω(q)</m:t>
        </m:r>
      </m:oMath>
      <w:r w:rsidR="00731387">
        <w:t xml:space="preserve"> from lattice dynamics calculations as </w:t>
      </w: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=∂ω/∂q</m:t>
        </m:r>
      </m:oMath>
      <w:r w:rsidR="001D27AE">
        <w:t xml:space="preserve"> </w:t>
      </w:r>
      <w:proofErr w:type="gramStart"/>
      <w:r w:rsidR="001D27AE">
        <w:t xml:space="preserve">for </w:t>
      </w:r>
      <w:proofErr w:type="gramEnd"/>
      <m:oMath>
        <m:r>
          <w:rPr>
            <w:rFonts w:ascii="Cambria Math" w:hAnsi="Cambria Math"/>
          </w:rPr>
          <m:t>q→0</m:t>
        </m:r>
      </m:oMath>
      <w:r w:rsidR="00731387">
        <w:t>.</w:t>
      </w:r>
      <w:r w:rsidR="006E4E64">
        <w:t xml:space="preserve"> </w:t>
      </w:r>
      <w:r w:rsidR="006E4E64" w:rsidRPr="008C7E6C">
        <w:t xml:space="preserve">The dispersion relations </w:t>
      </w:r>
      <w:r w:rsidR="006E4E64">
        <w:t>have been</w:t>
      </w:r>
      <w:r w:rsidR="006E4E64" w:rsidRPr="008C7E6C">
        <w:t xml:space="preserve"> calculated from th</w:t>
      </w:r>
      <w:r w:rsidR="006E4E64">
        <w:t xml:space="preserve">e harmonic REACH CG force field and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6E4E64">
        <w:t xml:space="preserve"> was calculated </w:t>
      </w:r>
      <w:proofErr w:type="gramStart"/>
      <w:r w:rsidR="006E4E64">
        <w:t xml:space="preserve">to </w:t>
      </w:r>
      <w:proofErr w:type="gramEnd"/>
      <m:oMath>
        <m:r>
          <w:rPr>
            <w:rFonts w:ascii="Cambria Math" w:hAnsi="Cambria Math"/>
          </w:rPr>
          <m:t>9,785 m/s</m:t>
        </m:r>
      </m:oMath>
      <w:r w:rsidR="006E4E64">
        <w:t>.</w:t>
      </w:r>
    </w:p>
    <w:p w:rsidR="00362BDD" w:rsidRDefault="00362BDD" w:rsidP="00735088">
      <w:pPr>
        <w:pStyle w:val="Heading3"/>
      </w:pPr>
      <w:bookmarkStart w:id="61" w:name="_Toc338949444"/>
      <w:r>
        <w:t>Persistence length</w:t>
      </w:r>
      <w:bookmarkEnd w:id="61"/>
    </w:p>
    <w:p w:rsidR="003669C9" w:rsidRDefault="00700AF8" w:rsidP="00735088">
      <w:r>
        <w:lastRenderedPageBreak/>
        <w:t>After previous validation of the REACH force field, it is now applied to estimate the persistence length of a cellulose microcrystal.</w:t>
      </w:r>
      <w:r w:rsidR="00E21430">
        <w:t xml:space="preserve"> The persistence length</w:t>
      </w:r>
      <w:proofErr w:type="gramStart"/>
      <w:r w:rsidR="009D1C1E">
        <w:t xml:space="preserve">, </w:t>
      </w:r>
      <w:proofErr w:type="gramEnd"/>
      <m:oMath>
        <m:sSub>
          <m:sSubPr>
            <m:ctrlPr>
              <w:rPr>
                <w:rFonts w:ascii="Cambria Math" w:hAnsi="Cambria Math"/>
                <w:i/>
              </w:rPr>
            </m:ctrlPr>
          </m:sSubPr>
          <m:e>
            <m:r>
              <w:rPr>
                <w:rFonts w:ascii="Cambria Math" w:hAnsi="Cambria Math"/>
              </w:rPr>
              <m:t>L</m:t>
            </m:r>
          </m:e>
          <m:sub>
            <m:r>
              <w:rPr>
                <w:rFonts w:ascii="Cambria Math" w:hAnsi="Cambria Math"/>
              </w:rPr>
              <m:t>P</m:t>
            </m:r>
          </m:sub>
        </m:sSub>
      </m:oMath>
      <w:r w:rsidR="009D1C1E">
        <w:t>,</w:t>
      </w:r>
      <w:r w:rsidR="00E21430">
        <w:t xml:space="preserve"> of a polymer describes its stiffness.</w:t>
      </w:r>
      <w:r w:rsidR="009D1C1E">
        <w:t xml:space="preserve"> The value of </w:t>
      </w:r>
      <m:oMath>
        <m:sSub>
          <m:sSubPr>
            <m:ctrlPr>
              <w:rPr>
                <w:rFonts w:ascii="Cambria Math" w:hAnsi="Cambria Math"/>
                <w:i/>
              </w:rPr>
            </m:ctrlPr>
          </m:sSubPr>
          <m:e>
            <m:r>
              <w:rPr>
                <w:rFonts w:ascii="Cambria Math" w:hAnsi="Cambria Math"/>
              </w:rPr>
              <m:t>L</m:t>
            </m:r>
          </m:e>
          <m:sub>
            <m:r>
              <w:rPr>
                <w:rFonts w:ascii="Cambria Math" w:hAnsi="Cambria Math"/>
              </w:rPr>
              <m:t>P</m:t>
            </m:r>
          </m:sub>
        </m:sSub>
      </m:oMath>
      <w:r w:rsidR="009D1C1E">
        <w:t xml:space="preserve"> of a cellulose microcrystal is estimated from the elastic bending energy using Hook’s law</w:t>
      </w:r>
    </w:p>
    <w:tbl>
      <w:tblPr>
        <w:tblW w:w="5000" w:type="pct"/>
        <w:tblLook w:val="04A0" w:firstRow="1" w:lastRow="0" w:firstColumn="1" w:lastColumn="0" w:noHBand="0" w:noVBand="1"/>
      </w:tblPr>
      <w:tblGrid>
        <w:gridCol w:w="1915"/>
        <w:gridCol w:w="5746"/>
        <w:gridCol w:w="1915"/>
      </w:tblGrid>
      <w:tr w:rsidR="009D1C1E" w:rsidRPr="008C7E6C" w:rsidTr="00327F48">
        <w:tc>
          <w:tcPr>
            <w:tcW w:w="1000" w:type="pct"/>
            <w:vAlign w:val="center"/>
          </w:tcPr>
          <w:p w:rsidR="009D1C1E" w:rsidRPr="008C7E6C" w:rsidRDefault="009D1C1E" w:rsidP="00735088">
            <w:pPr>
              <w:pStyle w:val="TAMainText"/>
            </w:pPr>
          </w:p>
        </w:tc>
        <w:tc>
          <w:tcPr>
            <w:tcW w:w="3000" w:type="pct"/>
            <w:vAlign w:val="center"/>
          </w:tcPr>
          <w:p w:rsidR="009D1C1E" w:rsidRPr="008C7E6C" w:rsidRDefault="009D1C1E" w:rsidP="00735088">
            <w:pPr>
              <w:pStyle w:val="TAMainText"/>
              <w:jc w:val="center"/>
            </w:pPr>
            <m:oMathPara>
              <m:oMath>
                <m:r>
                  <w:rPr>
                    <w:rFonts w:ascii="Cambria Math" w:hAnsi="Cambria Math"/>
                  </w:rPr>
                  <m:t>V</m:t>
                </m:r>
                <m:d>
                  <m:dPr>
                    <m:ctrlPr>
                      <w:rPr>
                        <w:rFonts w:ascii="Cambria Math" w:hAnsi="Cambria Math"/>
                        <w:i/>
                      </w:rPr>
                    </m:ctrlPr>
                  </m:dPr>
                  <m:e>
                    <m:r>
                      <m:rPr>
                        <m:sty m:val="p"/>
                      </m:rPr>
                      <w:rPr>
                        <w:rFonts w:ascii="Cambria Math" w:hAnsi="Cambria Math"/>
                      </w:rPr>
                      <m:t>Θ</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Sub>
                  <m:sSubPr>
                    <m:ctrlPr>
                      <w:rPr>
                        <w:rFonts w:ascii="Cambria Math" w:hAnsi="Cambria Math"/>
                        <w:i/>
                      </w:rPr>
                    </m:ctrlPr>
                  </m:sSubPr>
                  <m:e>
                    <m:r>
                      <w:rPr>
                        <w:rFonts w:ascii="Cambria Math" w:hAnsi="Cambria Math"/>
                      </w:rPr>
                      <m:t>L</m:t>
                    </m:r>
                  </m:e>
                  <m:sub>
                    <m:r>
                      <w:rPr>
                        <w:rFonts w:ascii="Cambria Math" w:hAnsi="Cambria Math"/>
                      </w:rPr>
                      <m:t>P</m:t>
                    </m:r>
                  </m:sub>
                </m:sSub>
                <m:f>
                  <m:fPr>
                    <m:ctrlPr>
                      <w:rPr>
                        <w:rFonts w:ascii="Cambria Math" w:hAnsi="Cambria Math"/>
                        <w:i/>
                      </w:rPr>
                    </m:ctrlPr>
                  </m:fPr>
                  <m:num>
                    <m:sSup>
                      <m:sSupPr>
                        <m:ctrlPr>
                          <w:rPr>
                            <w:rFonts w:ascii="Cambria Math" w:hAnsi="Cambria Math"/>
                            <w:i/>
                          </w:rPr>
                        </m:ctrlPr>
                      </m:sSupPr>
                      <m:e>
                        <m:r>
                          <m:rPr>
                            <m:sty m:val="p"/>
                          </m:rPr>
                          <w:rPr>
                            <w:rFonts w:ascii="Cambria Math" w:hAnsi="Cambria Math"/>
                          </w:rPr>
                          <m:t>Θ</m:t>
                        </m:r>
                        <m:ctrlPr>
                          <w:rPr>
                            <w:rFonts w:ascii="Cambria Math" w:hAnsi="Cambria Math"/>
                          </w:rPr>
                        </m:ctrlPr>
                      </m:e>
                      <m:sup>
                        <m:r>
                          <w:rPr>
                            <w:rFonts w:ascii="Cambria Math" w:hAnsi="Cambria Math"/>
                          </w:rPr>
                          <m:t>2</m:t>
                        </m:r>
                      </m:sup>
                    </m:sSup>
                  </m:num>
                  <m:den>
                    <m:r>
                      <w:rPr>
                        <w:rFonts w:ascii="Cambria Math" w:hAnsi="Cambria Math"/>
                      </w:rPr>
                      <m:t>s</m:t>
                    </m:r>
                  </m:den>
                </m:f>
              </m:oMath>
            </m:oMathPara>
          </w:p>
        </w:tc>
        <w:tc>
          <w:tcPr>
            <w:tcW w:w="1000" w:type="pct"/>
            <w:vAlign w:val="center"/>
          </w:tcPr>
          <w:p w:rsidR="009D1C1E" w:rsidRPr="008C7E6C" w:rsidRDefault="009D1C1E" w:rsidP="00735088">
            <w:pPr>
              <w:pStyle w:val="TAMainText"/>
              <w:jc w:val="right"/>
            </w:pPr>
            <w:bookmarkStart w:id="62" w:name="_Ref314122042"/>
            <w:r w:rsidRPr="008C7E6C">
              <w:t xml:space="preserve">Eq. </w:t>
            </w:r>
            <w:fldSimple w:instr=" SEQ Eq. \* ARABIC ">
              <w:r w:rsidR="0004563B">
                <w:rPr>
                  <w:noProof/>
                </w:rPr>
                <w:t>32</w:t>
              </w:r>
            </w:fldSimple>
            <w:bookmarkEnd w:id="62"/>
          </w:p>
        </w:tc>
      </w:tr>
    </w:tbl>
    <w:p w:rsidR="00EC7AF6" w:rsidRDefault="009D1C1E" w:rsidP="00735088">
      <w:proofErr w:type="gramStart"/>
      <w:r>
        <w:t>where</w:t>
      </w:r>
      <w:proofErr w:type="gramEnd"/>
      <w:r>
        <w:t xml:space="preserv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w:t>
      </w:r>
      <w:r w:rsidR="008954CE">
        <w:t xml:space="preserve">the </w:t>
      </w:r>
      <w:r>
        <w:t xml:space="preserve">Boltzmann’s constant, </w:t>
      </w:r>
      <m:oMath>
        <m:r>
          <w:rPr>
            <w:rFonts w:ascii="Cambria Math" w:hAnsi="Cambria Math"/>
          </w:rPr>
          <m:t>T</m:t>
        </m:r>
      </m:oMath>
      <w:r>
        <w:t xml:space="preserve"> is the temperature, </w:t>
      </w:r>
      <m:oMath>
        <m:r>
          <w:rPr>
            <w:rFonts w:ascii="Cambria Math" w:hAnsi="Cambria Math"/>
          </w:rPr>
          <m:t>s</m:t>
        </m:r>
      </m:oMath>
      <w:r>
        <w:t xml:space="preserve"> is the arc length of the bended polymer, and </w:t>
      </w:r>
      <m:oMath>
        <m:r>
          <m:rPr>
            <m:sty m:val="p"/>
          </m:rPr>
          <w:rPr>
            <w:rFonts w:ascii="Cambria Math" w:hAnsi="Cambria Math"/>
          </w:rPr>
          <m:t>Θ</m:t>
        </m:r>
      </m:oMath>
      <w:r>
        <w:t xml:space="preserve"> is the bending angle.</w:t>
      </w:r>
      <w:r w:rsidR="00EC7AF6">
        <w:t xml:space="preserve"> Eighteen conformations of cellulose microcrystals were created and relaxed at 300 K, annealed to 30 K, and relaxed again for 50, 100, and 50 </w:t>
      </w:r>
      <w:proofErr w:type="spellStart"/>
      <w:r w:rsidR="00EC7AF6">
        <w:t>ps</w:t>
      </w:r>
      <w:proofErr w:type="spellEnd"/>
      <w:r w:rsidR="00EC7AF6">
        <w:t xml:space="preserve">, respectively. The relaxed structures were then energy minimized using steepest descent and conjugate gradient minimization algorithms yielding values of the bending energy at different bending angles. </w:t>
      </w:r>
      <w:r w:rsidR="00EC7AF6">
        <w:fldChar w:fldCharType="begin"/>
      </w:r>
      <w:r w:rsidR="00EC7AF6">
        <w:instrText xml:space="preserve"> REF _Ref314122042 \h </w:instrText>
      </w:r>
      <w:r w:rsidR="00EC7AF6">
        <w:fldChar w:fldCharType="separate"/>
      </w:r>
      <w:r w:rsidR="0004563B" w:rsidRPr="008C7E6C">
        <w:t xml:space="preserve">Eq. </w:t>
      </w:r>
      <w:r w:rsidR="0004563B">
        <w:rPr>
          <w:noProof/>
        </w:rPr>
        <w:t>32</w:t>
      </w:r>
      <w:r w:rsidR="00EC7AF6">
        <w:fldChar w:fldCharType="end"/>
      </w:r>
      <w:r w:rsidR="00EC7AF6">
        <w:t xml:space="preserve"> was fit to this data to obtain the persistence </w:t>
      </w:r>
      <w:proofErr w:type="gramStart"/>
      <w:r w:rsidR="00EC7AF6">
        <w:t xml:space="preserve">length </w:t>
      </w:r>
      <w:proofErr w:type="gramEnd"/>
      <m:oMath>
        <m:sSub>
          <m:sSubPr>
            <m:ctrlPr>
              <w:rPr>
                <w:rFonts w:ascii="Cambria Math" w:hAnsi="Cambria Math"/>
                <w:i/>
              </w:rPr>
            </m:ctrlPr>
          </m:sSubPr>
          <m:e>
            <m:r>
              <w:rPr>
                <w:rFonts w:ascii="Cambria Math" w:hAnsi="Cambria Math"/>
              </w:rPr>
              <m:t>L</m:t>
            </m:r>
          </m:e>
          <m:sub>
            <m:r>
              <w:rPr>
                <w:rFonts w:ascii="Cambria Math" w:hAnsi="Cambria Math"/>
              </w:rPr>
              <m:t>P</m:t>
            </m:r>
          </m:sub>
        </m:sSub>
      </m:oMath>
      <w:r w:rsidR="00EC7AF6">
        <w:t>.</w:t>
      </w:r>
      <w:r w:rsidR="003669C9" w:rsidRPr="003669C9">
        <w:rPr>
          <w:noProof/>
        </w:rPr>
        <w:t xml:space="preserve"> </w:t>
      </w:r>
    </w:p>
    <w:p w:rsidR="008775E4" w:rsidRDefault="008775E4" w:rsidP="00735088">
      <w:r>
        <w:t xml:space="preserve">The average value of </w:t>
      </w:r>
      <m:oMath>
        <m:sSub>
          <m:sSubPr>
            <m:ctrlPr>
              <w:rPr>
                <w:rFonts w:ascii="Cambria Math" w:hAnsi="Cambria Math"/>
                <w:i/>
              </w:rPr>
            </m:ctrlPr>
          </m:sSubPr>
          <m:e>
            <m:r>
              <w:rPr>
                <w:rFonts w:ascii="Cambria Math" w:hAnsi="Cambria Math"/>
              </w:rPr>
              <m:t>L</m:t>
            </m:r>
          </m:e>
          <m:sub>
            <m:r>
              <w:rPr>
                <w:rFonts w:ascii="Cambria Math" w:hAnsi="Cambria Math"/>
              </w:rPr>
              <m:t>P</m:t>
            </m:r>
          </m:sub>
        </m:sSub>
      </m:oMath>
      <w:r>
        <w:t xml:space="preserve"> is </w:t>
      </w:r>
      <w:proofErr w:type="gramStart"/>
      <w:r>
        <w:t xml:space="preserve">378 </w:t>
      </w:r>
      <w:proofErr w:type="gramEnd"/>
      <m:oMath>
        <m:r>
          <w:rPr>
            <w:rFonts w:ascii="Cambria Math" w:hAnsi="Cambria Math"/>
          </w:rPr>
          <m:t>μm</m:t>
        </m:r>
      </m:oMath>
      <w:r>
        <w:t xml:space="preserve">, values varied between 332 and 423 </w:t>
      </w:r>
      <m:oMath>
        <m:r>
          <w:rPr>
            <w:rFonts w:ascii="Cambria Math" w:hAnsi="Cambria Math"/>
          </w:rPr>
          <m:t>μm</m:t>
        </m:r>
      </m:oMath>
      <w:r>
        <w:t xml:space="preserve"> depending on the thickness of the fibril in the given bending direction. Bending the fibril in a direction along which it is thick consumes more energy because the further away a chain is from</w:t>
      </w:r>
      <w:r w:rsidR="00FA7AA5">
        <w:t xml:space="preserve"> the</w:t>
      </w:r>
      <w:r>
        <w:t xml:space="preserve"> center of the fibril the </w:t>
      </w:r>
      <w:r w:rsidR="00092671">
        <w:t xml:space="preserve">more </w:t>
      </w:r>
      <w:r>
        <w:t>will it be stretched.</w:t>
      </w:r>
      <w:r w:rsidR="005E15D7">
        <w:t xml:space="preserve"> It results intuitively that the resulting persistence length depends on the model of the fibril and a different model will in principle result in a different value </w:t>
      </w:r>
      <w:proofErr w:type="gramStart"/>
      <w:r w:rsidR="005E15D7">
        <w:t xml:space="preserve">of </w:t>
      </w:r>
      <w:proofErr w:type="gramEnd"/>
      <m:oMath>
        <m:sSub>
          <m:sSubPr>
            <m:ctrlPr>
              <w:rPr>
                <w:rFonts w:ascii="Cambria Math" w:hAnsi="Cambria Math"/>
                <w:i/>
              </w:rPr>
            </m:ctrlPr>
          </m:sSubPr>
          <m:e>
            <m:r>
              <w:rPr>
                <w:rFonts w:ascii="Cambria Math" w:hAnsi="Cambria Math"/>
              </w:rPr>
              <m:t>L</m:t>
            </m:r>
          </m:e>
          <m:sub>
            <m:r>
              <w:rPr>
                <w:rFonts w:ascii="Cambria Math" w:hAnsi="Cambria Math"/>
              </w:rPr>
              <m:t>P</m:t>
            </m:r>
          </m:sub>
        </m:sSub>
      </m:oMath>
      <w:r w:rsidR="005E15D7">
        <w:t>.</w:t>
      </w:r>
      <w:r w:rsidR="00530B55">
        <w:t xml:space="preserve"> Experimental values for the persistence length of single chains of cellulose were previously reported to 160 </w:t>
      </w:r>
      <w:r w:rsidR="00530B55" w:rsidRPr="008C7E6C">
        <w:fldChar w:fldCharType="begin"/>
      </w:r>
      <w:r w:rsidR="00936B6E">
        <w:instrText xml:space="preserve"> ADDIN EN.CITE &lt;EndNote&gt;&lt;Cite&gt;&lt;Author&gt;McCormick&lt;/Author&gt;&lt;Year&gt;1985&lt;/Year&gt;&lt;RecNum&gt;213&lt;/RecNum&gt;&lt;DisplayText&gt;[221]&lt;/DisplayText&gt;&lt;record&gt;&lt;rec-number&gt;213&lt;/rec-number&gt;&lt;foreign-keys&gt;&lt;key app="EN" db-id="x9xz2s0x4zxfeiede5w50s9xsdrsraa509wt"&gt;213&lt;/key&gt;&lt;/foreign-keys&gt;&lt;ref-type name="Journal Article"&gt;17&lt;/ref-type&gt;&lt;contributors&gt;&lt;authors&gt;&lt;author&gt;McCormick, Charles L.&lt;/author&gt;&lt;author&gt;Callais, Peter A.&lt;/author&gt;&lt;author&gt;Hutchinson, Brewer H.&lt;/author&gt;&lt;/authors&gt;&lt;/contributors&gt;&lt;titles&gt;&lt;title&gt;Solution studies of cellulose in lithium chloride and N,N-dimethylacetamide&lt;/title&gt;&lt;secondary-title&gt;Macromolecules&lt;/secondary-title&gt;&lt;/titles&gt;&lt;periodical&gt;&lt;full-title&gt;Macromolecules&lt;/full-title&gt;&lt;/periodical&gt;&lt;pages&gt;2394-2401&lt;/pages&gt;&lt;volume&gt;18&lt;/volume&gt;&lt;number&gt;12&lt;/number&gt;&lt;dates&gt;&lt;year&gt;1985&lt;/year&gt;&lt;pub-dates&gt;&lt;date&gt;1985/12/01&lt;/date&gt;&lt;/pub-dates&gt;&lt;/dates&gt;&lt;publisher&gt;American Chemical Society&lt;/publisher&gt;&lt;isbn&gt;0024-9297&lt;/isbn&gt;&lt;urls&gt;&lt;related-urls&gt;&lt;url&gt;http://dx.doi.org/10.1021/ma00154a010&lt;/url&gt;&lt;/related-urls&gt;&lt;/urls&gt;&lt;electronic-resource-num&gt;10.1021/ma00154a010&lt;/electronic-resource-num&gt;&lt;access-date&gt;2012/01/13&lt;/access-date&gt;&lt;/record&gt;&lt;/Cite&gt;&lt;/EndNote&gt;</w:instrText>
      </w:r>
      <w:r w:rsidR="00530B55" w:rsidRPr="008C7E6C">
        <w:fldChar w:fldCharType="separate"/>
      </w:r>
      <w:r w:rsidR="00936B6E">
        <w:rPr>
          <w:noProof/>
        </w:rPr>
        <w:t>[</w:t>
      </w:r>
      <w:hyperlink w:anchor="_ENREF_221" w:tooltip="McCormick, 1985 #213" w:history="1">
        <w:r w:rsidR="006C70DD">
          <w:rPr>
            <w:noProof/>
          </w:rPr>
          <w:t>221</w:t>
        </w:r>
      </w:hyperlink>
      <w:r w:rsidR="00936B6E">
        <w:rPr>
          <w:noProof/>
        </w:rPr>
        <w:t>]</w:t>
      </w:r>
      <w:r w:rsidR="00530B55" w:rsidRPr="008C7E6C">
        <w:fldChar w:fldCharType="end"/>
      </w:r>
      <w:r w:rsidR="00530B55">
        <w:t xml:space="preserve">, 252 </w:t>
      </w:r>
      <w:r w:rsidR="00530B55" w:rsidRPr="008C7E6C">
        <w:fldChar w:fldCharType="begin"/>
      </w:r>
      <w:r w:rsidR="00936B6E">
        <w:instrText xml:space="preserve"> ADDIN EN.CITE &lt;EndNote&gt;&lt;Cite&gt;&lt;Author&gt;Bianchi&lt;/Author&gt;&lt;Year&gt;1985&lt;/Year&gt;&lt;RecNum&gt;214&lt;/RecNum&gt;&lt;DisplayText&gt;[222]&lt;/DisplayText&gt;&lt;record&gt;&lt;rec-number&gt;214&lt;/rec-number&gt;&lt;foreign-keys&gt;&lt;key app="EN" db-id="x9xz2s0x4zxfeiede5w50s9xsdrsraa509wt"&gt;214&lt;/key&gt;&lt;/foreign-keys&gt;&lt;ref-type name="Journal Article"&gt;17&lt;/ref-type&gt;&lt;contributors&gt;&lt;authors&gt;&lt;author&gt;Bianchi, Estella&lt;/author&gt;&lt;author&gt;Ciferri, Alberto&lt;/author&gt;&lt;author&gt;Conio, G.&lt;/author&gt;&lt;author&gt;Cosani, Alessandro&lt;/author&gt;&lt;author&gt;Terbojevich, M.&lt;/author&gt;&lt;/authors&gt;&lt;/contributors&gt;&lt;titles&gt;&lt;title&gt;Mesophase formation and chain rigidity in cellulose and derivatives. 4. Cellulose in N,N-dimethylacetamide-lithium chloride&lt;/title&gt;&lt;secondary-title&gt;Macromolecules&lt;/secondary-title&gt;&lt;/titles&gt;&lt;periodical&gt;&lt;full-title&gt;Macromolecules&lt;/full-title&gt;&lt;/periodical&gt;&lt;pages&gt;646-650&lt;/pages&gt;&lt;volume&gt;18&lt;/volume&gt;&lt;number&gt;4&lt;/number&gt;&lt;dates&gt;&lt;year&gt;1985&lt;/year&gt;&lt;pub-dates&gt;&lt;date&gt;1985/04/01&lt;/date&gt;&lt;/pub-dates&gt;&lt;/dates&gt;&lt;publisher&gt;American Chemical Society&lt;/publisher&gt;&lt;isbn&gt;0024-9297&lt;/isbn&gt;&lt;urls&gt;&lt;related-urls&gt;&lt;url&gt;http://dx.doi.org/10.1021/ma00146a012&lt;/url&gt;&lt;/related-urls&gt;&lt;/urls&gt;&lt;electronic-resource-num&gt;10.1021/ma00146a012&lt;/electronic-resource-num&gt;&lt;access-date&gt;2012/01/13&lt;/access-date&gt;&lt;/record&gt;&lt;/Cite&gt;&lt;/EndNote&gt;</w:instrText>
      </w:r>
      <w:r w:rsidR="00530B55" w:rsidRPr="008C7E6C">
        <w:fldChar w:fldCharType="separate"/>
      </w:r>
      <w:r w:rsidR="00936B6E">
        <w:rPr>
          <w:noProof/>
        </w:rPr>
        <w:t>[</w:t>
      </w:r>
      <w:hyperlink w:anchor="_ENREF_222" w:tooltip="Bianchi, 1985 #214" w:history="1">
        <w:r w:rsidR="006C70DD">
          <w:rPr>
            <w:noProof/>
          </w:rPr>
          <w:t>222</w:t>
        </w:r>
      </w:hyperlink>
      <w:r w:rsidR="00936B6E">
        <w:rPr>
          <w:noProof/>
        </w:rPr>
        <w:t>]</w:t>
      </w:r>
      <w:r w:rsidR="00530B55" w:rsidRPr="008C7E6C">
        <w:fldChar w:fldCharType="end"/>
      </w:r>
      <w:r w:rsidR="00530B55">
        <w:t xml:space="preserve">, 110 </w:t>
      </w:r>
      <w:r w:rsidR="00530B55" w:rsidRPr="008C7E6C">
        <w:fldChar w:fldCharType="begin"/>
      </w:r>
      <w:r w:rsidR="00936B6E">
        <w:instrText xml:space="preserve"> ADDIN EN.CITE &lt;EndNote&gt;&lt;Cite&gt;&lt;Author&gt;Kamide&lt;/Author&gt;&lt;Year&gt;1987&lt;/Year&gt;&lt;RecNum&gt;215&lt;/RecNum&gt;&lt;DisplayText&gt;[223]&lt;/DisplayText&gt;&lt;record&gt;&lt;rec-number&gt;215&lt;/rec-number&gt;&lt;foreign-keys&gt;&lt;key app="EN" db-id="x9xz2s0x4zxfeiede5w50s9xsdrsraa509wt"&gt;215&lt;/key&gt;&lt;/foreign-keys&gt;&lt;ref-type name="Journal Article"&gt;17&lt;/ref-type&gt;&lt;contributors&gt;&lt;authors&gt;&lt;author&gt;Kenji Kamide&lt;/author&gt;&lt;author&gt;Masatoshi Saito&lt;/author&gt;&lt;author&gt;Keisuke Kowsaka&lt;/author&gt;&lt;/authors&gt;&lt;/contributors&gt;&lt;titles&gt;&lt;title&gt;Temperature Dependence of Limiting Viscosity Number and Radius of Gyration for Cellulose Dissolved in Aqueous 8% Sodium Hydroxide Solution&lt;/title&gt;&lt;secondary-title&gt;Polym. J.&lt;/secondary-title&gt;&lt;/titles&gt;&lt;periodical&gt;&lt;full-title&gt;Polym. J.&lt;/full-title&gt;&lt;/periodical&gt;&lt;pages&gt;1173-1181&lt;/pages&gt;&lt;volume&gt;19&lt;/volume&gt;&lt;number&gt;10&lt;/number&gt;&lt;section&gt;1173&lt;/section&gt;&lt;dates&gt;&lt;year&gt;1987&lt;/year&gt;&lt;/dates&gt;&lt;urls&gt;&lt;/urls&gt;&lt;/record&gt;&lt;/Cite&gt;&lt;/EndNote&gt;</w:instrText>
      </w:r>
      <w:r w:rsidR="00530B55" w:rsidRPr="008C7E6C">
        <w:fldChar w:fldCharType="separate"/>
      </w:r>
      <w:r w:rsidR="00936B6E">
        <w:rPr>
          <w:noProof/>
        </w:rPr>
        <w:t>[</w:t>
      </w:r>
      <w:hyperlink w:anchor="_ENREF_223" w:tooltip="Kamide, 1987 #215" w:history="1">
        <w:r w:rsidR="006C70DD">
          <w:rPr>
            <w:noProof/>
          </w:rPr>
          <w:t>223</w:t>
        </w:r>
      </w:hyperlink>
      <w:r w:rsidR="00936B6E">
        <w:rPr>
          <w:noProof/>
        </w:rPr>
        <w:t>]</w:t>
      </w:r>
      <w:r w:rsidR="00530B55" w:rsidRPr="008C7E6C">
        <w:fldChar w:fldCharType="end"/>
      </w:r>
      <w:r w:rsidR="00530B55">
        <w:t xml:space="preserve">, or 130 </w:t>
      </w:r>
      <w:r w:rsidR="00530B55" w:rsidRPr="008C7E6C">
        <w:t>Å</w:t>
      </w:r>
      <w:r w:rsidR="00530B55">
        <w:t xml:space="preserve"> </w:t>
      </w:r>
      <w:r w:rsidR="00530B55" w:rsidRPr="008C7E6C">
        <w:fldChar w:fldCharType="begin"/>
      </w:r>
      <w:r w:rsidR="00936B6E">
        <w:instrText xml:space="preserve"> ADDIN EN.CITE &lt;EndNote&gt;&lt;Cite&gt;&lt;Author&gt;Burchard&lt;/Author&gt;&lt;Year&gt;1994&lt;/Year&gt;&lt;RecNum&gt;216&lt;/RecNum&gt;&lt;DisplayText&gt;[224]&lt;/DisplayText&gt;&lt;record&gt;&lt;rec-number&gt;216&lt;/rec-number&gt;&lt;foreign-keys&gt;&lt;key app="EN" db-id="x9xz2s0x4zxfeiede5w50s9xsdrsraa509wt"&gt;216&lt;/key&gt;&lt;/foreign-keys&gt;&lt;ref-type name="Journal Article"&gt;17&lt;/ref-type&gt;&lt;contributors&gt;&lt;authors&gt;&lt;author&gt;Burchard, Walther&lt;/author&gt;&lt;author&gt;Habermann, Norbert&lt;/author&gt;&lt;author&gt;Klüfers, Peter&lt;/author&gt;&lt;author&gt;Seger, Bernd&lt;/author&gt;&lt;author&gt;Wilhelm, Ulf&lt;/author&gt;&lt;/authors&gt;&lt;/contributors&gt;&lt;titles&gt;&lt;title&gt;Cellulose in Schweizer&amp;apos;s Reagent: A Stable, Polymeric Metal Complex with High Chain Stiffness&lt;/title&gt;&lt;secondary-title&gt;Angew. Chem., Int. Ed.&lt;/secondary-title&gt;&lt;/titles&gt;&lt;periodical&gt;&lt;full-title&gt;Angew. Chem., Int. Ed.&lt;/full-title&gt;&lt;/periodical&gt;&lt;pages&gt;884-887&lt;/pages&gt;&lt;volume&gt;33&lt;/volume&gt;&lt;number&gt;8&lt;/number&gt;&lt;dates&gt;&lt;year&gt;1994&lt;/year&gt;&lt;/dates&gt;&lt;publisher&gt;Hüthig &amp;amp; Wepf Verlag&lt;/publisher&gt;&lt;isbn&gt;1521-3773&lt;/isbn&gt;&lt;urls&gt;&lt;related-urls&gt;&lt;url&gt;http://dx.doi.org/10.1002/anie.199408841&lt;/url&gt;&lt;/related-urls&gt;&lt;/urls&gt;&lt;electronic-resource-num&gt;10.1002/anie.199408841&lt;/electronic-resource-num&gt;&lt;/record&gt;&lt;/Cite&gt;&lt;/EndNote&gt;</w:instrText>
      </w:r>
      <w:r w:rsidR="00530B55" w:rsidRPr="008C7E6C">
        <w:fldChar w:fldCharType="separate"/>
      </w:r>
      <w:r w:rsidR="00936B6E">
        <w:rPr>
          <w:noProof/>
        </w:rPr>
        <w:t>[</w:t>
      </w:r>
      <w:hyperlink w:anchor="_ENREF_224" w:tooltip="Burchard, 1994 #216" w:history="1">
        <w:r w:rsidR="006C70DD">
          <w:rPr>
            <w:noProof/>
          </w:rPr>
          <w:t>224</w:t>
        </w:r>
      </w:hyperlink>
      <w:r w:rsidR="00936B6E">
        <w:rPr>
          <w:noProof/>
        </w:rPr>
        <w:t>]</w:t>
      </w:r>
      <w:r w:rsidR="00530B55" w:rsidRPr="008C7E6C">
        <w:fldChar w:fldCharType="end"/>
      </w:r>
      <w:r w:rsidR="008954CE">
        <w:t>;</w:t>
      </w:r>
      <w:r w:rsidR="00E83B19">
        <w:t xml:space="preserve"> a reported theoretical value is </w:t>
      </w:r>
      <w:r w:rsidR="00E83B19" w:rsidRPr="008C7E6C">
        <w:t>145 Å</w:t>
      </w:r>
      <w:r w:rsidR="00E83B19">
        <w:t xml:space="preserve"> </w:t>
      </w:r>
      <w:r w:rsidR="00E83B19" w:rsidRPr="008C7E6C">
        <w:fldChar w:fldCharType="begin"/>
      </w:r>
      <w:r w:rsidR="00936B6E">
        <w:instrText xml:space="preserve"> ADDIN EN.CITE &lt;EndNote&gt;&lt;Cite&gt;&lt;Author&gt;Braccini&lt;/Author&gt;&lt;Year&gt;1998&lt;/Year&gt;&lt;RecNum&gt;217&lt;/RecNum&gt;&lt;DisplayText&gt;[225]&lt;/DisplayText&gt;&lt;record&gt;&lt;rec-number&gt;217&lt;/rec-number&gt;&lt;foreign-keys&gt;&lt;key app="EN" db-id="x9xz2s0x4zxfeiede5w50s9xsdrsraa509wt"&gt;217&lt;/key&gt;&lt;/foreign-keys&gt;&lt;ref-type name="Journal Article"&gt;17&lt;/ref-type&gt;&lt;contributors&gt;&lt;authors&gt;&lt;author&gt;Braccini, Isabelle&lt;/author&gt;&lt;author&gt;Heyraud, Alain&lt;/author&gt;&lt;author&gt;Pérez, Serge&lt;/author&gt;&lt;/authors&gt;&lt;/contributors&gt;&lt;titles&gt;&lt;title&gt;Three-dimensional features of the bacterial polysaccharide (1 → 4)-β-D-glucuronan: A molecular modeling study&lt;/title&gt;&lt;secondary-title&gt;Biopolymers&lt;/secondary-title&gt;&lt;/titles&gt;&lt;periodical&gt;&lt;full-title&gt;Biopolymers&lt;/full-title&gt;&lt;/periodical&gt;&lt;pages&gt;165-175&lt;/pages&gt;&lt;volume&gt;45&lt;/volume&gt;&lt;number&gt;2&lt;/number&gt;&lt;keywords&gt;&lt;keyword&gt;bacterial polysaccharide&lt;/keyword&gt;&lt;keyword&gt;(1 → 4)-β-D-glucuronan&lt;/keyword&gt;&lt;keyword&gt;Rhizobium meliloti&lt;/keyword&gt;&lt;keyword&gt;molecular modeling&lt;/keyword&gt;&lt;keyword&gt;fructose&lt;/keyword&gt;&lt;keyword&gt;sucrose&lt;/keyword&gt;&lt;/keywords&gt;&lt;dates&gt;&lt;year&gt;1998&lt;/year&gt;&lt;/dates&gt;&lt;publisher&gt;Wiley Subscription Services, Inc., A Wiley Company&lt;/publisher&gt;&lt;isbn&gt;1097-0282&lt;/isbn&gt;&lt;urls&gt;&lt;related-urls&gt;&lt;url&gt;http://dx.doi.org/10.1002/(SICI)1097-0282(199802)45:2&amp;lt;165::AID-BIP7&amp;gt;3.0.CO;2-Q&lt;/url&gt;&lt;/related-urls&gt;&lt;/urls&gt;&lt;electronic-resource-num&gt;10.1002/(sici)1097-0282(199802)45:2&amp;lt;165::aid-bip7&amp;gt;3.0.co;2-q&lt;/electronic-resource-num&gt;&lt;/record&gt;&lt;/Cite&gt;&lt;/EndNote&gt;</w:instrText>
      </w:r>
      <w:r w:rsidR="00E83B19" w:rsidRPr="008C7E6C">
        <w:fldChar w:fldCharType="separate"/>
      </w:r>
      <w:r w:rsidR="00936B6E">
        <w:rPr>
          <w:noProof/>
        </w:rPr>
        <w:t>[</w:t>
      </w:r>
      <w:hyperlink w:anchor="_ENREF_225" w:tooltip="Braccini, 1998 #217" w:history="1">
        <w:r w:rsidR="006C70DD">
          <w:rPr>
            <w:noProof/>
          </w:rPr>
          <w:t>225</w:t>
        </w:r>
      </w:hyperlink>
      <w:r w:rsidR="00936B6E">
        <w:rPr>
          <w:noProof/>
        </w:rPr>
        <w:t>]</w:t>
      </w:r>
      <w:r w:rsidR="00E83B19" w:rsidRPr="008C7E6C">
        <w:fldChar w:fldCharType="end"/>
      </w:r>
      <w:r w:rsidR="00E83B19">
        <w:t xml:space="preserve">. </w:t>
      </w:r>
      <w:r w:rsidR="00186436">
        <w:t xml:space="preserve">However, values </w:t>
      </w:r>
      <w:proofErr w:type="gramStart"/>
      <w:r w:rsidR="00186436">
        <w:t xml:space="preserve">of </w:t>
      </w:r>
      <w:proofErr w:type="gramEnd"/>
      <m:oMath>
        <m:sSub>
          <m:sSubPr>
            <m:ctrlPr>
              <w:rPr>
                <w:rFonts w:ascii="Cambria Math" w:hAnsi="Cambria Math"/>
                <w:i/>
              </w:rPr>
            </m:ctrlPr>
          </m:sSubPr>
          <m:e>
            <m:r>
              <w:rPr>
                <w:rFonts w:ascii="Cambria Math" w:hAnsi="Cambria Math"/>
              </w:rPr>
              <m:t>L</m:t>
            </m:r>
          </m:e>
          <m:sub>
            <m:r>
              <w:rPr>
                <w:rFonts w:ascii="Cambria Math" w:hAnsi="Cambria Math"/>
              </w:rPr>
              <m:t>P</m:t>
            </m:r>
          </m:sub>
        </m:sSub>
      </m:oMath>
      <w:r w:rsidR="00BA4329">
        <w:t>,</w:t>
      </w:r>
      <w:r w:rsidR="00186436">
        <w:t xml:space="preserve"> not for single chains</w:t>
      </w:r>
      <w:r w:rsidR="00BA4329">
        <w:t>,</w:t>
      </w:r>
      <w:r w:rsidR="00186436">
        <w:t xml:space="preserve"> but for a cellulose microcrystal are expected to be considerably larger.</w:t>
      </w:r>
      <w:r w:rsidR="00E54D6A">
        <w:t xml:space="preserve"> Accordingly, atomic force microscopy images and electron micrographs show cellulose microcrystals that are elongated on the length-</w:t>
      </w:r>
      <w:r w:rsidR="00E54D6A">
        <w:lastRenderedPageBreak/>
        <w:t xml:space="preserve">scale of several hundreds of nanometers </w:t>
      </w:r>
      <w:r w:rsidR="00E54D6A" w:rsidRPr="008C7E6C">
        <w:fldChar w:fldCharType="begin">
          <w:fldData xml:space="preserve">PEVuZE5vdGU+PENpdGU+PEF1dGhvcj5EaW5nPC9BdXRob3I+PFllYXI+MjAwNjwvWWVhcj48UmVj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</w:fldData>
        </w:fldChar>
      </w:r>
      <w:r w:rsidR="00936B6E">
        <w:instrText xml:space="preserve"> ADDIN EN.CITE </w:instrText>
      </w:r>
      <w:r w:rsidR="00936B6E">
        <w:fldChar w:fldCharType="begin">
          <w:fldData xml:space="preserve">PEVuZE5vdGU+PENpdGU+PEF1dGhvcj5EaW5nPC9BdXRob3I+PFllYXI+MjAwNjwvWWVhcj48UmVj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</w:fldData>
        </w:fldChar>
      </w:r>
      <w:r w:rsidR="00936B6E">
        <w:instrText xml:space="preserve"> ADDIN EN.CITE.DATA </w:instrText>
      </w:r>
      <w:r w:rsidR="00936B6E">
        <w:fldChar w:fldCharType="end"/>
      </w:r>
      <w:r w:rsidR="00E54D6A" w:rsidRPr="008C7E6C">
        <w:fldChar w:fldCharType="separate"/>
      </w:r>
      <w:r w:rsidR="00936B6E">
        <w:rPr>
          <w:noProof/>
        </w:rPr>
        <w:t>[</w:t>
      </w:r>
      <w:hyperlink w:anchor="_ENREF_226" w:tooltip="Ding, 2006 #8" w:history="1">
        <w:r w:rsidR="006C70DD">
          <w:rPr>
            <w:noProof/>
          </w:rPr>
          <w:t>226-231</w:t>
        </w:r>
      </w:hyperlink>
      <w:r w:rsidR="00936B6E">
        <w:rPr>
          <w:noProof/>
        </w:rPr>
        <w:t>]</w:t>
      </w:r>
      <w:r w:rsidR="00E54D6A" w:rsidRPr="008C7E6C">
        <w:fldChar w:fldCharType="end"/>
      </w:r>
      <w:r w:rsidR="00E54D6A">
        <w:t xml:space="preserve"> and start to show some bending on the length-scale of tens of micrometer. This is consistent with the current estimate of approximately </w:t>
      </w:r>
      <w:proofErr w:type="gramStart"/>
      <w:r w:rsidR="00E54D6A">
        <w:t xml:space="preserve">380 </w:t>
      </w:r>
      <w:proofErr w:type="gramEnd"/>
      <m:oMath>
        <m:r>
          <w:rPr>
            <w:rFonts w:ascii="Cambria Math" w:hAnsi="Cambria Math"/>
          </w:rPr>
          <m:t>μm</m:t>
        </m:r>
      </m:oMath>
      <w:r w:rsidR="00E54D6A">
        <w:t>.</w:t>
      </w:r>
      <w:r w:rsidR="00F97EA4">
        <w:t xml:space="preserve"> </w:t>
      </w:r>
      <w:r w:rsidR="00635D2C">
        <w:t>The persistence length for other material</w:t>
      </w:r>
      <w:r w:rsidR="00D17D9C">
        <w:t>s</w:t>
      </w:r>
      <w:r w:rsidR="00635D2C">
        <w:t xml:space="preserve"> is for example </w:t>
      </w:r>
      <w:r w:rsidR="00D17D9C">
        <w:t xml:space="preserve">within </w:t>
      </w:r>
      <w:r w:rsidR="00635D2C" w:rsidRPr="008C7E6C">
        <w:t>4-17 µm</w:t>
      </w:r>
      <w:r w:rsidR="00635D2C">
        <w:t xml:space="preserve"> for F-actin</w:t>
      </w:r>
      <w:r w:rsidR="00D17D9C">
        <w:t xml:space="preserve"> </w:t>
      </w:r>
      <w:r w:rsidR="00D17D9C" w:rsidRPr="008C7E6C">
        <w:fldChar w:fldCharType="begin"/>
      </w:r>
      <w:r w:rsidR="00936B6E">
        <w:instrText xml:space="preserve"> ADDIN EN.CITE &lt;EndNote&gt;&lt;Cite&gt;&lt;Author&gt;van Mameren&lt;/Author&gt;&lt;Year&gt;2009&lt;/Year&gt;&lt;RecNum&gt;223&lt;/RecNum&gt;&lt;DisplayText&gt;[232]&lt;/DisplayText&gt;&lt;record&gt;&lt;rec-number&gt;223&lt;/rec-number&gt;&lt;foreign-keys&gt;&lt;key app="EN" db-id="x9xz2s0x4zxfeiede5w50s9xsdrsraa509wt"&gt;223&lt;/key&gt;&lt;/foreign-keys&gt;&lt;ref-type name="Journal Article"&gt;17&lt;/ref-type&gt;&lt;contributors&gt;&lt;authors&gt;&lt;author&gt;van Mameren, Joost&lt;/author&gt;&lt;author&gt;Vermeulen, Karen C.&lt;/author&gt;&lt;author&gt;Gittes, Fred&lt;/author&gt;&lt;author&gt;Schmidt, Christoph F.&lt;/author&gt;&lt;/authors&gt;&lt;/contributors&gt;&lt;titles&gt;&lt;title&gt;Leveraging Single Protein Polymers To Measure Flexural Rigidity†&lt;/title&gt;&lt;secondary-title&gt;J. Phys. Chem. B&lt;/secondary-title&gt;&lt;/titles&gt;&lt;periodical&gt;&lt;full-title&gt;J. Phys. Chem. B&lt;/full-title&gt;&lt;/periodical&gt;&lt;pages&gt;3837-3844&lt;/pages&gt;&lt;volume&gt;113&lt;/volume&gt;&lt;number&gt;12&lt;/number&gt;&lt;dates&gt;&lt;year&gt;2009&lt;/year&gt;&lt;pub-dates&gt;&lt;date&gt;2009/03/26&lt;/date&gt;&lt;/pub-dates&gt;&lt;/dates&gt;&lt;publisher&gt;American Chemical Society&lt;/publisher&gt;&lt;isbn&gt;1520-6106&lt;/isbn&gt;&lt;urls&gt;&lt;related-urls&gt;&lt;url&gt;http://dx.doi.org/10.1021/jp808328a&lt;/url&gt;&lt;/related-urls&gt;&lt;/urls&gt;&lt;electronic-resource-num&gt;10.1021/jp808328a&lt;/electronic-resource-num&gt;&lt;access-date&gt;2012/02/21&lt;/access-date&gt;&lt;/record&gt;&lt;/Cite&gt;&lt;/EndNote&gt;</w:instrText>
      </w:r>
      <w:r w:rsidR="00D17D9C" w:rsidRPr="008C7E6C">
        <w:fldChar w:fldCharType="separate"/>
      </w:r>
      <w:r w:rsidR="00936B6E">
        <w:rPr>
          <w:noProof/>
        </w:rPr>
        <w:t>[</w:t>
      </w:r>
      <w:hyperlink w:anchor="_ENREF_232" w:tooltip="van Mameren, 2009 #223" w:history="1">
        <w:r w:rsidR="006C70DD">
          <w:rPr>
            <w:noProof/>
          </w:rPr>
          <w:t>232</w:t>
        </w:r>
      </w:hyperlink>
      <w:r w:rsidR="00936B6E">
        <w:rPr>
          <w:noProof/>
        </w:rPr>
        <w:t>]</w:t>
      </w:r>
      <w:r w:rsidR="00D17D9C" w:rsidRPr="008C7E6C">
        <w:fldChar w:fldCharType="end"/>
      </w:r>
      <w:r w:rsidR="00635D2C">
        <w:t xml:space="preserve">, </w:t>
      </w:r>
      <w:r w:rsidR="00D17D9C">
        <w:t xml:space="preserve">within </w:t>
      </w:r>
      <w:r w:rsidR="00635D2C">
        <w:t xml:space="preserve">1-8 mm for </w:t>
      </w:r>
      <w:r w:rsidR="00635D2C" w:rsidRPr="008C7E6C">
        <w:t>microtubules</w:t>
      </w:r>
      <w:r w:rsidR="00D17D9C">
        <w:t xml:space="preserve"> </w:t>
      </w:r>
      <w:r w:rsidR="00D17D9C" w:rsidRPr="008C7E6C">
        <w:fldChar w:fldCharType="begin"/>
      </w:r>
      <w:r w:rsidR="00936B6E">
        <w:instrText xml:space="preserve"> ADDIN EN.CITE &lt;EndNote&gt;&lt;Cite&gt;&lt;Author&gt;van Mameren&lt;/Author&gt;&lt;Year&gt;2009&lt;/Year&gt;&lt;RecNum&gt;223&lt;/RecNum&gt;&lt;DisplayText&gt;[232]&lt;/DisplayText&gt;&lt;record&gt;&lt;rec-number&gt;223&lt;/rec-number&gt;&lt;foreign-keys&gt;&lt;key app="EN" db-id="x9xz2s0x4zxfeiede5w50s9xsdrsraa509wt"&gt;223&lt;/key&gt;&lt;/foreign-keys&gt;&lt;ref-type name="Journal Article"&gt;17&lt;/ref-type&gt;&lt;contributors&gt;&lt;authors&gt;&lt;author&gt;van Mameren, Joost&lt;/author&gt;&lt;author&gt;Vermeulen, Karen C.&lt;/author&gt;&lt;author&gt;Gittes, Fred&lt;/author&gt;&lt;author&gt;Schmidt, Christoph F.&lt;/author&gt;&lt;/authors&gt;&lt;/contributors&gt;&lt;titles&gt;&lt;title&gt;Leveraging Single Protein Polymers To Measure Flexural Rigidity†&lt;/title&gt;&lt;secondary-title&gt;J. Phys. Chem. B&lt;/secondary-title&gt;&lt;/titles&gt;&lt;periodical&gt;&lt;full-title&gt;J. Phys. Chem. B&lt;/full-title&gt;&lt;/periodical&gt;&lt;pages&gt;3837-3844&lt;/pages&gt;&lt;volume&gt;113&lt;/volume&gt;&lt;number&gt;12&lt;/number&gt;&lt;dates&gt;&lt;year&gt;2009&lt;/year&gt;&lt;pub-dates&gt;&lt;date&gt;2009/03/26&lt;/date&gt;&lt;/pub-dates&gt;&lt;/dates&gt;&lt;publisher&gt;American Chemical Society&lt;/publisher&gt;&lt;isbn&gt;1520-6106&lt;/isbn&gt;&lt;urls&gt;&lt;related-urls&gt;&lt;url&gt;http://dx.doi.org/10.1021/jp808328a&lt;/url&gt;&lt;/related-urls&gt;&lt;/urls&gt;&lt;electronic-resource-num&gt;10.1021/jp808328a&lt;/electronic-resource-num&gt;&lt;access-date&gt;2012/02/21&lt;/access-date&gt;&lt;/record&gt;&lt;/Cite&gt;&lt;/EndNote&gt;</w:instrText>
      </w:r>
      <w:r w:rsidR="00D17D9C" w:rsidRPr="008C7E6C">
        <w:fldChar w:fldCharType="separate"/>
      </w:r>
      <w:r w:rsidR="00936B6E">
        <w:rPr>
          <w:noProof/>
        </w:rPr>
        <w:t>[</w:t>
      </w:r>
      <w:hyperlink w:anchor="_ENREF_232" w:tooltip="van Mameren, 2009 #223" w:history="1">
        <w:r w:rsidR="006C70DD">
          <w:rPr>
            <w:noProof/>
          </w:rPr>
          <w:t>232</w:t>
        </w:r>
      </w:hyperlink>
      <w:r w:rsidR="00936B6E">
        <w:rPr>
          <w:noProof/>
        </w:rPr>
        <w:t>]</w:t>
      </w:r>
      <w:r w:rsidR="00D17D9C" w:rsidRPr="008C7E6C">
        <w:fldChar w:fldCharType="end"/>
      </w:r>
      <w:r w:rsidR="00635D2C">
        <w:t xml:space="preserve">, or </w:t>
      </w:r>
      <w:r w:rsidR="00D17D9C">
        <w:t>from</w:t>
      </w:r>
      <w:r w:rsidR="00635D2C">
        <w:t xml:space="preserve"> ~20 </w:t>
      </w:r>
      <m:oMath>
        <m:r>
          <w:rPr>
            <w:rFonts w:ascii="Cambria Math" w:hAnsi="Cambria Math"/>
          </w:rPr>
          <m:t>μm</m:t>
        </m:r>
      </m:oMath>
      <w:r w:rsidR="00635D2C">
        <w:t xml:space="preserve"> to several mm for carbon nanotubes</w:t>
      </w:r>
      <w:r w:rsidR="00D17D9C">
        <w:t xml:space="preserve"> </w:t>
      </w:r>
      <w:r w:rsidR="00D17D9C" w:rsidRPr="008C7E6C">
        <w:fldChar w:fldCharType="begin">
          <w:fldData xml:space="preserve">PEVuZE5vdGU+PENpdGU+PEF1dGhvcj5EdWdnYWw8L0F1dGhvcj48WWVhcj4yMDA2PC9ZZWFyPjxS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==
</w:fldData>
        </w:fldChar>
      </w:r>
      <w:r w:rsidR="00936B6E">
        <w:instrText xml:space="preserve"> ADDIN EN.CITE </w:instrText>
      </w:r>
      <w:r w:rsidR="00936B6E">
        <w:fldChar w:fldCharType="begin">
          <w:fldData xml:space="preserve">PEVuZE5vdGU+PENpdGU+PEF1dGhvcj5EdWdnYWw8L0F1dGhvcj48WWVhcj4yMDA2PC9ZZWFyPjxS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==
</w:fldData>
        </w:fldChar>
      </w:r>
      <w:r w:rsidR="00936B6E">
        <w:instrText xml:space="preserve"> ADDIN EN.CITE.DATA </w:instrText>
      </w:r>
      <w:r w:rsidR="00936B6E">
        <w:fldChar w:fldCharType="end"/>
      </w:r>
      <w:r w:rsidR="00D17D9C" w:rsidRPr="008C7E6C">
        <w:fldChar w:fldCharType="separate"/>
      </w:r>
      <w:r w:rsidR="00936B6E">
        <w:rPr>
          <w:noProof/>
        </w:rPr>
        <w:t>[</w:t>
      </w:r>
      <w:hyperlink w:anchor="_ENREF_233" w:tooltip="Duggal, 2006 #224" w:history="1">
        <w:r w:rsidR="006C70DD">
          <w:rPr>
            <w:noProof/>
          </w:rPr>
          <w:t>233-236</w:t>
        </w:r>
      </w:hyperlink>
      <w:r w:rsidR="00936B6E">
        <w:rPr>
          <w:noProof/>
        </w:rPr>
        <w:t>]</w:t>
      </w:r>
      <w:r w:rsidR="00D17D9C" w:rsidRPr="008C7E6C">
        <w:fldChar w:fldCharType="end"/>
      </w:r>
      <w:r w:rsidR="00635D2C">
        <w:t xml:space="preserve">, depending on </w:t>
      </w:r>
      <w:r w:rsidR="00635D2C" w:rsidRPr="00635D2C">
        <w:rPr>
          <w:i/>
        </w:rPr>
        <w:t>e.g.</w:t>
      </w:r>
      <w:r w:rsidR="00635D2C">
        <w:t xml:space="preserve"> tube diameter.</w:t>
      </w:r>
      <w:r w:rsidR="00A20BF3">
        <w:t xml:space="preserve"> </w:t>
      </w:r>
      <w:r w:rsidR="00F97EA4">
        <w:t xml:space="preserve">To the best of </w:t>
      </w:r>
      <w:r w:rsidR="00357295">
        <w:t>the author’s</w:t>
      </w:r>
      <w:r w:rsidR="00F97EA4">
        <w:t xml:space="preserve"> knowledge, no other value of the persistence length of a cellulose microcrystal is known.</w:t>
      </w:r>
    </w:p>
    <w:p w:rsidR="005C3DD4" w:rsidRDefault="005C3DD4" w:rsidP="00B02032">
      <w:pPr>
        <w:pStyle w:val="Heading2"/>
      </w:pPr>
      <w:bookmarkStart w:id="63" w:name="_Toc338949445"/>
      <w:r>
        <w:t>Conclusions</w:t>
      </w:r>
      <w:r w:rsidR="00FE3AC8">
        <w:t xml:space="preserve"> </w:t>
      </w:r>
      <w:r w:rsidR="00DD4346">
        <w:t>- Dynamics of crystalline cellulose</w:t>
      </w:r>
      <w:bookmarkEnd w:id="63"/>
    </w:p>
    <w:p w:rsidR="00BA5779" w:rsidRDefault="00327F48" w:rsidP="00735088">
      <w:r>
        <w:t>In the present work on coarse-graining, a</w:t>
      </w:r>
      <w:r w:rsidR="00711E5B">
        <w:t xml:space="preserve"> harmonic</w:t>
      </w:r>
      <w:r>
        <w:t xml:space="preserve"> REACH coarse-grained force field was </w:t>
      </w:r>
      <w:r w:rsidR="007F01A1">
        <w:t>calculated</w:t>
      </w:r>
      <w:r>
        <w:t xml:space="preserve"> for a 36 chain fibril of crystalline </w:t>
      </w:r>
      <m:oMath>
        <m:r>
          <w:rPr>
            <w:rFonts w:ascii="Cambria Math" w:hAnsi="Cambria Math"/>
          </w:rPr>
          <m:t>Iβ</m:t>
        </m:r>
      </m:oMath>
      <w:r>
        <w:t xml:space="preserve"> cellulose. </w:t>
      </w:r>
      <w:r w:rsidR="00BA5779">
        <w:t xml:space="preserve">The mean-square fluctuation, vibrational density of states, longitudinal and transversal Young’s moduli, and velocity of sound  were calculated for a coarse-grained cellulose fibril and </w:t>
      </w:r>
      <w:r w:rsidR="00DD1903">
        <w:t xml:space="preserve">these properties </w:t>
      </w:r>
      <w:r w:rsidR="00BA5779">
        <w:t xml:space="preserve">compare favorably to atomistic simulation and </w:t>
      </w:r>
      <w:r w:rsidR="00DD1903">
        <w:t xml:space="preserve">experiment validating the force field derived. </w:t>
      </w:r>
      <w:r w:rsidR="004B4D6E">
        <w:t>T</w:t>
      </w:r>
      <w:r w:rsidR="00653E99">
        <w:t xml:space="preserve">he </w:t>
      </w:r>
      <w:r w:rsidR="004B4D6E">
        <w:t xml:space="preserve">persistence length of </w:t>
      </w:r>
      <w:r w:rsidR="009B492A">
        <w:t xml:space="preserve">a crystalline cellulose fibril </w:t>
      </w:r>
      <w:r w:rsidR="008E2960">
        <w:t xml:space="preserve">has not yet been reported </w:t>
      </w:r>
      <w:r w:rsidR="004B4D6E">
        <w:t>to the best knowledge of the author</w:t>
      </w:r>
      <w:r w:rsidR="009B492A">
        <w:t xml:space="preserve">. It </w:t>
      </w:r>
      <w:r w:rsidR="004B4D6E">
        <w:t xml:space="preserve">was calculated </w:t>
      </w:r>
      <w:proofErr w:type="gramStart"/>
      <w:r w:rsidR="004B4D6E">
        <w:t xml:space="preserve">to </w:t>
      </w:r>
      <w:proofErr w:type="gramEnd"/>
      <m:oMath>
        <m:r>
          <w:rPr>
            <w:rFonts w:ascii="Cambria Math" w:hAnsi="Cambria Math"/>
          </w:rPr>
          <m:t>~380 μm</m:t>
        </m:r>
      </m:oMath>
      <w:r w:rsidR="004B4D6E">
        <w:t>.</w:t>
      </w:r>
    </w:p>
    <w:p w:rsidR="008422E2" w:rsidRDefault="00B46F4B" w:rsidP="00AE4C09">
      <w:r>
        <w:t>Several lines of experimental evidence suggest that the cellulose fibril may be deconstructed from the hydrophobic surface.</w:t>
      </w:r>
      <w:r w:rsidR="005B5411">
        <w:t xml:space="preserve"> The </w:t>
      </w:r>
      <w:r w:rsidR="005B5411" w:rsidRPr="008C7E6C">
        <w:t>carbohydrate-binding module</w:t>
      </w:r>
      <w:r w:rsidR="005B5411">
        <w:t xml:space="preserve"> of family I Cel7A has a flat surface with hydrophobic groups that are spaced apart similar to the sugar rings in cellulose suggesting that the CBM might preferentially bind the hydrophobic surface of cellulose</w:t>
      </w:r>
      <w:r w:rsidR="00BB02EB">
        <w:t xml:space="preserve"> </w:t>
      </w:r>
      <w:r w:rsidR="00BB02EB" w:rsidRPr="008C7E6C">
        <w:fldChar w:fldCharType="begin"/>
      </w:r>
      <w:r w:rsidR="00936B6E">
        <w:instrText xml:space="preserve"> ADDIN EN.CITE &lt;EndNote&gt;&lt;Cite&gt;&lt;Author&gt;Tormo&lt;/Author&gt;&lt;Year&gt;1996&lt;/Year&gt;&lt;RecNum&gt;228&lt;/RecNum&gt;&lt;DisplayText&gt;[229, 237]&lt;/DisplayText&gt;&lt;record&gt;&lt;rec-number&gt;228&lt;/rec-number&gt;&lt;foreign-keys&gt;&lt;key app="EN" db-id="x9xz2s0x4zxfeiede5w50s9xsdrsraa509wt"&gt;228&lt;/key&gt;&lt;/foreign-keys&gt;&lt;ref-type name="Journal Article"&gt;17&lt;/ref-type&gt;&lt;contributors&gt;&lt;authors&gt;&lt;author&gt;J Tormo&lt;/author&gt;&lt;author&gt;R Lamed&lt;/author&gt;&lt;author&gt;A J Chirino&lt;/author&gt;&lt;author&gt;E Morag&lt;/author&gt;&lt;author&gt;E A Bayer&lt;/author&gt;&lt;author&gt;Y Shoham&lt;/author&gt;&lt;author&gt;T A Steitz&lt;/author&gt;&lt;/authors&gt;&lt;/contributors&gt;&lt;titles&gt;&lt;title&gt;Crystal structure of a bacterial family-Ill cellulose-binding domain: a general mechanism for attachment to cellulose.&lt;/title&gt;&lt;secondary-title&gt;EMBO J.&lt;/secondary-title&gt;&lt;/titles&gt;&lt;periodical&gt;&lt;full-title&gt;EMBO J.&lt;/full-title&gt;&lt;/periodical&gt;&lt;pages&gt;5739-5751&lt;/pages&gt;&lt;volume&gt;15&lt;/volume&gt;&lt;number&gt;21&lt;/number&gt;&lt;section&gt;5739&lt;/section&gt;&lt;dates&gt;&lt;year&gt;1996&lt;/year&gt;&lt;/dates&gt;&lt;urls&gt;&lt;/urls&gt;&lt;/record&gt;&lt;/Cite&gt;&lt;Cite&gt;&lt;Author&gt;Lehtiö&lt;/Author&gt;&lt;Year&gt;2003&lt;/Year&gt;&lt;RecNum&gt;220&lt;/RecNum&gt;&lt;record&gt;&lt;rec-number&gt;220&lt;/rec-number&gt;&lt;foreign-keys&gt;&lt;key app="EN" db-id="x9xz2s0x4zxfeiede5w50s9xsdrsraa509wt"&gt;220&lt;/key&gt;&lt;/foreign-keys&gt;&lt;ref-type name="Journal Article"&gt;17&lt;/ref-type&gt;&lt;contributors&gt;&lt;authors&gt;&lt;author&gt;Lehtiö, Janne&lt;/author&gt;&lt;author&gt;Sugiyama, Junji&lt;/author&gt;&lt;author&gt;Gustavsson, Malin&lt;/author&gt;&lt;author&gt;Fransson, Linda&lt;/author&gt;&lt;author&gt;Linder, Markus&lt;/author&gt;&lt;author&gt;Teeri, Tuula T.&lt;/author&gt;&lt;/authors&gt;&lt;/contributors&gt;&lt;titles&gt;&lt;title&gt;The binding specificity and affinity determinants of family 1 and family 3 cellulose binding modules&lt;/title&gt;&lt;secondary-title&gt;Proc. Natl. Acad. Sci.&lt;/secondary-title&gt;&lt;/titles&gt;&lt;periodical&gt;&lt;full-title&gt;Proc. Natl. Acad. Sci.&lt;/full-title&gt;&lt;/periodical&gt;&lt;pages&gt;484-489&lt;/pages&gt;&lt;volume&gt;100&lt;/volume&gt;&lt;number&gt;2&lt;/number&gt;&lt;dates&gt;&lt;year&gt;2003&lt;/year&gt;&lt;pub-dates&gt;&lt;date&gt;January 21, 2003&lt;/date&gt;&lt;/pub-dates&gt;&lt;/dates&gt;&lt;urls&gt;&lt;related-urls&gt;&lt;url&gt;http://www.pnas.org/content/100/2/484.abstract&lt;/url&gt;&lt;/related-urls&gt;&lt;/urls&gt;&lt;electronic-resource-num&gt;10.1073/pnas.212651999&lt;/electronic-resource-num&gt;&lt;/record&gt;&lt;/Cite&gt;&lt;/EndNote&gt;</w:instrText>
      </w:r>
      <w:r w:rsidR="00BB02EB" w:rsidRPr="008C7E6C">
        <w:fldChar w:fldCharType="separate"/>
      </w:r>
      <w:r w:rsidR="00936B6E">
        <w:rPr>
          <w:noProof/>
        </w:rPr>
        <w:t>[</w:t>
      </w:r>
      <w:hyperlink w:anchor="_ENREF_229" w:tooltip="Lehtiö, 2003 #220" w:history="1">
        <w:r w:rsidR="006C70DD">
          <w:rPr>
            <w:noProof/>
          </w:rPr>
          <w:t>229</w:t>
        </w:r>
      </w:hyperlink>
      <w:r w:rsidR="00936B6E">
        <w:rPr>
          <w:noProof/>
        </w:rPr>
        <w:t xml:space="preserve">, </w:t>
      </w:r>
      <w:hyperlink w:anchor="_ENREF_237" w:tooltip="Tormo, 1996 #228" w:history="1">
        <w:r w:rsidR="006C70DD">
          <w:rPr>
            <w:noProof/>
          </w:rPr>
          <w:t>237</w:t>
        </w:r>
      </w:hyperlink>
      <w:r w:rsidR="00936B6E">
        <w:rPr>
          <w:noProof/>
        </w:rPr>
        <w:t>]</w:t>
      </w:r>
      <w:r w:rsidR="00BB02EB" w:rsidRPr="008C7E6C">
        <w:fldChar w:fldCharType="end"/>
      </w:r>
      <w:r w:rsidR="005B5411">
        <w:t>.</w:t>
      </w:r>
      <w:r w:rsidR="00E65144">
        <w:t xml:space="preserve"> Furthermore, </w:t>
      </w:r>
      <w:r w:rsidR="00384F7A">
        <w:t>s</w:t>
      </w:r>
      <w:r w:rsidR="00384F7A" w:rsidRPr="008C7E6C">
        <w:t xml:space="preserve">ingle molecule fluorescence </w:t>
      </w:r>
      <w:r w:rsidR="00384F7A">
        <w:t xml:space="preserve">experiments </w:t>
      </w:r>
      <w:r w:rsidR="00384F7A" w:rsidRPr="008C7E6C">
        <w:t>of CBM linked to green fluorescence protein</w:t>
      </w:r>
      <w:r w:rsidR="00384F7A">
        <w:t xml:space="preserve"> indicate </w:t>
      </w:r>
      <w:r w:rsidR="00E65144">
        <w:t xml:space="preserve">the binding of cellulase to the hydrophobic surface </w:t>
      </w:r>
      <w:r w:rsidR="00E65144" w:rsidRPr="008C7E6C">
        <w:fldChar w:fldCharType="begin"/>
      </w:r>
      <w:r w:rsidR="00936B6E">
        <w:instrText xml:space="preserve"> ADDIN EN.CITE &lt;EndNote&gt;&lt;Cite&gt;&lt;Author&gt;Dagel&lt;/Author&gt;&lt;Year&gt;2010&lt;/Year&gt;&lt;RecNum&gt;229&lt;/RecNum&gt;&lt;DisplayText&gt;[238]&lt;/DisplayText&gt;&lt;record&gt;&lt;rec-number&gt;229&lt;/rec-number&gt;&lt;foreign-keys&gt;&lt;key app="EN" db-id="x9xz2s0x4zxfeiede5w50s9xsdrsraa509wt"&gt;229&lt;/key&gt;&lt;/foreign-keys&gt;&lt;ref-type name="Journal Article"&gt;17&lt;/ref-type&gt;&lt;contributors&gt;&lt;authors&gt;&lt;author&gt;Dagel, Daryl J.&lt;/author&gt;&lt;author&gt;Liu, Yu-San&lt;/author&gt;&lt;author&gt;Zhong, Lanlan&lt;/author&gt;&lt;author&gt;Luo, Yonghua&lt;/author&gt;&lt;author&gt;Himmel, Michael E.&lt;/author&gt;&lt;author&gt;Xu, Qi&lt;/author&gt;&lt;author&gt;Zeng, Yining&lt;/author&gt;&lt;author&gt;Ding, Shi-You&lt;/author&gt;&lt;author&gt;Smith, Steve&lt;/author&gt;&lt;/authors&gt;&lt;/contributors&gt;&lt;titles&gt;&lt;title&gt;In Situ Imaging of Single Carbohydrate-Binding Modules on Cellulose Microfibrils&lt;/title&gt;&lt;secondary-title&gt;J. Phys. Chem. B&lt;/secondary-title&gt;&lt;/titles&gt;&lt;periodical&gt;&lt;full-title&gt;J. Phys. Chem. B&lt;/full-title&gt;&lt;/periodical&gt;&lt;pages&gt;635-641&lt;/pages&gt;&lt;volume&gt;115&lt;/volume&gt;&lt;number&gt;4&lt;/number&gt;&lt;dates&gt;&lt;year&gt;2010&lt;/year&gt;&lt;/dates&gt;&lt;publisher&gt;American Chemical Society&lt;/publisher&gt;&lt;isbn&gt;1520-6106&lt;/isbn&gt;&lt;urls&gt;&lt;related-urls&gt;&lt;url&gt;http://dx.doi.org/10.1021/jp109798p&lt;/url&gt;&lt;/related-urls&gt;&lt;/urls&gt;&lt;electronic-resource-num&gt;10.1021/jp109798p&lt;/electronic-resource-num&gt;&lt;/record&gt;&lt;/Cite&gt;&lt;/EndNote&gt;</w:instrText>
      </w:r>
      <w:r w:rsidR="00E65144" w:rsidRPr="008C7E6C">
        <w:fldChar w:fldCharType="separate"/>
      </w:r>
      <w:r w:rsidR="00936B6E">
        <w:rPr>
          <w:noProof/>
        </w:rPr>
        <w:t>[</w:t>
      </w:r>
      <w:hyperlink w:anchor="_ENREF_238" w:tooltip="Dagel, 2010 #229" w:history="1">
        <w:r w:rsidR="006C70DD">
          <w:rPr>
            <w:noProof/>
          </w:rPr>
          <w:t>238</w:t>
        </w:r>
      </w:hyperlink>
      <w:r w:rsidR="00936B6E">
        <w:rPr>
          <w:noProof/>
        </w:rPr>
        <w:t>]</w:t>
      </w:r>
      <w:r w:rsidR="00E65144" w:rsidRPr="008C7E6C">
        <w:fldChar w:fldCharType="end"/>
      </w:r>
      <w:r w:rsidR="00EE42EB">
        <w:t>. S</w:t>
      </w:r>
      <w:r w:rsidR="00384F7A">
        <w:t xml:space="preserve">tudies performing </w:t>
      </w:r>
      <w:r w:rsidR="00384F7A" w:rsidRPr="008C7E6C">
        <w:t xml:space="preserve">atomic force microscopic imaging experiments </w:t>
      </w:r>
      <w:r w:rsidR="00384F7A">
        <w:t xml:space="preserve">suggest said binding and, in addition, </w:t>
      </w:r>
      <w:r w:rsidR="00E65144">
        <w:lastRenderedPageBreak/>
        <w:t>motion along the binding-surface</w:t>
      </w:r>
      <w:r w:rsidR="00384F7A">
        <w:t xml:space="preserve"> </w:t>
      </w:r>
      <w:r w:rsidR="00384F7A" w:rsidRPr="008C7E6C">
        <w:fldChar w:fldCharType="begin">
          <w:fldData xml:space="preserve">PEVuZE5vdGU+PENpdGU+PEF1dGhvcj5MaXU8L0F1dGhvcj48WWVhcj4yMDExPC9ZZWFyPjxSZWNO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</w:fldData>
        </w:fldChar>
      </w:r>
      <w:r w:rsidR="00936B6E">
        <w:instrText xml:space="preserve"> ADDIN EN.CITE </w:instrText>
      </w:r>
      <w:r w:rsidR="00936B6E">
        <w:fldChar w:fldCharType="begin">
          <w:fldData xml:space="preserve">PEVuZE5vdGU+PENpdGU+PEF1dGhvcj5MaXU8L0F1dGhvcj48WWVhcj4yMDExPC9ZZWFyPjxSZWNO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</w:fldData>
        </w:fldChar>
      </w:r>
      <w:r w:rsidR="00936B6E">
        <w:instrText xml:space="preserve"> ADDIN EN.CITE.DATA </w:instrText>
      </w:r>
      <w:r w:rsidR="00936B6E">
        <w:fldChar w:fldCharType="end"/>
      </w:r>
      <w:r w:rsidR="00384F7A" w:rsidRPr="008C7E6C">
        <w:fldChar w:fldCharType="separate"/>
      </w:r>
      <w:r w:rsidR="00936B6E">
        <w:rPr>
          <w:noProof/>
        </w:rPr>
        <w:t>[</w:t>
      </w:r>
      <w:hyperlink w:anchor="_ENREF_228" w:tooltip="Igarashi, 2011 #219" w:history="1">
        <w:r w:rsidR="006C70DD">
          <w:rPr>
            <w:noProof/>
          </w:rPr>
          <w:t>228</w:t>
        </w:r>
      </w:hyperlink>
      <w:r w:rsidR="00936B6E">
        <w:rPr>
          <w:noProof/>
        </w:rPr>
        <w:t xml:space="preserve">, </w:t>
      </w:r>
      <w:hyperlink w:anchor="_ENREF_230" w:tooltip="Liu, 2011 #221" w:history="1">
        <w:r w:rsidR="006C70DD">
          <w:rPr>
            <w:noProof/>
          </w:rPr>
          <w:t>230</w:t>
        </w:r>
      </w:hyperlink>
      <w:r w:rsidR="00936B6E">
        <w:rPr>
          <w:noProof/>
        </w:rPr>
        <w:t>]</w:t>
      </w:r>
      <w:r w:rsidR="00384F7A" w:rsidRPr="008C7E6C">
        <w:fldChar w:fldCharType="end"/>
      </w:r>
      <w:r w:rsidR="00384F7A">
        <w:t>.</w:t>
      </w:r>
      <w:r w:rsidR="002253ED">
        <w:t xml:space="preserve"> T</w:t>
      </w:r>
      <w:r w:rsidR="00D742F2">
        <w:t xml:space="preserve">he present study adds </w:t>
      </w:r>
      <w:r w:rsidR="002253ED">
        <w:t xml:space="preserve">to this evidence by finding </w:t>
      </w:r>
      <w:r w:rsidR="00A54A43">
        <w:t xml:space="preserve">that </w:t>
      </w:r>
      <w:r w:rsidR="002253ED">
        <w:t xml:space="preserve">the MSF perpendicular to the hydrophobic surface of cellulose </w:t>
      </w:r>
      <w:r w:rsidR="00A54A43">
        <w:t>is</w:t>
      </w:r>
      <w:r w:rsidR="002253ED">
        <w:t xml:space="preserve"> larger than that perpendicular to the hydrophilic surface, by finding </w:t>
      </w:r>
      <w:r w:rsidR="00A54A43">
        <w:t xml:space="preserve">that </w:t>
      </w:r>
      <w:r w:rsidR="002253ED">
        <w:t xml:space="preserve">the transversal Young’s modulus along the base vector almost perpendicular to the hydrophobic surface </w:t>
      </w:r>
      <w:r w:rsidR="00A54A43">
        <w:t>is</w:t>
      </w:r>
      <w:r w:rsidR="002253ED">
        <w:t xml:space="preserve"> smaller than that perpendicular to the hydrophilic surface, and by finding</w:t>
      </w:r>
      <w:r w:rsidR="00A54A43">
        <w:t xml:space="preserve"> that the vibrational densities</w:t>
      </w:r>
      <w:r w:rsidR="002253ED">
        <w:t xml:space="preserve"> of states in both atomistic and coarse-grai</w:t>
      </w:r>
      <w:r w:rsidR="00A54A43">
        <w:t>ned simulation have</w:t>
      </w:r>
      <w:r w:rsidR="002253ED">
        <w:t xml:space="preserve"> increased intensity at small frequencies at the hydrophobic surface. </w:t>
      </w:r>
      <w:r w:rsidR="0091127C">
        <w:t xml:space="preserve">With these findings, </w:t>
      </w:r>
      <w:r w:rsidR="00C411B1">
        <w:t xml:space="preserve">the present study also suggests that the crystalline </w:t>
      </w:r>
      <m:oMath>
        <m:r>
          <w:rPr>
            <w:rFonts w:ascii="Cambria Math" w:hAnsi="Cambria Math"/>
          </w:rPr>
          <m:t>Iβ</m:t>
        </m:r>
      </m:oMath>
      <w:r w:rsidR="00C411B1">
        <w:t xml:space="preserve"> cellulose may be more easily deconstructed from the hydrophobic surface.</w:t>
      </w:r>
    </w:p>
    <w:p w:rsidR="00A42F9F" w:rsidRDefault="008422E2" w:rsidP="008422E2">
      <w:r>
        <w:t xml:space="preserve">The </w:t>
      </w:r>
      <w:r w:rsidR="00A42F9F">
        <w:t xml:space="preserve">present </w:t>
      </w:r>
      <w:r>
        <w:t>REACH force ﬁeld is harmonic and thus useful for the investigation of elastic properties, as done here.</w:t>
      </w:r>
      <w:r w:rsidR="00A42F9F">
        <w:t xml:space="preserve"> But larger-scale motions involve a considerable anharmonic component that can be introduced using a Morse-potential for inter-chain interactions</w:t>
      </w:r>
      <w:r w:rsidR="00AF7926">
        <w:t xml:space="preserve">. The </w:t>
      </w:r>
      <w:r w:rsidR="00873C03">
        <w:t xml:space="preserve">associated parameters </w:t>
      </w:r>
      <w:r w:rsidR="00AF7926">
        <w:t>are related to the REACH force constants around the energy minimum</w:t>
      </w:r>
      <w:r w:rsidR="00A42F9F">
        <w:t>. This</w:t>
      </w:r>
      <w:r w:rsidR="00AF7926">
        <w:t xml:space="preserve"> anharmonic</w:t>
      </w:r>
      <w:r w:rsidR="00A42F9F">
        <w:t xml:space="preserve"> extension</w:t>
      </w:r>
      <w:r w:rsidR="00AF7926">
        <w:t xml:space="preserve"> to the present model</w:t>
      </w:r>
      <w:r w:rsidR="00A42F9F">
        <w:t xml:space="preserve"> will be done in future work.</w:t>
      </w:r>
    </w:p>
    <w:p w:rsidR="0056108C" w:rsidRDefault="0056108C" w:rsidP="00AE4C09">
      <w:pPr>
        <w:rPr>
          <w:smallCaps/>
          <w:spacing w:val="5"/>
          <w:sz w:val="28"/>
          <w:szCs w:val="28"/>
        </w:rPr>
      </w:pPr>
      <w:r>
        <w:br w:type="page"/>
      </w:r>
    </w:p>
    <w:p w:rsidR="00B65D22" w:rsidRDefault="00F73C80" w:rsidP="00B65D22">
      <w:pPr>
        <w:pStyle w:val="Heading1"/>
      </w:pPr>
      <w:bookmarkStart w:id="64" w:name="_Toc338949446"/>
      <w:r>
        <w:lastRenderedPageBreak/>
        <w:t>C</w:t>
      </w:r>
      <w:r w:rsidR="00B65D22">
        <w:t>onclusions</w:t>
      </w:r>
      <w:bookmarkEnd w:id="64"/>
    </w:p>
    <w:p w:rsidR="00DE15BB" w:rsidRDefault="001D6C2E" w:rsidP="006863D0">
      <w:r>
        <w:t>The d</w:t>
      </w:r>
      <w:r w:rsidR="009B217D">
        <w:t>ynamics of biological macromolecules is</w:t>
      </w:r>
      <w:r w:rsidR="008118C4">
        <w:t xml:space="preserve"> encoded in their </w:t>
      </w:r>
      <w:r>
        <w:t xml:space="preserve">three-dimensional </w:t>
      </w:r>
      <w:r w:rsidR="008118C4">
        <w:t xml:space="preserve">structures </w:t>
      </w:r>
      <w:r w:rsidR="009B217D">
        <w:t xml:space="preserve">and </w:t>
      </w:r>
      <w:r w:rsidR="0060133B">
        <w:t xml:space="preserve">is </w:t>
      </w:r>
      <w:r w:rsidR="008118C4">
        <w:t>often</w:t>
      </w:r>
      <w:r w:rsidR="009B217D">
        <w:t xml:space="preserve"> relevant for their function</w:t>
      </w:r>
      <w:r w:rsidR="006C70DD">
        <w:t xml:space="preserve"> </w:t>
      </w:r>
      <w:r w:rsidR="006C70DD">
        <w:fldChar w:fldCharType="begin"/>
      </w:r>
      <w:r w:rsidR="006C70DD">
        <w:instrText xml:space="preserve"> ADDIN EN.CITE &lt;EndNote&gt;&lt;Cite&gt;&lt;Author&gt;Karplus&lt;/Author&gt;&lt;Year&gt;2005&lt;/Year&gt;&lt;RecNum&gt;15&lt;/RecNum&gt;&lt;DisplayText&gt;[15]&lt;/DisplayText&gt;&lt;record&gt;&lt;rec-number&gt;15&lt;/rec-number&gt;&lt;foreign-keys&gt;&lt;key app="EN" db-id="x9xz2s0x4zxfeiede5w50s9xsdrsraa509wt"&gt;15&lt;/key&gt;&lt;/foreign-keys&gt;&lt;ref-type name="Journal Article"&gt;17&lt;/ref-type&gt;&lt;contributors&gt;&lt;authors&gt;&lt;author&gt;Karplus, M.&lt;/author&gt;&lt;author&gt;Kuriyan, J.&lt;/author&gt;&lt;/authors&gt;&lt;/contributors&gt;&lt;titles&gt;&lt;title&gt;Molecular dynamics and protein function&lt;/title&gt;&lt;secondary-title&gt;Proceedings of the National Academy of Sciences of the United States of America&lt;/secondary-title&gt;&lt;/titles&gt;&lt;periodical&gt;&lt;full-title&gt;Proceedings of the National Academy of Sciences of the United States of America&lt;/full-title&gt;&lt;/periodical&gt;&lt;pages&gt;6679-6685&lt;/pages&gt;&lt;volume&gt;102&lt;/volume&gt;&lt;number&gt;19&lt;/number&gt;&lt;dates&gt;&lt;year&gt;2005&lt;/year&gt;&lt;pub-dates&gt;&lt;date&gt;May 10, 2005&lt;/date&gt;&lt;/pub-dates&gt;&lt;/dates&gt;&lt;urls&gt;&lt;related-urls&gt;&lt;url&gt;http://www.pnas.org/content/102/19/6679.abstract&lt;/url&gt;&lt;/related-urls&gt;&lt;/urls&gt;&lt;electronic-resource-num&gt;10.1073/pnas.0408930102&lt;/electronic-resource-num&gt;&lt;/record&gt;&lt;/Cite&gt;&lt;/EndNote&gt;</w:instrText>
      </w:r>
      <w:r w:rsidR="006C70DD">
        <w:fldChar w:fldCharType="separate"/>
      </w:r>
      <w:r w:rsidR="006C70DD">
        <w:rPr>
          <w:noProof/>
        </w:rPr>
        <w:t>[</w:t>
      </w:r>
      <w:hyperlink w:anchor="_ENREF_15" w:tooltip="Karplus, 2005 #15" w:history="1">
        <w:r w:rsidR="006C70DD">
          <w:rPr>
            <w:noProof/>
          </w:rPr>
          <w:t>15</w:t>
        </w:r>
      </w:hyperlink>
      <w:r w:rsidR="006C70DD">
        <w:rPr>
          <w:noProof/>
        </w:rPr>
        <w:t>]</w:t>
      </w:r>
      <w:r w:rsidR="006C70DD">
        <w:fldChar w:fldCharType="end"/>
      </w:r>
      <w:r w:rsidR="009B217D">
        <w:t xml:space="preserve">. </w:t>
      </w:r>
      <w:r w:rsidR="00750F2C">
        <w:t xml:space="preserve">In </w:t>
      </w:r>
      <w:r w:rsidR="006863D0">
        <w:t>the last</w:t>
      </w:r>
      <w:r w:rsidR="00750F2C">
        <w:t xml:space="preserve"> decades, structural methods have provided high-resolution</w:t>
      </w:r>
      <w:r w:rsidR="009B217D">
        <w:t xml:space="preserve"> (atomistic)</w:t>
      </w:r>
      <w:r w:rsidR="00750F2C">
        <w:t xml:space="preserve"> models</w:t>
      </w:r>
      <w:r w:rsidR="009B217D">
        <w:t xml:space="preserve"> for many biomacromolecules while less </w:t>
      </w:r>
      <w:r w:rsidR="00183747">
        <w:t xml:space="preserve">information </w:t>
      </w:r>
      <w:r w:rsidR="00085FA1">
        <w:t>has been</w:t>
      </w:r>
      <w:r w:rsidR="00183747">
        <w:t xml:space="preserve"> found on</w:t>
      </w:r>
      <w:r w:rsidR="009B217D">
        <w:t xml:space="preserve"> the corresponding dynamics</w:t>
      </w:r>
      <w:r w:rsidR="00183747">
        <w:t xml:space="preserve"> using experiment</w:t>
      </w:r>
      <w:r w:rsidR="008118C4">
        <w:t>.</w:t>
      </w:r>
      <w:r w:rsidR="006863D0">
        <w:t xml:space="preserve"> At the same time, molecular dynamics simulation</w:t>
      </w:r>
      <w:r w:rsidR="000644B2">
        <w:t xml:space="preserve"> has</w:t>
      </w:r>
      <w:r w:rsidR="006863D0">
        <w:t xml:space="preserve"> established itself as </w:t>
      </w:r>
      <w:r w:rsidR="000644B2">
        <w:t xml:space="preserve">a key </w:t>
      </w:r>
      <w:r w:rsidR="006863D0">
        <w:t>method for investigatin</w:t>
      </w:r>
      <w:r w:rsidR="000644B2">
        <w:t>g</w:t>
      </w:r>
      <w:r w:rsidR="006863D0">
        <w:t xml:space="preserve"> macromolecular motion</w:t>
      </w:r>
      <w:r w:rsidR="00740B81">
        <w:t>.</w:t>
      </w:r>
      <w:r w:rsidR="00DE15BB">
        <w:t xml:space="preserve"> As a “computational microsc</w:t>
      </w:r>
      <w:r w:rsidR="00725B30">
        <w:t>ope”, simulation provides fine</w:t>
      </w:r>
      <w:r w:rsidR="00DE15BB">
        <w:t xml:space="preserve"> details </w:t>
      </w:r>
      <w:r w:rsidR="003C6572">
        <w:t>of</w:t>
      </w:r>
      <w:r w:rsidR="00DE15BB">
        <w:t xml:space="preserve"> the time-evolution of single atoms</w:t>
      </w:r>
      <w:r w:rsidR="004E6317">
        <w:t xml:space="preserve"> so that </w:t>
      </w:r>
      <w:r w:rsidR="00DE15BB">
        <w:t>properties of</w:t>
      </w:r>
      <w:r w:rsidR="004E6317">
        <w:t xml:space="preserve"> the </w:t>
      </w:r>
      <w:r w:rsidR="00DE15BB">
        <w:t xml:space="preserve">system </w:t>
      </w:r>
      <w:r w:rsidR="004E6317">
        <w:t xml:space="preserve">can </w:t>
      </w:r>
      <w:r w:rsidR="00C44420">
        <w:t xml:space="preserve">be </w:t>
      </w:r>
      <w:r w:rsidR="000658F5">
        <w:t>analyzed</w:t>
      </w:r>
      <w:r w:rsidR="00B64685">
        <w:t xml:space="preserve"> with a precision and at time </w:t>
      </w:r>
      <w:r w:rsidR="00C44420">
        <w:t xml:space="preserve">scales that </w:t>
      </w:r>
      <w:r w:rsidR="007A5F8B">
        <w:t xml:space="preserve">are </w:t>
      </w:r>
      <w:r w:rsidR="00B64685">
        <w:t xml:space="preserve">otherwise </w:t>
      </w:r>
      <w:r w:rsidR="00C44420">
        <w:t>inaccessible.</w:t>
      </w:r>
    </w:p>
    <w:p w:rsidR="00F11A3B" w:rsidRDefault="00215A6B" w:rsidP="00215A6B">
      <w:r>
        <w:t xml:space="preserve">The study of methyl group entropy illustrates the capabilities </w:t>
      </w:r>
      <w:r w:rsidR="008A4675">
        <w:t>of analyzing</w:t>
      </w:r>
      <w:r w:rsidR="004936F8">
        <w:t xml:space="preserve"> </w:t>
      </w:r>
      <w:r>
        <w:t>simulation</w:t>
      </w:r>
      <w:r w:rsidR="008A4675">
        <w:t xml:space="preserve"> data</w:t>
      </w:r>
      <w:r>
        <w:t xml:space="preserve"> in a way </w:t>
      </w:r>
      <w:r w:rsidR="008A4675">
        <w:t>that is</w:t>
      </w:r>
      <w:r w:rsidR="00ED4F53">
        <w:t xml:space="preserve"> </w:t>
      </w:r>
      <w:r w:rsidR="008A4675">
        <w:t>inaccessible</w:t>
      </w:r>
      <w:r w:rsidR="00ED4F53">
        <w:t xml:space="preserve"> </w:t>
      </w:r>
      <w:r w:rsidR="008A4675">
        <w:t>to</w:t>
      </w:r>
      <w:r>
        <w:t xml:space="preserve"> </w:t>
      </w:r>
      <w:r w:rsidR="004936F8">
        <w:t>experiment</w:t>
      </w:r>
      <w:r>
        <w:t xml:space="preserve">. The simulated motion of the protein has been decomposed with </w:t>
      </w:r>
      <w:r w:rsidR="008A4675">
        <w:t>great</w:t>
      </w:r>
      <w:r w:rsidR="00E330C6" w:rsidRPr="00FC412F">
        <w:t xml:space="preserve"> detail</w:t>
      </w:r>
      <w:r w:rsidR="006968BC">
        <w:t xml:space="preserve"> </w:t>
      </w:r>
      <w:r w:rsidR="00E1689E">
        <w:t xml:space="preserve">into various contributions of interest </w:t>
      </w:r>
      <w:r w:rsidR="00591B5D">
        <w:t>not only to</w:t>
      </w:r>
      <w:r w:rsidR="006968BC">
        <w:t xml:space="preserve"> calculate the value of a quantity but also </w:t>
      </w:r>
      <w:r w:rsidR="00591B5D">
        <w:t xml:space="preserve">to </w:t>
      </w:r>
      <w:r w:rsidR="006968BC">
        <w:t xml:space="preserve">understand </w:t>
      </w:r>
      <w:r w:rsidR="00591B5D">
        <w:t>what influences that quantity</w:t>
      </w:r>
      <w:r w:rsidR="006E3156">
        <w:t>.</w:t>
      </w:r>
      <w:r w:rsidR="00965590">
        <w:t xml:space="preserve"> </w:t>
      </w:r>
      <w:r w:rsidR="00D73173">
        <w:t xml:space="preserve">More specifically, </w:t>
      </w:r>
      <w:r w:rsidR="006E3156">
        <w:t xml:space="preserve">simulations </w:t>
      </w:r>
      <w:r w:rsidR="006968BC">
        <w:t>allow</w:t>
      </w:r>
      <w:r w:rsidR="006E3156">
        <w:t>s</w:t>
      </w:r>
      <w:r w:rsidR="006968BC">
        <w:t xml:space="preserve"> </w:t>
      </w:r>
      <w:r w:rsidR="00336844">
        <w:t xml:space="preserve">not only </w:t>
      </w:r>
      <w:r w:rsidR="00902410">
        <w:t xml:space="preserve">the </w:t>
      </w:r>
      <w:r w:rsidR="006968BC">
        <w:t>calculat</w:t>
      </w:r>
      <w:r w:rsidR="00902410">
        <w:t>ion of</w:t>
      </w:r>
      <w:r w:rsidR="006968BC">
        <w:t xml:space="preserve"> the methyl group order parameter</w:t>
      </w:r>
      <w:r w:rsidR="007F2E3A">
        <w:t xml:space="preserve"> but also</w:t>
      </w:r>
      <w:r w:rsidR="006968BC">
        <w:t xml:space="preserve"> </w:t>
      </w:r>
      <w:r w:rsidR="00902410">
        <w:t>facilitates investigations of</w:t>
      </w:r>
      <w:r w:rsidR="00D67A7C" w:rsidRPr="00FC412F">
        <w:t xml:space="preserve"> how certain kinds of motion (</w:t>
      </w:r>
      <w:r w:rsidR="00D67A7C" w:rsidRPr="00D325F3">
        <w:rPr>
          <w:i/>
        </w:rPr>
        <w:t>e.g.</w:t>
      </w:r>
      <w:r w:rsidR="00C36F6E">
        <w:t xml:space="preserve"> side </w:t>
      </w:r>
      <w:r w:rsidR="00D67A7C" w:rsidRPr="00FC412F">
        <w:t xml:space="preserve">chain rotation about a dihedral angle) </w:t>
      </w:r>
      <w:r w:rsidR="00C36F6E">
        <w:t>a</w:t>
      </w:r>
      <w:r w:rsidR="006968BC">
        <w:t>ffect</w:t>
      </w:r>
      <w:r w:rsidR="00D67A7C" w:rsidRPr="00FC412F">
        <w:t xml:space="preserve"> the order parameter</w:t>
      </w:r>
      <w:r w:rsidR="000A22B4">
        <w:t>,</w:t>
      </w:r>
      <w:r w:rsidR="00D67A7C" w:rsidRPr="00FC412F">
        <w:t xml:space="preserve"> or </w:t>
      </w:r>
      <w:r w:rsidR="006968BC">
        <w:t xml:space="preserve">to </w:t>
      </w:r>
      <w:r w:rsidR="003C02D2">
        <w:t>study</w:t>
      </w:r>
      <w:r w:rsidR="006968BC">
        <w:t xml:space="preserve"> what </w:t>
      </w:r>
      <w:r w:rsidR="006968BC" w:rsidRPr="00FC412F">
        <w:t>influence</w:t>
      </w:r>
      <w:r w:rsidR="006968BC">
        <w:t>s</w:t>
      </w:r>
      <w:r w:rsidR="006968BC" w:rsidRPr="00FC412F">
        <w:t xml:space="preserve"> </w:t>
      </w:r>
      <w:r w:rsidR="00D67A7C" w:rsidRPr="00FC412F">
        <w:t xml:space="preserve">the relation between the order parameter and </w:t>
      </w:r>
      <w:r w:rsidR="00491107">
        <w:t xml:space="preserve">the </w:t>
      </w:r>
      <w:r w:rsidR="00D67A7C" w:rsidRPr="00FC412F">
        <w:t>cor</w:t>
      </w:r>
      <w:r w:rsidR="00BF06E8">
        <w:t>responding entropy. Such analyse</w:t>
      </w:r>
      <w:r w:rsidR="00D67A7C" w:rsidRPr="00FC412F">
        <w:t xml:space="preserve">s </w:t>
      </w:r>
      <w:r w:rsidR="00BF06E8">
        <w:t>were not</w:t>
      </w:r>
      <w:r w:rsidR="00D67A7C" w:rsidRPr="00FC412F">
        <w:t xml:space="preserve"> possible with only </w:t>
      </w:r>
      <w:r w:rsidR="00D0649D" w:rsidRPr="00FC412F">
        <w:t>experiment;</w:t>
      </w:r>
      <w:r w:rsidR="00D67A7C" w:rsidRPr="00FC412F">
        <w:t xml:space="preserve"> however, experiment still was </w:t>
      </w:r>
      <w:r w:rsidR="00BF40C4">
        <w:t>required</w:t>
      </w:r>
      <w:r w:rsidR="00D67A7C" w:rsidRPr="00FC412F">
        <w:t xml:space="preserve"> for validation of the calculated order parameters to the</w:t>
      </w:r>
      <w:r w:rsidR="00D3607E">
        <w:t>n</w:t>
      </w:r>
      <w:r w:rsidR="00A14AC9">
        <w:t xml:space="preserve"> perform the detailed analyse</w:t>
      </w:r>
      <w:r w:rsidR="007F1973">
        <w:t>s. F</w:t>
      </w:r>
      <w:r w:rsidR="00E73B18">
        <w:t xml:space="preserve">urthermore, </w:t>
      </w:r>
      <w:r w:rsidR="00D3607E">
        <w:t xml:space="preserve">future experiments will benefit from this </w:t>
      </w:r>
      <w:r w:rsidR="00324051">
        <w:t>work</w:t>
      </w:r>
      <w:r w:rsidR="00D3607E">
        <w:t xml:space="preserve"> </w:t>
      </w:r>
      <w:r w:rsidR="00E73B18">
        <w:t xml:space="preserve">because the present findings </w:t>
      </w:r>
      <w:r w:rsidR="00324051">
        <w:t xml:space="preserve">enable </w:t>
      </w:r>
      <w:r w:rsidR="00E73B18">
        <w:t>more</w:t>
      </w:r>
      <w:r w:rsidR="00D3607E">
        <w:t xml:space="preserve"> accura</w:t>
      </w:r>
      <w:r w:rsidR="00E73B18">
        <w:t>te</w:t>
      </w:r>
      <w:r w:rsidR="00D3607E">
        <w:t xml:space="preserve"> estimate</w:t>
      </w:r>
      <w:r w:rsidR="00324051">
        <w:t>s</w:t>
      </w:r>
      <w:r w:rsidR="00E73B18">
        <w:t xml:space="preserve"> of methyl group</w:t>
      </w:r>
      <w:r w:rsidR="00D3607E">
        <w:t xml:space="preserve"> entrop</w:t>
      </w:r>
      <w:r w:rsidR="00E73B18">
        <w:t>y</w:t>
      </w:r>
      <w:r w:rsidR="00D3607E">
        <w:t>.</w:t>
      </w:r>
    </w:p>
    <w:p w:rsidR="00A25081" w:rsidRDefault="002A314E" w:rsidP="00524186">
      <w:r>
        <w:lastRenderedPageBreak/>
        <w:t xml:space="preserve">The </w:t>
      </w:r>
      <w:r w:rsidR="00452E60">
        <w:t>study</w:t>
      </w:r>
      <w:r>
        <w:t xml:space="preserve"> on crystalline cellulose illustrates how simulation can help </w:t>
      </w:r>
      <w:r w:rsidR="00307EDE">
        <w:t xml:space="preserve">to </w:t>
      </w:r>
      <w:r>
        <w:t xml:space="preserve">understand a system that </w:t>
      </w:r>
      <w:r w:rsidR="00737D91">
        <w:t xml:space="preserve">cannot be easily </w:t>
      </w:r>
      <w:r w:rsidR="00452E60">
        <w:t>investigated</w:t>
      </w:r>
      <w:r w:rsidR="00737D91">
        <w:t xml:space="preserve"> using </w:t>
      </w:r>
      <w:r w:rsidR="0052526B">
        <w:t>experiment. Furthermore, the</w:t>
      </w:r>
      <w:r>
        <w:t xml:space="preserve"> </w:t>
      </w:r>
      <w:r w:rsidR="00452E60">
        <w:t>study</w:t>
      </w:r>
      <w:r w:rsidR="00750015">
        <w:t xml:space="preserve"> </w:t>
      </w:r>
      <w:r>
        <w:t>shows how a large-scale simulation can</w:t>
      </w:r>
      <w:r w:rsidR="007E0432">
        <w:t xml:space="preserve"> be obtained in the first place</w:t>
      </w:r>
      <w:r w:rsidR="00307EDE">
        <w:t xml:space="preserve"> </w:t>
      </w:r>
      <w:r w:rsidR="00AF4752">
        <w:t xml:space="preserve">using coarse </w:t>
      </w:r>
      <w:r w:rsidR="0014520F">
        <w:t>graining</w:t>
      </w:r>
      <w:r w:rsidR="007E0432">
        <w:t>.</w:t>
      </w:r>
      <w:r w:rsidR="00EB29B0">
        <w:t xml:space="preserve"> </w:t>
      </w:r>
      <w:r w:rsidR="001A7F14">
        <w:t>In this study, a</w:t>
      </w:r>
      <w:r w:rsidR="00EB29B0">
        <w:t xml:space="preserve"> </w:t>
      </w:r>
      <w:r w:rsidR="0025246B">
        <w:t>coarse-grained model of cellulose I</w:t>
      </w:r>
      <w:r w:rsidR="0025246B">
        <w:sym w:font="Symbol" w:char="F062"/>
      </w:r>
      <w:r w:rsidR="00452E60">
        <w:t xml:space="preserve"> was</w:t>
      </w:r>
      <w:r w:rsidR="0025246B">
        <w:t xml:space="preserve"> </w:t>
      </w:r>
      <w:r w:rsidR="00452E60">
        <w:t xml:space="preserve">systematically calculated </w:t>
      </w:r>
      <w:r w:rsidR="00004EF5">
        <w:t>in a one-step process</w:t>
      </w:r>
      <w:r w:rsidR="00DC6525">
        <w:t xml:space="preserve"> </w:t>
      </w:r>
      <w:r w:rsidR="00EB29B0">
        <w:t>using</w:t>
      </w:r>
      <w:r w:rsidR="00DC6525">
        <w:t xml:space="preserve"> the REACH method</w:t>
      </w:r>
      <w:r w:rsidR="00004EF5">
        <w:t xml:space="preserve">. </w:t>
      </w:r>
      <w:r w:rsidR="00E243D9">
        <w:t>Calculated</w:t>
      </w:r>
      <w:r w:rsidR="00004EF5">
        <w:t xml:space="preserve"> properties agree surprisingly well with experiment</w:t>
      </w:r>
      <w:r w:rsidR="00FA70AA">
        <w:t>,</w:t>
      </w:r>
      <w:r w:rsidR="00004EF5">
        <w:t xml:space="preserve"> </w:t>
      </w:r>
      <w:r w:rsidR="0040765A">
        <w:t>indicating</w:t>
      </w:r>
      <w:r w:rsidR="00004EF5">
        <w:t xml:space="preserve"> that </w:t>
      </w:r>
      <w:r w:rsidR="00F45F91">
        <w:t>physical principles present in atomistic simulation have been successfully translated to a coarser scale.</w:t>
      </w:r>
      <w:r w:rsidR="00B52D61">
        <w:t xml:space="preserve"> </w:t>
      </w:r>
      <w:r w:rsidR="00C73FAA">
        <w:t>This success</w:t>
      </w:r>
      <w:r w:rsidR="009A170C">
        <w:t xml:space="preserve"> </w:t>
      </w:r>
      <w:r w:rsidR="00E645E7">
        <w:t>and the fact that,</w:t>
      </w:r>
      <w:r w:rsidR="00E645E7" w:rsidRPr="00E645E7">
        <w:t xml:space="preserve"> </w:t>
      </w:r>
      <w:r w:rsidR="00E645E7">
        <w:t>u</w:t>
      </w:r>
      <w:r w:rsidR="00E645E7" w:rsidRPr="006136F2">
        <w:t>nlike many coarse-graining approaches</w:t>
      </w:r>
      <w:r w:rsidR="00E645E7">
        <w:t xml:space="preserve"> REACH requires only a minimum of </w:t>
      </w:r>
      <w:r w:rsidR="00E645E7" w:rsidRPr="006136F2">
        <w:t xml:space="preserve">decisions </w:t>
      </w:r>
      <w:r w:rsidR="00E645E7">
        <w:t>to be made by</w:t>
      </w:r>
      <w:r w:rsidR="00E645E7" w:rsidRPr="006136F2">
        <w:t xml:space="preserve"> the researcher</w:t>
      </w:r>
      <w:r w:rsidR="008B1F32">
        <w:t xml:space="preserve"> (</w:t>
      </w:r>
      <w:r w:rsidR="008B1F32" w:rsidRPr="008B1F32">
        <w:rPr>
          <w:i/>
        </w:rPr>
        <w:t>e.g.</w:t>
      </w:r>
      <w:r w:rsidR="008B1F32">
        <w:t xml:space="preserve"> </w:t>
      </w:r>
      <w:r w:rsidR="0041406D">
        <w:t xml:space="preserve">selection of </w:t>
      </w:r>
      <w:r w:rsidR="008B1F32">
        <w:t>parameters)</w:t>
      </w:r>
      <w:r w:rsidR="00E645E7">
        <w:t xml:space="preserve">, </w:t>
      </w:r>
      <w:r w:rsidR="009A170C">
        <w:t>suggests</w:t>
      </w:r>
      <w:r w:rsidR="00C73FAA">
        <w:t xml:space="preserve"> the</w:t>
      </w:r>
      <w:r w:rsidR="003D5D2E">
        <w:t xml:space="preserve"> integration</w:t>
      </w:r>
      <w:r w:rsidR="00C73FAA">
        <w:t xml:space="preserve"> of the REACH method</w:t>
      </w:r>
      <w:r w:rsidR="003D5D2E">
        <w:t xml:space="preserve"> into a </w:t>
      </w:r>
      <w:r w:rsidR="00DB5EDB">
        <w:t>future</w:t>
      </w:r>
      <w:r w:rsidR="00C73FAA">
        <w:t>,</w:t>
      </w:r>
      <w:r w:rsidR="00DB5EDB">
        <w:t xml:space="preserve"> </w:t>
      </w:r>
      <w:r w:rsidR="003D5D2E">
        <w:t>fully-automated</w:t>
      </w:r>
      <w:r w:rsidR="0010748B">
        <w:t>,</w:t>
      </w:r>
      <w:r w:rsidR="003D5D2E">
        <w:t xml:space="preserve"> multiscale</w:t>
      </w:r>
      <w:r w:rsidR="0010748B">
        <w:t>,</w:t>
      </w:r>
      <w:r w:rsidR="003D5D2E">
        <w:t xml:space="preserve"> coarse-graining toolset</w:t>
      </w:r>
      <w:r w:rsidR="00CB3F15">
        <w:t xml:space="preserve"> </w:t>
      </w:r>
      <w:r w:rsidR="006A1DD3">
        <w:t xml:space="preserve">that </w:t>
      </w:r>
      <w:r w:rsidR="00CB3F15">
        <w:t xml:space="preserve">will allow </w:t>
      </w:r>
      <w:r w:rsidR="0058335C">
        <w:t xml:space="preserve">the development of </w:t>
      </w:r>
      <w:r w:rsidR="003D5D2E">
        <w:t>a coa</w:t>
      </w:r>
      <w:r w:rsidR="005E33CA">
        <w:t xml:space="preserve">rse-grained force field for a given </w:t>
      </w:r>
      <w:r w:rsidR="003D5D2E">
        <w:t>system at the push of a button</w:t>
      </w:r>
      <w:r w:rsidR="00CC68F2">
        <w:t>.</w:t>
      </w:r>
      <w:r w:rsidR="00E645E7">
        <w:t xml:space="preserve"> </w:t>
      </w:r>
      <w:r w:rsidR="0009259D">
        <w:t>Such a toolset would</w:t>
      </w:r>
      <w:r w:rsidR="0009259D" w:rsidRPr="0009259D">
        <w:t xml:space="preserve"> </w:t>
      </w:r>
      <w:r w:rsidR="0009259D">
        <w:t xml:space="preserve">be an efficient workaround to the hurdle of limited transferability of common coarse-grained force fields </w:t>
      </w:r>
      <w:r w:rsidR="00966F31">
        <w:t>as it would</w:t>
      </w:r>
      <w:r w:rsidR="0009259D">
        <w:t xml:space="preserve"> significantly </w:t>
      </w:r>
      <w:r w:rsidR="006A1DD3">
        <w:t>reduce</w:t>
      </w:r>
      <w:r w:rsidR="0009259D">
        <w:t xml:space="preserve"> the effort </w:t>
      </w:r>
      <w:r w:rsidR="00B22DDE">
        <w:t>required</w:t>
      </w:r>
      <w:r w:rsidR="00A47C1D">
        <w:t xml:space="preserve"> </w:t>
      </w:r>
      <w:r w:rsidR="0009259D">
        <w:t>to derive a coarse-</w:t>
      </w:r>
      <w:r w:rsidR="009D34EC">
        <w:t>grained model. Thus, future us</w:t>
      </w:r>
      <w:r w:rsidR="0009259D">
        <w:t>e of coarse-graining would be greatly facilitated</w:t>
      </w:r>
      <w:r w:rsidR="005D2DF1">
        <w:t xml:space="preserve"> and the </w:t>
      </w:r>
      <w:r w:rsidR="00E13150">
        <w:t xml:space="preserve">corresponding </w:t>
      </w:r>
      <w:r w:rsidR="00524186">
        <w:t>cost would be greatly reduced, which increases for many researcher</w:t>
      </w:r>
      <w:r w:rsidR="006C3520">
        <w:t xml:space="preserve">s the time </w:t>
      </w:r>
      <w:r w:rsidR="00524186">
        <w:t xml:space="preserve">scale they can </w:t>
      </w:r>
      <w:r w:rsidR="00A05A99">
        <w:t>access</w:t>
      </w:r>
      <w:r w:rsidR="006C3520" w:rsidRPr="006C3520">
        <w:t xml:space="preserve"> </w:t>
      </w:r>
      <w:r w:rsidR="006C3520">
        <w:t>with simulation</w:t>
      </w:r>
      <w:r w:rsidR="00524186">
        <w:t>.</w:t>
      </w:r>
    </w:p>
    <w:p w:rsidR="00B65D22" w:rsidRDefault="00DD0928" w:rsidP="0093242F">
      <w:r>
        <w:t>T</w:t>
      </w:r>
      <w:r w:rsidR="00A25081">
        <w:t>he present studies</w:t>
      </w:r>
      <w:r w:rsidR="00B0092F">
        <w:t xml:space="preserve"> and those briefly mentioned in the introduction </w:t>
      </w:r>
      <w:r w:rsidR="00104D6B">
        <w:fldChar w:fldCharType="begin">
          <w:fldData xml:space="preserve">PEVuZE5vdGU+PENpdGU+PEF1dGhvcj5QaWFuYTwvQXV0aG9yPjxZZWFyPjIwMTI8L1llYXI+PFJl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</w:fldData>
        </w:fldChar>
      </w:r>
      <w:r w:rsidR="00936B6E">
        <w:instrText xml:space="preserve"> ADDIN EN.CITE </w:instrText>
      </w:r>
      <w:r w:rsidR="00936B6E">
        <w:fldChar w:fldCharType="begin">
          <w:fldData xml:space="preserve">PEVuZE5vdGU+PENpdGU+PEF1dGhvcj5QaWFuYTwvQXV0aG9yPjxZZWFyPjIwMTI8L1llYXI+PFJl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</w:fldData>
        </w:fldChar>
      </w:r>
      <w:r w:rsidR="00936B6E">
        <w:instrText xml:space="preserve"> ADDIN EN.CITE.DATA </w:instrText>
      </w:r>
      <w:r w:rsidR="00936B6E">
        <w:fldChar w:fldCharType="end"/>
      </w:r>
      <w:r w:rsidR="00104D6B">
        <w:fldChar w:fldCharType="separate"/>
      </w:r>
      <w:r w:rsidR="00936B6E">
        <w:rPr>
          <w:noProof/>
        </w:rPr>
        <w:t>[</w:t>
      </w:r>
      <w:hyperlink w:anchor="_ENREF_16" w:tooltip="Shaw, 2010 #16" w:history="1">
        <w:r w:rsidR="006C70DD">
          <w:rPr>
            <w:noProof/>
          </w:rPr>
          <w:t>16</w:t>
        </w:r>
      </w:hyperlink>
      <w:r w:rsidR="00936B6E">
        <w:rPr>
          <w:noProof/>
        </w:rPr>
        <w:t xml:space="preserve">, </w:t>
      </w:r>
      <w:hyperlink w:anchor="_ENREF_28" w:tooltip="Lindorff-Larsen, 2011 #22" w:history="1">
        <w:r w:rsidR="006C70DD">
          <w:rPr>
            <w:noProof/>
          </w:rPr>
          <w:t>28-32</w:t>
        </w:r>
      </w:hyperlink>
      <w:r w:rsidR="00936B6E">
        <w:rPr>
          <w:noProof/>
        </w:rPr>
        <w:t xml:space="preserve">, </w:t>
      </w:r>
      <w:hyperlink w:anchor="_ENREF_239" w:tooltip="Piana, 2012 #230" w:history="1">
        <w:r w:rsidR="006C70DD">
          <w:rPr>
            <w:noProof/>
          </w:rPr>
          <w:t>239</w:t>
        </w:r>
      </w:hyperlink>
      <w:r w:rsidR="00936B6E">
        <w:rPr>
          <w:noProof/>
        </w:rPr>
        <w:t>]</w:t>
      </w:r>
      <w:r w:rsidR="00104D6B">
        <w:fldChar w:fldCharType="end"/>
      </w:r>
      <w:r w:rsidR="00104D6B">
        <w:t xml:space="preserve"> </w:t>
      </w:r>
      <w:r w:rsidR="00B0092F">
        <w:t xml:space="preserve">give examples </w:t>
      </w:r>
      <w:r w:rsidR="00766FA7">
        <w:t>of the</w:t>
      </w:r>
      <w:r w:rsidR="00B0092F">
        <w:t xml:space="preserve"> current capabilities of</w:t>
      </w:r>
      <w:r w:rsidR="00ED7B09">
        <w:t xml:space="preserve"> biomolecular</w:t>
      </w:r>
      <w:r w:rsidR="00B0092F">
        <w:t xml:space="preserve"> </w:t>
      </w:r>
      <w:r w:rsidR="00206825">
        <w:t>simulation</w:t>
      </w:r>
      <w:r w:rsidR="00B0092F">
        <w:t xml:space="preserve">. While the findings in some of </w:t>
      </w:r>
      <w:r w:rsidR="00CC3A33">
        <w:t>the studies</w:t>
      </w:r>
      <w:r w:rsidR="00B0092F">
        <w:t xml:space="preserve"> are already impressive, an even brighter</w:t>
      </w:r>
      <w:r w:rsidR="009F23CD">
        <w:t xml:space="preserve"> future</w:t>
      </w:r>
      <w:r w:rsidR="007F284F">
        <w:t xml:space="preserve"> for the method</w:t>
      </w:r>
      <w:r w:rsidR="009F23CD">
        <w:t xml:space="preserve"> </w:t>
      </w:r>
      <w:r w:rsidR="00B0092F">
        <w:t>is to come</w:t>
      </w:r>
      <w:r w:rsidR="009F23CD">
        <w:t xml:space="preserve">. </w:t>
      </w:r>
      <w:r w:rsidR="00C0321B">
        <w:t>With microsecond-long atomistic simulations being routinely possible and the apparent success of today’s force fiel</w:t>
      </w:r>
      <w:r w:rsidR="00840EF4">
        <w:t xml:space="preserve">ds even on the millisecond time </w:t>
      </w:r>
      <w:r w:rsidR="00C0321B">
        <w:t xml:space="preserve">scale </w:t>
      </w:r>
      <w:r w:rsidR="00C0321B">
        <w:fldChar w:fldCharType="begin">
          <w:fldData xml:space="preserve">PEVuZE5vdGU+PENpdGU+PEF1dGhvcj5MaW5kb3JmZi1MYXJzZW48L0F1dGhvcj48WWVhcj4yMDEx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</w:fldData>
        </w:fldChar>
      </w:r>
      <w:r w:rsidR="00936B6E">
        <w:instrText xml:space="preserve"> ADDIN EN.CITE </w:instrText>
      </w:r>
      <w:r w:rsidR="00936B6E">
        <w:fldChar w:fldCharType="begin">
          <w:fldData xml:space="preserve">PEVuZE5vdGU+PENpdGU+PEF1dGhvcj5MaW5kb3JmZi1MYXJzZW48L0F1dGhvcj48WWVhcj4yMDEx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</w:fldData>
        </w:fldChar>
      </w:r>
      <w:r w:rsidR="00936B6E">
        <w:instrText xml:space="preserve"> ADDIN EN.CITE.DATA </w:instrText>
      </w:r>
      <w:r w:rsidR="00936B6E">
        <w:fldChar w:fldCharType="end"/>
      </w:r>
      <w:r w:rsidR="00C0321B">
        <w:fldChar w:fldCharType="separate"/>
      </w:r>
      <w:r w:rsidR="00936B6E">
        <w:rPr>
          <w:noProof/>
        </w:rPr>
        <w:t>[</w:t>
      </w:r>
      <w:hyperlink w:anchor="_ENREF_16" w:tooltip="Shaw, 2010 #16" w:history="1">
        <w:r w:rsidR="006C70DD">
          <w:rPr>
            <w:noProof/>
          </w:rPr>
          <w:t>16</w:t>
        </w:r>
      </w:hyperlink>
      <w:r w:rsidR="00936B6E">
        <w:rPr>
          <w:noProof/>
        </w:rPr>
        <w:t xml:space="preserve">, </w:t>
      </w:r>
      <w:hyperlink w:anchor="_ENREF_28" w:tooltip="Lindorff-Larsen, 2011 #22" w:history="1">
        <w:r w:rsidR="006C70DD">
          <w:rPr>
            <w:noProof/>
          </w:rPr>
          <w:t>28</w:t>
        </w:r>
      </w:hyperlink>
      <w:r w:rsidR="00936B6E">
        <w:rPr>
          <w:noProof/>
        </w:rPr>
        <w:t xml:space="preserve">, </w:t>
      </w:r>
      <w:hyperlink w:anchor="_ENREF_240" w:tooltip="Shaw, 2009 #231" w:history="1">
        <w:r w:rsidR="006C70DD">
          <w:rPr>
            <w:noProof/>
          </w:rPr>
          <w:t>240</w:t>
        </w:r>
      </w:hyperlink>
      <w:r w:rsidR="00936B6E">
        <w:rPr>
          <w:noProof/>
        </w:rPr>
        <w:t>]</w:t>
      </w:r>
      <w:r w:rsidR="00C0321B">
        <w:fldChar w:fldCharType="end"/>
      </w:r>
      <w:r w:rsidR="00C0321B">
        <w:t xml:space="preserve">, molecular dynamics simulations </w:t>
      </w:r>
      <w:r w:rsidR="00455AC2">
        <w:t>are</w:t>
      </w:r>
      <w:r w:rsidR="00C0321B">
        <w:t xml:space="preserve"> </w:t>
      </w:r>
      <w:r w:rsidR="008F3877">
        <w:t xml:space="preserve">beginning to access </w:t>
      </w:r>
      <w:r w:rsidR="00840EF4">
        <w:t xml:space="preserve">time </w:t>
      </w:r>
      <w:r w:rsidR="00C0321B">
        <w:t>scales</w:t>
      </w:r>
      <w:r w:rsidR="00E10014">
        <w:t xml:space="preserve"> at</w:t>
      </w:r>
      <w:r w:rsidR="00C0321B">
        <w:t xml:space="preserve"> which many critical biological </w:t>
      </w:r>
      <w:r w:rsidR="008F3877">
        <w:t>processes inaccessible to experiments are known to occur</w:t>
      </w:r>
      <w:r w:rsidR="00137675">
        <w:t xml:space="preserve"> </w:t>
      </w:r>
      <w:r w:rsidR="00137675">
        <w:fldChar w:fldCharType="begin"/>
      </w:r>
      <w:r w:rsidR="00936B6E">
        <w:instrText xml:space="preserve"> ADDIN EN.CITE &lt;EndNote&gt;&lt;Cite&gt;&lt;Author&gt;Dror&lt;/Author&gt;&lt;Year&gt;2012&lt;/Year&gt;&lt;RecNum&gt;28&lt;/RecNum&gt;&lt;DisplayText&gt;[241]&lt;/DisplayText&gt;&lt;record&gt;&lt;rec-number&gt;28&lt;/rec-number&gt;&lt;foreign-keys&gt;&lt;key app="EN" db-id="x9xz2s0x4zxfeiede5w50s9xsdrsraa509wt"&gt;28&lt;/key&gt;&lt;/foreign-keys&gt;&lt;ref-type name="Journal Article"&gt;17&lt;/ref-type&gt;&lt;contributors&gt;&lt;authors&gt;&lt;author&gt;Dror, R. O.&lt;/author&gt;&lt;author&gt;Dirks, R. M.&lt;/author&gt;&lt;author&gt;Grossman, J. P.&lt;/author&gt;&lt;author&gt;Xu, H.&lt;/author&gt;&lt;author&gt;Shaw, D. E.&lt;/author&gt;&lt;/authors&gt;&lt;/contributors&gt;&lt;auth-address&gt;D. E. Shaw Research, New York, New York 10036, USA. Ron.Dror@DEShawResearch.com&lt;/auth-address&gt;&lt;titles&gt;&lt;title&gt;Biomolecular simulation: a computational microscope for molecular biology&lt;/title&gt;&lt;secondary-title&gt;Annu Rev Biophys&lt;/secondary-title&gt;&lt;/titles&gt;&lt;periodical&gt;&lt;full-title&gt;Annu Rev Biophys&lt;/full-title&gt;&lt;/periodical&gt;&lt;pages&gt;429-52&lt;/pages&gt;&lt;volume&gt;41&lt;/volume&gt;&lt;edition&gt;2012/05/15&lt;/edition&gt;&lt;dates&gt;&lt;year&gt;2012&lt;/year&gt;&lt;/dates&gt;&lt;isbn&gt;1936-1238 (Electronic)&amp;#xD;1936-122X (Linking)&lt;/isbn&gt;&lt;accession-num&gt;22577825&lt;/accession-num&gt;&lt;urls&gt;&lt;/urls&gt;&lt;electronic-resource-num&gt;10.1146/annurev-biophys-042910-155245&lt;/electronic-resource-num&gt;&lt;remote-database-provider&gt;NLM&lt;/remote-database-provider&gt;&lt;language&gt;eng&lt;/language&gt;&lt;/record&gt;&lt;/Cite&gt;&lt;/EndNote&gt;</w:instrText>
      </w:r>
      <w:r w:rsidR="00137675">
        <w:fldChar w:fldCharType="separate"/>
      </w:r>
      <w:r w:rsidR="00936B6E">
        <w:rPr>
          <w:noProof/>
        </w:rPr>
        <w:t>[</w:t>
      </w:r>
      <w:hyperlink w:anchor="_ENREF_241" w:tooltip="Dror, 2012 #28" w:history="1">
        <w:r w:rsidR="006C70DD">
          <w:rPr>
            <w:noProof/>
          </w:rPr>
          <w:t>241</w:t>
        </w:r>
      </w:hyperlink>
      <w:r w:rsidR="00936B6E">
        <w:rPr>
          <w:noProof/>
        </w:rPr>
        <w:t>]</w:t>
      </w:r>
      <w:r w:rsidR="00137675">
        <w:fldChar w:fldCharType="end"/>
      </w:r>
      <w:r w:rsidR="002E1FA3">
        <w:t xml:space="preserve">. </w:t>
      </w:r>
      <w:r w:rsidR="001F6A91">
        <w:t xml:space="preserve">These </w:t>
      </w:r>
      <w:r w:rsidR="00A96216">
        <w:t xml:space="preserve">processes </w:t>
      </w:r>
      <w:r w:rsidR="001F6A91">
        <w:t>can invo</w:t>
      </w:r>
      <w:r w:rsidR="004936F8">
        <w:t>lve</w:t>
      </w:r>
      <w:r w:rsidR="00A96216">
        <w:t>,</w:t>
      </w:r>
      <w:r w:rsidR="004936F8">
        <w:t xml:space="preserve"> for example</w:t>
      </w:r>
      <w:r w:rsidR="00A96216">
        <w:t>,</w:t>
      </w:r>
      <w:r w:rsidR="004936F8">
        <w:t xml:space="preserve"> </w:t>
      </w:r>
      <w:r w:rsidR="004936F8">
        <w:lastRenderedPageBreak/>
        <w:t>p</w:t>
      </w:r>
      <w:r w:rsidR="00A96216">
        <w:t xml:space="preserve">rotein folding, </w:t>
      </w:r>
      <w:r w:rsidR="00A96216" w:rsidRPr="00A96216">
        <w:rPr>
          <w:i/>
        </w:rPr>
        <w:t>i.e.</w:t>
      </w:r>
      <w:r w:rsidR="004936F8">
        <w:t>,</w:t>
      </w:r>
      <w:r w:rsidR="001F6A91">
        <w:t xml:space="preserve"> the folding of a 1-dimensional amino acid chain into its </w:t>
      </w:r>
      <w:r w:rsidR="00A96216">
        <w:t xml:space="preserve">native </w:t>
      </w:r>
      <w:r w:rsidR="001F6A91">
        <w:t xml:space="preserve">three-dimensional </w:t>
      </w:r>
      <w:r w:rsidR="00A96216">
        <w:t>structure</w:t>
      </w:r>
      <w:r w:rsidR="001F6A91">
        <w:t xml:space="preserve">. Protein folding </w:t>
      </w:r>
      <w:r w:rsidR="00252F7F">
        <w:t xml:space="preserve">is one of the oldest unsolved problems addressed by biological </w:t>
      </w:r>
      <w:r w:rsidR="00B50A7B">
        <w:t>research and there are</w:t>
      </w:r>
      <w:r w:rsidR="00252F7F">
        <w:t xml:space="preserve"> many diseases associated with erroneous protein folding</w:t>
      </w:r>
      <w:r w:rsidR="00B50A7B">
        <w:t xml:space="preserve">, </w:t>
      </w:r>
      <w:r w:rsidR="00B50A7B" w:rsidRPr="00B50A7B">
        <w:rPr>
          <w:i/>
        </w:rPr>
        <w:t>e.g.</w:t>
      </w:r>
      <w:r w:rsidR="00E36F2F">
        <w:rPr>
          <w:i/>
        </w:rPr>
        <w:t>,</w:t>
      </w:r>
      <w:r w:rsidR="00B50A7B">
        <w:t xml:space="preserve"> Alzheimer’s or</w:t>
      </w:r>
      <w:r w:rsidR="00B50A7B" w:rsidRPr="00252F7F">
        <w:t xml:space="preserve"> Parkinson’s</w:t>
      </w:r>
      <w:r w:rsidR="00252F7F">
        <w:t>.</w:t>
      </w:r>
      <w:r w:rsidR="00B50A7B">
        <w:t xml:space="preserve"> It </w:t>
      </w:r>
      <w:r w:rsidR="00D74428">
        <w:t>is possible that</w:t>
      </w:r>
      <w:r w:rsidR="00B50A7B">
        <w:t xml:space="preserve"> a fully atomistic molecular dynamics simulation will mechanistically explain the detailed origins of </w:t>
      </w:r>
      <w:proofErr w:type="spellStart"/>
      <w:r w:rsidR="00B50A7B">
        <w:t>misfolding</w:t>
      </w:r>
      <w:proofErr w:type="spellEnd"/>
      <w:r w:rsidR="00B50A7B">
        <w:t xml:space="preserve"> of </w:t>
      </w:r>
      <w:r w:rsidR="007C517F">
        <w:t xml:space="preserve">certain </w:t>
      </w:r>
      <w:r w:rsidR="00B50A7B">
        <w:t xml:space="preserve">proteins and thus ultimately </w:t>
      </w:r>
      <w:r w:rsidR="00380DD1">
        <w:t>enable development of cures for</w:t>
      </w:r>
      <w:r w:rsidR="00494741">
        <w:t xml:space="preserve"> </w:t>
      </w:r>
      <w:r w:rsidR="00EC0FED">
        <w:t xml:space="preserve">the </w:t>
      </w:r>
      <w:r w:rsidR="00DF361C">
        <w:t>diseases</w:t>
      </w:r>
      <w:r w:rsidR="006A4AC5">
        <w:t xml:space="preserve"> they cause</w:t>
      </w:r>
      <w:r w:rsidR="0093242F">
        <w:t>.</w:t>
      </w:r>
      <w:r w:rsidR="00B65D22">
        <w:br w:type="page"/>
      </w:r>
    </w:p>
    <w:p w:rsidR="002C11B0" w:rsidRDefault="006838F7" w:rsidP="002C11B0">
      <w:pPr>
        <w:pStyle w:val="Heading1"/>
      </w:pPr>
      <w:bookmarkStart w:id="65" w:name="_Toc338949447"/>
      <w:bookmarkStart w:id="66" w:name="_GoBack"/>
      <w:bookmarkEnd w:id="66"/>
      <w:r>
        <w:lastRenderedPageBreak/>
        <w:t>List of r</w:t>
      </w:r>
      <w:r w:rsidR="00541BF5">
        <w:t>eferences</w:t>
      </w:r>
      <w:bookmarkEnd w:id="65"/>
    </w:p>
    <w:p w:rsidR="002C11B0" w:rsidRDefault="002C11B0">
      <w:pPr>
        <w:spacing w:line="276" w:lineRule="auto"/>
        <w:rPr>
          <w:smallCaps/>
          <w:spacing w:val="5"/>
          <w:sz w:val="32"/>
          <w:szCs w:val="32"/>
        </w:rPr>
      </w:pPr>
      <w:r>
        <w:br w:type="page"/>
      </w:r>
    </w:p>
    <w:p w:rsidR="006C70DD" w:rsidRPr="006C70DD" w:rsidRDefault="00541BF5" w:rsidP="006C70DD">
      <w:pPr>
        <w:spacing w:after="0" w:line="240" w:lineRule="auto"/>
        <w:ind w:left="720" w:hanging="720"/>
        <w:rPr>
          <w:rFonts w:ascii="Calibri" w:hAnsi="Calibri" w:cs="Calibri"/>
          <w:noProof/>
          <w:sz w:val="20"/>
        </w:rPr>
      </w:pPr>
      <w:r>
        <w:lastRenderedPageBreak/>
        <w:fldChar w:fldCharType="begin"/>
      </w:r>
      <w:r>
        <w:instrText xml:space="preserve"> ADDIN EN.REFLIST </w:instrText>
      </w:r>
      <w:r>
        <w:fldChar w:fldCharType="separate"/>
      </w:r>
      <w:bookmarkStart w:id="67" w:name="_ENREF_1"/>
      <w:r w:rsidR="006C70DD" w:rsidRPr="006C70DD">
        <w:rPr>
          <w:rFonts w:ascii="Calibri" w:hAnsi="Calibri" w:cs="Calibri"/>
          <w:noProof/>
          <w:sz w:val="20"/>
        </w:rPr>
        <w:t>1.</w:t>
      </w:r>
      <w:r w:rsidR="006C70DD" w:rsidRPr="006C70DD">
        <w:rPr>
          <w:rFonts w:ascii="Calibri" w:hAnsi="Calibri" w:cs="Calibri"/>
          <w:noProof/>
          <w:sz w:val="20"/>
        </w:rPr>
        <w:tab/>
        <w:t xml:space="preserve">Huang, Y.J. and G.T. Montelione, </w:t>
      </w:r>
      <w:r w:rsidR="006C70DD" w:rsidRPr="006C70DD">
        <w:rPr>
          <w:rFonts w:ascii="Calibri" w:hAnsi="Calibri" w:cs="Calibri"/>
          <w:i/>
          <w:noProof/>
          <w:sz w:val="20"/>
        </w:rPr>
        <w:t>Structural biology: Proteins flex to function.</w:t>
      </w:r>
      <w:r w:rsidR="006C70DD" w:rsidRPr="006C70DD">
        <w:rPr>
          <w:rFonts w:ascii="Calibri" w:hAnsi="Calibri" w:cs="Calibri"/>
          <w:noProof/>
          <w:sz w:val="20"/>
        </w:rPr>
        <w:t xml:space="preserve"> Nature, 2005. </w:t>
      </w:r>
      <w:r w:rsidR="006C70DD" w:rsidRPr="006C70DD">
        <w:rPr>
          <w:rFonts w:ascii="Calibri" w:hAnsi="Calibri" w:cs="Calibri"/>
          <w:b/>
          <w:noProof/>
          <w:sz w:val="20"/>
        </w:rPr>
        <w:t>438</w:t>
      </w:r>
      <w:r w:rsidR="006C70DD" w:rsidRPr="006C70DD">
        <w:rPr>
          <w:rFonts w:ascii="Calibri" w:hAnsi="Calibri" w:cs="Calibri"/>
          <w:noProof/>
          <w:sz w:val="20"/>
        </w:rPr>
        <w:t>(7064): p. 36-37.</w:t>
      </w:r>
      <w:bookmarkEnd w:id="67"/>
    </w:p>
    <w:p w:rsidR="006C70DD" w:rsidRPr="006C70DD" w:rsidRDefault="006C70DD" w:rsidP="006C70DD">
      <w:pPr>
        <w:spacing w:after="0" w:line="240" w:lineRule="auto"/>
        <w:ind w:left="720" w:hanging="720"/>
        <w:rPr>
          <w:rFonts w:ascii="Calibri" w:hAnsi="Calibri" w:cs="Calibri"/>
          <w:noProof/>
          <w:sz w:val="20"/>
        </w:rPr>
      </w:pPr>
      <w:bookmarkStart w:id="68" w:name="_ENREF_2"/>
      <w:r w:rsidRPr="006C70DD">
        <w:rPr>
          <w:rFonts w:ascii="Calibri" w:hAnsi="Calibri" w:cs="Calibri"/>
          <w:noProof/>
          <w:sz w:val="20"/>
        </w:rPr>
        <w:t>2.</w:t>
      </w:r>
      <w:r w:rsidRPr="006C70DD">
        <w:rPr>
          <w:rFonts w:ascii="Calibri" w:hAnsi="Calibri" w:cs="Calibri"/>
          <w:noProof/>
          <w:sz w:val="20"/>
        </w:rPr>
        <w:tab/>
        <w:t xml:space="preserve">Bernstein, F.C., et al., </w:t>
      </w:r>
      <w:r w:rsidRPr="006C70DD">
        <w:rPr>
          <w:rFonts w:ascii="Calibri" w:hAnsi="Calibri" w:cs="Calibri"/>
          <w:i/>
          <w:noProof/>
          <w:sz w:val="20"/>
        </w:rPr>
        <w:t>The protein data bank: A computer-based archival file for macromolecular structures.</w:t>
      </w:r>
      <w:r w:rsidRPr="006C70DD">
        <w:rPr>
          <w:rFonts w:ascii="Calibri" w:hAnsi="Calibri" w:cs="Calibri"/>
          <w:noProof/>
          <w:sz w:val="20"/>
        </w:rPr>
        <w:t xml:space="preserve"> Archives of Biochemistry and Biophysics, 1978. </w:t>
      </w:r>
      <w:r w:rsidRPr="006C70DD">
        <w:rPr>
          <w:rFonts w:ascii="Calibri" w:hAnsi="Calibri" w:cs="Calibri"/>
          <w:b/>
          <w:noProof/>
          <w:sz w:val="20"/>
        </w:rPr>
        <w:t>185</w:t>
      </w:r>
      <w:r w:rsidRPr="006C70DD">
        <w:rPr>
          <w:rFonts w:ascii="Calibri" w:hAnsi="Calibri" w:cs="Calibri"/>
          <w:noProof/>
          <w:sz w:val="20"/>
        </w:rPr>
        <w:t>(2): p. 584-591.</w:t>
      </w:r>
      <w:bookmarkEnd w:id="68"/>
    </w:p>
    <w:p w:rsidR="006C70DD" w:rsidRPr="006C70DD" w:rsidRDefault="006C70DD" w:rsidP="006C70DD">
      <w:pPr>
        <w:spacing w:after="0" w:line="240" w:lineRule="auto"/>
        <w:ind w:left="720" w:hanging="720"/>
        <w:rPr>
          <w:rFonts w:ascii="Calibri" w:hAnsi="Calibri" w:cs="Calibri"/>
          <w:noProof/>
          <w:sz w:val="20"/>
        </w:rPr>
      </w:pPr>
      <w:bookmarkStart w:id="69" w:name="_ENREF_3"/>
      <w:r w:rsidRPr="006C70DD">
        <w:rPr>
          <w:rFonts w:ascii="Calibri" w:hAnsi="Calibri" w:cs="Calibri"/>
          <w:noProof/>
          <w:sz w:val="20"/>
        </w:rPr>
        <w:t>3.</w:t>
      </w:r>
      <w:r w:rsidRPr="006C70DD">
        <w:rPr>
          <w:rFonts w:ascii="Calibri" w:hAnsi="Calibri" w:cs="Calibri"/>
          <w:noProof/>
          <w:sz w:val="20"/>
        </w:rPr>
        <w:tab/>
        <w:t xml:space="preserve">Falke, J.J., </w:t>
      </w:r>
      <w:r w:rsidRPr="006C70DD">
        <w:rPr>
          <w:rFonts w:ascii="Calibri" w:hAnsi="Calibri" w:cs="Calibri"/>
          <w:i/>
          <w:noProof/>
          <w:sz w:val="20"/>
        </w:rPr>
        <w:t>A Moving Story.</w:t>
      </w:r>
      <w:r w:rsidRPr="006C70DD">
        <w:rPr>
          <w:rFonts w:ascii="Calibri" w:hAnsi="Calibri" w:cs="Calibri"/>
          <w:noProof/>
          <w:sz w:val="20"/>
        </w:rPr>
        <w:t xml:space="preserve"> Science, 2002. </w:t>
      </w:r>
      <w:r w:rsidRPr="006C70DD">
        <w:rPr>
          <w:rFonts w:ascii="Calibri" w:hAnsi="Calibri" w:cs="Calibri"/>
          <w:b/>
          <w:noProof/>
          <w:sz w:val="20"/>
        </w:rPr>
        <w:t>295</w:t>
      </w:r>
      <w:r w:rsidRPr="006C70DD">
        <w:rPr>
          <w:rFonts w:ascii="Calibri" w:hAnsi="Calibri" w:cs="Calibri"/>
          <w:noProof/>
          <w:sz w:val="20"/>
        </w:rPr>
        <w:t>(5559): p. 1480-1481.</w:t>
      </w:r>
      <w:bookmarkEnd w:id="69"/>
    </w:p>
    <w:p w:rsidR="006C70DD" w:rsidRPr="006C70DD" w:rsidRDefault="006C70DD" w:rsidP="006C70DD">
      <w:pPr>
        <w:spacing w:after="0" w:line="240" w:lineRule="auto"/>
        <w:ind w:left="720" w:hanging="720"/>
        <w:rPr>
          <w:rFonts w:ascii="Calibri" w:hAnsi="Calibri" w:cs="Calibri"/>
          <w:noProof/>
          <w:sz w:val="20"/>
        </w:rPr>
      </w:pPr>
      <w:bookmarkStart w:id="70" w:name="_ENREF_4"/>
      <w:r w:rsidRPr="006C70DD">
        <w:rPr>
          <w:rFonts w:ascii="Calibri" w:hAnsi="Calibri" w:cs="Calibri"/>
          <w:noProof/>
          <w:sz w:val="20"/>
        </w:rPr>
        <w:t>4.</w:t>
      </w:r>
      <w:r w:rsidRPr="006C70DD">
        <w:rPr>
          <w:rFonts w:ascii="Calibri" w:hAnsi="Calibri" w:cs="Calibri"/>
          <w:noProof/>
          <w:sz w:val="20"/>
        </w:rPr>
        <w:tab/>
        <w:t xml:space="preserve">Henzler-Wildman, K. and D. Kern, </w:t>
      </w:r>
      <w:r w:rsidRPr="006C70DD">
        <w:rPr>
          <w:rFonts w:ascii="Calibri" w:hAnsi="Calibri" w:cs="Calibri"/>
          <w:i/>
          <w:noProof/>
          <w:sz w:val="20"/>
        </w:rPr>
        <w:t>Dynamic personalities of proteins.</w:t>
      </w:r>
      <w:r w:rsidRPr="006C70DD">
        <w:rPr>
          <w:rFonts w:ascii="Calibri" w:hAnsi="Calibri" w:cs="Calibri"/>
          <w:noProof/>
          <w:sz w:val="20"/>
        </w:rPr>
        <w:t xml:space="preserve"> Nature, 2007. </w:t>
      </w:r>
      <w:r w:rsidRPr="006C70DD">
        <w:rPr>
          <w:rFonts w:ascii="Calibri" w:hAnsi="Calibri" w:cs="Calibri"/>
          <w:b/>
          <w:noProof/>
          <w:sz w:val="20"/>
        </w:rPr>
        <w:t>450</w:t>
      </w:r>
      <w:r w:rsidRPr="006C70DD">
        <w:rPr>
          <w:rFonts w:ascii="Calibri" w:hAnsi="Calibri" w:cs="Calibri"/>
          <w:noProof/>
          <w:sz w:val="20"/>
        </w:rPr>
        <w:t>(7172): p. 964-972.</w:t>
      </w:r>
      <w:bookmarkEnd w:id="70"/>
    </w:p>
    <w:p w:rsidR="006C70DD" w:rsidRPr="006C70DD" w:rsidRDefault="006C70DD" w:rsidP="006C70DD">
      <w:pPr>
        <w:spacing w:after="0" w:line="240" w:lineRule="auto"/>
        <w:ind w:left="720" w:hanging="720"/>
        <w:rPr>
          <w:rFonts w:ascii="Calibri" w:hAnsi="Calibri" w:cs="Calibri"/>
          <w:noProof/>
          <w:sz w:val="20"/>
        </w:rPr>
      </w:pPr>
      <w:bookmarkStart w:id="71" w:name="_ENREF_5"/>
      <w:r w:rsidRPr="006C70DD">
        <w:rPr>
          <w:rFonts w:ascii="Calibri" w:hAnsi="Calibri" w:cs="Calibri"/>
          <w:noProof/>
          <w:sz w:val="20"/>
        </w:rPr>
        <w:t>5.</w:t>
      </w:r>
      <w:r w:rsidRPr="006C70DD">
        <w:rPr>
          <w:rFonts w:ascii="Calibri" w:hAnsi="Calibri" w:cs="Calibri"/>
          <w:noProof/>
          <w:sz w:val="20"/>
        </w:rPr>
        <w:tab/>
        <w:t xml:space="preserve">Austin, R.H., et al., </w:t>
      </w:r>
      <w:r w:rsidRPr="006C70DD">
        <w:rPr>
          <w:rFonts w:ascii="Calibri" w:hAnsi="Calibri" w:cs="Calibri"/>
          <w:i/>
          <w:noProof/>
          <w:sz w:val="20"/>
        </w:rPr>
        <w:t>Dynamics of ligand binding to myoglobin.</w:t>
      </w:r>
      <w:r w:rsidRPr="006C70DD">
        <w:rPr>
          <w:rFonts w:ascii="Calibri" w:hAnsi="Calibri" w:cs="Calibri"/>
          <w:noProof/>
          <w:sz w:val="20"/>
        </w:rPr>
        <w:t xml:space="preserve"> Biochemistry, 1975. </w:t>
      </w:r>
      <w:r w:rsidRPr="006C70DD">
        <w:rPr>
          <w:rFonts w:ascii="Calibri" w:hAnsi="Calibri" w:cs="Calibri"/>
          <w:b/>
          <w:noProof/>
          <w:sz w:val="20"/>
        </w:rPr>
        <w:t>14</w:t>
      </w:r>
      <w:r w:rsidRPr="006C70DD">
        <w:rPr>
          <w:rFonts w:ascii="Calibri" w:hAnsi="Calibri" w:cs="Calibri"/>
          <w:noProof/>
          <w:sz w:val="20"/>
        </w:rPr>
        <w:t>(24): p. 5355-5373.</w:t>
      </w:r>
      <w:bookmarkEnd w:id="71"/>
    </w:p>
    <w:p w:rsidR="006C70DD" w:rsidRPr="006C70DD" w:rsidRDefault="006C70DD" w:rsidP="006C70DD">
      <w:pPr>
        <w:spacing w:after="0" w:line="240" w:lineRule="auto"/>
        <w:ind w:left="720" w:hanging="720"/>
        <w:rPr>
          <w:rFonts w:ascii="Calibri" w:hAnsi="Calibri" w:cs="Calibri"/>
          <w:noProof/>
          <w:sz w:val="20"/>
        </w:rPr>
      </w:pPr>
      <w:bookmarkStart w:id="72" w:name="_ENREF_6"/>
      <w:r w:rsidRPr="006C70DD">
        <w:rPr>
          <w:rFonts w:ascii="Calibri" w:hAnsi="Calibri" w:cs="Calibri"/>
          <w:noProof/>
          <w:sz w:val="20"/>
        </w:rPr>
        <w:t>6.</w:t>
      </w:r>
      <w:r w:rsidRPr="006C70DD">
        <w:rPr>
          <w:rFonts w:ascii="Calibri" w:hAnsi="Calibri" w:cs="Calibri"/>
          <w:noProof/>
          <w:sz w:val="20"/>
        </w:rPr>
        <w:tab/>
        <w:t xml:space="preserve">Wagner, G. and K. Wuthrich, </w:t>
      </w:r>
      <w:r w:rsidRPr="006C70DD">
        <w:rPr>
          <w:rFonts w:ascii="Calibri" w:hAnsi="Calibri" w:cs="Calibri"/>
          <w:i/>
          <w:noProof/>
          <w:sz w:val="20"/>
        </w:rPr>
        <w:t>Dynamic model of globular protein conformations based on NMR studies in solution.</w:t>
      </w:r>
      <w:r w:rsidRPr="006C70DD">
        <w:rPr>
          <w:rFonts w:ascii="Calibri" w:hAnsi="Calibri" w:cs="Calibri"/>
          <w:noProof/>
          <w:sz w:val="20"/>
        </w:rPr>
        <w:t xml:space="preserve"> Nature, 1978. </w:t>
      </w:r>
      <w:r w:rsidRPr="006C70DD">
        <w:rPr>
          <w:rFonts w:ascii="Calibri" w:hAnsi="Calibri" w:cs="Calibri"/>
          <w:b/>
          <w:noProof/>
          <w:sz w:val="20"/>
        </w:rPr>
        <w:t>275</w:t>
      </w:r>
      <w:r w:rsidRPr="006C70DD">
        <w:rPr>
          <w:rFonts w:ascii="Calibri" w:hAnsi="Calibri" w:cs="Calibri"/>
          <w:noProof/>
          <w:sz w:val="20"/>
        </w:rPr>
        <w:t>(5677): p. 247-248.</w:t>
      </w:r>
      <w:bookmarkEnd w:id="72"/>
    </w:p>
    <w:p w:rsidR="006C70DD" w:rsidRPr="006C70DD" w:rsidRDefault="006C70DD" w:rsidP="006C70DD">
      <w:pPr>
        <w:spacing w:after="0" w:line="240" w:lineRule="auto"/>
        <w:ind w:left="720" w:hanging="720"/>
        <w:rPr>
          <w:rFonts w:ascii="Calibri" w:hAnsi="Calibri" w:cs="Calibri"/>
          <w:noProof/>
          <w:sz w:val="20"/>
        </w:rPr>
      </w:pPr>
      <w:bookmarkStart w:id="73" w:name="_ENREF_7"/>
      <w:r w:rsidRPr="006C70DD">
        <w:rPr>
          <w:rFonts w:ascii="Calibri" w:hAnsi="Calibri" w:cs="Calibri"/>
          <w:noProof/>
          <w:sz w:val="20"/>
        </w:rPr>
        <w:t>7.</w:t>
      </w:r>
      <w:r w:rsidRPr="006C70DD">
        <w:rPr>
          <w:rFonts w:ascii="Calibri" w:hAnsi="Calibri" w:cs="Calibri"/>
          <w:noProof/>
          <w:sz w:val="20"/>
        </w:rPr>
        <w:tab/>
      </w:r>
      <w:r w:rsidRPr="006C70DD">
        <w:rPr>
          <w:rFonts w:ascii="Calibri" w:hAnsi="Calibri" w:cs="Calibri"/>
          <w:i/>
          <w:noProof/>
          <w:sz w:val="20"/>
        </w:rPr>
        <w:t>NMR Characterization of the Dynamics of Biomacromolecules.</w:t>
      </w:r>
      <w:r w:rsidRPr="006C70DD">
        <w:rPr>
          <w:rFonts w:ascii="Calibri" w:hAnsi="Calibri" w:cs="Calibri"/>
          <w:noProof/>
          <w:sz w:val="20"/>
        </w:rPr>
        <w:t xml:space="preserve"> Chemical Reviews, 2004. </w:t>
      </w:r>
      <w:r w:rsidRPr="006C70DD">
        <w:rPr>
          <w:rFonts w:ascii="Calibri" w:hAnsi="Calibri" w:cs="Calibri"/>
          <w:b/>
          <w:noProof/>
          <w:sz w:val="20"/>
        </w:rPr>
        <w:t>104</w:t>
      </w:r>
      <w:r w:rsidRPr="006C70DD">
        <w:rPr>
          <w:rFonts w:ascii="Calibri" w:hAnsi="Calibri" w:cs="Calibri"/>
          <w:noProof/>
          <w:sz w:val="20"/>
        </w:rPr>
        <w:t>(8): p. 3623-3640.</w:t>
      </w:r>
      <w:bookmarkEnd w:id="73"/>
    </w:p>
    <w:p w:rsidR="006C70DD" w:rsidRPr="006C70DD" w:rsidRDefault="006C70DD" w:rsidP="006C70DD">
      <w:pPr>
        <w:spacing w:after="0" w:line="240" w:lineRule="auto"/>
        <w:ind w:left="720" w:hanging="720"/>
        <w:rPr>
          <w:rFonts w:ascii="Calibri" w:hAnsi="Calibri" w:cs="Calibri"/>
          <w:noProof/>
          <w:sz w:val="20"/>
        </w:rPr>
      </w:pPr>
      <w:bookmarkStart w:id="74" w:name="_ENREF_8"/>
      <w:r w:rsidRPr="006C70DD">
        <w:rPr>
          <w:rFonts w:ascii="Calibri" w:hAnsi="Calibri" w:cs="Calibri"/>
          <w:noProof/>
          <w:sz w:val="20"/>
        </w:rPr>
        <w:t>8.</w:t>
      </w:r>
      <w:r w:rsidRPr="006C70DD">
        <w:rPr>
          <w:rFonts w:ascii="Calibri" w:hAnsi="Calibri" w:cs="Calibri"/>
          <w:noProof/>
          <w:sz w:val="20"/>
        </w:rPr>
        <w:tab/>
        <w:t xml:space="preserve">Wüthrich, K. and G. Wagner, </w:t>
      </w:r>
      <w:r w:rsidRPr="006C70DD">
        <w:rPr>
          <w:rFonts w:ascii="Calibri" w:hAnsi="Calibri" w:cs="Calibri"/>
          <w:i/>
          <w:noProof/>
          <w:sz w:val="20"/>
        </w:rPr>
        <w:t>Internal dynamics of proteins.</w:t>
      </w:r>
      <w:r w:rsidRPr="006C70DD">
        <w:rPr>
          <w:rFonts w:ascii="Calibri" w:hAnsi="Calibri" w:cs="Calibri"/>
          <w:noProof/>
          <w:sz w:val="20"/>
        </w:rPr>
        <w:t xml:space="preserve"> Trends in Biochemical Sciences, 1984. </w:t>
      </w:r>
      <w:r w:rsidRPr="006C70DD">
        <w:rPr>
          <w:rFonts w:ascii="Calibri" w:hAnsi="Calibri" w:cs="Calibri"/>
          <w:b/>
          <w:noProof/>
          <w:sz w:val="20"/>
        </w:rPr>
        <w:t>9</w:t>
      </w:r>
      <w:r w:rsidRPr="006C70DD">
        <w:rPr>
          <w:rFonts w:ascii="Calibri" w:hAnsi="Calibri" w:cs="Calibri"/>
          <w:noProof/>
          <w:sz w:val="20"/>
        </w:rPr>
        <w:t>(4): p. 152-154.</w:t>
      </w:r>
      <w:bookmarkEnd w:id="74"/>
    </w:p>
    <w:p w:rsidR="006C70DD" w:rsidRPr="006C70DD" w:rsidRDefault="006C70DD" w:rsidP="006C70DD">
      <w:pPr>
        <w:spacing w:after="0" w:line="240" w:lineRule="auto"/>
        <w:ind w:left="720" w:hanging="720"/>
        <w:rPr>
          <w:rFonts w:ascii="Calibri" w:hAnsi="Calibri" w:cs="Calibri"/>
          <w:noProof/>
          <w:sz w:val="20"/>
        </w:rPr>
      </w:pPr>
      <w:bookmarkStart w:id="75" w:name="_ENREF_9"/>
      <w:r w:rsidRPr="006C70DD">
        <w:rPr>
          <w:rFonts w:ascii="Calibri" w:hAnsi="Calibri" w:cs="Calibri"/>
          <w:noProof/>
          <w:sz w:val="20"/>
        </w:rPr>
        <w:t>9.</w:t>
      </w:r>
      <w:r w:rsidRPr="006C70DD">
        <w:rPr>
          <w:rFonts w:ascii="Calibri" w:hAnsi="Calibri" w:cs="Calibri"/>
          <w:noProof/>
          <w:sz w:val="20"/>
        </w:rPr>
        <w:tab/>
        <w:t xml:space="preserve">Wüthrich, K. and G. Wagner, </w:t>
      </w:r>
      <w:r w:rsidRPr="006C70DD">
        <w:rPr>
          <w:rFonts w:ascii="Calibri" w:hAnsi="Calibri" w:cs="Calibri"/>
          <w:i/>
          <w:noProof/>
          <w:sz w:val="20"/>
        </w:rPr>
        <w:t>NMR investigations of the dynamics of the aromatic amino acid residues in the basic pancreatic trypsin inhibitor.</w:t>
      </w:r>
      <w:r w:rsidRPr="006C70DD">
        <w:rPr>
          <w:rFonts w:ascii="Calibri" w:hAnsi="Calibri" w:cs="Calibri"/>
          <w:noProof/>
          <w:sz w:val="20"/>
        </w:rPr>
        <w:t xml:space="preserve"> FEBS Letters, 1975. </w:t>
      </w:r>
      <w:r w:rsidRPr="006C70DD">
        <w:rPr>
          <w:rFonts w:ascii="Calibri" w:hAnsi="Calibri" w:cs="Calibri"/>
          <w:b/>
          <w:noProof/>
          <w:sz w:val="20"/>
        </w:rPr>
        <w:t>50</w:t>
      </w:r>
      <w:r w:rsidRPr="006C70DD">
        <w:rPr>
          <w:rFonts w:ascii="Calibri" w:hAnsi="Calibri" w:cs="Calibri"/>
          <w:noProof/>
          <w:sz w:val="20"/>
        </w:rPr>
        <w:t>(2): p. 265-268.</w:t>
      </w:r>
      <w:bookmarkEnd w:id="75"/>
    </w:p>
    <w:p w:rsidR="006C70DD" w:rsidRPr="006C70DD" w:rsidRDefault="006C70DD" w:rsidP="006C70DD">
      <w:pPr>
        <w:spacing w:after="0" w:line="240" w:lineRule="auto"/>
        <w:ind w:left="720" w:hanging="720"/>
        <w:rPr>
          <w:rFonts w:ascii="Calibri" w:hAnsi="Calibri" w:cs="Calibri"/>
          <w:noProof/>
          <w:sz w:val="20"/>
        </w:rPr>
      </w:pPr>
      <w:bookmarkStart w:id="76" w:name="_ENREF_10"/>
      <w:r w:rsidRPr="006C70DD">
        <w:rPr>
          <w:rFonts w:ascii="Calibri" w:hAnsi="Calibri" w:cs="Calibri"/>
          <w:noProof/>
          <w:sz w:val="20"/>
        </w:rPr>
        <w:t>10.</w:t>
      </w:r>
      <w:r w:rsidRPr="006C70DD">
        <w:rPr>
          <w:rFonts w:ascii="Calibri" w:hAnsi="Calibri" w:cs="Calibri"/>
          <w:noProof/>
          <w:sz w:val="20"/>
        </w:rPr>
        <w:tab/>
        <w:t xml:space="preserve">Palmer III, A.G., </w:t>
      </w:r>
      <w:r w:rsidRPr="006C70DD">
        <w:rPr>
          <w:rFonts w:ascii="Calibri" w:hAnsi="Calibri" w:cs="Calibri"/>
          <w:i/>
          <w:noProof/>
          <w:sz w:val="20"/>
        </w:rPr>
        <w:t>NMR PROBES OF MOLECULAR DYNAMICS: Overview and Comparison with Other Techniques.</w:t>
      </w:r>
      <w:r w:rsidRPr="006C70DD">
        <w:rPr>
          <w:rFonts w:ascii="Calibri" w:hAnsi="Calibri" w:cs="Calibri"/>
          <w:noProof/>
          <w:sz w:val="20"/>
        </w:rPr>
        <w:t xml:space="preserve"> Annual Review of Biophysics and Biomolecular Structure, 2001. </w:t>
      </w:r>
      <w:r w:rsidRPr="006C70DD">
        <w:rPr>
          <w:rFonts w:ascii="Calibri" w:hAnsi="Calibri" w:cs="Calibri"/>
          <w:b/>
          <w:noProof/>
          <w:sz w:val="20"/>
        </w:rPr>
        <w:t>30</w:t>
      </w:r>
      <w:r w:rsidRPr="006C70DD">
        <w:rPr>
          <w:rFonts w:ascii="Calibri" w:hAnsi="Calibri" w:cs="Calibri"/>
          <w:noProof/>
          <w:sz w:val="20"/>
        </w:rPr>
        <w:t>(1): p. 129-155.</w:t>
      </w:r>
      <w:bookmarkEnd w:id="76"/>
    </w:p>
    <w:p w:rsidR="006C70DD" w:rsidRPr="006C70DD" w:rsidRDefault="006C70DD" w:rsidP="006C70DD">
      <w:pPr>
        <w:spacing w:after="0" w:line="240" w:lineRule="auto"/>
        <w:ind w:left="720" w:hanging="720"/>
        <w:rPr>
          <w:rFonts w:ascii="Calibri" w:hAnsi="Calibri" w:cs="Calibri"/>
          <w:noProof/>
          <w:sz w:val="20"/>
        </w:rPr>
      </w:pPr>
      <w:bookmarkStart w:id="77" w:name="_ENREF_11"/>
      <w:r w:rsidRPr="006C70DD">
        <w:rPr>
          <w:rFonts w:ascii="Calibri" w:hAnsi="Calibri" w:cs="Calibri"/>
          <w:noProof/>
          <w:sz w:val="20"/>
        </w:rPr>
        <w:t>11.</w:t>
      </w:r>
      <w:r w:rsidRPr="006C70DD">
        <w:rPr>
          <w:rFonts w:ascii="Calibri" w:hAnsi="Calibri" w:cs="Calibri"/>
          <w:noProof/>
          <w:sz w:val="20"/>
        </w:rPr>
        <w:tab/>
        <w:t xml:space="preserve">Hubbell, W.L., D.S. Cafiso, and C. Altenbach, </w:t>
      </w:r>
      <w:r w:rsidRPr="006C70DD">
        <w:rPr>
          <w:rFonts w:ascii="Calibri" w:hAnsi="Calibri" w:cs="Calibri"/>
          <w:i/>
          <w:noProof/>
          <w:sz w:val="20"/>
        </w:rPr>
        <w:t>Identifying conformational changes with site-directed spin labeling.</w:t>
      </w:r>
      <w:r w:rsidRPr="006C70DD">
        <w:rPr>
          <w:rFonts w:ascii="Calibri" w:hAnsi="Calibri" w:cs="Calibri"/>
          <w:noProof/>
          <w:sz w:val="20"/>
        </w:rPr>
        <w:t xml:space="preserve"> Nat Struct Mol Biol, 2000. </w:t>
      </w:r>
      <w:r w:rsidRPr="006C70DD">
        <w:rPr>
          <w:rFonts w:ascii="Calibri" w:hAnsi="Calibri" w:cs="Calibri"/>
          <w:b/>
          <w:noProof/>
          <w:sz w:val="20"/>
        </w:rPr>
        <w:t>7</w:t>
      </w:r>
      <w:r w:rsidRPr="006C70DD">
        <w:rPr>
          <w:rFonts w:ascii="Calibri" w:hAnsi="Calibri" w:cs="Calibri"/>
          <w:noProof/>
          <w:sz w:val="20"/>
        </w:rPr>
        <w:t>(9): p. 735-739.</w:t>
      </w:r>
      <w:bookmarkEnd w:id="77"/>
    </w:p>
    <w:p w:rsidR="006C70DD" w:rsidRPr="006C70DD" w:rsidRDefault="006C70DD" w:rsidP="006C70DD">
      <w:pPr>
        <w:spacing w:after="0" w:line="240" w:lineRule="auto"/>
        <w:ind w:left="720" w:hanging="720"/>
        <w:rPr>
          <w:rFonts w:ascii="Calibri" w:hAnsi="Calibri" w:cs="Calibri"/>
          <w:noProof/>
          <w:sz w:val="20"/>
        </w:rPr>
      </w:pPr>
      <w:bookmarkStart w:id="78" w:name="_ENREF_12"/>
      <w:r w:rsidRPr="006C70DD">
        <w:rPr>
          <w:rFonts w:ascii="Calibri" w:hAnsi="Calibri" w:cs="Calibri"/>
          <w:noProof/>
          <w:sz w:val="20"/>
        </w:rPr>
        <w:t>12.</w:t>
      </w:r>
      <w:r w:rsidRPr="006C70DD">
        <w:rPr>
          <w:rFonts w:ascii="Calibri" w:hAnsi="Calibri" w:cs="Calibri"/>
          <w:noProof/>
          <w:sz w:val="20"/>
        </w:rPr>
        <w:tab/>
        <w:t xml:space="preserve">Schotte, F., et al., </w:t>
      </w:r>
      <w:r w:rsidRPr="006C70DD">
        <w:rPr>
          <w:rFonts w:ascii="Calibri" w:hAnsi="Calibri" w:cs="Calibri"/>
          <w:i/>
          <w:noProof/>
          <w:sz w:val="20"/>
        </w:rPr>
        <w:t>Watching a Protein as it Functions with 150-ps Time-Resolved X-ray Crystallography.</w:t>
      </w:r>
      <w:r w:rsidRPr="006C70DD">
        <w:rPr>
          <w:rFonts w:ascii="Calibri" w:hAnsi="Calibri" w:cs="Calibri"/>
          <w:noProof/>
          <w:sz w:val="20"/>
        </w:rPr>
        <w:t xml:space="preserve"> Science, 2003. </w:t>
      </w:r>
      <w:r w:rsidRPr="006C70DD">
        <w:rPr>
          <w:rFonts w:ascii="Calibri" w:hAnsi="Calibri" w:cs="Calibri"/>
          <w:b/>
          <w:noProof/>
          <w:sz w:val="20"/>
        </w:rPr>
        <w:t>300</w:t>
      </w:r>
      <w:r w:rsidRPr="006C70DD">
        <w:rPr>
          <w:rFonts w:ascii="Calibri" w:hAnsi="Calibri" w:cs="Calibri"/>
          <w:noProof/>
          <w:sz w:val="20"/>
        </w:rPr>
        <w:t>(5627): p. 1944-1947.</w:t>
      </w:r>
      <w:bookmarkEnd w:id="78"/>
    </w:p>
    <w:p w:rsidR="006C70DD" w:rsidRPr="006C70DD" w:rsidRDefault="006C70DD" w:rsidP="006C70DD">
      <w:pPr>
        <w:spacing w:after="0" w:line="240" w:lineRule="auto"/>
        <w:ind w:left="720" w:hanging="720"/>
        <w:rPr>
          <w:rFonts w:ascii="Calibri" w:hAnsi="Calibri" w:cs="Calibri"/>
          <w:noProof/>
          <w:sz w:val="20"/>
        </w:rPr>
      </w:pPr>
      <w:bookmarkStart w:id="79" w:name="_ENREF_13"/>
      <w:r w:rsidRPr="006C70DD">
        <w:rPr>
          <w:rFonts w:ascii="Calibri" w:hAnsi="Calibri" w:cs="Calibri"/>
          <w:noProof/>
          <w:sz w:val="20"/>
        </w:rPr>
        <w:t>13.</w:t>
      </w:r>
      <w:r w:rsidRPr="006C70DD">
        <w:rPr>
          <w:rFonts w:ascii="Calibri" w:hAnsi="Calibri" w:cs="Calibri"/>
          <w:noProof/>
          <w:sz w:val="20"/>
        </w:rPr>
        <w:tab/>
        <w:t xml:space="preserve">Moffat, K., </w:t>
      </w:r>
      <w:r w:rsidRPr="006C70DD">
        <w:rPr>
          <w:rFonts w:ascii="Calibri" w:hAnsi="Calibri" w:cs="Calibri"/>
          <w:i/>
          <w:noProof/>
          <w:sz w:val="20"/>
        </w:rPr>
        <w:t>Time-Resolved Biochemical Crystallography:  A Mechanistic Perspective.</w:t>
      </w:r>
      <w:r w:rsidRPr="006C70DD">
        <w:rPr>
          <w:rFonts w:ascii="Calibri" w:hAnsi="Calibri" w:cs="Calibri"/>
          <w:noProof/>
          <w:sz w:val="20"/>
        </w:rPr>
        <w:t xml:space="preserve"> Chemical Reviews, 2001. </w:t>
      </w:r>
      <w:r w:rsidRPr="006C70DD">
        <w:rPr>
          <w:rFonts w:ascii="Calibri" w:hAnsi="Calibri" w:cs="Calibri"/>
          <w:b/>
          <w:noProof/>
          <w:sz w:val="20"/>
        </w:rPr>
        <w:t>101</w:t>
      </w:r>
      <w:r w:rsidRPr="006C70DD">
        <w:rPr>
          <w:rFonts w:ascii="Calibri" w:hAnsi="Calibri" w:cs="Calibri"/>
          <w:noProof/>
          <w:sz w:val="20"/>
        </w:rPr>
        <w:t>(6): p. 1569-1582.</w:t>
      </w:r>
      <w:bookmarkEnd w:id="79"/>
    </w:p>
    <w:p w:rsidR="006C70DD" w:rsidRPr="006C70DD" w:rsidRDefault="006C70DD" w:rsidP="006C70DD">
      <w:pPr>
        <w:spacing w:after="0" w:line="240" w:lineRule="auto"/>
        <w:ind w:left="720" w:hanging="720"/>
        <w:rPr>
          <w:rFonts w:ascii="Calibri" w:hAnsi="Calibri" w:cs="Calibri"/>
          <w:noProof/>
          <w:sz w:val="20"/>
        </w:rPr>
      </w:pPr>
      <w:bookmarkStart w:id="80" w:name="_ENREF_14"/>
      <w:r w:rsidRPr="006C70DD">
        <w:rPr>
          <w:rFonts w:ascii="Calibri" w:hAnsi="Calibri" w:cs="Calibri"/>
          <w:noProof/>
          <w:sz w:val="20"/>
        </w:rPr>
        <w:t>14.</w:t>
      </w:r>
      <w:r w:rsidRPr="006C70DD">
        <w:rPr>
          <w:rFonts w:ascii="Calibri" w:hAnsi="Calibri" w:cs="Calibri"/>
          <w:noProof/>
          <w:sz w:val="20"/>
        </w:rPr>
        <w:tab/>
        <w:t xml:space="preserve">McCammon, J.A., B.R. Gelin, and M. Karplus, </w:t>
      </w:r>
      <w:r w:rsidRPr="006C70DD">
        <w:rPr>
          <w:rFonts w:ascii="Calibri" w:hAnsi="Calibri" w:cs="Calibri"/>
          <w:i/>
          <w:noProof/>
          <w:sz w:val="20"/>
        </w:rPr>
        <w:t>Dynamics of folded proteins.</w:t>
      </w:r>
      <w:r w:rsidRPr="006C70DD">
        <w:rPr>
          <w:rFonts w:ascii="Calibri" w:hAnsi="Calibri" w:cs="Calibri"/>
          <w:noProof/>
          <w:sz w:val="20"/>
        </w:rPr>
        <w:t xml:space="preserve"> Nature, 1977. </w:t>
      </w:r>
      <w:r w:rsidRPr="006C70DD">
        <w:rPr>
          <w:rFonts w:ascii="Calibri" w:hAnsi="Calibri" w:cs="Calibri"/>
          <w:b/>
          <w:noProof/>
          <w:sz w:val="20"/>
        </w:rPr>
        <w:t>267</w:t>
      </w:r>
      <w:r w:rsidRPr="006C70DD">
        <w:rPr>
          <w:rFonts w:ascii="Calibri" w:hAnsi="Calibri" w:cs="Calibri"/>
          <w:noProof/>
          <w:sz w:val="20"/>
        </w:rPr>
        <w:t>(5612): p. 585-590.</w:t>
      </w:r>
      <w:bookmarkEnd w:id="80"/>
    </w:p>
    <w:p w:rsidR="006C70DD" w:rsidRPr="006C70DD" w:rsidRDefault="006C70DD" w:rsidP="006C70DD">
      <w:pPr>
        <w:spacing w:after="0" w:line="240" w:lineRule="auto"/>
        <w:ind w:left="720" w:hanging="720"/>
        <w:rPr>
          <w:rFonts w:ascii="Calibri" w:hAnsi="Calibri" w:cs="Calibri"/>
          <w:noProof/>
          <w:sz w:val="20"/>
        </w:rPr>
      </w:pPr>
      <w:bookmarkStart w:id="81" w:name="_ENREF_15"/>
      <w:r w:rsidRPr="006C70DD">
        <w:rPr>
          <w:rFonts w:ascii="Calibri" w:hAnsi="Calibri" w:cs="Calibri"/>
          <w:noProof/>
          <w:sz w:val="20"/>
        </w:rPr>
        <w:t>15.</w:t>
      </w:r>
      <w:r w:rsidRPr="006C70DD">
        <w:rPr>
          <w:rFonts w:ascii="Calibri" w:hAnsi="Calibri" w:cs="Calibri"/>
          <w:noProof/>
          <w:sz w:val="20"/>
        </w:rPr>
        <w:tab/>
        <w:t xml:space="preserve">Karplus, M. and J. Kuriyan, </w:t>
      </w:r>
      <w:r w:rsidRPr="006C70DD">
        <w:rPr>
          <w:rFonts w:ascii="Calibri" w:hAnsi="Calibri" w:cs="Calibri"/>
          <w:i/>
          <w:noProof/>
          <w:sz w:val="20"/>
        </w:rPr>
        <w:t>Molecular dynamics and protein function.</w:t>
      </w:r>
      <w:r w:rsidRPr="006C70DD">
        <w:rPr>
          <w:rFonts w:ascii="Calibri" w:hAnsi="Calibri" w:cs="Calibri"/>
          <w:noProof/>
          <w:sz w:val="20"/>
        </w:rPr>
        <w:t xml:space="preserve"> Proceedings of the National Academy of Sciences of the United States of America, 2005. </w:t>
      </w:r>
      <w:r w:rsidRPr="006C70DD">
        <w:rPr>
          <w:rFonts w:ascii="Calibri" w:hAnsi="Calibri" w:cs="Calibri"/>
          <w:b/>
          <w:noProof/>
          <w:sz w:val="20"/>
        </w:rPr>
        <w:t>102</w:t>
      </w:r>
      <w:r w:rsidRPr="006C70DD">
        <w:rPr>
          <w:rFonts w:ascii="Calibri" w:hAnsi="Calibri" w:cs="Calibri"/>
          <w:noProof/>
          <w:sz w:val="20"/>
        </w:rPr>
        <w:t>(19): p. 6679-6685.</w:t>
      </w:r>
      <w:bookmarkEnd w:id="81"/>
    </w:p>
    <w:p w:rsidR="006C70DD" w:rsidRPr="006C70DD" w:rsidRDefault="006C70DD" w:rsidP="006C70DD">
      <w:pPr>
        <w:spacing w:after="0" w:line="240" w:lineRule="auto"/>
        <w:ind w:left="720" w:hanging="720"/>
        <w:rPr>
          <w:rFonts w:ascii="Calibri" w:hAnsi="Calibri" w:cs="Calibri"/>
          <w:noProof/>
          <w:sz w:val="20"/>
        </w:rPr>
      </w:pPr>
      <w:bookmarkStart w:id="82" w:name="_ENREF_16"/>
      <w:r w:rsidRPr="006C70DD">
        <w:rPr>
          <w:rFonts w:ascii="Calibri" w:hAnsi="Calibri" w:cs="Calibri"/>
          <w:noProof/>
          <w:sz w:val="20"/>
        </w:rPr>
        <w:t>16.</w:t>
      </w:r>
      <w:r w:rsidRPr="006C70DD">
        <w:rPr>
          <w:rFonts w:ascii="Calibri" w:hAnsi="Calibri" w:cs="Calibri"/>
          <w:noProof/>
          <w:sz w:val="20"/>
        </w:rPr>
        <w:tab/>
        <w:t xml:space="preserve">Shaw, D.E., et al., </w:t>
      </w:r>
      <w:r w:rsidRPr="006C70DD">
        <w:rPr>
          <w:rFonts w:ascii="Calibri" w:hAnsi="Calibri" w:cs="Calibri"/>
          <w:i/>
          <w:noProof/>
          <w:sz w:val="20"/>
        </w:rPr>
        <w:t>Atomic-Level Characterization of the Structural Dynamics of Proteins.</w:t>
      </w:r>
      <w:r w:rsidRPr="006C70DD">
        <w:rPr>
          <w:rFonts w:ascii="Calibri" w:hAnsi="Calibri" w:cs="Calibri"/>
          <w:noProof/>
          <w:sz w:val="20"/>
        </w:rPr>
        <w:t xml:space="preserve"> Science, 2010. </w:t>
      </w:r>
      <w:r w:rsidRPr="006C70DD">
        <w:rPr>
          <w:rFonts w:ascii="Calibri" w:hAnsi="Calibri" w:cs="Calibri"/>
          <w:b/>
          <w:noProof/>
          <w:sz w:val="20"/>
        </w:rPr>
        <w:t>330</w:t>
      </w:r>
      <w:r w:rsidRPr="006C70DD">
        <w:rPr>
          <w:rFonts w:ascii="Calibri" w:hAnsi="Calibri" w:cs="Calibri"/>
          <w:noProof/>
          <w:sz w:val="20"/>
        </w:rPr>
        <w:t>(6002): p. 341-346.</w:t>
      </w:r>
      <w:bookmarkEnd w:id="82"/>
    </w:p>
    <w:p w:rsidR="006C70DD" w:rsidRPr="006C70DD" w:rsidRDefault="006C70DD" w:rsidP="006C70DD">
      <w:pPr>
        <w:spacing w:after="0" w:line="240" w:lineRule="auto"/>
        <w:ind w:left="720" w:hanging="720"/>
        <w:rPr>
          <w:rFonts w:ascii="Calibri" w:hAnsi="Calibri" w:cs="Calibri"/>
          <w:noProof/>
          <w:sz w:val="20"/>
          <w:lang w:val="de-DE"/>
        </w:rPr>
      </w:pPr>
      <w:bookmarkStart w:id="83" w:name="_ENREF_17"/>
      <w:r w:rsidRPr="006C70DD">
        <w:rPr>
          <w:rFonts w:ascii="Calibri" w:hAnsi="Calibri" w:cs="Calibri"/>
          <w:noProof/>
          <w:sz w:val="20"/>
        </w:rPr>
        <w:t>17.</w:t>
      </w:r>
      <w:r w:rsidRPr="006C70DD">
        <w:rPr>
          <w:rFonts w:ascii="Calibri" w:hAnsi="Calibri" w:cs="Calibri"/>
          <w:noProof/>
          <w:sz w:val="20"/>
        </w:rPr>
        <w:tab/>
        <w:t xml:space="preserve">Careaga, C.L. and J.J. Falke, </w:t>
      </w:r>
      <w:r w:rsidRPr="006C70DD">
        <w:rPr>
          <w:rFonts w:ascii="Calibri" w:hAnsi="Calibri" w:cs="Calibri"/>
          <w:i/>
          <w:noProof/>
          <w:sz w:val="20"/>
        </w:rPr>
        <w:t>Thermal motions of surface α-helices in the d-galactose chemosensory receptor: Detection by disulfide trapping.</w:t>
      </w:r>
      <w:r w:rsidRPr="006C70DD">
        <w:rPr>
          <w:rFonts w:ascii="Calibri" w:hAnsi="Calibri" w:cs="Calibri"/>
          <w:noProof/>
          <w:sz w:val="20"/>
        </w:rPr>
        <w:t xml:space="preserve"> </w:t>
      </w:r>
      <w:r w:rsidRPr="006C70DD">
        <w:rPr>
          <w:rFonts w:ascii="Calibri" w:hAnsi="Calibri" w:cs="Calibri"/>
          <w:noProof/>
          <w:sz w:val="20"/>
          <w:lang w:val="de-DE"/>
        </w:rPr>
        <w:t xml:space="preserve">Journal of Molecular Biology, 1992. </w:t>
      </w:r>
      <w:r w:rsidRPr="006C70DD">
        <w:rPr>
          <w:rFonts w:ascii="Calibri" w:hAnsi="Calibri" w:cs="Calibri"/>
          <w:b/>
          <w:noProof/>
          <w:sz w:val="20"/>
          <w:lang w:val="de-DE"/>
        </w:rPr>
        <w:t>226</w:t>
      </w:r>
      <w:r w:rsidRPr="006C70DD">
        <w:rPr>
          <w:rFonts w:ascii="Calibri" w:hAnsi="Calibri" w:cs="Calibri"/>
          <w:noProof/>
          <w:sz w:val="20"/>
          <w:lang w:val="de-DE"/>
        </w:rPr>
        <w:t>(4): p. 1219-1235.</w:t>
      </w:r>
      <w:bookmarkEnd w:id="83"/>
    </w:p>
    <w:p w:rsidR="006C70DD" w:rsidRPr="006C70DD" w:rsidRDefault="006C70DD" w:rsidP="006C70DD">
      <w:pPr>
        <w:spacing w:after="0" w:line="240" w:lineRule="auto"/>
        <w:ind w:left="720" w:hanging="720"/>
        <w:rPr>
          <w:rFonts w:ascii="Calibri" w:hAnsi="Calibri" w:cs="Calibri"/>
          <w:noProof/>
          <w:sz w:val="20"/>
          <w:lang w:val="de-DE"/>
        </w:rPr>
      </w:pPr>
      <w:bookmarkStart w:id="84" w:name="_ENREF_18"/>
      <w:r w:rsidRPr="006C70DD">
        <w:rPr>
          <w:rFonts w:ascii="Calibri" w:hAnsi="Calibri" w:cs="Calibri"/>
          <w:noProof/>
          <w:sz w:val="20"/>
          <w:lang w:val="de-DE"/>
        </w:rPr>
        <w:t>18.</w:t>
      </w:r>
      <w:r w:rsidRPr="006C70DD">
        <w:rPr>
          <w:rFonts w:ascii="Calibri" w:hAnsi="Calibri" w:cs="Calibri"/>
          <w:noProof/>
          <w:sz w:val="20"/>
          <w:lang w:val="de-DE"/>
        </w:rPr>
        <w:tab/>
        <w:t xml:space="preserve">Debye, P., </w:t>
      </w:r>
      <w:r w:rsidRPr="006C70DD">
        <w:rPr>
          <w:rFonts w:ascii="Calibri" w:hAnsi="Calibri" w:cs="Calibri"/>
          <w:i/>
          <w:noProof/>
          <w:sz w:val="20"/>
          <w:lang w:val="de-DE"/>
        </w:rPr>
        <w:t>Interferenz von Röntgenstrahlen und Wärmebewegung.</w:t>
      </w:r>
      <w:r w:rsidRPr="006C70DD">
        <w:rPr>
          <w:rFonts w:ascii="Calibri" w:hAnsi="Calibri" w:cs="Calibri"/>
          <w:noProof/>
          <w:sz w:val="20"/>
          <w:lang w:val="de-DE"/>
        </w:rPr>
        <w:t xml:space="preserve"> Annalen der Physik, 1913. </w:t>
      </w:r>
      <w:r w:rsidRPr="006C70DD">
        <w:rPr>
          <w:rFonts w:ascii="Calibri" w:hAnsi="Calibri" w:cs="Calibri"/>
          <w:b/>
          <w:noProof/>
          <w:sz w:val="20"/>
          <w:lang w:val="de-DE"/>
        </w:rPr>
        <w:t>348</w:t>
      </w:r>
      <w:r w:rsidRPr="006C70DD">
        <w:rPr>
          <w:rFonts w:ascii="Calibri" w:hAnsi="Calibri" w:cs="Calibri"/>
          <w:noProof/>
          <w:sz w:val="20"/>
          <w:lang w:val="de-DE"/>
        </w:rPr>
        <w:t>(1): p. 49-92.</w:t>
      </w:r>
      <w:bookmarkEnd w:id="84"/>
    </w:p>
    <w:p w:rsidR="006C70DD" w:rsidRPr="006C70DD" w:rsidRDefault="006C70DD" w:rsidP="006C70DD">
      <w:pPr>
        <w:spacing w:after="0" w:line="240" w:lineRule="auto"/>
        <w:ind w:left="720" w:hanging="720"/>
        <w:rPr>
          <w:rFonts w:ascii="Calibri" w:hAnsi="Calibri" w:cs="Calibri"/>
          <w:noProof/>
          <w:sz w:val="20"/>
          <w:lang w:val="de-DE"/>
        </w:rPr>
      </w:pPr>
      <w:bookmarkStart w:id="85" w:name="_ENREF_19"/>
      <w:r w:rsidRPr="006C70DD">
        <w:rPr>
          <w:rFonts w:ascii="Calibri" w:hAnsi="Calibri" w:cs="Calibri"/>
          <w:noProof/>
          <w:sz w:val="20"/>
          <w:lang w:val="de-DE"/>
        </w:rPr>
        <w:t>19.</w:t>
      </w:r>
      <w:r w:rsidRPr="006C70DD">
        <w:rPr>
          <w:rFonts w:ascii="Calibri" w:hAnsi="Calibri" w:cs="Calibri"/>
          <w:noProof/>
          <w:sz w:val="20"/>
          <w:lang w:val="de-DE"/>
        </w:rPr>
        <w:tab/>
        <w:t xml:space="preserve">Waller, I., </w:t>
      </w:r>
      <w:r w:rsidRPr="006C70DD">
        <w:rPr>
          <w:rFonts w:ascii="Calibri" w:hAnsi="Calibri" w:cs="Calibri"/>
          <w:i/>
          <w:noProof/>
          <w:sz w:val="20"/>
          <w:lang w:val="de-DE"/>
        </w:rPr>
        <w:t>Zur Frage der Einwirkung der Wärmebewegung auf die Interferenz von Röntgenstrahlen.</w:t>
      </w:r>
      <w:r w:rsidRPr="006C70DD">
        <w:rPr>
          <w:rFonts w:ascii="Calibri" w:hAnsi="Calibri" w:cs="Calibri"/>
          <w:noProof/>
          <w:sz w:val="20"/>
          <w:lang w:val="de-DE"/>
        </w:rPr>
        <w:t xml:space="preserve"> Zeitschrift für Physik A Hadrons and Nuclei, 1923. </w:t>
      </w:r>
      <w:r w:rsidRPr="006C70DD">
        <w:rPr>
          <w:rFonts w:ascii="Calibri" w:hAnsi="Calibri" w:cs="Calibri"/>
          <w:b/>
          <w:noProof/>
          <w:sz w:val="20"/>
          <w:lang w:val="de-DE"/>
        </w:rPr>
        <w:t>17</w:t>
      </w:r>
      <w:r w:rsidRPr="006C70DD">
        <w:rPr>
          <w:rFonts w:ascii="Calibri" w:hAnsi="Calibri" w:cs="Calibri"/>
          <w:noProof/>
          <w:sz w:val="20"/>
          <w:lang w:val="de-DE"/>
        </w:rPr>
        <w:t>(1): p. 398-408.</w:t>
      </w:r>
      <w:bookmarkEnd w:id="85"/>
    </w:p>
    <w:p w:rsidR="006C70DD" w:rsidRPr="006C70DD" w:rsidRDefault="006C70DD" w:rsidP="006C70DD">
      <w:pPr>
        <w:spacing w:after="0" w:line="240" w:lineRule="auto"/>
        <w:ind w:left="720" w:hanging="720"/>
        <w:rPr>
          <w:rFonts w:ascii="Calibri" w:hAnsi="Calibri" w:cs="Calibri"/>
          <w:noProof/>
          <w:sz w:val="20"/>
        </w:rPr>
      </w:pPr>
      <w:bookmarkStart w:id="86" w:name="_ENREF_20"/>
      <w:r w:rsidRPr="006C70DD">
        <w:rPr>
          <w:rFonts w:ascii="Calibri" w:hAnsi="Calibri" w:cs="Calibri"/>
          <w:noProof/>
          <w:sz w:val="20"/>
          <w:lang w:val="de-DE"/>
        </w:rPr>
        <w:t>20.</w:t>
      </w:r>
      <w:r w:rsidRPr="006C70DD">
        <w:rPr>
          <w:rFonts w:ascii="Calibri" w:hAnsi="Calibri" w:cs="Calibri"/>
          <w:noProof/>
          <w:sz w:val="20"/>
          <w:lang w:val="de-DE"/>
        </w:rPr>
        <w:tab/>
        <w:t xml:space="preserve">Ostermann, A., et al., </w:t>
      </w:r>
      <w:r w:rsidRPr="006C70DD">
        <w:rPr>
          <w:rFonts w:ascii="Calibri" w:hAnsi="Calibri" w:cs="Calibri"/>
          <w:i/>
          <w:noProof/>
          <w:sz w:val="20"/>
          <w:lang w:val="de-DE"/>
        </w:rPr>
        <w:t>Ligand binding and conformational motions in myoglobin.</w:t>
      </w:r>
      <w:r w:rsidRPr="006C70DD">
        <w:rPr>
          <w:rFonts w:ascii="Calibri" w:hAnsi="Calibri" w:cs="Calibri"/>
          <w:noProof/>
          <w:sz w:val="20"/>
          <w:lang w:val="de-DE"/>
        </w:rPr>
        <w:t xml:space="preserve"> Nature, 2000. </w:t>
      </w:r>
      <w:r w:rsidRPr="006C70DD">
        <w:rPr>
          <w:rFonts w:ascii="Calibri" w:hAnsi="Calibri" w:cs="Calibri"/>
          <w:b/>
          <w:noProof/>
          <w:sz w:val="20"/>
        </w:rPr>
        <w:t>404</w:t>
      </w:r>
      <w:r w:rsidRPr="006C70DD">
        <w:rPr>
          <w:rFonts w:ascii="Calibri" w:hAnsi="Calibri" w:cs="Calibri"/>
          <w:noProof/>
          <w:sz w:val="20"/>
        </w:rPr>
        <w:t>(6774): p. 205-208.</w:t>
      </w:r>
      <w:bookmarkEnd w:id="86"/>
    </w:p>
    <w:p w:rsidR="006C70DD" w:rsidRPr="006C70DD" w:rsidRDefault="006C70DD" w:rsidP="006C70DD">
      <w:pPr>
        <w:spacing w:after="0" w:line="240" w:lineRule="auto"/>
        <w:ind w:left="720" w:hanging="720"/>
        <w:rPr>
          <w:rFonts w:ascii="Calibri" w:hAnsi="Calibri" w:cs="Calibri"/>
          <w:noProof/>
          <w:sz w:val="20"/>
        </w:rPr>
      </w:pPr>
      <w:bookmarkStart w:id="87" w:name="_ENREF_21"/>
      <w:r w:rsidRPr="006C70DD">
        <w:rPr>
          <w:rFonts w:ascii="Calibri" w:hAnsi="Calibri" w:cs="Calibri"/>
          <w:noProof/>
          <w:sz w:val="20"/>
        </w:rPr>
        <w:t>21.</w:t>
      </w:r>
      <w:r w:rsidRPr="006C70DD">
        <w:rPr>
          <w:rFonts w:ascii="Calibri" w:hAnsi="Calibri" w:cs="Calibri"/>
          <w:noProof/>
          <w:sz w:val="20"/>
        </w:rPr>
        <w:tab/>
        <w:t xml:space="preserve">Ferrand, M., et al., </w:t>
      </w:r>
      <w:r w:rsidRPr="006C70DD">
        <w:rPr>
          <w:rFonts w:ascii="Calibri" w:hAnsi="Calibri" w:cs="Calibri"/>
          <w:i/>
          <w:noProof/>
          <w:sz w:val="20"/>
        </w:rPr>
        <w:t>Thermal motions and function of bacteriorhodopsin in purple membranes: effects of temperature and hydration studied by neutron scattering.</w:t>
      </w:r>
      <w:r w:rsidRPr="006C70DD">
        <w:rPr>
          <w:rFonts w:ascii="Calibri" w:hAnsi="Calibri" w:cs="Calibri"/>
          <w:noProof/>
          <w:sz w:val="20"/>
        </w:rPr>
        <w:t xml:space="preserve"> Proceedings of the National Academy of Sciences, 1993. </w:t>
      </w:r>
      <w:r w:rsidRPr="006C70DD">
        <w:rPr>
          <w:rFonts w:ascii="Calibri" w:hAnsi="Calibri" w:cs="Calibri"/>
          <w:b/>
          <w:noProof/>
          <w:sz w:val="20"/>
        </w:rPr>
        <w:t>90</w:t>
      </w:r>
      <w:r w:rsidRPr="006C70DD">
        <w:rPr>
          <w:rFonts w:ascii="Calibri" w:hAnsi="Calibri" w:cs="Calibri"/>
          <w:noProof/>
          <w:sz w:val="20"/>
        </w:rPr>
        <w:t>(20): p. 9668-9672.</w:t>
      </w:r>
      <w:bookmarkEnd w:id="87"/>
    </w:p>
    <w:p w:rsidR="006C70DD" w:rsidRPr="006C70DD" w:rsidRDefault="006C70DD" w:rsidP="006C70DD">
      <w:pPr>
        <w:spacing w:after="0" w:line="240" w:lineRule="auto"/>
        <w:ind w:left="720" w:hanging="720"/>
        <w:rPr>
          <w:rFonts w:ascii="Calibri" w:hAnsi="Calibri" w:cs="Calibri"/>
          <w:noProof/>
          <w:sz w:val="20"/>
        </w:rPr>
      </w:pPr>
      <w:bookmarkStart w:id="88" w:name="_ENREF_22"/>
      <w:r w:rsidRPr="006C70DD">
        <w:rPr>
          <w:rFonts w:ascii="Calibri" w:hAnsi="Calibri" w:cs="Calibri"/>
          <w:noProof/>
          <w:sz w:val="20"/>
        </w:rPr>
        <w:t>22.</w:t>
      </w:r>
      <w:r w:rsidRPr="006C70DD">
        <w:rPr>
          <w:rFonts w:ascii="Calibri" w:hAnsi="Calibri" w:cs="Calibri"/>
          <w:noProof/>
          <w:sz w:val="20"/>
        </w:rPr>
        <w:tab/>
        <w:t xml:space="preserve">Eisenmesser, E.Z., et al., </w:t>
      </w:r>
      <w:r w:rsidRPr="006C70DD">
        <w:rPr>
          <w:rFonts w:ascii="Calibri" w:hAnsi="Calibri" w:cs="Calibri"/>
          <w:i/>
          <w:noProof/>
          <w:sz w:val="20"/>
        </w:rPr>
        <w:t>Enzyme Dynamics During Catalysis.</w:t>
      </w:r>
      <w:r w:rsidRPr="006C70DD">
        <w:rPr>
          <w:rFonts w:ascii="Calibri" w:hAnsi="Calibri" w:cs="Calibri"/>
          <w:noProof/>
          <w:sz w:val="20"/>
        </w:rPr>
        <w:t xml:space="preserve"> Science, 2002. </w:t>
      </w:r>
      <w:r w:rsidRPr="006C70DD">
        <w:rPr>
          <w:rFonts w:ascii="Calibri" w:hAnsi="Calibri" w:cs="Calibri"/>
          <w:b/>
          <w:noProof/>
          <w:sz w:val="20"/>
        </w:rPr>
        <w:t>295</w:t>
      </w:r>
      <w:r w:rsidRPr="006C70DD">
        <w:rPr>
          <w:rFonts w:ascii="Calibri" w:hAnsi="Calibri" w:cs="Calibri"/>
          <w:noProof/>
          <w:sz w:val="20"/>
        </w:rPr>
        <w:t>(5559): p. 1520-1523.</w:t>
      </w:r>
      <w:bookmarkEnd w:id="88"/>
    </w:p>
    <w:p w:rsidR="006C70DD" w:rsidRPr="006C70DD" w:rsidRDefault="006C70DD" w:rsidP="006C70DD">
      <w:pPr>
        <w:spacing w:after="0" w:line="240" w:lineRule="auto"/>
        <w:ind w:left="720" w:hanging="720"/>
        <w:rPr>
          <w:rFonts w:ascii="Calibri" w:hAnsi="Calibri" w:cs="Calibri"/>
          <w:noProof/>
          <w:sz w:val="20"/>
        </w:rPr>
      </w:pPr>
      <w:bookmarkStart w:id="89" w:name="_ENREF_23"/>
      <w:r w:rsidRPr="006C70DD">
        <w:rPr>
          <w:rFonts w:ascii="Calibri" w:hAnsi="Calibri" w:cs="Calibri"/>
          <w:noProof/>
          <w:sz w:val="20"/>
        </w:rPr>
        <w:t>23.</w:t>
      </w:r>
      <w:r w:rsidRPr="006C70DD">
        <w:rPr>
          <w:rFonts w:ascii="Calibri" w:hAnsi="Calibri" w:cs="Calibri"/>
          <w:noProof/>
          <w:sz w:val="20"/>
        </w:rPr>
        <w:tab/>
        <w:t xml:space="preserve">Parak, F., et al., </w:t>
      </w:r>
      <w:r w:rsidRPr="006C70DD">
        <w:rPr>
          <w:rFonts w:ascii="Calibri" w:hAnsi="Calibri" w:cs="Calibri"/>
          <w:i/>
          <w:noProof/>
          <w:sz w:val="20"/>
        </w:rPr>
        <w:t>Evidence for a correlation between the photoinduced electron transfer and dynamic properties of the chromatophore membranes from Rhodospirillum rubrum.</w:t>
      </w:r>
      <w:r w:rsidRPr="006C70DD">
        <w:rPr>
          <w:rFonts w:ascii="Calibri" w:hAnsi="Calibri" w:cs="Calibri"/>
          <w:noProof/>
          <w:sz w:val="20"/>
        </w:rPr>
        <w:t xml:space="preserve"> FEBS Letters, 1980. </w:t>
      </w:r>
      <w:r w:rsidRPr="006C70DD">
        <w:rPr>
          <w:rFonts w:ascii="Calibri" w:hAnsi="Calibri" w:cs="Calibri"/>
          <w:b/>
          <w:noProof/>
          <w:sz w:val="20"/>
        </w:rPr>
        <w:t>117</w:t>
      </w:r>
      <w:r w:rsidRPr="006C70DD">
        <w:rPr>
          <w:rFonts w:ascii="Calibri" w:hAnsi="Calibri" w:cs="Calibri"/>
          <w:noProof/>
          <w:sz w:val="20"/>
        </w:rPr>
        <w:t>(1–2): p. 368-372.</w:t>
      </w:r>
      <w:bookmarkEnd w:id="89"/>
    </w:p>
    <w:p w:rsidR="006C70DD" w:rsidRPr="006C70DD" w:rsidRDefault="006C70DD" w:rsidP="006C70DD">
      <w:pPr>
        <w:spacing w:after="0" w:line="240" w:lineRule="auto"/>
        <w:ind w:left="720" w:hanging="720"/>
        <w:rPr>
          <w:rFonts w:ascii="Calibri" w:hAnsi="Calibri" w:cs="Calibri"/>
          <w:noProof/>
          <w:sz w:val="20"/>
        </w:rPr>
      </w:pPr>
      <w:bookmarkStart w:id="90" w:name="_ENREF_24"/>
      <w:r w:rsidRPr="006C70DD">
        <w:rPr>
          <w:rFonts w:ascii="Calibri" w:hAnsi="Calibri" w:cs="Calibri"/>
          <w:noProof/>
          <w:sz w:val="20"/>
        </w:rPr>
        <w:t>24.</w:t>
      </w:r>
      <w:r w:rsidRPr="006C70DD">
        <w:rPr>
          <w:rFonts w:ascii="Calibri" w:hAnsi="Calibri" w:cs="Calibri"/>
          <w:noProof/>
          <w:sz w:val="20"/>
        </w:rPr>
        <w:tab/>
        <w:t xml:space="preserve">Alder, B.J. and T.E. Wainwright, </w:t>
      </w:r>
      <w:r w:rsidRPr="006C70DD">
        <w:rPr>
          <w:rFonts w:ascii="Calibri" w:hAnsi="Calibri" w:cs="Calibri"/>
          <w:i/>
          <w:noProof/>
          <w:sz w:val="20"/>
        </w:rPr>
        <w:t>Phase Transition for a Hard Sphere System.</w:t>
      </w:r>
      <w:r w:rsidRPr="006C70DD">
        <w:rPr>
          <w:rFonts w:ascii="Calibri" w:hAnsi="Calibri" w:cs="Calibri"/>
          <w:noProof/>
          <w:sz w:val="20"/>
        </w:rPr>
        <w:t xml:space="preserve"> The Journal of Chemical Physics, 1957. </w:t>
      </w:r>
      <w:r w:rsidRPr="006C70DD">
        <w:rPr>
          <w:rFonts w:ascii="Calibri" w:hAnsi="Calibri" w:cs="Calibri"/>
          <w:b/>
          <w:noProof/>
          <w:sz w:val="20"/>
        </w:rPr>
        <w:t>27</w:t>
      </w:r>
      <w:r w:rsidRPr="006C70DD">
        <w:rPr>
          <w:rFonts w:ascii="Calibri" w:hAnsi="Calibri" w:cs="Calibri"/>
          <w:noProof/>
          <w:sz w:val="20"/>
        </w:rPr>
        <w:t>(5): p. 1208-1209.</w:t>
      </w:r>
      <w:bookmarkEnd w:id="90"/>
    </w:p>
    <w:p w:rsidR="006C70DD" w:rsidRPr="006C70DD" w:rsidRDefault="006C70DD" w:rsidP="006C70DD">
      <w:pPr>
        <w:spacing w:after="0" w:line="240" w:lineRule="auto"/>
        <w:ind w:left="720" w:hanging="720"/>
        <w:rPr>
          <w:rFonts w:ascii="Calibri" w:hAnsi="Calibri" w:cs="Calibri"/>
          <w:noProof/>
          <w:sz w:val="20"/>
        </w:rPr>
      </w:pPr>
      <w:bookmarkStart w:id="91" w:name="_ENREF_25"/>
      <w:r w:rsidRPr="006C70DD">
        <w:rPr>
          <w:rFonts w:ascii="Calibri" w:hAnsi="Calibri" w:cs="Calibri"/>
          <w:noProof/>
          <w:sz w:val="20"/>
        </w:rPr>
        <w:t>25.</w:t>
      </w:r>
      <w:r w:rsidRPr="006C70DD">
        <w:rPr>
          <w:rFonts w:ascii="Calibri" w:hAnsi="Calibri" w:cs="Calibri"/>
          <w:noProof/>
          <w:sz w:val="20"/>
        </w:rPr>
        <w:tab/>
        <w:t xml:space="preserve">Rahman, A., </w:t>
      </w:r>
      <w:r w:rsidRPr="006C70DD">
        <w:rPr>
          <w:rFonts w:ascii="Calibri" w:hAnsi="Calibri" w:cs="Calibri"/>
          <w:i/>
          <w:noProof/>
          <w:sz w:val="20"/>
        </w:rPr>
        <w:t>Correlations in the Motion of Atoms in Liquid Argon.</w:t>
      </w:r>
      <w:r w:rsidRPr="006C70DD">
        <w:rPr>
          <w:rFonts w:ascii="Calibri" w:hAnsi="Calibri" w:cs="Calibri"/>
          <w:noProof/>
          <w:sz w:val="20"/>
        </w:rPr>
        <w:t xml:space="preserve"> Physical Review, 1964. </w:t>
      </w:r>
      <w:r w:rsidRPr="006C70DD">
        <w:rPr>
          <w:rFonts w:ascii="Calibri" w:hAnsi="Calibri" w:cs="Calibri"/>
          <w:b/>
          <w:noProof/>
          <w:sz w:val="20"/>
        </w:rPr>
        <w:t>136</w:t>
      </w:r>
      <w:r w:rsidRPr="006C70DD">
        <w:rPr>
          <w:rFonts w:ascii="Calibri" w:hAnsi="Calibri" w:cs="Calibri"/>
          <w:noProof/>
          <w:sz w:val="20"/>
        </w:rPr>
        <w:t>(2A): p. A405-A411.</w:t>
      </w:r>
      <w:bookmarkEnd w:id="91"/>
    </w:p>
    <w:p w:rsidR="006C70DD" w:rsidRPr="006C70DD" w:rsidRDefault="006C70DD" w:rsidP="006C70DD">
      <w:pPr>
        <w:spacing w:after="0" w:line="240" w:lineRule="auto"/>
        <w:ind w:left="720" w:hanging="720"/>
        <w:rPr>
          <w:rFonts w:ascii="Calibri" w:hAnsi="Calibri" w:cs="Calibri"/>
          <w:noProof/>
          <w:sz w:val="20"/>
        </w:rPr>
      </w:pPr>
      <w:bookmarkStart w:id="92" w:name="_ENREF_26"/>
      <w:r w:rsidRPr="006C70DD">
        <w:rPr>
          <w:rFonts w:ascii="Calibri" w:hAnsi="Calibri" w:cs="Calibri"/>
          <w:noProof/>
          <w:sz w:val="20"/>
        </w:rPr>
        <w:t>26.</w:t>
      </w:r>
      <w:r w:rsidRPr="006C70DD">
        <w:rPr>
          <w:rFonts w:ascii="Calibri" w:hAnsi="Calibri" w:cs="Calibri"/>
          <w:noProof/>
          <w:sz w:val="20"/>
        </w:rPr>
        <w:tab/>
        <w:t xml:space="preserve">Rahman, A. and F.H. Stillinger, </w:t>
      </w:r>
      <w:r w:rsidRPr="006C70DD">
        <w:rPr>
          <w:rFonts w:ascii="Calibri" w:hAnsi="Calibri" w:cs="Calibri"/>
          <w:i/>
          <w:noProof/>
          <w:sz w:val="20"/>
        </w:rPr>
        <w:t>Molecular Dynamics Study of Liquid Water.</w:t>
      </w:r>
      <w:r w:rsidRPr="006C70DD">
        <w:rPr>
          <w:rFonts w:ascii="Calibri" w:hAnsi="Calibri" w:cs="Calibri"/>
          <w:noProof/>
          <w:sz w:val="20"/>
        </w:rPr>
        <w:t xml:space="preserve"> The Journal of Chemical Physics, 1971. </w:t>
      </w:r>
      <w:r w:rsidRPr="006C70DD">
        <w:rPr>
          <w:rFonts w:ascii="Calibri" w:hAnsi="Calibri" w:cs="Calibri"/>
          <w:b/>
          <w:noProof/>
          <w:sz w:val="20"/>
        </w:rPr>
        <w:t>55</w:t>
      </w:r>
      <w:r w:rsidRPr="006C70DD">
        <w:rPr>
          <w:rFonts w:ascii="Calibri" w:hAnsi="Calibri" w:cs="Calibri"/>
          <w:noProof/>
          <w:sz w:val="20"/>
        </w:rPr>
        <w:t>(7): p. 3336-3359.</w:t>
      </w:r>
      <w:bookmarkEnd w:id="92"/>
    </w:p>
    <w:p w:rsidR="006C70DD" w:rsidRPr="006C70DD" w:rsidRDefault="006C70DD" w:rsidP="006C70DD">
      <w:pPr>
        <w:spacing w:after="0" w:line="240" w:lineRule="auto"/>
        <w:ind w:left="720" w:hanging="720"/>
        <w:rPr>
          <w:rFonts w:ascii="Calibri" w:hAnsi="Calibri" w:cs="Calibri"/>
          <w:noProof/>
          <w:sz w:val="20"/>
        </w:rPr>
      </w:pPr>
      <w:bookmarkStart w:id="93" w:name="_ENREF_27"/>
      <w:r w:rsidRPr="006C70DD">
        <w:rPr>
          <w:rFonts w:ascii="Calibri" w:hAnsi="Calibri" w:cs="Calibri"/>
          <w:noProof/>
          <w:sz w:val="20"/>
        </w:rPr>
        <w:lastRenderedPageBreak/>
        <w:t>27.</w:t>
      </w:r>
      <w:r w:rsidRPr="006C70DD">
        <w:rPr>
          <w:rFonts w:ascii="Calibri" w:hAnsi="Calibri" w:cs="Calibri"/>
          <w:noProof/>
          <w:sz w:val="20"/>
        </w:rPr>
        <w:tab/>
        <w:t xml:space="preserve">Levitt, M., </w:t>
      </w:r>
      <w:r w:rsidRPr="006C70DD">
        <w:rPr>
          <w:rFonts w:ascii="Calibri" w:hAnsi="Calibri" w:cs="Calibri"/>
          <w:i/>
          <w:noProof/>
          <w:sz w:val="20"/>
        </w:rPr>
        <w:t>Computer Simulation of DNA Double-helix Dynamics.</w:t>
      </w:r>
      <w:r w:rsidRPr="006C70DD">
        <w:rPr>
          <w:rFonts w:ascii="Calibri" w:hAnsi="Calibri" w:cs="Calibri"/>
          <w:noProof/>
          <w:sz w:val="20"/>
        </w:rPr>
        <w:t xml:space="preserve"> Cold Spring Harbor Symposia on Quantitative Biology, 1983. </w:t>
      </w:r>
      <w:r w:rsidRPr="006C70DD">
        <w:rPr>
          <w:rFonts w:ascii="Calibri" w:hAnsi="Calibri" w:cs="Calibri"/>
          <w:b/>
          <w:noProof/>
          <w:sz w:val="20"/>
        </w:rPr>
        <w:t>47</w:t>
      </w:r>
      <w:r w:rsidRPr="006C70DD">
        <w:rPr>
          <w:rFonts w:ascii="Calibri" w:hAnsi="Calibri" w:cs="Calibri"/>
          <w:noProof/>
          <w:sz w:val="20"/>
        </w:rPr>
        <w:t>: p. 251-262.</w:t>
      </w:r>
      <w:bookmarkEnd w:id="93"/>
    </w:p>
    <w:p w:rsidR="006C70DD" w:rsidRPr="006C70DD" w:rsidRDefault="006C70DD" w:rsidP="006C70DD">
      <w:pPr>
        <w:spacing w:after="0" w:line="240" w:lineRule="auto"/>
        <w:ind w:left="720" w:hanging="720"/>
        <w:rPr>
          <w:rFonts w:ascii="Calibri" w:hAnsi="Calibri" w:cs="Calibri"/>
          <w:noProof/>
          <w:sz w:val="20"/>
        </w:rPr>
      </w:pPr>
      <w:bookmarkStart w:id="94" w:name="_ENREF_28"/>
      <w:r w:rsidRPr="006C70DD">
        <w:rPr>
          <w:rFonts w:ascii="Calibri" w:hAnsi="Calibri" w:cs="Calibri"/>
          <w:noProof/>
          <w:sz w:val="20"/>
        </w:rPr>
        <w:t>28.</w:t>
      </w:r>
      <w:r w:rsidRPr="006C70DD">
        <w:rPr>
          <w:rFonts w:ascii="Calibri" w:hAnsi="Calibri" w:cs="Calibri"/>
          <w:noProof/>
          <w:sz w:val="20"/>
        </w:rPr>
        <w:tab/>
        <w:t xml:space="preserve">Lindorff-Larsen, K., et al., </w:t>
      </w:r>
      <w:r w:rsidRPr="006C70DD">
        <w:rPr>
          <w:rFonts w:ascii="Calibri" w:hAnsi="Calibri" w:cs="Calibri"/>
          <w:i/>
          <w:noProof/>
          <w:sz w:val="20"/>
        </w:rPr>
        <w:t>How Fast-Folding Proteins Fold.</w:t>
      </w:r>
      <w:r w:rsidRPr="006C70DD">
        <w:rPr>
          <w:rFonts w:ascii="Calibri" w:hAnsi="Calibri" w:cs="Calibri"/>
          <w:noProof/>
          <w:sz w:val="20"/>
        </w:rPr>
        <w:t xml:space="preserve"> Science, 2011. </w:t>
      </w:r>
      <w:r w:rsidRPr="006C70DD">
        <w:rPr>
          <w:rFonts w:ascii="Calibri" w:hAnsi="Calibri" w:cs="Calibri"/>
          <w:b/>
          <w:noProof/>
          <w:sz w:val="20"/>
        </w:rPr>
        <w:t>334</w:t>
      </w:r>
      <w:r w:rsidRPr="006C70DD">
        <w:rPr>
          <w:rFonts w:ascii="Calibri" w:hAnsi="Calibri" w:cs="Calibri"/>
          <w:noProof/>
          <w:sz w:val="20"/>
        </w:rPr>
        <w:t>(6055): p. 517-520.</w:t>
      </w:r>
      <w:bookmarkEnd w:id="94"/>
    </w:p>
    <w:p w:rsidR="006C70DD" w:rsidRPr="006C70DD" w:rsidRDefault="006C70DD" w:rsidP="006C70DD">
      <w:pPr>
        <w:spacing w:after="0" w:line="240" w:lineRule="auto"/>
        <w:ind w:left="720" w:hanging="720"/>
        <w:rPr>
          <w:rFonts w:ascii="Calibri" w:hAnsi="Calibri" w:cs="Calibri"/>
          <w:noProof/>
          <w:sz w:val="20"/>
        </w:rPr>
      </w:pPr>
      <w:bookmarkStart w:id="95" w:name="_ENREF_29"/>
      <w:r w:rsidRPr="006C70DD">
        <w:rPr>
          <w:rFonts w:ascii="Calibri" w:hAnsi="Calibri" w:cs="Calibri"/>
          <w:noProof/>
          <w:sz w:val="20"/>
        </w:rPr>
        <w:t>29.</w:t>
      </w:r>
      <w:r w:rsidRPr="006C70DD">
        <w:rPr>
          <w:rFonts w:ascii="Calibri" w:hAnsi="Calibri" w:cs="Calibri"/>
          <w:noProof/>
          <w:sz w:val="20"/>
        </w:rPr>
        <w:tab/>
        <w:t xml:space="preserve">Tajkhorshid, E., et al., </w:t>
      </w:r>
      <w:r w:rsidRPr="006C70DD">
        <w:rPr>
          <w:rFonts w:ascii="Calibri" w:hAnsi="Calibri" w:cs="Calibri"/>
          <w:i/>
          <w:noProof/>
          <w:sz w:val="20"/>
        </w:rPr>
        <w:t>Control of the Selectivity of the Aquaporin Water Channel Family by Global Orientational Tuning.</w:t>
      </w:r>
      <w:r w:rsidRPr="006C70DD">
        <w:rPr>
          <w:rFonts w:ascii="Calibri" w:hAnsi="Calibri" w:cs="Calibri"/>
          <w:noProof/>
          <w:sz w:val="20"/>
        </w:rPr>
        <w:t xml:space="preserve"> Science, 2002. </w:t>
      </w:r>
      <w:r w:rsidRPr="006C70DD">
        <w:rPr>
          <w:rFonts w:ascii="Calibri" w:hAnsi="Calibri" w:cs="Calibri"/>
          <w:b/>
          <w:noProof/>
          <w:sz w:val="20"/>
        </w:rPr>
        <w:t>296</w:t>
      </w:r>
      <w:r w:rsidRPr="006C70DD">
        <w:rPr>
          <w:rFonts w:ascii="Calibri" w:hAnsi="Calibri" w:cs="Calibri"/>
          <w:noProof/>
          <w:sz w:val="20"/>
        </w:rPr>
        <w:t>(5567): p. 525-530.</w:t>
      </w:r>
      <w:bookmarkEnd w:id="95"/>
    </w:p>
    <w:p w:rsidR="006C70DD" w:rsidRPr="006C70DD" w:rsidRDefault="006C70DD" w:rsidP="006C70DD">
      <w:pPr>
        <w:spacing w:after="0" w:line="240" w:lineRule="auto"/>
        <w:ind w:left="720" w:hanging="720"/>
        <w:rPr>
          <w:rFonts w:ascii="Calibri" w:hAnsi="Calibri" w:cs="Calibri"/>
          <w:noProof/>
          <w:sz w:val="20"/>
        </w:rPr>
      </w:pPr>
      <w:bookmarkStart w:id="96" w:name="_ENREF_30"/>
      <w:r w:rsidRPr="006C70DD">
        <w:rPr>
          <w:rFonts w:ascii="Calibri" w:hAnsi="Calibri" w:cs="Calibri"/>
          <w:noProof/>
          <w:sz w:val="20"/>
        </w:rPr>
        <w:t>30.</w:t>
      </w:r>
      <w:r w:rsidRPr="006C70DD">
        <w:rPr>
          <w:rFonts w:ascii="Calibri" w:hAnsi="Calibri" w:cs="Calibri"/>
          <w:noProof/>
          <w:sz w:val="20"/>
        </w:rPr>
        <w:tab/>
        <w:t xml:space="preserve">Jensen, M.Ø., et al., </w:t>
      </w:r>
      <w:r w:rsidRPr="006C70DD">
        <w:rPr>
          <w:rFonts w:ascii="Calibri" w:hAnsi="Calibri" w:cs="Calibri"/>
          <w:i/>
          <w:noProof/>
          <w:sz w:val="20"/>
        </w:rPr>
        <w:t>Mechanism of Voltage Gating in Potassium Channels.</w:t>
      </w:r>
      <w:r w:rsidRPr="006C70DD">
        <w:rPr>
          <w:rFonts w:ascii="Calibri" w:hAnsi="Calibri" w:cs="Calibri"/>
          <w:noProof/>
          <w:sz w:val="20"/>
        </w:rPr>
        <w:t xml:space="preserve"> Science, 2012. </w:t>
      </w:r>
      <w:r w:rsidRPr="006C70DD">
        <w:rPr>
          <w:rFonts w:ascii="Calibri" w:hAnsi="Calibri" w:cs="Calibri"/>
          <w:b/>
          <w:noProof/>
          <w:sz w:val="20"/>
        </w:rPr>
        <w:t>336</w:t>
      </w:r>
      <w:r w:rsidRPr="006C70DD">
        <w:rPr>
          <w:rFonts w:ascii="Calibri" w:hAnsi="Calibri" w:cs="Calibri"/>
          <w:noProof/>
          <w:sz w:val="20"/>
        </w:rPr>
        <w:t>(6078): p. 229-233.</w:t>
      </w:r>
      <w:bookmarkEnd w:id="96"/>
    </w:p>
    <w:p w:rsidR="006C70DD" w:rsidRPr="006C70DD" w:rsidRDefault="006C70DD" w:rsidP="006C70DD">
      <w:pPr>
        <w:spacing w:after="0" w:line="240" w:lineRule="auto"/>
        <w:ind w:left="720" w:hanging="720"/>
        <w:rPr>
          <w:rFonts w:ascii="Calibri" w:hAnsi="Calibri" w:cs="Calibri"/>
          <w:noProof/>
          <w:sz w:val="20"/>
        </w:rPr>
      </w:pPr>
      <w:bookmarkStart w:id="97" w:name="_ENREF_31"/>
      <w:r w:rsidRPr="006C70DD">
        <w:rPr>
          <w:rFonts w:ascii="Calibri" w:hAnsi="Calibri" w:cs="Calibri"/>
          <w:noProof/>
          <w:sz w:val="20"/>
        </w:rPr>
        <w:t>31.</w:t>
      </w:r>
      <w:r w:rsidRPr="006C70DD">
        <w:rPr>
          <w:rFonts w:ascii="Calibri" w:hAnsi="Calibri" w:cs="Calibri"/>
          <w:noProof/>
          <w:sz w:val="20"/>
        </w:rPr>
        <w:tab/>
        <w:t xml:space="preserve">Hong, L., et al., </w:t>
      </w:r>
      <w:r w:rsidRPr="006C70DD">
        <w:rPr>
          <w:rFonts w:ascii="Calibri" w:hAnsi="Calibri" w:cs="Calibri"/>
          <w:i/>
          <w:noProof/>
          <w:sz w:val="20"/>
        </w:rPr>
        <w:t>Three Classes of Motion in the Dynamic Neutron-Scattering Susceptibility of a Globular Protein.</w:t>
      </w:r>
      <w:r w:rsidRPr="006C70DD">
        <w:rPr>
          <w:rFonts w:ascii="Calibri" w:hAnsi="Calibri" w:cs="Calibri"/>
          <w:noProof/>
          <w:sz w:val="20"/>
        </w:rPr>
        <w:t xml:space="preserve"> Phys. Rev. Lett., 2011. </w:t>
      </w:r>
      <w:r w:rsidRPr="006C70DD">
        <w:rPr>
          <w:rFonts w:ascii="Calibri" w:hAnsi="Calibri" w:cs="Calibri"/>
          <w:b/>
          <w:noProof/>
          <w:sz w:val="20"/>
        </w:rPr>
        <w:t>107</w:t>
      </w:r>
      <w:r w:rsidRPr="006C70DD">
        <w:rPr>
          <w:rFonts w:ascii="Calibri" w:hAnsi="Calibri" w:cs="Calibri"/>
          <w:noProof/>
          <w:sz w:val="20"/>
        </w:rPr>
        <w:t>(14): p. 148102.</w:t>
      </w:r>
      <w:bookmarkEnd w:id="97"/>
    </w:p>
    <w:p w:rsidR="006C70DD" w:rsidRPr="006C70DD" w:rsidRDefault="006C70DD" w:rsidP="006C70DD">
      <w:pPr>
        <w:spacing w:after="0" w:line="240" w:lineRule="auto"/>
        <w:ind w:left="720" w:hanging="720"/>
        <w:rPr>
          <w:rFonts w:ascii="Calibri" w:hAnsi="Calibri" w:cs="Calibri"/>
          <w:noProof/>
          <w:sz w:val="20"/>
        </w:rPr>
      </w:pPr>
      <w:bookmarkStart w:id="98" w:name="_ENREF_32"/>
      <w:r w:rsidRPr="006C70DD">
        <w:rPr>
          <w:rFonts w:ascii="Calibri" w:hAnsi="Calibri" w:cs="Calibri"/>
          <w:noProof/>
          <w:sz w:val="20"/>
        </w:rPr>
        <w:t>32.</w:t>
      </w:r>
      <w:r w:rsidRPr="006C70DD">
        <w:rPr>
          <w:rFonts w:ascii="Calibri" w:hAnsi="Calibri" w:cs="Calibri"/>
          <w:noProof/>
          <w:sz w:val="20"/>
        </w:rPr>
        <w:tab/>
        <w:t xml:space="preserve">Schlick, T., et al., </w:t>
      </w:r>
      <w:r w:rsidRPr="006C70DD">
        <w:rPr>
          <w:rFonts w:ascii="Calibri" w:hAnsi="Calibri" w:cs="Calibri"/>
          <w:i/>
          <w:noProof/>
          <w:sz w:val="20"/>
        </w:rPr>
        <w:t>Biomolecular modeling and simulation: a field coming of age.</w:t>
      </w:r>
      <w:r w:rsidRPr="006C70DD">
        <w:rPr>
          <w:rFonts w:ascii="Calibri" w:hAnsi="Calibri" w:cs="Calibri"/>
          <w:noProof/>
          <w:sz w:val="20"/>
        </w:rPr>
        <w:t xml:space="preserve"> Quarterly Reviews of Biophysics, 2011. </w:t>
      </w:r>
      <w:r w:rsidRPr="006C70DD">
        <w:rPr>
          <w:rFonts w:ascii="Calibri" w:hAnsi="Calibri" w:cs="Calibri"/>
          <w:b/>
          <w:noProof/>
          <w:sz w:val="20"/>
        </w:rPr>
        <w:t>44</w:t>
      </w:r>
      <w:r w:rsidRPr="006C70DD">
        <w:rPr>
          <w:rFonts w:ascii="Calibri" w:hAnsi="Calibri" w:cs="Calibri"/>
          <w:noProof/>
          <w:sz w:val="20"/>
        </w:rPr>
        <w:t>(02): p. 191-228.</w:t>
      </w:r>
      <w:bookmarkEnd w:id="98"/>
    </w:p>
    <w:p w:rsidR="006C70DD" w:rsidRPr="006C70DD" w:rsidRDefault="006C70DD" w:rsidP="006C70DD">
      <w:pPr>
        <w:spacing w:after="0" w:line="240" w:lineRule="auto"/>
        <w:ind w:left="720" w:hanging="720"/>
        <w:rPr>
          <w:rFonts w:ascii="Calibri" w:hAnsi="Calibri" w:cs="Calibri"/>
          <w:noProof/>
          <w:sz w:val="20"/>
        </w:rPr>
      </w:pPr>
      <w:bookmarkStart w:id="99" w:name="_ENREF_33"/>
      <w:r w:rsidRPr="006C70DD">
        <w:rPr>
          <w:rFonts w:ascii="Calibri" w:hAnsi="Calibri" w:cs="Calibri"/>
          <w:noProof/>
          <w:sz w:val="20"/>
        </w:rPr>
        <w:t>33.</w:t>
      </w:r>
      <w:r w:rsidRPr="006C70DD">
        <w:rPr>
          <w:rFonts w:ascii="Calibri" w:hAnsi="Calibri" w:cs="Calibri"/>
          <w:noProof/>
          <w:sz w:val="20"/>
        </w:rPr>
        <w:tab/>
        <w:t xml:space="preserve">Adcock, S.A. and J.A. McCammon, </w:t>
      </w:r>
      <w:r w:rsidRPr="006C70DD">
        <w:rPr>
          <w:rFonts w:ascii="Calibri" w:hAnsi="Calibri" w:cs="Calibri"/>
          <w:i/>
          <w:noProof/>
          <w:sz w:val="20"/>
        </w:rPr>
        <w:t>Molecular Dynamics:  Survey of Methods for Simulating the Activity of Proteins.</w:t>
      </w:r>
      <w:r w:rsidRPr="006C70DD">
        <w:rPr>
          <w:rFonts w:ascii="Calibri" w:hAnsi="Calibri" w:cs="Calibri"/>
          <w:noProof/>
          <w:sz w:val="20"/>
        </w:rPr>
        <w:t xml:space="preserve"> Chemical Reviews, 2006. </w:t>
      </w:r>
      <w:r w:rsidRPr="006C70DD">
        <w:rPr>
          <w:rFonts w:ascii="Calibri" w:hAnsi="Calibri" w:cs="Calibri"/>
          <w:b/>
          <w:noProof/>
          <w:sz w:val="20"/>
        </w:rPr>
        <w:t>106</w:t>
      </w:r>
      <w:r w:rsidRPr="006C70DD">
        <w:rPr>
          <w:rFonts w:ascii="Calibri" w:hAnsi="Calibri" w:cs="Calibri"/>
          <w:noProof/>
          <w:sz w:val="20"/>
        </w:rPr>
        <w:t>(5): p. 1589-1615.</w:t>
      </w:r>
      <w:bookmarkEnd w:id="99"/>
    </w:p>
    <w:p w:rsidR="006C70DD" w:rsidRPr="006C70DD" w:rsidRDefault="006C70DD" w:rsidP="006C70DD">
      <w:pPr>
        <w:spacing w:after="0" w:line="240" w:lineRule="auto"/>
        <w:ind w:left="720" w:hanging="720"/>
        <w:rPr>
          <w:rFonts w:ascii="Calibri" w:hAnsi="Calibri" w:cs="Calibri"/>
          <w:noProof/>
          <w:sz w:val="20"/>
        </w:rPr>
      </w:pPr>
      <w:bookmarkStart w:id="100" w:name="_ENREF_34"/>
      <w:r w:rsidRPr="006C70DD">
        <w:rPr>
          <w:rFonts w:ascii="Calibri" w:hAnsi="Calibri" w:cs="Calibri"/>
          <w:noProof/>
          <w:sz w:val="20"/>
        </w:rPr>
        <w:t>34.</w:t>
      </w:r>
      <w:r w:rsidRPr="006C70DD">
        <w:rPr>
          <w:rFonts w:ascii="Calibri" w:hAnsi="Calibri" w:cs="Calibri"/>
          <w:noProof/>
          <w:sz w:val="20"/>
        </w:rPr>
        <w:tab/>
        <w:t xml:space="preserve">Monticelli, L., et al., </w:t>
      </w:r>
      <w:r w:rsidRPr="006C70DD">
        <w:rPr>
          <w:rFonts w:ascii="Calibri" w:hAnsi="Calibri" w:cs="Calibri"/>
          <w:i/>
          <w:noProof/>
          <w:sz w:val="20"/>
        </w:rPr>
        <w:t>The MARTINI Coarse-Grained Force Field: Extension to Proteins.</w:t>
      </w:r>
      <w:r w:rsidRPr="006C70DD">
        <w:rPr>
          <w:rFonts w:ascii="Calibri" w:hAnsi="Calibri" w:cs="Calibri"/>
          <w:noProof/>
          <w:sz w:val="20"/>
        </w:rPr>
        <w:t xml:space="preserve"> Journal of Chemical Theory and Computation, 2008. </w:t>
      </w:r>
      <w:r w:rsidRPr="006C70DD">
        <w:rPr>
          <w:rFonts w:ascii="Calibri" w:hAnsi="Calibri" w:cs="Calibri"/>
          <w:b/>
          <w:noProof/>
          <w:sz w:val="20"/>
        </w:rPr>
        <w:t>4</w:t>
      </w:r>
      <w:r w:rsidRPr="006C70DD">
        <w:rPr>
          <w:rFonts w:ascii="Calibri" w:hAnsi="Calibri" w:cs="Calibri"/>
          <w:noProof/>
          <w:sz w:val="20"/>
        </w:rPr>
        <w:t>(5): p. 819-834.</w:t>
      </w:r>
      <w:bookmarkEnd w:id="100"/>
    </w:p>
    <w:p w:rsidR="006C70DD" w:rsidRPr="006C70DD" w:rsidRDefault="006C70DD" w:rsidP="006C70DD">
      <w:pPr>
        <w:spacing w:after="0" w:line="240" w:lineRule="auto"/>
        <w:ind w:left="720" w:hanging="720"/>
        <w:rPr>
          <w:rFonts w:ascii="Calibri" w:hAnsi="Calibri" w:cs="Calibri"/>
          <w:noProof/>
          <w:sz w:val="20"/>
        </w:rPr>
      </w:pPr>
      <w:bookmarkStart w:id="101" w:name="_ENREF_35"/>
      <w:r w:rsidRPr="006C70DD">
        <w:rPr>
          <w:rFonts w:ascii="Calibri" w:hAnsi="Calibri" w:cs="Calibri"/>
          <w:noProof/>
          <w:sz w:val="20"/>
        </w:rPr>
        <w:t>35.</w:t>
      </w:r>
      <w:r w:rsidRPr="006C70DD">
        <w:rPr>
          <w:rFonts w:ascii="Calibri" w:hAnsi="Calibri" w:cs="Calibri"/>
          <w:noProof/>
          <w:sz w:val="20"/>
        </w:rPr>
        <w:tab/>
        <w:t xml:space="preserve">Brooks, B.R., et al., </w:t>
      </w:r>
      <w:r w:rsidRPr="006C70DD">
        <w:rPr>
          <w:rFonts w:ascii="Calibri" w:hAnsi="Calibri" w:cs="Calibri"/>
          <w:i/>
          <w:noProof/>
          <w:sz w:val="20"/>
        </w:rPr>
        <w:t>CHARMM: A program for macromolecular energy, minimization, and dynamics calculations.</w:t>
      </w:r>
      <w:r w:rsidRPr="006C70DD">
        <w:rPr>
          <w:rFonts w:ascii="Calibri" w:hAnsi="Calibri" w:cs="Calibri"/>
          <w:noProof/>
          <w:sz w:val="20"/>
        </w:rPr>
        <w:t xml:space="preserve"> Journal of Computational Chemistry, 1983. </w:t>
      </w:r>
      <w:r w:rsidRPr="006C70DD">
        <w:rPr>
          <w:rFonts w:ascii="Calibri" w:hAnsi="Calibri" w:cs="Calibri"/>
          <w:b/>
          <w:noProof/>
          <w:sz w:val="20"/>
        </w:rPr>
        <w:t>4</w:t>
      </w:r>
      <w:r w:rsidRPr="006C70DD">
        <w:rPr>
          <w:rFonts w:ascii="Calibri" w:hAnsi="Calibri" w:cs="Calibri"/>
          <w:noProof/>
          <w:sz w:val="20"/>
        </w:rPr>
        <w:t>(2): p. 187-217.</w:t>
      </w:r>
      <w:bookmarkEnd w:id="101"/>
    </w:p>
    <w:p w:rsidR="006C70DD" w:rsidRPr="006C70DD" w:rsidRDefault="006C70DD" w:rsidP="006C70DD">
      <w:pPr>
        <w:spacing w:after="0" w:line="240" w:lineRule="auto"/>
        <w:ind w:left="720" w:hanging="720"/>
        <w:rPr>
          <w:rFonts w:ascii="Calibri" w:hAnsi="Calibri" w:cs="Calibri"/>
          <w:noProof/>
          <w:sz w:val="20"/>
        </w:rPr>
      </w:pPr>
      <w:bookmarkStart w:id="102" w:name="_ENREF_36"/>
      <w:r w:rsidRPr="006C70DD">
        <w:rPr>
          <w:rFonts w:ascii="Calibri" w:hAnsi="Calibri" w:cs="Calibri"/>
          <w:noProof/>
          <w:sz w:val="20"/>
        </w:rPr>
        <w:t>36.</w:t>
      </w:r>
      <w:r w:rsidRPr="006C70DD">
        <w:rPr>
          <w:rFonts w:ascii="Calibri" w:hAnsi="Calibri" w:cs="Calibri"/>
          <w:noProof/>
          <w:sz w:val="20"/>
        </w:rPr>
        <w:tab/>
        <w:t xml:space="preserve">MacKerell, A.D., et al., </w:t>
      </w:r>
      <w:r w:rsidRPr="006C70DD">
        <w:rPr>
          <w:rFonts w:ascii="Calibri" w:hAnsi="Calibri" w:cs="Calibri"/>
          <w:i/>
          <w:noProof/>
          <w:sz w:val="20"/>
        </w:rPr>
        <w:t>All-Atom Empirical Potential for Molecular Modeling and Dynamics Studies of Proteins.</w:t>
      </w:r>
      <w:r w:rsidRPr="006C70DD">
        <w:rPr>
          <w:rFonts w:ascii="Calibri" w:hAnsi="Calibri" w:cs="Calibri"/>
          <w:noProof/>
          <w:sz w:val="20"/>
        </w:rPr>
        <w:t xml:space="preserve"> The Journal of Physical Chemistry B, 1998. </w:t>
      </w:r>
      <w:r w:rsidRPr="006C70DD">
        <w:rPr>
          <w:rFonts w:ascii="Calibri" w:hAnsi="Calibri" w:cs="Calibri"/>
          <w:b/>
          <w:noProof/>
          <w:sz w:val="20"/>
        </w:rPr>
        <w:t>102</w:t>
      </w:r>
      <w:r w:rsidRPr="006C70DD">
        <w:rPr>
          <w:rFonts w:ascii="Calibri" w:hAnsi="Calibri" w:cs="Calibri"/>
          <w:noProof/>
          <w:sz w:val="20"/>
        </w:rPr>
        <w:t>(18): p. 3586-3616.</w:t>
      </w:r>
      <w:bookmarkEnd w:id="102"/>
    </w:p>
    <w:p w:rsidR="006C70DD" w:rsidRPr="006C70DD" w:rsidRDefault="006C70DD" w:rsidP="006C70DD">
      <w:pPr>
        <w:spacing w:after="0" w:line="240" w:lineRule="auto"/>
        <w:ind w:left="720" w:hanging="720"/>
        <w:rPr>
          <w:rFonts w:ascii="Calibri" w:hAnsi="Calibri" w:cs="Calibri"/>
          <w:noProof/>
          <w:sz w:val="20"/>
        </w:rPr>
      </w:pPr>
      <w:bookmarkStart w:id="103" w:name="_ENREF_37"/>
      <w:r w:rsidRPr="006C70DD">
        <w:rPr>
          <w:rFonts w:ascii="Calibri" w:hAnsi="Calibri" w:cs="Calibri"/>
          <w:noProof/>
          <w:sz w:val="20"/>
        </w:rPr>
        <w:t>37.</w:t>
      </w:r>
      <w:r w:rsidRPr="006C70DD">
        <w:rPr>
          <w:rFonts w:ascii="Calibri" w:hAnsi="Calibri" w:cs="Calibri"/>
          <w:noProof/>
          <w:sz w:val="20"/>
        </w:rPr>
        <w:tab/>
        <w:t xml:space="preserve">Pearlman, D.A., et al., </w:t>
      </w:r>
      <w:r w:rsidRPr="006C70DD">
        <w:rPr>
          <w:rFonts w:ascii="Calibri" w:hAnsi="Calibri" w:cs="Calibri"/>
          <w:i/>
          <w:noProof/>
          <w:sz w:val="20"/>
        </w:rPr>
        <w:t>AMBER, a package of computer programs for applying molecular mechanics, normal mode analysis, molecular dynamics and free energy calculations to simulate the structural and energetic properties of molecules.</w:t>
      </w:r>
      <w:r w:rsidRPr="006C70DD">
        <w:rPr>
          <w:rFonts w:ascii="Calibri" w:hAnsi="Calibri" w:cs="Calibri"/>
          <w:noProof/>
          <w:sz w:val="20"/>
        </w:rPr>
        <w:t xml:space="preserve"> Computer Physics Communications, 1995. </w:t>
      </w:r>
      <w:r w:rsidRPr="006C70DD">
        <w:rPr>
          <w:rFonts w:ascii="Calibri" w:hAnsi="Calibri" w:cs="Calibri"/>
          <w:b/>
          <w:noProof/>
          <w:sz w:val="20"/>
        </w:rPr>
        <w:t>91</w:t>
      </w:r>
      <w:r w:rsidRPr="006C70DD">
        <w:rPr>
          <w:rFonts w:ascii="Calibri" w:hAnsi="Calibri" w:cs="Calibri"/>
          <w:noProof/>
          <w:sz w:val="20"/>
        </w:rPr>
        <w:t>(1-3): p. 1-41.</w:t>
      </w:r>
      <w:bookmarkEnd w:id="103"/>
    </w:p>
    <w:p w:rsidR="006C70DD" w:rsidRPr="006C70DD" w:rsidRDefault="006C70DD" w:rsidP="006C70DD">
      <w:pPr>
        <w:spacing w:after="0" w:line="240" w:lineRule="auto"/>
        <w:ind w:left="720" w:hanging="720"/>
        <w:rPr>
          <w:rFonts w:ascii="Calibri" w:hAnsi="Calibri" w:cs="Calibri"/>
          <w:noProof/>
          <w:sz w:val="20"/>
        </w:rPr>
      </w:pPr>
      <w:bookmarkStart w:id="104" w:name="_ENREF_38"/>
      <w:r w:rsidRPr="006C70DD">
        <w:rPr>
          <w:rFonts w:ascii="Calibri" w:hAnsi="Calibri" w:cs="Calibri"/>
          <w:noProof/>
          <w:sz w:val="20"/>
        </w:rPr>
        <w:t>38.</w:t>
      </w:r>
      <w:r w:rsidRPr="006C70DD">
        <w:rPr>
          <w:rFonts w:ascii="Calibri" w:hAnsi="Calibri" w:cs="Calibri"/>
          <w:noProof/>
          <w:sz w:val="20"/>
        </w:rPr>
        <w:tab/>
        <w:t xml:space="preserve">Scott, W.R.P., et al., </w:t>
      </w:r>
      <w:r w:rsidRPr="006C70DD">
        <w:rPr>
          <w:rFonts w:ascii="Calibri" w:hAnsi="Calibri" w:cs="Calibri"/>
          <w:i/>
          <w:noProof/>
          <w:sz w:val="20"/>
        </w:rPr>
        <w:t>The GROMOS Biomolecular Simulation Program Package.</w:t>
      </w:r>
      <w:r w:rsidRPr="006C70DD">
        <w:rPr>
          <w:rFonts w:ascii="Calibri" w:hAnsi="Calibri" w:cs="Calibri"/>
          <w:noProof/>
          <w:sz w:val="20"/>
        </w:rPr>
        <w:t xml:space="preserve"> The Journal of Physical Chemistry A, 1999. </w:t>
      </w:r>
      <w:r w:rsidRPr="006C70DD">
        <w:rPr>
          <w:rFonts w:ascii="Calibri" w:hAnsi="Calibri" w:cs="Calibri"/>
          <w:b/>
          <w:noProof/>
          <w:sz w:val="20"/>
        </w:rPr>
        <w:t>103</w:t>
      </w:r>
      <w:r w:rsidRPr="006C70DD">
        <w:rPr>
          <w:rFonts w:ascii="Calibri" w:hAnsi="Calibri" w:cs="Calibri"/>
          <w:noProof/>
          <w:sz w:val="20"/>
        </w:rPr>
        <w:t>(19): p. 3596-3607.</w:t>
      </w:r>
      <w:bookmarkEnd w:id="104"/>
    </w:p>
    <w:p w:rsidR="006C70DD" w:rsidRPr="006C70DD" w:rsidRDefault="006C70DD" w:rsidP="006C70DD">
      <w:pPr>
        <w:spacing w:after="0" w:line="240" w:lineRule="auto"/>
        <w:ind w:left="720" w:hanging="720"/>
        <w:rPr>
          <w:rFonts w:ascii="Calibri" w:hAnsi="Calibri" w:cs="Calibri"/>
          <w:noProof/>
          <w:sz w:val="20"/>
        </w:rPr>
      </w:pPr>
      <w:bookmarkStart w:id="105" w:name="_ENREF_39"/>
      <w:r w:rsidRPr="006C70DD">
        <w:rPr>
          <w:rFonts w:ascii="Calibri" w:hAnsi="Calibri" w:cs="Calibri"/>
          <w:noProof/>
          <w:sz w:val="20"/>
        </w:rPr>
        <w:t>39.</w:t>
      </w:r>
      <w:r w:rsidRPr="006C70DD">
        <w:rPr>
          <w:rFonts w:ascii="Calibri" w:hAnsi="Calibri" w:cs="Calibri"/>
          <w:noProof/>
          <w:sz w:val="20"/>
        </w:rPr>
        <w:tab/>
        <w:t xml:space="preserve">Guvench, O., et al., </w:t>
      </w:r>
      <w:r w:rsidRPr="006C70DD">
        <w:rPr>
          <w:rFonts w:ascii="Calibri" w:hAnsi="Calibri" w:cs="Calibri"/>
          <w:i/>
          <w:noProof/>
          <w:sz w:val="20"/>
        </w:rPr>
        <w:t>Additive empirical force field for hexopyranose monosaccharides.</w:t>
      </w:r>
      <w:r w:rsidRPr="006C70DD">
        <w:rPr>
          <w:rFonts w:ascii="Calibri" w:hAnsi="Calibri" w:cs="Calibri"/>
          <w:noProof/>
          <w:sz w:val="20"/>
        </w:rPr>
        <w:t xml:space="preserve"> Journal of Computational Chemistry, 2008. </w:t>
      </w:r>
      <w:r w:rsidRPr="006C70DD">
        <w:rPr>
          <w:rFonts w:ascii="Calibri" w:hAnsi="Calibri" w:cs="Calibri"/>
          <w:b/>
          <w:noProof/>
          <w:sz w:val="20"/>
        </w:rPr>
        <w:t>29</w:t>
      </w:r>
      <w:r w:rsidRPr="006C70DD">
        <w:rPr>
          <w:rFonts w:ascii="Calibri" w:hAnsi="Calibri" w:cs="Calibri"/>
          <w:noProof/>
          <w:sz w:val="20"/>
        </w:rPr>
        <w:t>(15): p. 2543-2564.</w:t>
      </w:r>
      <w:bookmarkEnd w:id="105"/>
    </w:p>
    <w:p w:rsidR="006C70DD" w:rsidRPr="006C70DD" w:rsidRDefault="006C70DD" w:rsidP="006C70DD">
      <w:pPr>
        <w:spacing w:after="0" w:line="240" w:lineRule="auto"/>
        <w:ind w:left="720" w:hanging="720"/>
        <w:rPr>
          <w:rFonts w:ascii="Calibri" w:hAnsi="Calibri" w:cs="Calibri"/>
          <w:noProof/>
          <w:sz w:val="20"/>
        </w:rPr>
      </w:pPr>
      <w:bookmarkStart w:id="106" w:name="_ENREF_40"/>
      <w:r w:rsidRPr="006C70DD">
        <w:rPr>
          <w:rFonts w:ascii="Calibri" w:hAnsi="Calibri" w:cs="Calibri"/>
          <w:noProof/>
          <w:sz w:val="20"/>
        </w:rPr>
        <w:t>40.</w:t>
      </w:r>
      <w:r w:rsidRPr="006C70DD">
        <w:rPr>
          <w:rFonts w:ascii="Calibri" w:hAnsi="Calibri" w:cs="Calibri"/>
          <w:noProof/>
          <w:sz w:val="20"/>
        </w:rPr>
        <w:tab/>
        <w:t xml:space="preserve">Hatcher, E.R., O. Guvench, and A.D. MacKerell, </w:t>
      </w:r>
      <w:r w:rsidRPr="006C70DD">
        <w:rPr>
          <w:rFonts w:ascii="Calibri" w:hAnsi="Calibri" w:cs="Calibri"/>
          <w:i/>
          <w:noProof/>
          <w:sz w:val="20"/>
        </w:rPr>
        <w:t>CHARMM Additive All-Atom Force Field for Acyclic Polyalcohols, Acyclic Carbohydrates, and Inositol.</w:t>
      </w:r>
      <w:r w:rsidRPr="006C70DD">
        <w:rPr>
          <w:rFonts w:ascii="Calibri" w:hAnsi="Calibri" w:cs="Calibri"/>
          <w:noProof/>
          <w:sz w:val="20"/>
        </w:rPr>
        <w:t xml:space="preserve"> Journal of Chemical Theory and Computation, 2009. </w:t>
      </w:r>
      <w:r w:rsidRPr="006C70DD">
        <w:rPr>
          <w:rFonts w:ascii="Calibri" w:hAnsi="Calibri" w:cs="Calibri"/>
          <w:b/>
          <w:noProof/>
          <w:sz w:val="20"/>
        </w:rPr>
        <w:t>5</w:t>
      </w:r>
      <w:r w:rsidRPr="006C70DD">
        <w:rPr>
          <w:rFonts w:ascii="Calibri" w:hAnsi="Calibri" w:cs="Calibri"/>
          <w:noProof/>
          <w:sz w:val="20"/>
        </w:rPr>
        <w:t>(5): p. 1315-1327.</w:t>
      </w:r>
      <w:bookmarkEnd w:id="106"/>
    </w:p>
    <w:p w:rsidR="006C70DD" w:rsidRPr="006C70DD" w:rsidRDefault="006C70DD" w:rsidP="006C70DD">
      <w:pPr>
        <w:spacing w:after="0" w:line="240" w:lineRule="auto"/>
        <w:ind w:left="720" w:hanging="720"/>
        <w:rPr>
          <w:rFonts w:ascii="Calibri" w:hAnsi="Calibri" w:cs="Calibri"/>
          <w:noProof/>
          <w:sz w:val="20"/>
        </w:rPr>
      </w:pPr>
      <w:bookmarkStart w:id="107" w:name="_ENREF_41"/>
      <w:r w:rsidRPr="006C70DD">
        <w:rPr>
          <w:rFonts w:ascii="Calibri" w:hAnsi="Calibri" w:cs="Calibri"/>
          <w:noProof/>
          <w:sz w:val="20"/>
        </w:rPr>
        <w:t>41.</w:t>
      </w:r>
      <w:r w:rsidRPr="006C70DD">
        <w:rPr>
          <w:rFonts w:ascii="Calibri" w:hAnsi="Calibri" w:cs="Calibri"/>
          <w:noProof/>
          <w:sz w:val="20"/>
        </w:rPr>
        <w:tab/>
        <w:t xml:space="preserve">Kirschner, K.N., et al., </w:t>
      </w:r>
      <w:r w:rsidRPr="006C70DD">
        <w:rPr>
          <w:rFonts w:ascii="Calibri" w:hAnsi="Calibri" w:cs="Calibri"/>
          <w:i/>
          <w:noProof/>
          <w:sz w:val="20"/>
        </w:rPr>
        <w:t>GLYCAM06: A generalizable biomolecular force field. Carbohydrates.</w:t>
      </w:r>
      <w:r w:rsidRPr="006C70DD">
        <w:rPr>
          <w:rFonts w:ascii="Calibri" w:hAnsi="Calibri" w:cs="Calibri"/>
          <w:noProof/>
          <w:sz w:val="20"/>
        </w:rPr>
        <w:t xml:space="preserve"> Journal of Computational Chemistry, 2008. </w:t>
      </w:r>
      <w:r w:rsidRPr="006C70DD">
        <w:rPr>
          <w:rFonts w:ascii="Calibri" w:hAnsi="Calibri" w:cs="Calibri"/>
          <w:b/>
          <w:noProof/>
          <w:sz w:val="20"/>
        </w:rPr>
        <w:t>29</w:t>
      </w:r>
      <w:r w:rsidRPr="006C70DD">
        <w:rPr>
          <w:rFonts w:ascii="Calibri" w:hAnsi="Calibri" w:cs="Calibri"/>
          <w:noProof/>
          <w:sz w:val="20"/>
        </w:rPr>
        <w:t>(4): p. 622-655.</w:t>
      </w:r>
      <w:bookmarkEnd w:id="107"/>
    </w:p>
    <w:p w:rsidR="006C70DD" w:rsidRPr="006C70DD" w:rsidRDefault="006C70DD" w:rsidP="006C70DD">
      <w:pPr>
        <w:spacing w:after="0" w:line="240" w:lineRule="auto"/>
        <w:ind w:left="720" w:hanging="720"/>
        <w:rPr>
          <w:rFonts w:ascii="Calibri" w:hAnsi="Calibri" w:cs="Calibri"/>
          <w:noProof/>
          <w:sz w:val="20"/>
        </w:rPr>
      </w:pPr>
      <w:bookmarkStart w:id="108" w:name="_ENREF_42"/>
      <w:r w:rsidRPr="006C70DD">
        <w:rPr>
          <w:rFonts w:ascii="Calibri" w:hAnsi="Calibri" w:cs="Calibri"/>
          <w:noProof/>
          <w:sz w:val="20"/>
        </w:rPr>
        <w:t>42.</w:t>
      </w:r>
      <w:r w:rsidRPr="006C70DD">
        <w:rPr>
          <w:rFonts w:ascii="Calibri" w:hAnsi="Calibri" w:cs="Calibri"/>
          <w:noProof/>
          <w:sz w:val="20"/>
        </w:rPr>
        <w:tab/>
        <w:t xml:space="preserve">Lins, R.D. and P.H. Hünenberger, </w:t>
      </w:r>
      <w:r w:rsidRPr="006C70DD">
        <w:rPr>
          <w:rFonts w:ascii="Calibri" w:hAnsi="Calibri" w:cs="Calibri"/>
          <w:i/>
          <w:noProof/>
          <w:sz w:val="20"/>
        </w:rPr>
        <w:t>A new GROMOS force field for hexopyranose-based carbohydrates.</w:t>
      </w:r>
      <w:r w:rsidRPr="006C70DD">
        <w:rPr>
          <w:rFonts w:ascii="Calibri" w:hAnsi="Calibri" w:cs="Calibri"/>
          <w:noProof/>
          <w:sz w:val="20"/>
        </w:rPr>
        <w:t xml:space="preserve"> Journal of Computational Chemistry, 2005. </w:t>
      </w:r>
      <w:r w:rsidRPr="006C70DD">
        <w:rPr>
          <w:rFonts w:ascii="Calibri" w:hAnsi="Calibri" w:cs="Calibri"/>
          <w:b/>
          <w:noProof/>
          <w:sz w:val="20"/>
        </w:rPr>
        <w:t>26</w:t>
      </w:r>
      <w:r w:rsidRPr="006C70DD">
        <w:rPr>
          <w:rFonts w:ascii="Calibri" w:hAnsi="Calibri" w:cs="Calibri"/>
          <w:noProof/>
          <w:sz w:val="20"/>
        </w:rPr>
        <w:t>(13): p. 1400-1412.</w:t>
      </w:r>
      <w:bookmarkEnd w:id="108"/>
    </w:p>
    <w:p w:rsidR="006C70DD" w:rsidRPr="006C70DD" w:rsidRDefault="006C70DD" w:rsidP="006C70DD">
      <w:pPr>
        <w:spacing w:after="0" w:line="240" w:lineRule="auto"/>
        <w:ind w:left="720" w:hanging="720"/>
        <w:rPr>
          <w:rFonts w:ascii="Calibri" w:hAnsi="Calibri" w:cs="Calibri"/>
          <w:noProof/>
          <w:sz w:val="20"/>
        </w:rPr>
      </w:pPr>
      <w:bookmarkStart w:id="109" w:name="_ENREF_43"/>
      <w:r w:rsidRPr="006C70DD">
        <w:rPr>
          <w:rFonts w:ascii="Calibri" w:hAnsi="Calibri" w:cs="Calibri"/>
          <w:noProof/>
          <w:sz w:val="20"/>
        </w:rPr>
        <w:t>43.</w:t>
      </w:r>
      <w:r w:rsidRPr="006C70DD">
        <w:rPr>
          <w:rFonts w:ascii="Calibri" w:hAnsi="Calibri" w:cs="Calibri"/>
          <w:noProof/>
          <w:sz w:val="20"/>
        </w:rPr>
        <w:tab/>
        <w:t xml:space="preserve">Kuttel, M., J.W. Brady, and K.J. Naidoo, </w:t>
      </w:r>
      <w:r w:rsidRPr="006C70DD">
        <w:rPr>
          <w:rFonts w:ascii="Calibri" w:hAnsi="Calibri" w:cs="Calibri"/>
          <w:i/>
          <w:noProof/>
          <w:sz w:val="20"/>
        </w:rPr>
        <w:t>Carbohydrate solution simulations: Producing a force field with experimentally consistent primary alcohol rotational frequencies and populations.</w:t>
      </w:r>
      <w:r w:rsidRPr="006C70DD">
        <w:rPr>
          <w:rFonts w:ascii="Calibri" w:hAnsi="Calibri" w:cs="Calibri"/>
          <w:noProof/>
          <w:sz w:val="20"/>
        </w:rPr>
        <w:t xml:space="preserve"> Journal of Computational Chemistry, 2002. </w:t>
      </w:r>
      <w:r w:rsidRPr="006C70DD">
        <w:rPr>
          <w:rFonts w:ascii="Calibri" w:hAnsi="Calibri" w:cs="Calibri"/>
          <w:b/>
          <w:noProof/>
          <w:sz w:val="20"/>
        </w:rPr>
        <w:t>23</w:t>
      </w:r>
      <w:r w:rsidRPr="006C70DD">
        <w:rPr>
          <w:rFonts w:ascii="Calibri" w:hAnsi="Calibri" w:cs="Calibri"/>
          <w:noProof/>
          <w:sz w:val="20"/>
        </w:rPr>
        <w:t>(13): p. 1236-1243.</w:t>
      </w:r>
      <w:bookmarkEnd w:id="109"/>
    </w:p>
    <w:p w:rsidR="006C70DD" w:rsidRPr="006C70DD" w:rsidRDefault="006C70DD" w:rsidP="006C70DD">
      <w:pPr>
        <w:spacing w:after="0" w:line="240" w:lineRule="auto"/>
        <w:ind w:left="720" w:hanging="720"/>
        <w:rPr>
          <w:rFonts w:ascii="Calibri" w:hAnsi="Calibri" w:cs="Calibri"/>
          <w:noProof/>
          <w:sz w:val="20"/>
        </w:rPr>
      </w:pPr>
      <w:bookmarkStart w:id="110" w:name="_ENREF_44"/>
      <w:r w:rsidRPr="006C70DD">
        <w:rPr>
          <w:rFonts w:ascii="Calibri" w:hAnsi="Calibri" w:cs="Calibri"/>
          <w:noProof/>
          <w:sz w:val="20"/>
        </w:rPr>
        <w:t>44.</w:t>
      </w:r>
      <w:r w:rsidRPr="006C70DD">
        <w:rPr>
          <w:rFonts w:ascii="Calibri" w:hAnsi="Calibri" w:cs="Calibri"/>
          <w:noProof/>
          <w:sz w:val="20"/>
        </w:rPr>
        <w:tab/>
        <w:t xml:space="preserve">Zhang, Z., et al., </w:t>
      </w:r>
      <w:r w:rsidRPr="006C70DD">
        <w:rPr>
          <w:rFonts w:ascii="Calibri" w:hAnsi="Calibri" w:cs="Calibri"/>
          <w:i/>
          <w:noProof/>
          <w:sz w:val="20"/>
        </w:rPr>
        <w:t>A Systematic Methodology for Defining Coarse-Grained Sites in Large Biomolecules.</w:t>
      </w:r>
      <w:r w:rsidRPr="006C70DD">
        <w:rPr>
          <w:rFonts w:ascii="Calibri" w:hAnsi="Calibri" w:cs="Calibri"/>
          <w:noProof/>
          <w:sz w:val="20"/>
        </w:rPr>
        <w:t xml:space="preserve"> Biophysical journal, 2008. </w:t>
      </w:r>
      <w:r w:rsidRPr="006C70DD">
        <w:rPr>
          <w:rFonts w:ascii="Calibri" w:hAnsi="Calibri" w:cs="Calibri"/>
          <w:b/>
          <w:noProof/>
          <w:sz w:val="20"/>
        </w:rPr>
        <w:t>95</w:t>
      </w:r>
      <w:r w:rsidRPr="006C70DD">
        <w:rPr>
          <w:rFonts w:ascii="Calibri" w:hAnsi="Calibri" w:cs="Calibri"/>
          <w:noProof/>
          <w:sz w:val="20"/>
        </w:rPr>
        <w:t>(11): p. 5073-5083.</w:t>
      </w:r>
      <w:bookmarkEnd w:id="110"/>
    </w:p>
    <w:p w:rsidR="006C70DD" w:rsidRPr="006C70DD" w:rsidRDefault="006C70DD" w:rsidP="006C70DD">
      <w:pPr>
        <w:spacing w:after="0" w:line="240" w:lineRule="auto"/>
        <w:ind w:left="720" w:hanging="720"/>
        <w:rPr>
          <w:rFonts w:ascii="Calibri" w:hAnsi="Calibri" w:cs="Calibri"/>
          <w:noProof/>
          <w:sz w:val="20"/>
        </w:rPr>
      </w:pPr>
      <w:bookmarkStart w:id="111" w:name="_ENREF_45"/>
      <w:r w:rsidRPr="006C70DD">
        <w:rPr>
          <w:rFonts w:ascii="Calibri" w:hAnsi="Calibri" w:cs="Calibri"/>
          <w:noProof/>
          <w:sz w:val="20"/>
        </w:rPr>
        <w:t>45.</w:t>
      </w:r>
      <w:r w:rsidRPr="006C70DD">
        <w:rPr>
          <w:rFonts w:ascii="Calibri" w:hAnsi="Calibri" w:cs="Calibri"/>
          <w:noProof/>
          <w:sz w:val="20"/>
        </w:rPr>
        <w:tab/>
        <w:t xml:space="preserve">Bahar, I., et al., </w:t>
      </w:r>
      <w:r w:rsidRPr="006C70DD">
        <w:rPr>
          <w:rFonts w:ascii="Calibri" w:hAnsi="Calibri" w:cs="Calibri"/>
          <w:i/>
          <w:noProof/>
          <w:sz w:val="20"/>
        </w:rPr>
        <w:t>Normal Mode Analysis of Biomolecular Structures: Functional Mechanisms of Membrane Proteins.</w:t>
      </w:r>
      <w:r w:rsidRPr="006C70DD">
        <w:rPr>
          <w:rFonts w:ascii="Calibri" w:hAnsi="Calibri" w:cs="Calibri"/>
          <w:noProof/>
          <w:sz w:val="20"/>
        </w:rPr>
        <w:t xml:space="preserve"> Chemical Reviews, 2009. </w:t>
      </w:r>
      <w:r w:rsidRPr="006C70DD">
        <w:rPr>
          <w:rFonts w:ascii="Calibri" w:hAnsi="Calibri" w:cs="Calibri"/>
          <w:b/>
          <w:noProof/>
          <w:sz w:val="20"/>
        </w:rPr>
        <w:t>110</w:t>
      </w:r>
      <w:r w:rsidRPr="006C70DD">
        <w:rPr>
          <w:rFonts w:ascii="Calibri" w:hAnsi="Calibri" w:cs="Calibri"/>
          <w:noProof/>
          <w:sz w:val="20"/>
        </w:rPr>
        <w:t>(3): p. 1463-1497.</w:t>
      </w:r>
      <w:bookmarkEnd w:id="111"/>
    </w:p>
    <w:p w:rsidR="006C70DD" w:rsidRPr="006C70DD" w:rsidRDefault="006C70DD" w:rsidP="006C70DD">
      <w:pPr>
        <w:spacing w:after="0" w:line="240" w:lineRule="auto"/>
        <w:ind w:left="720" w:hanging="720"/>
        <w:rPr>
          <w:rFonts w:ascii="Calibri" w:hAnsi="Calibri" w:cs="Calibri"/>
          <w:noProof/>
          <w:sz w:val="20"/>
        </w:rPr>
      </w:pPr>
      <w:bookmarkStart w:id="112" w:name="_ENREF_46"/>
      <w:r w:rsidRPr="006C70DD">
        <w:rPr>
          <w:rFonts w:ascii="Calibri" w:hAnsi="Calibri" w:cs="Calibri"/>
          <w:noProof/>
          <w:sz w:val="20"/>
        </w:rPr>
        <w:t>46.</w:t>
      </w:r>
      <w:r w:rsidRPr="006C70DD">
        <w:rPr>
          <w:rFonts w:ascii="Calibri" w:hAnsi="Calibri" w:cs="Calibri"/>
          <w:noProof/>
          <w:sz w:val="20"/>
        </w:rPr>
        <w:tab/>
        <w:t xml:space="preserve">Hinsen, K., et al., </w:t>
      </w:r>
      <w:r w:rsidRPr="006C70DD">
        <w:rPr>
          <w:rFonts w:ascii="Calibri" w:hAnsi="Calibri" w:cs="Calibri"/>
          <w:i/>
          <w:noProof/>
          <w:sz w:val="20"/>
        </w:rPr>
        <w:t>Harmonicity in slow protein dynamics.</w:t>
      </w:r>
      <w:r w:rsidRPr="006C70DD">
        <w:rPr>
          <w:rFonts w:ascii="Calibri" w:hAnsi="Calibri" w:cs="Calibri"/>
          <w:noProof/>
          <w:sz w:val="20"/>
        </w:rPr>
        <w:t xml:space="preserve"> Chemical Physics, 2000. </w:t>
      </w:r>
      <w:r w:rsidRPr="006C70DD">
        <w:rPr>
          <w:rFonts w:ascii="Calibri" w:hAnsi="Calibri" w:cs="Calibri"/>
          <w:b/>
          <w:noProof/>
          <w:sz w:val="20"/>
        </w:rPr>
        <w:t>261</w:t>
      </w:r>
      <w:r w:rsidRPr="006C70DD">
        <w:rPr>
          <w:rFonts w:ascii="Calibri" w:hAnsi="Calibri" w:cs="Calibri"/>
          <w:noProof/>
          <w:sz w:val="20"/>
        </w:rPr>
        <w:t>(1–2): p. 25-37.</w:t>
      </w:r>
      <w:bookmarkEnd w:id="112"/>
    </w:p>
    <w:p w:rsidR="006C70DD" w:rsidRPr="006C70DD" w:rsidRDefault="006C70DD" w:rsidP="006C70DD">
      <w:pPr>
        <w:spacing w:after="0" w:line="240" w:lineRule="auto"/>
        <w:ind w:left="720" w:hanging="720"/>
        <w:rPr>
          <w:rFonts w:ascii="Calibri" w:hAnsi="Calibri" w:cs="Calibri"/>
          <w:noProof/>
          <w:sz w:val="20"/>
        </w:rPr>
      </w:pPr>
      <w:bookmarkStart w:id="113" w:name="_ENREF_47"/>
      <w:r w:rsidRPr="006C70DD">
        <w:rPr>
          <w:rFonts w:ascii="Calibri" w:hAnsi="Calibri" w:cs="Calibri"/>
          <w:noProof/>
          <w:sz w:val="20"/>
        </w:rPr>
        <w:t>47.</w:t>
      </w:r>
      <w:r w:rsidRPr="006C70DD">
        <w:rPr>
          <w:rFonts w:ascii="Calibri" w:hAnsi="Calibri" w:cs="Calibri"/>
          <w:noProof/>
          <w:sz w:val="20"/>
        </w:rPr>
        <w:tab/>
        <w:t xml:space="preserve">Jernigan, R. and T. Sen, </w:t>
      </w:r>
      <w:r w:rsidRPr="006C70DD">
        <w:rPr>
          <w:rFonts w:ascii="Calibri" w:hAnsi="Calibri" w:cs="Calibri"/>
          <w:i/>
          <w:noProof/>
          <w:sz w:val="20"/>
        </w:rPr>
        <w:t>Optimizing the Parameters of the Gaussian Network Model for ATP-Binding Proteins</w:t>
      </w:r>
      <w:r w:rsidRPr="006C70DD">
        <w:rPr>
          <w:rFonts w:ascii="Calibri" w:hAnsi="Calibri" w:cs="Calibri"/>
          <w:noProof/>
          <w:sz w:val="20"/>
        </w:rPr>
        <w:t xml:space="preserve">, in </w:t>
      </w:r>
      <w:r w:rsidRPr="006C70DD">
        <w:rPr>
          <w:rFonts w:ascii="Calibri" w:hAnsi="Calibri" w:cs="Calibri"/>
          <w:i/>
          <w:noProof/>
          <w:sz w:val="20"/>
        </w:rPr>
        <w:t>Normal Mode Analysis</w:t>
      </w:r>
      <w:r w:rsidRPr="006C70DD">
        <w:rPr>
          <w:rFonts w:ascii="Calibri" w:hAnsi="Calibri" w:cs="Calibri"/>
          <w:noProof/>
          <w:sz w:val="20"/>
        </w:rPr>
        <w:t>. 2005, Chapman and Hall/CRC. p. 171-186.</w:t>
      </w:r>
      <w:bookmarkEnd w:id="113"/>
    </w:p>
    <w:p w:rsidR="006C70DD" w:rsidRPr="006C70DD" w:rsidRDefault="006C70DD" w:rsidP="006C70DD">
      <w:pPr>
        <w:spacing w:after="0" w:line="240" w:lineRule="auto"/>
        <w:ind w:left="720" w:hanging="720"/>
        <w:rPr>
          <w:rFonts w:ascii="Calibri" w:hAnsi="Calibri" w:cs="Calibri"/>
          <w:noProof/>
          <w:sz w:val="20"/>
        </w:rPr>
      </w:pPr>
      <w:bookmarkStart w:id="114" w:name="_ENREF_48"/>
      <w:r w:rsidRPr="006C70DD">
        <w:rPr>
          <w:rFonts w:ascii="Calibri" w:hAnsi="Calibri" w:cs="Calibri"/>
          <w:noProof/>
          <w:sz w:val="20"/>
        </w:rPr>
        <w:t>48.</w:t>
      </w:r>
      <w:r w:rsidRPr="006C70DD">
        <w:rPr>
          <w:rFonts w:ascii="Calibri" w:hAnsi="Calibri" w:cs="Calibri"/>
          <w:noProof/>
          <w:sz w:val="20"/>
        </w:rPr>
        <w:tab/>
        <w:t xml:space="preserve">Kondrashov, D.A., Q. Cui, and G.N. Phillips, </w:t>
      </w:r>
      <w:r w:rsidRPr="006C70DD">
        <w:rPr>
          <w:rFonts w:ascii="Calibri" w:hAnsi="Calibri" w:cs="Calibri"/>
          <w:i/>
          <w:noProof/>
          <w:sz w:val="20"/>
        </w:rPr>
        <w:t>Optimization and Evaluation of a Coarse-Grained Model of Protein Motion Using X-Ray Crystal Data.</w:t>
      </w:r>
      <w:r w:rsidRPr="006C70DD">
        <w:rPr>
          <w:rFonts w:ascii="Calibri" w:hAnsi="Calibri" w:cs="Calibri"/>
          <w:noProof/>
          <w:sz w:val="20"/>
        </w:rPr>
        <w:t xml:space="preserve"> Biophysical Journal, 2006. </w:t>
      </w:r>
      <w:r w:rsidRPr="006C70DD">
        <w:rPr>
          <w:rFonts w:ascii="Calibri" w:hAnsi="Calibri" w:cs="Calibri"/>
          <w:b/>
          <w:noProof/>
          <w:sz w:val="20"/>
        </w:rPr>
        <w:t>91</w:t>
      </w:r>
      <w:r w:rsidRPr="006C70DD">
        <w:rPr>
          <w:rFonts w:ascii="Calibri" w:hAnsi="Calibri" w:cs="Calibri"/>
          <w:noProof/>
          <w:sz w:val="20"/>
        </w:rPr>
        <w:t>(8): p. 2760-2767.</w:t>
      </w:r>
      <w:bookmarkEnd w:id="114"/>
    </w:p>
    <w:p w:rsidR="006C70DD" w:rsidRPr="006C70DD" w:rsidRDefault="006C70DD" w:rsidP="006C70DD">
      <w:pPr>
        <w:spacing w:after="0" w:line="240" w:lineRule="auto"/>
        <w:ind w:left="720" w:hanging="720"/>
        <w:rPr>
          <w:rFonts w:ascii="Calibri" w:hAnsi="Calibri" w:cs="Calibri"/>
          <w:noProof/>
          <w:sz w:val="20"/>
        </w:rPr>
      </w:pPr>
      <w:bookmarkStart w:id="115" w:name="_ENREF_49"/>
      <w:r w:rsidRPr="006C70DD">
        <w:rPr>
          <w:rFonts w:ascii="Calibri" w:hAnsi="Calibri" w:cs="Calibri"/>
          <w:noProof/>
          <w:sz w:val="20"/>
        </w:rPr>
        <w:t>49.</w:t>
      </w:r>
      <w:r w:rsidRPr="006C70DD">
        <w:rPr>
          <w:rFonts w:ascii="Calibri" w:hAnsi="Calibri" w:cs="Calibri"/>
          <w:noProof/>
          <w:sz w:val="20"/>
        </w:rPr>
        <w:tab/>
        <w:t xml:space="preserve">Hamacher, K. and J.A. McCammon, </w:t>
      </w:r>
      <w:r w:rsidRPr="006C70DD">
        <w:rPr>
          <w:rFonts w:ascii="Calibri" w:hAnsi="Calibri" w:cs="Calibri"/>
          <w:i/>
          <w:noProof/>
          <w:sz w:val="20"/>
        </w:rPr>
        <w:t>Computing the Amino Acid Specificity of Fluctuations in Biomolecular Systems.</w:t>
      </w:r>
      <w:r w:rsidRPr="006C70DD">
        <w:rPr>
          <w:rFonts w:ascii="Calibri" w:hAnsi="Calibri" w:cs="Calibri"/>
          <w:noProof/>
          <w:sz w:val="20"/>
        </w:rPr>
        <w:t xml:space="preserve"> Journal of Chemical Theory and Computation, 2006. </w:t>
      </w:r>
      <w:r w:rsidRPr="006C70DD">
        <w:rPr>
          <w:rFonts w:ascii="Calibri" w:hAnsi="Calibri" w:cs="Calibri"/>
          <w:b/>
          <w:noProof/>
          <w:sz w:val="20"/>
        </w:rPr>
        <w:t>2</w:t>
      </w:r>
      <w:r w:rsidRPr="006C70DD">
        <w:rPr>
          <w:rFonts w:ascii="Calibri" w:hAnsi="Calibri" w:cs="Calibri"/>
          <w:noProof/>
          <w:sz w:val="20"/>
        </w:rPr>
        <w:t>(3): p. 873-878.</w:t>
      </w:r>
      <w:bookmarkEnd w:id="115"/>
    </w:p>
    <w:p w:rsidR="006C70DD" w:rsidRPr="006C70DD" w:rsidRDefault="006C70DD" w:rsidP="006C70DD">
      <w:pPr>
        <w:spacing w:after="0" w:line="240" w:lineRule="auto"/>
        <w:ind w:left="720" w:hanging="720"/>
        <w:rPr>
          <w:rFonts w:ascii="Calibri" w:hAnsi="Calibri" w:cs="Calibri"/>
          <w:noProof/>
          <w:sz w:val="20"/>
        </w:rPr>
      </w:pPr>
      <w:bookmarkStart w:id="116" w:name="_ENREF_50"/>
      <w:r w:rsidRPr="006C70DD">
        <w:rPr>
          <w:rFonts w:ascii="Calibri" w:hAnsi="Calibri" w:cs="Calibri"/>
          <w:noProof/>
          <w:sz w:val="20"/>
        </w:rPr>
        <w:t>50.</w:t>
      </w:r>
      <w:r w:rsidRPr="006C70DD">
        <w:rPr>
          <w:rFonts w:ascii="Calibri" w:hAnsi="Calibri" w:cs="Calibri"/>
          <w:noProof/>
          <w:sz w:val="20"/>
        </w:rPr>
        <w:tab/>
        <w:t xml:space="preserve">Moritsugu, K. and J.C. Smith, </w:t>
      </w:r>
      <w:r w:rsidRPr="006C70DD">
        <w:rPr>
          <w:rFonts w:ascii="Calibri" w:hAnsi="Calibri" w:cs="Calibri"/>
          <w:i/>
          <w:noProof/>
          <w:sz w:val="20"/>
        </w:rPr>
        <w:t>Coarse-Grained Biomolecular Simulation with REACH: Realistic Extension Algorithm via Covariance Hessian.</w:t>
      </w:r>
      <w:r w:rsidRPr="006C70DD">
        <w:rPr>
          <w:rFonts w:ascii="Calibri" w:hAnsi="Calibri" w:cs="Calibri"/>
          <w:noProof/>
          <w:sz w:val="20"/>
        </w:rPr>
        <w:t xml:space="preserve"> Biophysical Journal, 2007. </w:t>
      </w:r>
      <w:r w:rsidRPr="006C70DD">
        <w:rPr>
          <w:rFonts w:ascii="Calibri" w:hAnsi="Calibri" w:cs="Calibri"/>
          <w:b/>
          <w:noProof/>
          <w:sz w:val="20"/>
        </w:rPr>
        <w:t>93</w:t>
      </w:r>
      <w:r w:rsidRPr="006C70DD">
        <w:rPr>
          <w:rFonts w:ascii="Calibri" w:hAnsi="Calibri" w:cs="Calibri"/>
          <w:noProof/>
          <w:sz w:val="20"/>
        </w:rPr>
        <w:t>(10): p. 3460-3469.</w:t>
      </w:r>
      <w:bookmarkEnd w:id="116"/>
    </w:p>
    <w:p w:rsidR="006C70DD" w:rsidRPr="006C70DD" w:rsidRDefault="006C70DD" w:rsidP="006C70DD">
      <w:pPr>
        <w:spacing w:after="0" w:line="240" w:lineRule="auto"/>
        <w:ind w:left="720" w:hanging="720"/>
        <w:rPr>
          <w:rFonts w:ascii="Calibri" w:hAnsi="Calibri" w:cs="Calibri"/>
          <w:noProof/>
          <w:sz w:val="20"/>
        </w:rPr>
      </w:pPr>
      <w:bookmarkStart w:id="117" w:name="_ENREF_51"/>
      <w:r w:rsidRPr="006C70DD">
        <w:rPr>
          <w:rFonts w:ascii="Calibri" w:hAnsi="Calibri" w:cs="Calibri"/>
          <w:noProof/>
          <w:sz w:val="20"/>
        </w:rPr>
        <w:lastRenderedPageBreak/>
        <w:t>51.</w:t>
      </w:r>
      <w:r w:rsidRPr="006C70DD">
        <w:rPr>
          <w:rFonts w:ascii="Calibri" w:hAnsi="Calibri" w:cs="Calibri"/>
          <w:noProof/>
          <w:sz w:val="20"/>
        </w:rPr>
        <w:tab/>
        <w:t xml:space="preserve">Doruker, P., R.L. Jernigan, and I. Bahar, </w:t>
      </w:r>
      <w:r w:rsidRPr="006C70DD">
        <w:rPr>
          <w:rFonts w:ascii="Calibri" w:hAnsi="Calibri" w:cs="Calibri"/>
          <w:i/>
          <w:noProof/>
          <w:sz w:val="20"/>
        </w:rPr>
        <w:t>Dynamics of large proteins through hierarchical levels of coarse-grained structures.</w:t>
      </w:r>
      <w:r w:rsidRPr="006C70DD">
        <w:rPr>
          <w:rFonts w:ascii="Calibri" w:hAnsi="Calibri" w:cs="Calibri"/>
          <w:noProof/>
          <w:sz w:val="20"/>
        </w:rPr>
        <w:t xml:space="preserve"> Journal of Computational Chemistry, 2002. </w:t>
      </w:r>
      <w:r w:rsidRPr="006C70DD">
        <w:rPr>
          <w:rFonts w:ascii="Calibri" w:hAnsi="Calibri" w:cs="Calibri"/>
          <w:b/>
          <w:noProof/>
          <w:sz w:val="20"/>
        </w:rPr>
        <w:t>23</w:t>
      </w:r>
      <w:r w:rsidRPr="006C70DD">
        <w:rPr>
          <w:rFonts w:ascii="Calibri" w:hAnsi="Calibri" w:cs="Calibri"/>
          <w:noProof/>
          <w:sz w:val="20"/>
        </w:rPr>
        <w:t>(1): p. 119-127.</w:t>
      </w:r>
      <w:bookmarkEnd w:id="117"/>
    </w:p>
    <w:p w:rsidR="006C70DD" w:rsidRPr="006C70DD" w:rsidRDefault="006C70DD" w:rsidP="006C70DD">
      <w:pPr>
        <w:spacing w:after="0" w:line="240" w:lineRule="auto"/>
        <w:ind w:left="720" w:hanging="720"/>
        <w:rPr>
          <w:rFonts w:ascii="Calibri" w:hAnsi="Calibri" w:cs="Calibri"/>
          <w:noProof/>
          <w:sz w:val="20"/>
        </w:rPr>
      </w:pPr>
      <w:bookmarkStart w:id="118" w:name="_ENREF_52"/>
      <w:r w:rsidRPr="006C70DD">
        <w:rPr>
          <w:rFonts w:ascii="Calibri" w:hAnsi="Calibri" w:cs="Calibri"/>
          <w:noProof/>
          <w:sz w:val="20"/>
        </w:rPr>
        <w:t>52.</w:t>
      </w:r>
      <w:r w:rsidRPr="006C70DD">
        <w:rPr>
          <w:rFonts w:ascii="Calibri" w:hAnsi="Calibri" w:cs="Calibri"/>
          <w:noProof/>
          <w:sz w:val="20"/>
        </w:rPr>
        <w:tab/>
        <w:t xml:space="preserve">Lu, M. and J. Ma, </w:t>
      </w:r>
      <w:r w:rsidRPr="006C70DD">
        <w:rPr>
          <w:rFonts w:ascii="Calibri" w:hAnsi="Calibri" w:cs="Calibri"/>
          <w:i/>
          <w:noProof/>
          <w:sz w:val="20"/>
        </w:rPr>
        <w:t>The Role of Shape in Determining Molecular Motions.</w:t>
      </w:r>
      <w:r w:rsidRPr="006C70DD">
        <w:rPr>
          <w:rFonts w:ascii="Calibri" w:hAnsi="Calibri" w:cs="Calibri"/>
          <w:noProof/>
          <w:sz w:val="20"/>
        </w:rPr>
        <w:t xml:space="preserve"> Biophysical Journal, 2005. </w:t>
      </w:r>
      <w:r w:rsidRPr="006C70DD">
        <w:rPr>
          <w:rFonts w:ascii="Calibri" w:hAnsi="Calibri" w:cs="Calibri"/>
          <w:b/>
          <w:noProof/>
          <w:sz w:val="20"/>
        </w:rPr>
        <w:t>89</w:t>
      </w:r>
      <w:r w:rsidRPr="006C70DD">
        <w:rPr>
          <w:rFonts w:ascii="Calibri" w:hAnsi="Calibri" w:cs="Calibri"/>
          <w:noProof/>
          <w:sz w:val="20"/>
        </w:rPr>
        <w:t>(4): p. 2395-2401.</w:t>
      </w:r>
      <w:bookmarkEnd w:id="118"/>
    </w:p>
    <w:p w:rsidR="006C70DD" w:rsidRPr="006C70DD" w:rsidRDefault="006C70DD" w:rsidP="006C70DD">
      <w:pPr>
        <w:spacing w:after="0" w:line="240" w:lineRule="auto"/>
        <w:ind w:left="720" w:hanging="720"/>
        <w:rPr>
          <w:rFonts w:ascii="Calibri" w:hAnsi="Calibri" w:cs="Calibri"/>
          <w:noProof/>
          <w:sz w:val="20"/>
        </w:rPr>
      </w:pPr>
      <w:bookmarkStart w:id="119" w:name="_ENREF_53"/>
      <w:r w:rsidRPr="006C70DD">
        <w:rPr>
          <w:rFonts w:ascii="Calibri" w:hAnsi="Calibri" w:cs="Calibri"/>
          <w:noProof/>
          <w:sz w:val="20"/>
        </w:rPr>
        <w:t>53.</w:t>
      </w:r>
      <w:r w:rsidRPr="006C70DD">
        <w:rPr>
          <w:rFonts w:ascii="Calibri" w:hAnsi="Calibri" w:cs="Calibri"/>
          <w:noProof/>
          <w:sz w:val="20"/>
        </w:rPr>
        <w:tab/>
        <w:t xml:space="preserve">Moritsugu, K. and J.C. Smith, </w:t>
      </w:r>
      <w:r w:rsidRPr="006C70DD">
        <w:rPr>
          <w:rFonts w:ascii="Calibri" w:hAnsi="Calibri" w:cs="Calibri"/>
          <w:i/>
          <w:noProof/>
          <w:sz w:val="20"/>
        </w:rPr>
        <w:t>REACH Coarse-Grained Biomolecular Simulation: Transferability between Different Protein Structural Classes.</w:t>
      </w:r>
      <w:r w:rsidRPr="006C70DD">
        <w:rPr>
          <w:rFonts w:ascii="Calibri" w:hAnsi="Calibri" w:cs="Calibri"/>
          <w:noProof/>
          <w:sz w:val="20"/>
        </w:rPr>
        <w:t xml:space="preserve"> Biophysical Journal, 2008. </w:t>
      </w:r>
      <w:r w:rsidRPr="006C70DD">
        <w:rPr>
          <w:rFonts w:ascii="Calibri" w:hAnsi="Calibri" w:cs="Calibri"/>
          <w:b/>
          <w:noProof/>
          <w:sz w:val="20"/>
        </w:rPr>
        <w:t>95</w:t>
      </w:r>
      <w:r w:rsidRPr="006C70DD">
        <w:rPr>
          <w:rFonts w:ascii="Calibri" w:hAnsi="Calibri" w:cs="Calibri"/>
          <w:noProof/>
          <w:sz w:val="20"/>
        </w:rPr>
        <w:t>(4): p. 1639-1648.</w:t>
      </w:r>
      <w:bookmarkEnd w:id="119"/>
    </w:p>
    <w:p w:rsidR="006C70DD" w:rsidRPr="006C70DD" w:rsidRDefault="006C70DD" w:rsidP="006C70DD">
      <w:pPr>
        <w:spacing w:after="0" w:line="240" w:lineRule="auto"/>
        <w:ind w:left="720" w:hanging="720"/>
        <w:rPr>
          <w:rFonts w:ascii="Calibri" w:hAnsi="Calibri" w:cs="Calibri"/>
          <w:noProof/>
          <w:sz w:val="20"/>
        </w:rPr>
      </w:pPr>
      <w:bookmarkStart w:id="120" w:name="_ENREF_54"/>
      <w:r w:rsidRPr="006C70DD">
        <w:rPr>
          <w:rFonts w:ascii="Calibri" w:hAnsi="Calibri" w:cs="Calibri"/>
          <w:noProof/>
          <w:sz w:val="20"/>
        </w:rPr>
        <w:t>54.</w:t>
      </w:r>
      <w:r w:rsidRPr="006C70DD">
        <w:rPr>
          <w:rFonts w:ascii="Calibri" w:hAnsi="Calibri" w:cs="Calibri"/>
          <w:noProof/>
          <w:sz w:val="20"/>
        </w:rPr>
        <w:tab/>
        <w:t xml:space="preserve">Moritsugu, K., V. Kurkal-Siebert, and J.C. Smith, </w:t>
      </w:r>
      <w:r w:rsidRPr="006C70DD">
        <w:rPr>
          <w:rFonts w:ascii="Calibri" w:hAnsi="Calibri" w:cs="Calibri"/>
          <w:i/>
          <w:noProof/>
          <w:sz w:val="20"/>
        </w:rPr>
        <w:t>REACH Coarse-Grained Normal Mode Analysis of Protein Dimer Interaction Dynamics.</w:t>
      </w:r>
      <w:r w:rsidRPr="006C70DD">
        <w:rPr>
          <w:rFonts w:ascii="Calibri" w:hAnsi="Calibri" w:cs="Calibri"/>
          <w:noProof/>
          <w:sz w:val="20"/>
        </w:rPr>
        <w:t xml:space="preserve"> Biophysical Journal, 2009. </w:t>
      </w:r>
      <w:r w:rsidRPr="006C70DD">
        <w:rPr>
          <w:rFonts w:ascii="Calibri" w:hAnsi="Calibri" w:cs="Calibri"/>
          <w:b/>
          <w:noProof/>
          <w:sz w:val="20"/>
        </w:rPr>
        <w:t>97</w:t>
      </w:r>
      <w:r w:rsidRPr="006C70DD">
        <w:rPr>
          <w:rFonts w:ascii="Calibri" w:hAnsi="Calibri" w:cs="Calibri"/>
          <w:noProof/>
          <w:sz w:val="20"/>
        </w:rPr>
        <w:t>(4): p. 1158-1167.</w:t>
      </w:r>
      <w:bookmarkEnd w:id="120"/>
    </w:p>
    <w:p w:rsidR="006C70DD" w:rsidRPr="006C70DD" w:rsidRDefault="006C70DD" w:rsidP="006C70DD">
      <w:pPr>
        <w:spacing w:after="0" w:line="240" w:lineRule="auto"/>
        <w:ind w:left="720" w:hanging="720"/>
        <w:rPr>
          <w:rFonts w:ascii="Calibri" w:hAnsi="Calibri" w:cs="Calibri"/>
          <w:noProof/>
          <w:sz w:val="20"/>
        </w:rPr>
      </w:pPr>
      <w:bookmarkStart w:id="121" w:name="_ENREF_55"/>
      <w:r w:rsidRPr="006C70DD">
        <w:rPr>
          <w:rFonts w:ascii="Calibri" w:hAnsi="Calibri" w:cs="Calibri"/>
          <w:noProof/>
          <w:sz w:val="20"/>
        </w:rPr>
        <w:t>55.</w:t>
      </w:r>
      <w:r w:rsidRPr="006C70DD">
        <w:rPr>
          <w:rFonts w:ascii="Calibri" w:hAnsi="Calibri" w:cs="Calibri"/>
          <w:noProof/>
          <w:sz w:val="20"/>
        </w:rPr>
        <w:tab/>
        <w:t xml:space="preserve">Moritsugu, K. and J.C. Smith, </w:t>
      </w:r>
      <w:r w:rsidRPr="006C70DD">
        <w:rPr>
          <w:rFonts w:ascii="Calibri" w:hAnsi="Calibri" w:cs="Calibri"/>
          <w:i/>
          <w:noProof/>
          <w:sz w:val="20"/>
        </w:rPr>
        <w:t>REACH: A program for coarse-grained biomolecular simulation.</w:t>
      </w:r>
      <w:r w:rsidRPr="006C70DD">
        <w:rPr>
          <w:rFonts w:ascii="Calibri" w:hAnsi="Calibri" w:cs="Calibri"/>
          <w:noProof/>
          <w:sz w:val="20"/>
        </w:rPr>
        <w:t xml:space="preserve"> Computer Physics Communications, 2009. </w:t>
      </w:r>
      <w:r w:rsidRPr="006C70DD">
        <w:rPr>
          <w:rFonts w:ascii="Calibri" w:hAnsi="Calibri" w:cs="Calibri"/>
          <w:b/>
          <w:noProof/>
          <w:sz w:val="20"/>
        </w:rPr>
        <w:t>180</w:t>
      </w:r>
      <w:r w:rsidRPr="006C70DD">
        <w:rPr>
          <w:rFonts w:ascii="Calibri" w:hAnsi="Calibri" w:cs="Calibri"/>
          <w:noProof/>
          <w:sz w:val="20"/>
        </w:rPr>
        <w:t>(7): p. 1188-1195.</w:t>
      </w:r>
      <w:bookmarkEnd w:id="121"/>
    </w:p>
    <w:p w:rsidR="006C70DD" w:rsidRPr="006C70DD" w:rsidRDefault="006C70DD" w:rsidP="006C70DD">
      <w:pPr>
        <w:spacing w:after="0" w:line="240" w:lineRule="auto"/>
        <w:ind w:left="720" w:hanging="720"/>
        <w:rPr>
          <w:rFonts w:ascii="Calibri" w:hAnsi="Calibri" w:cs="Calibri"/>
          <w:noProof/>
          <w:sz w:val="20"/>
        </w:rPr>
      </w:pPr>
      <w:bookmarkStart w:id="122" w:name="_ENREF_56"/>
      <w:r w:rsidRPr="006C70DD">
        <w:rPr>
          <w:rFonts w:ascii="Calibri" w:hAnsi="Calibri" w:cs="Calibri"/>
          <w:noProof/>
          <w:sz w:val="20"/>
        </w:rPr>
        <w:t>56.</w:t>
      </w:r>
      <w:r w:rsidRPr="006C70DD">
        <w:rPr>
          <w:rFonts w:ascii="Calibri" w:hAnsi="Calibri" w:cs="Calibri"/>
          <w:noProof/>
          <w:sz w:val="20"/>
        </w:rPr>
        <w:tab/>
        <w:t xml:space="preserve">Soper, A.K., </w:t>
      </w:r>
      <w:r w:rsidRPr="006C70DD">
        <w:rPr>
          <w:rFonts w:ascii="Calibri" w:hAnsi="Calibri" w:cs="Calibri"/>
          <w:i/>
          <w:noProof/>
          <w:sz w:val="20"/>
        </w:rPr>
        <w:t>Empirical potential Monte Carlo simulation of fluid structure.</w:t>
      </w:r>
      <w:r w:rsidRPr="006C70DD">
        <w:rPr>
          <w:rFonts w:ascii="Calibri" w:hAnsi="Calibri" w:cs="Calibri"/>
          <w:noProof/>
          <w:sz w:val="20"/>
        </w:rPr>
        <w:t xml:space="preserve"> Chemical Physics, 1996. </w:t>
      </w:r>
      <w:r w:rsidRPr="006C70DD">
        <w:rPr>
          <w:rFonts w:ascii="Calibri" w:hAnsi="Calibri" w:cs="Calibri"/>
          <w:b/>
          <w:noProof/>
          <w:sz w:val="20"/>
        </w:rPr>
        <w:t>202</w:t>
      </w:r>
      <w:r w:rsidRPr="006C70DD">
        <w:rPr>
          <w:rFonts w:ascii="Calibri" w:hAnsi="Calibri" w:cs="Calibri"/>
          <w:noProof/>
          <w:sz w:val="20"/>
        </w:rPr>
        <w:t>(2–3): p. 295-306.</w:t>
      </w:r>
      <w:bookmarkEnd w:id="122"/>
    </w:p>
    <w:p w:rsidR="006C70DD" w:rsidRPr="006C70DD" w:rsidRDefault="006C70DD" w:rsidP="006C70DD">
      <w:pPr>
        <w:spacing w:after="0" w:line="240" w:lineRule="auto"/>
        <w:ind w:left="720" w:hanging="720"/>
        <w:rPr>
          <w:rFonts w:ascii="Calibri" w:hAnsi="Calibri" w:cs="Calibri"/>
          <w:noProof/>
          <w:sz w:val="20"/>
        </w:rPr>
      </w:pPr>
      <w:bookmarkStart w:id="123" w:name="_ENREF_57"/>
      <w:r w:rsidRPr="006C70DD">
        <w:rPr>
          <w:rFonts w:ascii="Calibri" w:hAnsi="Calibri" w:cs="Calibri"/>
          <w:noProof/>
          <w:sz w:val="20"/>
        </w:rPr>
        <w:t>57.</w:t>
      </w:r>
      <w:r w:rsidRPr="006C70DD">
        <w:rPr>
          <w:rFonts w:ascii="Calibri" w:hAnsi="Calibri" w:cs="Calibri"/>
          <w:noProof/>
          <w:sz w:val="20"/>
        </w:rPr>
        <w:tab/>
        <w:t xml:space="preserve">Reith, D., M. Pütz, and F. Müller-Plathe, </w:t>
      </w:r>
      <w:r w:rsidRPr="006C70DD">
        <w:rPr>
          <w:rFonts w:ascii="Calibri" w:hAnsi="Calibri" w:cs="Calibri"/>
          <w:i/>
          <w:noProof/>
          <w:sz w:val="20"/>
        </w:rPr>
        <w:t>Deriving effective mesoscale potentials from atomistic simulations.</w:t>
      </w:r>
      <w:r w:rsidRPr="006C70DD">
        <w:rPr>
          <w:rFonts w:ascii="Calibri" w:hAnsi="Calibri" w:cs="Calibri"/>
          <w:noProof/>
          <w:sz w:val="20"/>
        </w:rPr>
        <w:t xml:space="preserve"> Journal of Computational Chemistry, 2003. </w:t>
      </w:r>
      <w:r w:rsidRPr="006C70DD">
        <w:rPr>
          <w:rFonts w:ascii="Calibri" w:hAnsi="Calibri" w:cs="Calibri"/>
          <w:b/>
          <w:noProof/>
          <w:sz w:val="20"/>
        </w:rPr>
        <w:t>24</w:t>
      </w:r>
      <w:r w:rsidRPr="006C70DD">
        <w:rPr>
          <w:rFonts w:ascii="Calibri" w:hAnsi="Calibri" w:cs="Calibri"/>
          <w:noProof/>
          <w:sz w:val="20"/>
        </w:rPr>
        <w:t>(13): p. 1624-1636.</w:t>
      </w:r>
      <w:bookmarkEnd w:id="123"/>
    </w:p>
    <w:p w:rsidR="006C70DD" w:rsidRPr="006C70DD" w:rsidRDefault="006C70DD" w:rsidP="006C70DD">
      <w:pPr>
        <w:spacing w:after="0" w:line="240" w:lineRule="auto"/>
        <w:ind w:left="720" w:hanging="720"/>
        <w:rPr>
          <w:rFonts w:ascii="Calibri" w:hAnsi="Calibri" w:cs="Calibri"/>
          <w:noProof/>
          <w:sz w:val="20"/>
        </w:rPr>
      </w:pPr>
      <w:bookmarkStart w:id="124" w:name="_ENREF_58"/>
      <w:r w:rsidRPr="006C70DD">
        <w:rPr>
          <w:rFonts w:ascii="Calibri" w:hAnsi="Calibri" w:cs="Calibri"/>
          <w:noProof/>
          <w:sz w:val="20"/>
        </w:rPr>
        <w:t>58.</w:t>
      </w:r>
      <w:r w:rsidRPr="006C70DD">
        <w:rPr>
          <w:rFonts w:ascii="Calibri" w:hAnsi="Calibri" w:cs="Calibri"/>
          <w:noProof/>
          <w:sz w:val="20"/>
        </w:rPr>
        <w:tab/>
        <w:t xml:space="preserve">Leach, A., </w:t>
      </w:r>
      <w:r w:rsidRPr="006C70DD">
        <w:rPr>
          <w:rFonts w:ascii="Calibri" w:hAnsi="Calibri" w:cs="Calibri"/>
          <w:i/>
          <w:noProof/>
          <w:sz w:val="20"/>
        </w:rPr>
        <w:t>Molecular modelling : principles and applications</w:t>
      </w:r>
      <w:r w:rsidRPr="006C70DD">
        <w:rPr>
          <w:rFonts w:ascii="Calibri" w:hAnsi="Calibri" w:cs="Calibri"/>
          <w:noProof/>
          <w:sz w:val="20"/>
        </w:rPr>
        <w:t>. 2001: Pearson Prentice Hall.</w:t>
      </w:r>
      <w:bookmarkEnd w:id="124"/>
    </w:p>
    <w:p w:rsidR="006C70DD" w:rsidRPr="006C70DD" w:rsidRDefault="006C70DD" w:rsidP="006C70DD">
      <w:pPr>
        <w:spacing w:after="0" w:line="240" w:lineRule="auto"/>
        <w:ind w:left="720" w:hanging="720"/>
        <w:rPr>
          <w:rFonts w:ascii="Calibri" w:hAnsi="Calibri" w:cs="Calibri"/>
          <w:noProof/>
          <w:sz w:val="20"/>
        </w:rPr>
      </w:pPr>
      <w:bookmarkStart w:id="125" w:name="_ENREF_59"/>
      <w:r w:rsidRPr="006C70DD">
        <w:rPr>
          <w:rFonts w:ascii="Calibri" w:hAnsi="Calibri" w:cs="Calibri"/>
          <w:noProof/>
          <w:sz w:val="20"/>
        </w:rPr>
        <w:t>59.</w:t>
      </w:r>
      <w:r w:rsidRPr="006C70DD">
        <w:rPr>
          <w:rFonts w:ascii="Calibri" w:hAnsi="Calibri" w:cs="Calibri"/>
          <w:noProof/>
          <w:sz w:val="20"/>
        </w:rPr>
        <w:tab/>
        <w:t xml:space="preserve">Chu, J.-W. and G.A. Voth, </w:t>
      </w:r>
      <w:r w:rsidRPr="006C70DD">
        <w:rPr>
          <w:rFonts w:ascii="Calibri" w:hAnsi="Calibri" w:cs="Calibri"/>
          <w:i/>
          <w:noProof/>
          <w:sz w:val="20"/>
        </w:rPr>
        <w:t>Coarse-Grained Modeling of the Actin Filament Derived from Atomistic-Scale Simulations.</w:t>
      </w:r>
      <w:r w:rsidRPr="006C70DD">
        <w:rPr>
          <w:rFonts w:ascii="Calibri" w:hAnsi="Calibri" w:cs="Calibri"/>
          <w:noProof/>
          <w:sz w:val="20"/>
        </w:rPr>
        <w:t xml:space="preserve"> Biophysical Journal, 2006. </w:t>
      </w:r>
      <w:r w:rsidRPr="006C70DD">
        <w:rPr>
          <w:rFonts w:ascii="Calibri" w:hAnsi="Calibri" w:cs="Calibri"/>
          <w:b/>
          <w:noProof/>
          <w:sz w:val="20"/>
        </w:rPr>
        <w:t>90</w:t>
      </w:r>
      <w:r w:rsidRPr="006C70DD">
        <w:rPr>
          <w:rFonts w:ascii="Calibri" w:hAnsi="Calibri" w:cs="Calibri"/>
          <w:noProof/>
          <w:sz w:val="20"/>
        </w:rPr>
        <w:t>(5): p. 1572-1582.</w:t>
      </w:r>
      <w:bookmarkEnd w:id="125"/>
    </w:p>
    <w:p w:rsidR="006C70DD" w:rsidRPr="006C70DD" w:rsidRDefault="006C70DD" w:rsidP="006C70DD">
      <w:pPr>
        <w:spacing w:after="0" w:line="240" w:lineRule="auto"/>
        <w:ind w:left="720" w:hanging="720"/>
        <w:rPr>
          <w:rFonts w:ascii="Calibri" w:hAnsi="Calibri" w:cs="Calibri"/>
          <w:noProof/>
          <w:sz w:val="20"/>
        </w:rPr>
      </w:pPr>
      <w:bookmarkStart w:id="126" w:name="_ENREF_60"/>
      <w:r w:rsidRPr="006C70DD">
        <w:rPr>
          <w:rFonts w:ascii="Calibri" w:hAnsi="Calibri" w:cs="Calibri"/>
          <w:noProof/>
          <w:sz w:val="20"/>
        </w:rPr>
        <w:t>60.</w:t>
      </w:r>
      <w:r w:rsidRPr="006C70DD">
        <w:rPr>
          <w:rFonts w:ascii="Calibri" w:hAnsi="Calibri" w:cs="Calibri"/>
          <w:noProof/>
          <w:sz w:val="20"/>
        </w:rPr>
        <w:tab/>
        <w:t xml:space="preserve">Izvekov, S., et al., </w:t>
      </w:r>
      <w:r w:rsidRPr="006C70DD">
        <w:rPr>
          <w:rFonts w:ascii="Calibri" w:hAnsi="Calibri" w:cs="Calibri"/>
          <w:i/>
          <w:noProof/>
          <w:sz w:val="20"/>
        </w:rPr>
        <w:t>Effective force fields for condensed phase systems from ab initio molecular dynamics simulation: A new method for force-matching.</w:t>
      </w:r>
      <w:r w:rsidRPr="006C70DD">
        <w:rPr>
          <w:rFonts w:ascii="Calibri" w:hAnsi="Calibri" w:cs="Calibri"/>
          <w:noProof/>
          <w:sz w:val="20"/>
        </w:rPr>
        <w:t xml:space="preserve"> The Journal of Chemical Physics, 2004. </w:t>
      </w:r>
      <w:r w:rsidRPr="006C70DD">
        <w:rPr>
          <w:rFonts w:ascii="Calibri" w:hAnsi="Calibri" w:cs="Calibri"/>
          <w:b/>
          <w:noProof/>
          <w:sz w:val="20"/>
        </w:rPr>
        <w:t>120</w:t>
      </w:r>
      <w:r w:rsidRPr="006C70DD">
        <w:rPr>
          <w:rFonts w:ascii="Calibri" w:hAnsi="Calibri" w:cs="Calibri"/>
          <w:noProof/>
          <w:sz w:val="20"/>
        </w:rPr>
        <w:t>(23): p. 10896-10913.</w:t>
      </w:r>
      <w:bookmarkEnd w:id="126"/>
    </w:p>
    <w:p w:rsidR="006C70DD" w:rsidRPr="006C70DD" w:rsidRDefault="006C70DD" w:rsidP="006C70DD">
      <w:pPr>
        <w:spacing w:after="0" w:line="240" w:lineRule="auto"/>
        <w:ind w:left="720" w:hanging="720"/>
        <w:rPr>
          <w:rFonts w:ascii="Calibri" w:hAnsi="Calibri" w:cs="Calibri"/>
          <w:noProof/>
          <w:sz w:val="20"/>
        </w:rPr>
      </w:pPr>
      <w:bookmarkStart w:id="127" w:name="_ENREF_61"/>
      <w:r w:rsidRPr="006C70DD">
        <w:rPr>
          <w:rFonts w:ascii="Calibri" w:hAnsi="Calibri" w:cs="Calibri"/>
          <w:noProof/>
          <w:sz w:val="20"/>
        </w:rPr>
        <w:t>61.</w:t>
      </w:r>
      <w:r w:rsidRPr="006C70DD">
        <w:rPr>
          <w:rFonts w:ascii="Calibri" w:hAnsi="Calibri" w:cs="Calibri"/>
          <w:noProof/>
          <w:sz w:val="20"/>
        </w:rPr>
        <w:tab/>
        <w:t xml:space="preserve">Izvekov, S. and G.A. Voth, </w:t>
      </w:r>
      <w:r w:rsidRPr="006C70DD">
        <w:rPr>
          <w:rFonts w:ascii="Calibri" w:hAnsi="Calibri" w:cs="Calibri"/>
          <w:i/>
          <w:noProof/>
          <w:sz w:val="20"/>
        </w:rPr>
        <w:t>A Multiscale Coarse-Graining Method for Biomolecular Systems.</w:t>
      </w:r>
      <w:r w:rsidRPr="006C70DD">
        <w:rPr>
          <w:rFonts w:ascii="Calibri" w:hAnsi="Calibri" w:cs="Calibri"/>
          <w:noProof/>
          <w:sz w:val="20"/>
        </w:rPr>
        <w:t xml:space="preserve"> The Journal of Physical Chemistry B, 2005. </w:t>
      </w:r>
      <w:r w:rsidRPr="006C70DD">
        <w:rPr>
          <w:rFonts w:ascii="Calibri" w:hAnsi="Calibri" w:cs="Calibri"/>
          <w:b/>
          <w:noProof/>
          <w:sz w:val="20"/>
        </w:rPr>
        <w:t>109</w:t>
      </w:r>
      <w:r w:rsidRPr="006C70DD">
        <w:rPr>
          <w:rFonts w:ascii="Calibri" w:hAnsi="Calibri" w:cs="Calibri"/>
          <w:noProof/>
          <w:sz w:val="20"/>
        </w:rPr>
        <w:t>(7): p. 2469-2473.</w:t>
      </w:r>
      <w:bookmarkEnd w:id="127"/>
    </w:p>
    <w:p w:rsidR="006C70DD" w:rsidRPr="006C70DD" w:rsidRDefault="006C70DD" w:rsidP="006C70DD">
      <w:pPr>
        <w:spacing w:after="0" w:line="240" w:lineRule="auto"/>
        <w:ind w:left="720" w:hanging="720"/>
        <w:rPr>
          <w:rFonts w:ascii="Calibri" w:hAnsi="Calibri" w:cs="Calibri"/>
          <w:noProof/>
          <w:sz w:val="20"/>
        </w:rPr>
      </w:pPr>
      <w:bookmarkStart w:id="128" w:name="_ENREF_62"/>
      <w:r w:rsidRPr="006C70DD">
        <w:rPr>
          <w:rFonts w:ascii="Calibri" w:hAnsi="Calibri" w:cs="Calibri"/>
          <w:noProof/>
          <w:sz w:val="20"/>
        </w:rPr>
        <w:t>62.</w:t>
      </w:r>
      <w:r w:rsidRPr="006C70DD">
        <w:rPr>
          <w:rFonts w:ascii="Calibri" w:hAnsi="Calibri" w:cs="Calibri"/>
          <w:noProof/>
          <w:sz w:val="20"/>
        </w:rPr>
        <w:tab/>
        <w:t xml:space="preserve">Verlet, L., </w:t>
      </w:r>
      <w:r w:rsidRPr="006C70DD">
        <w:rPr>
          <w:rFonts w:ascii="Calibri" w:hAnsi="Calibri" w:cs="Calibri"/>
          <w:i/>
          <w:noProof/>
          <w:sz w:val="20"/>
        </w:rPr>
        <w:t>Computer "Experiments" on Classical Fluids. I. Thermodynamical Properties of Lennard-Jones Molecules.</w:t>
      </w:r>
      <w:r w:rsidRPr="006C70DD">
        <w:rPr>
          <w:rFonts w:ascii="Calibri" w:hAnsi="Calibri" w:cs="Calibri"/>
          <w:noProof/>
          <w:sz w:val="20"/>
        </w:rPr>
        <w:t xml:space="preserve"> Physical Review, 1967. </w:t>
      </w:r>
      <w:r w:rsidRPr="006C70DD">
        <w:rPr>
          <w:rFonts w:ascii="Calibri" w:hAnsi="Calibri" w:cs="Calibri"/>
          <w:b/>
          <w:noProof/>
          <w:sz w:val="20"/>
        </w:rPr>
        <w:t>159</w:t>
      </w:r>
      <w:r w:rsidRPr="006C70DD">
        <w:rPr>
          <w:rFonts w:ascii="Calibri" w:hAnsi="Calibri" w:cs="Calibri"/>
          <w:noProof/>
          <w:sz w:val="20"/>
        </w:rPr>
        <w:t>(1): p. 98-103.</w:t>
      </w:r>
      <w:bookmarkEnd w:id="128"/>
    </w:p>
    <w:p w:rsidR="006C70DD" w:rsidRPr="006C70DD" w:rsidRDefault="006C70DD" w:rsidP="006C70DD">
      <w:pPr>
        <w:spacing w:after="0" w:line="240" w:lineRule="auto"/>
        <w:ind w:left="720" w:hanging="720"/>
        <w:rPr>
          <w:rFonts w:ascii="Calibri" w:hAnsi="Calibri" w:cs="Calibri"/>
          <w:noProof/>
          <w:sz w:val="20"/>
        </w:rPr>
      </w:pPr>
      <w:bookmarkStart w:id="129" w:name="_ENREF_63"/>
      <w:r w:rsidRPr="006C70DD">
        <w:rPr>
          <w:rFonts w:ascii="Calibri" w:hAnsi="Calibri" w:cs="Calibri"/>
          <w:noProof/>
          <w:sz w:val="20"/>
        </w:rPr>
        <w:t>63.</w:t>
      </w:r>
      <w:r w:rsidRPr="006C70DD">
        <w:rPr>
          <w:rFonts w:ascii="Calibri" w:hAnsi="Calibri" w:cs="Calibri"/>
          <w:noProof/>
          <w:sz w:val="20"/>
        </w:rPr>
        <w:tab/>
        <w:t xml:space="preserve">Hockney, R.W., </w:t>
      </w:r>
      <w:r w:rsidRPr="006C70DD">
        <w:rPr>
          <w:rFonts w:ascii="Calibri" w:hAnsi="Calibri" w:cs="Calibri"/>
          <w:i/>
          <w:noProof/>
          <w:sz w:val="20"/>
        </w:rPr>
        <w:t>Potential calculation and some applications.</w:t>
      </w:r>
      <w:r w:rsidRPr="006C70DD">
        <w:rPr>
          <w:rFonts w:ascii="Calibri" w:hAnsi="Calibri" w:cs="Calibri"/>
          <w:noProof/>
          <w:sz w:val="20"/>
        </w:rPr>
        <w:t xml:space="preserve"> Methods Comput. Phys., 1970.</w:t>
      </w:r>
      <w:bookmarkEnd w:id="129"/>
    </w:p>
    <w:p w:rsidR="006C70DD" w:rsidRPr="006C70DD" w:rsidRDefault="006C70DD" w:rsidP="006C70DD">
      <w:pPr>
        <w:spacing w:after="0" w:line="240" w:lineRule="auto"/>
        <w:ind w:left="720" w:hanging="720"/>
        <w:rPr>
          <w:rFonts w:ascii="Calibri" w:hAnsi="Calibri" w:cs="Calibri"/>
          <w:noProof/>
          <w:sz w:val="20"/>
        </w:rPr>
      </w:pPr>
      <w:bookmarkStart w:id="130" w:name="_ENREF_64"/>
      <w:r w:rsidRPr="006C70DD">
        <w:rPr>
          <w:rFonts w:ascii="Calibri" w:hAnsi="Calibri" w:cs="Calibri"/>
          <w:noProof/>
          <w:sz w:val="20"/>
        </w:rPr>
        <w:t>64.</w:t>
      </w:r>
      <w:r w:rsidRPr="006C70DD">
        <w:rPr>
          <w:rFonts w:ascii="Calibri" w:hAnsi="Calibri" w:cs="Calibri"/>
          <w:noProof/>
          <w:sz w:val="20"/>
        </w:rPr>
        <w:tab/>
        <w:t xml:space="preserve">Swope, W.C., et al., </w:t>
      </w:r>
      <w:r w:rsidRPr="006C70DD">
        <w:rPr>
          <w:rFonts w:ascii="Calibri" w:hAnsi="Calibri" w:cs="Calibri"/>
          <w:i/>
          <w:noProof/>
          <w:sz w:val="20"/>
        </w:rPr>
        <w:t>A computer simulation method for the calculation of equilibrium constants for the formation of physical clusters of molecules: Application to small water clusters.</w:t>
      </w:r>
      <w:r w:rsidRPr="006C70DD">
        <w:rPr>
          <w:rFonts w:ascii="Calibri" w:hAnsi="Calibri" w:cs="Calibri"/>
          <w:noProof/>
          <w:sz w:val="20"/>
        </w:rPr>
        <w:t xml:space="preserve"> The Journal of Chemical Physics, 1982. </w:t>
      </w:r>
      <w:r w:rsidRPr="006C70DD">
        <w:rPr>
          <w:rFonts w:ascii="Calibri" w:hAnsi="Calibri" w:cs="Calibri"/>
          <w:b/>
          <w:noProof/>
          <w:sz w:val="20"/>
        </w:rPr>
        <w:t>76</w:t>
      </w:r>
      <w:r w:rsidRPr="006C70DD">
        <w:rPr>
          <w:rFonts w:ascii="Calibri" w:hAnsi="Calibri" w:cs="Calibri"/>
          <w:noProof/>
          <w:sz w:val="20"/>
        </w:rPr>
        <w:t>(1): p. 637-649.</w:t>
      </w:r>
      <w:bookmarkEnd w:id="130"/>
    </w:p>
    <w:p w:rsidR="006C70DD" w:rsidRPr="006C70DD" w:rsidRDefault="006C70DD" w:rsidP="006C70DD">
      <w:pPr>
        <w:spacing w:after="0" w:line="240" w:lineRule="auto"/>
        <w:ind w:left="720" w:hanging="720"/>
        <w:rPr>
          <w:rFonts w:ascii="Calibri" w:hAnsi="Calibri" w:cs="Calibri"/>
          <w:noProof/>
          <w:sz w:val="20"/>
        </w:rPr>
      </w:pPr>
      <w:bookmarkStart w:id="131" w:name="_ENREF_65"/>
      <w:r w:rsidRPr="006C70DD">
        <w:rPr>
          <w:rFonts w:ascii="Calibri" w:hAnsi="Calibri" w:cs="Calibri"/>
          <w:noProof/>
          <w:sz w:val="20"/>
        </w:rPr>
        <w:t>65.</w:t>
      </w:r>
      <w:r w:rsidRPr="006C70DD">
        <w:rPr>
          <w:rFonts w:ascii="Calibri" w:hAnsi="Calibri" w:cs="Calibri"/>
          <w:noProof/>
          <w:sz w:val="20"/>
        </w:rPr>
        <w:tab/>
        <w:t xml:space="preserve">Beeman, D., </w:t>
      </w:r>
      <w:r w:rsidRPr="006C70DD">
        <w:rPr>
          <w:rFonts w:ascii="Calibri" w:hAnsi="Calibri" w:cs="Calibri"/>
          <w:i/>
          <w:noProof/>
          <w:sz w:val="20"/>
        </w:rPr>
        <w:t>Some multistep methods for use in molecular dynamics calculations.</w:t>
      </w:r>
      <w:r w:rsidRPr="006C70DD">
        <w:rPr>
          <w:rFonts w:ascii="Calibri" w:hAnsi="Calibri" w:cs="Calibri"/>
          <w:noProof/>
          <w:sz w:val="20"/>
        </w:rPr>
        <w:t xml:space="preserve"> Journal of Computational Physics, 1976. </w:t>
      </w:r>
      <w:r w:rsidRPr="006C70DD">
        <w:rPr>
          <w:rFonts w:ascii="Calibri" w:hAnsi="Calibri" w:cs="Calibri"/>
          <w:b/>
          <w:noProof/>
          <w:sz w:val="20"/>
        </w:rPr>
        <w:t>20</w:t>
      </w:r>
      <w:r w:rsidRPr="006C70DD">
        <w:rPr>
          <w:rFonts w:ascii="Calibri" w:hAnsi="Calibri" w:cs="Calibri"/>
          <w:noProof/>
          <w:sz w:val="20"/>
        </w:rPr>
        <w:t>(2): p. 130-139.</w:t>
      </w:r>
      <w:bookmarkEnd w:id="131"/>
    </w:p>
    <w:p w:rsidR="006C70DD" w:rsidRPr="006C70DD" w:rsidRDefault="006C70DD" w:rsidP="006C70DD">
      <w:pPr>
        <w:spacing w:after="0" w:line="240" w:lineRule="auto"/>
        <w:ind w:left="720" w:hanging="720"/>
        <w:rPr>
          <w:rFonts w:ascii="Calibri" w:hAnsi="Calibri" w:cs="Calibri"/>
          <w:noProof/>
          <w:sz w:val="20"/>
        </w:rPr>
      </w:pPr>
      <w:bookmarkStart w:id="132" w:name="_ENREF_66"/>
      <w:r w:rsidRPr="006C70DD">
        <w:rPr>
          <w:rFonts w:ascii="Calibri" w:hAnsi="Calibri" w:cs="Calibri"/>
          <w:noProof/>
          <w:sz w:val="20"/>
        </w:rPr>
        <w:t>66.</w:t>
      </w:r>
      <w:r w:rsidRPr="006C70DD">
        <w:rPr>
          <w:rFonts w:ascii="Calibri" w:hAnsi="Calibri" w:cs="Calibri"/>
          <w:noProof/>
          <w:sz w:val="20"/>
        </w:rPr>
        <w:tab/>
        <w:t xml:space="preserve">Finney, J.L., </w:t>
      </w:r>
      <w:r w:rsidRPr="006C70DD">
        <w:rPr>
          <w:rFonts w:ascii="Calibri" w:hAnsi="Calibri" w:cs="Calibri"/>
          <w:i/>
          <w:noProof/>
          <w:sz w:val="20"/>
        </w:rPr>
        <w:t>Water? What's so special about it?</w:t>
      </w:r>
      <w:r w:rsidRPr="006C70DD">
        <w:rPr>
          <w:rFonts w:ascii="Calibri" w:hAnsi="Calibri" w:cs="Calibri"/>
          <w:noProof/>
          <w:sz w:val="20"/>
        </w:rPr>
        <w:t xml:space="preserve"> Philosophical Transactions of the Royal Society of London. Series B: Biological Sciences, 2004. </w:t>
      </w:r>
      <w:r w:rsidRPr="006C70DD">
        <w:rPr>
          <w:rFonts w:ascii="Calibri" w:hAnsi="Calibri" w:cs="Calibri"/>
          <w:b/>
          <w:noProof/>
          <w:sz w:val="20"/>
        </w:rPr>
        <w:t>359</w:t>
      </w:r>
      <w:r w:rsidRPr="006C70DD">
        <w:rPr>
          <w:rFonts w:ascii="Calibri" w:hAnsi="Calibri" w:cs="Calibri"/>
          <w:noProof/>
          <w:sz w:val="20"/>
        </w:rPr>
        <w:t>(1448): p. 1145-1165.</w:t>
      </w:r>
      <w:bookmarkEnd w:id="132"/>
    </w:p>
    <w:p w:rsidR="006C70DD" w:rsidRPr="006C70DD" w:rsidRDefault="006C70DD" w:rsidP="006C70DD">
      <w:pPr>
        <w:spacing w:after="0" w:line="240" w:lineRule="auto"/>
        <w:ind w:left="720" w:hanging="720"/>
        <w:rPr>
          <w:rFonts w:ascii="Calibri" w:hAnsi="Calibri" w:cs="Calibri"/>
          <w:noProof/>
          <w:sz w:val="20"/>
        </w:rPr>
      </w:pPr>
      <w:bookmarkStart w:id="133" w:name="_ENREF_67"/>
      <w:r w:rsidRPr="006C70DD">
        <w:rPr>
          <w:rFonts w:ascii="Calibri" w:hAnsi="Calibri" w:cs="Calibri"/>
          <w:noProof/>
          <w:sz w:val="20"/>
        </w:rPr>
        <w:t>67.</w:t>
      </w:r>
      <w:r w:rsidRPr="006C70DD">
        <w:rPr>
          <w:rFonts w:ascii="Calibri" w:hAnsi="Calibri" w:cs="Calibri"/>
          <w:noProof/>
          <w:sz w:val="20"/>
        </w:rPr>
        <w:tab/>
        <w:t xml:space="preserve">Halle, B., </w:t>
      </w:r>
      <w:r w:rsidRPr="006C70DD">
        <w:rPr>
          <w:rFonts w:ascii="Calibri" w:hAnsi="Calibri" w:cs="Calibri"/>
          <w:i/>
          <w:noProof/>
          <w:sz w:val="20"/>
        </w:rPr>
        <w:t>Protein hydration dynamics in solution: a critical survey.</w:t>
      </w:r>
      <w:r w:rsidRPr="006C70DD">
        <w:rPr>
          <w:rFonts w:ascii="Calibri" w:hAnsi="Calibri" w:cs="Calibri"/>
          <w:noProof/>
          <w:sz w:val="20"/>
        </w:rPr>
        <w:t xml:space="preserve"> Philos Trans R Soc Lond B Biol Sci, 2004. </w:t>
      </w:r>
      <w:r w:rsidRPr="006C70DD">
        <w:rPr>
          <w:rFonts w:ascii="Calibri" w:hAnsi="Calibri" w:cs="Calibri"/>
          <w:b/>
          <w:noProof/>
          <w:sz w:val="20"/>
        </w:rPr>
        <w:t>359</w:t>
      </w:r>
      <w:r w:rsidRPr="006C70DD">
        <w:rPr>
          <w:rFonts w:ascii="Calibri" w:hAnsi="Calibri" w:cs="Calibri"/>
          <w:noProof/>
          <w:sz w:val="20"/>
        </w:rPr>
        <w:t>(1448): p. 1207-23; discussion 1223-4, 1323-8.</w:t>
      </w:r>
      <w:bookmarkEnd w:id="133"/>
    </w:p>
    <w:p w:rsidR="006C70DD" w:rsidRPr="006C70DD" w:rsidRDefault="006C70DD" w:rsidP="006C70DD">
      <w:pPr>
        <w:spacing w:after="0" w:line="240" w:lineRule="auto"/>
        <w:ind w:left="720" w:hanging="720"/>
        <w:rPr>
          <w:rFonts w:ascii="Calibri" w:hAnsi="Calibri" w:cs="Calibri"/>
          <w:noProof/>
          <w:sz w:val="20"/>
        </w:rPr>
      </w:pPr>
      <w:bookmarkStart w:id="134" w:name="_ENREF_68"/>
      <w:r w:rsidRPr="006C70DD">
        <w:rPr>
          <w:rFonts w:ascii="Calibri" w:hAnsi="Calibri" w:cs="Calibri"/>
          <w:noProof/>
          <w:sz w:val="20"/>
        </w:rPr>
        <w:t>68.</w:t>
      </w:r>
      <w:r w:rsidRPr="006C70DD">
        <w:rPr>
          <w:rFonts w:ascii="Calibri" w:hAnsi="Calibri" w:cs="Calibri"/>
          <w:noProof/>
          <w:sz w:val="20"/>
        </w:rPr>
        <w:tab/>
        <w:t xml:space="preserve">Chaplin, M., </w:t>
      </w:r>
      <w:r w:rsidRPr="006C70DD">
        <w:rPr>
          <w:rFonts w:ascii="Calibri" w:hAnsi="Calibri" w:cs="Calibri"/>
          <w:i/>
          <w:noProof/>
          <w:sz w:val="20"/>
        </w:rPr>
        <w:t>Do we underestimate the importance of water in cell biology?</w:t>
      </w:r>
      <w:r w:rsidRPr="006C70DD">
        <w:rPr>
          <w:rFonts w:ascii="Calibri" w:hAnsi="Calibri" w:cs="Calibri"/>
          <w:noProof/>
          <w:sz w:val="20"/>
        </w:rPr>
        <w:t xml:space="preserve"> Nat Rev Mol Cell Biol, 2006. </w:t>
      </w:r>
      <w:r w:rsidRPr="006C70DD">
        <w:rPr>
          <w:rFonts w:ascii="Calibri" w:hAnsi="Calibri" w:cs="Calibri"/>
          <w:b/>
          <w:noProof/>
          <w:sz w:val="20"/>
        </w:rPr>
        <w:t>7</w:t>
      </w:r>
      <w:r w:rsidRPr="006C70DD">
        <w:rPr>
          <w:rFonts w:ascii="Calibri" w:hAnsi="Calibri" w:cs="Calibri"/>
          <w:noProof/>
          <w:sz w:val="20"/>
        </w:rPr>
        <w:t>(11): p. 861-866.</w:t>
      </w:r>
      <w:bookmarkEnd w:id="134"/>
    </w:p>
    <w:p w:rsidR="006C70DD" w:rsidRPr="006C70DD" w:rsidRDefault="006C70DD" w:rsidP="006C70DD">
      <w:pPr>
        <w:spacing w:after="0" w:line="240" w:lineRule="auto"/>
        <w:ind w:left="720" w:hanging="720"/>
        <w:rPr>
          <w:rFonts w:ascii="Calibri" w:hAnsi="Calibri" w:cs="Calibri"/>
          <w:noProof/>
          <w:sz w:val="20"/>
        </w:rPr>
      </w:pPr>
      <w:bookmarkStart w:id="135" w:name="_ENREF_69"/>
      <w:r w:rsidRPr="006C70DD">
        <w:rPr>
          <w:rFonts w:ascii="Calibri" w:hAnsi="Calibri" w:cs="Calibri"/>
          <w:noProof/>
          <w:sz w:val="20"/>
        </w:rPr>
        <w:t>69.</w:t>
      </w:r>
      <w:r w:rsidRPr="006C70DD">
        <w:rPr>
          <w:rFonts w:ascii="Calibri" w:hAnsi="Calibri" w:cs="Calibri"/>
          <w:noProof/>
          <w:sz w:val="20"/>
        </w:rPr>
        <w:tab/>
        <w:t xml:space="preserve">Chaplin, M.F., </w:t>
      </w:r>
      <w:r w:rsidRPr="006C70DD">
        <w:rPr>
          <w:rFonts w:ascii="Calibri" w:hAnsi="Calibri" w:cs="Calibri"/>
          <w:i/>
          <w:noProof/>
          <w:sz w:val="20"/>
        </w:rPr>
        <w:t>Water: its importance to life.</w:t>
      </w:r>
      <w:r w:rsidRPr="006C70DD">
        <w:rPr>
          <w:rFonts w:ascii="Calibri" w:hAnsi="Calibri" w:cs="Calibri"/>
          <w:noProof/>
          <w:sz w:val="20"/>
        </w:rPr>
        <w:t xml:space="preserve"> Biochemistry and Molecular Biology Education, 2001. </w:t>
      </w:r>
      <w:r w:rsidRPr="006C70DD">
        <w:rPr>
          <w:rFonts w:ascii="Calibri" w:hAnsi="Calibri" w:cs="Calibri"/>
          <w:b/>
          <w:noProof/>
          <w:sz w:val="20"/>
        </w:rPr>
        <w:t>29</w:t>
      </w:r>
      <w:r w:rsidRPr="006C70DD">
        <w:rPr>
          <w:rFonts w:ascii="Calibri" w:hAnsi="Calibri" w:cs="Calibri"/>
          <w:noProof/>
          <w:sz w:val="20"/>
        </w:rPr>
        <w:t>(2): p. 54-59.</w:t>
      </w:r>
      <w:bookmarkEnd w:id="135"/>
    </w:p>
    <w:p w:rsidR="006C70DD" w:rsidRPr="006C70DD" w:rsidRDefault="006C70DD" w:rsidP="006C70DD">
      <w:pPr>
        <w:spacing w:after="0" w:line="240" w:lineRule="auto"/>
        <w:ind w:left="720" w:hanging="720"/>
        <w:rPr>
          <w:rFonts w:ascii="Calibri" w:hAnsi="Calibri" w:cs="Calibri"/>
          <w:noProof/>
          <w:sz w:val="20"/>
        </w:rPr>
      </w:pPr>
      <w:bookmarkStart w:id="136" w:name="_ENREF_70"/>
      <w:r w:rsidRPr="006C70DD">
        <w:rPr>
          <w:rFonts w:ascii="Calibri" w:hAnsi="Calibri" w:cs="Calibri"/>
          <w:noProof/>
          <w:sz w:val="20"/>
        </w:rPr>
        <w:t>70.</w:t>
      </w:r>
      <w:r w:rsidRPr="006C70DD">
        <w:rPr>
          <w:rFonts w:ascii="Calibri" w:hAnsi="Calibri" w:cs="Calibri"/>
          <w:noProof/>
          <w:sz w:val="20"/>
        </w:rPr>
        <w:tab/>
        <w:t xml:space="preserve">Guillot, B., </w:t>
      </w:r>
      <w:r w:rsidRPr="006C70DD">
        <w:rPr>
          <w:rFonts w:ascii="Calibri" w:hAnsi="Calibri" w:cs="Calibri"/>
          <w:i/>
          <w:noProof/>
          <w:sz w:val="20"/>
        </w:rPr>
        <w:t>A reappraisal of what we have learnt during three decades of computer simulations on water.</w:t>
      </w:r>
      <w:r w:rsidRPr="006C70DD">
        <w:rPr>
          <w:rFonts w:ascii="Calibri" w:hAnsi="Calibri" w:cs="Calibri"/>
          <w:noProof/>
          <w:sz w:val="20"/>
        </w:rPr>
        <w:t xml:space="preserve"> Journal of Molecular Liquids, 2002. </w:t>
      </w:r>
      <w:r w:rsidRPr="006C70DD">
        <w:rPr>
          <w:rFonts w:ascii="Calibri" w:hAnsi="Calibri" w:cs="Calibri"/>
          <w:b/>
          <w:noProof/>
          <w:sz w:val="20"/>
        </w:rPr>
        <w:t>101</w:t>
      </w:r>
      <w:r w:rsidRPr="006C70DD">
        <w:rPr>
          <w:rFonts w:ascii="Calibri" w:hAnsi="Calibri" w:cs="Calibri"/>
          <w:noProof/>
          <w:sz w:val="20"/>
        </w:rPr>
        <w:t>(1–3): p. 219-260.</w:t>
      </w:r>
      <w:bookmarkEnd w:id="136"/>
    </w:p>
    <w:p w:rsidR="006C70DD" w:rsidRPr="006C70DD" w:rsidRDefault="006C70DD" w:rsidP="006C70DD">
      <w:pPr>
        <w:spacing w:after="0" w:line="240" w:lineRule="auto"/>
        <w:ind w:left="720" w:hanging="720"/>
        <w:rPr>
          <w:rFonts w:ascii="Calibri" w:hAnsi="Calibri" w:cs="Calibri"/>
          <w:noProof/>
          <w:sz w:val="20"/>
        </w:rPr>
      </w:pPr>
      <w:bookmarkStart w:id="137" w:name="_ENREF_71"/>
      <w:r w:rsidRPr="006C70DD">
        <w:rPr>
          <w:rFonts w:ascii="Calibri" w:hAnsi="Calibri" w:cs="Calibri"/>
          <w:noProof/>
          <w:sz w:val="20"/>
        </w:rPr>
        <w:t>71.</w:t>
      </w:r>
      <w:r w:rsidRPr="006C70DD">
        <w:rPr>
          <w:rFonts w:ascii="Calibri" w:hAnsi="Calibri" w:cs="Calibri"/>
          <w:noProof/>
          <w:sz w:val="20"/>
        </w:rPr>
        <w:tab/>
        <w:t xml:space="preserve">Glass, D.C., et al., </w:t>
      </w:r>
      <w:r w:rsidRPr="006C70DD">
        <w:rPr>
          <w:rFonts w:ascii="Calibri" w:hAnsi="Calibri" w:cs="Calibri"/>
          <w:i/>
          <w:noProof/>
          <w:sz w:val="20"/>
        </w:rPr>
        <w:t>Temperature Dependence of Protein Dynamics Simulated with Three Different Water Models.</w:t>
      </w:r>
      <w:r w:rsidRPr="006C70DD">
        <w:rPr>
          <w:rFonts w:ascii="Calibri" w:hAnsi="Calibri" w:cs="Calibri"/>
          <w:noProof/>
          <w:sz w:val="20"/>
        </w:rPr>
        <w:t xml:space="preserve"> Journal of Chemical Theory and Computation, 2010. </w:t>
      </w:r>
      <w:r w:rsidRPr="006C70DD">
        <w:rPr>
          <w:rFonts w:ascii="Calibri" w:hAnsi="Calibri" w:cs="Calibri"/>
          <w:b/>
          <w:noProof/>
          <w:sz w:val="20"/>
        </w:rPr>
        <w:t>6</w:t>
      </w:r>
      <w:r w:rsidRPr="006C70DD">
        <w:rPr>
          <w:rFonts w:ascii="Calibri" w:hAnsi="Calibri" w:cs="Calibri"/>
          <w:noProof/>
          <w:sz w:val="20"/>
        </w:rPr>
        <w:t>(4): p. 1390-1400.</w:t>
      </w:r>
      <w:bookmarkEnd w:id="137"/>
    </w:p>
    <w:p w:rsidR="006C70DD" w:rsidRPr="006C70DD" w:rsidRDefault="006C70DD" w:rsidP="006C70DD">
      <w:pPr>
        <w:spacing w:after="0" w:line="240" w:lineRule="auto"/>
        <w:ind w:left="720" w:hanging="720"/>
        <w:rPr>
          <w:rFonts w:ascii="Calibri" w:hAnsi="Calibri" w:cs="Calibri"/>
          <w:noProof/>
          <w:sz w:val="20"/>
        </w:rPr>
      </w:pPr>
      <w:bookmarkStart w:id="138" w:name="_ENREF_72"/>
      <w:r w:rsidRPr="006C70DD">
        <w:rPr>
          <w:rFonts w:ascii="Calibri" w:hAnsi="Calibri" w:cs="Calibri"/>
          <w:noProof/>
          <w:sz w:val="20"/>
        </w:rPr>
        <w:t>72.</w:t>
      </w:r>
      <w:r w:rsidRPr="006C70DD">
        <w:rPr>
          <w:rFonts w:ascii="Calibri" w:hAnsi="Calibri" w:cs="Calibri"/>
          <w:noProof/>
          <w:sz w:val="20"/>
        </w:rPr>
        <w:tab/>
        <w:t xml:space="preserve">Nutt, D.R. and J.C. Smith, </w:t>
      </w:r>
      <w:r w:rsidRPr="006C70DD">
        <w:rPr>
          <w:rFonts w:ascii="Calibri" w:hAnsi="Calibri" w:cs="Calibri"/>
          <w:i/>
          <w:noProof/>
          <w:sz w:val="20"/>
        </w:rPr>
        <w:t>Molecular Dynamics Simulations of Proteins:  Can the Explicit Water Model Be Varied?</w:t>
      </w:r>
      <w:r w:rsidRPr="006C70DD">
        <w:rPr>
          <w:rFonts w:ascii="Calibri" w:hAnsi="Calibri" w:cs="Calibri"/>
          <w:noProof/>
          <w:sz w:val="20"/>
        </w:rPr>
        <w:t xml:space="preserve"> Journal of Chemical Theory and Computation, 2007. </w:t>
      </w:r>
      <w:r w:rsidRPr="006C70DD">
        <w:rPr>
          <w:rFonts w:ascii="Calibri" w:hAnsi="Calibri" w:cs="Calibri"/>
          <w:b/>
          <w:noProof/>
          <w:sz w:val="20"/>
        </w:rPr>
        <w:t>3</w:t>
      </w:r>
      <w:r w:rsidRPr="006C70DD">
        <w:rPr>
          <w:rFonts w:ascii="Calibri" w:hAnsi="Calibri" w:cs="Calibri"/>
          <w:noProof/>
          <w:sz w:val="20"/>
        </w:rPr>
        <w:t>(4): p. 1550-1560.</w:t>
      </w:r>
      <w:bookmarkEnd w:id="138"/>
    </w:p>
    <w:p w:rsidR="006C70DD" w:rsidRPr="006C70DD" w:rsidRDefault="006C70DD" w:rsidP="006C70DD">
      <w:pPr>
        <w:spacing w:after="0" w:line="240" w:lineRule="auto"/>
        <w:ind w:left="720" w:hanging="720"/>
        <w:rPr>
          <w:rFonts w:ascii="Calibri" w:hAnsi="Calibri" w:cs="Calibri"/>
          <w:noProof/>
          <w:sz w:val="20"/>
        </w:rPr>
      </w:pPr>
      <w:bookmarkStart w:id="139" w:name="_ENREF_73"/>
      <w:r w:rsidRPr="006C70DD">
        <w:rPr>
          <w:rFonts w:ascii="Calibri" w:hAnsi="Calibri" w:cs="Calibri"/>
          <w:noProof/>
          <w:sz w:val="20"/>
        </w:rPr>
        <w:t>73.</w:t>
      </w:r>
      <w:r w:rsidRPr="006C70DD">
        <w:rPr>
          <w:rFonts w:ascii="Calibri" w:hAnsi="Calibri" w:cs="Calibri"/>
          <w:noProof/>
          <w:sz w:val="20"/>
        </w:rPr>
        <w:tab/>
        <w:t xml:space="preserve">Guvench, O., et al., </w:t>
      </w:r>
      <w:r w:rsidRPr="006C70DD">
        <w:rPr>
          <w:rFonts w:ascii="Calibri" w:hAnsi="Calibri" w:cs="Calibri"/>
          <w:i/>
          <w:noProof/>
          <w:sz w:val="20"/>
        </w:rPr>
        <w:t>Additive empirical force field for hexopyranose monosaccharides.</w:t>
      </w:r>
      <w:r w:rsidRPr="006C70DD">
        <w:rPr>
          <w:rFonts w:ascii="Calibri" w:hAnsi="Calibri" w:cs="Calibri"/>
          <w:noProof/>
          <w:sz w:val="20"/>
        </w:rPr>
        <w:t xml:space="preserve"> J. Comput. Chem., 2008. </w:t>
      </w:r>
      <w:r w:rsidRPr="006C70DD">
        <w:rPr>
          <w:rFonts w:ascii="Calibri" w:hAnsi="Calibri" w:cs="Calibri"/>
          <w:b/>
          <w:noProof/>
          <w:sz w:val="20"/>
        </w:rPr>
        <w:t>29</w:t>
      </w:r>
      <w:r w:rsidRPr="006C70DD">
        <w:rPr>
          <w:rFonts w:ascii="Calibri" w:hAnsi="Calibri" w:cs="Calibri"/>
          <w:noProof/>
          <w:sz w:val="20"/>
        </w:rPr>
        <w:t>(15): p. 2543-2564.</w:t>
      </w:r>
      <w:bookmarkEnd w:id="139"/>
    </w:p>
    <w:p w:rsidR="006C70DD" w:rsidRPr="006C70DD" w:rsidRDefault="006C70DD" w:rsidP="006C70DD">
      <w:pPr>
        <w:spacing w:after="0" w:line="240" w:lineRule="auto"/>
        <w:ind w:left="720" w:hanging="720"/>
        <w:rPr>
          <w:rFonts w:ascii="Calibri" w:hAnsi="Calibri" w:cs="Calibri"/>
          <w:noProof/>
          <w:sz w:val="20"/>
        </w:rPr>
      </w:pPr>
      <w:bookmarkStart w:id="140" w:name="_ENREF_74"/>
      <w:r w:rsidRPr="006C70DD">
        <w:rPr>
          <w:rFonts w:ascii="Calibri" w:hAnsi="Calibri" w:cs="Calibri"/>
          <w:noProof/>
          <w:sz w:val="20"/>
        </w:rPr>
        <w:t>74.</w:t>
      </w:r>
      <w:r w:rsidRPr="006C70DD">
        <w:rPr>
          <w:rFonts w:ascii="Calibri" w:hAnsi="Calibri" w:cs="Calibri"/>
          <w:noProof/>
          <w:sz w:val="20"/>
        </w:rPr>
        <w:tab/>
        <w:t xml:space="preserve">Jorgensen, W.L., et al., </w:t>
      </w:r>
      <w:r w:rsidRPr="006C70DD">
        <w:rPr>
          <w:rFonts w:ascii="Calibri" w:hAnsi="Calibri" w:cs="Calibri"/>
          <w:i/>
          <w:noProof/>
          <w:sz w:val="20"/>
        </w:rPr>
        <w:t>Comparison of simple potential functions for simulating liquid water.</w:t>
      </w:r>
      <w:r w:rsidRPr="006C70DD">
        <w:rPr>
          <w:rFonts w:ascii="Calibri" w:hAnsi="Calibri" w:cs="Calibri"/>
          <w:noProof/>
          <w:sz w:val="20"/>
        </w:rPr>
        <w:t xml:space="preserve"> J. Chem. Phys., 1983. </w:t>
      </w:r>
      <w:r w:rsidRPr="006C70DD">
        <w:rPr>
          <w:rFonts w:ascii="Calibri" w:hAnsi="Calibri" w:cs="Calibri"/>
          <w:b/>
          <w:noProof/>
          <w:sz w:val="20"/>
        </w:rPr>
        <w:t>79</w:t>
      </w:r>
      <w:r w:rsidRPr="006C70DD">
        <w:rPr>
          <w:rFonts w:ascii="Calibri" w:hAnsi="Calibri" w:cs="Calibri"/>
          <w:noProof/>
          <w:sz w:val="20"/>
        </w:rPr>
        <w:t>(2): p. 926-935.</w:t>
      </w:r>
      <w:bookmarkEnd w:id="140"/>
    </w:p>
    <w:p w:rsidR="006C70DD" w:rsidRPr="006C70DD" w:rsidRDefault="006C70DD" w:rsidP="006C70DD">
      <w:pPr>
        <w:spacing w:after="0" w:line="240" w:lineRule="auto"/>
        <w:ind w:left="720" w:hanging="720"/>
        <w:rPr>
          <w:rFonts w:ascii="Calibri" w:hAnsi="Calibri" w:cs="Calibri"/>
          <w:noProof/>
          <w:sz w:val="20"/>
        </w:rPr>
      </w:pPr>
      <w:bookmarkStart w:id="141" w:name="_ENREF_75"/>
      <w:r w:rsidRPr="006C70DD">
        <w:rPr>
          <w:rFonts w:ascii="Calibri" w:hAnsi="Calibri" w:cs="Calibri"/>
          <w:noProof/>
          <w:sz w:val="20"/>
        </w:rPr>
        <w:t>75.</w:t>
      </w:r>
      <w:r w:rsidRPr="006C70DD">
        <w:rPr>
          <w:rFonts w:ascii="Calibri" w:hAnsi="Calibri" w:cs="Calibri"/>
          <w:noProof/>
          <w:sz w:val="20"/>
        </w:rPr>
        <w:tab/>
        <w:t xml:space="preserve">Karplus, M., T. Ichiye, and B.M. Pettitt, </w:t>
      </w:r>
      <w:r w:rsidRPr="006C70DD">
        <w:rPr>
          <w:rFonts w:ascii="Calibri" w:hAnsi="Calibri" w:cs="Calibri"/>
          <w:i/>
          <w:noProof/>
          <w:sz w:val="20"/>
        </w:rPr>
        <w:t>Configurational entropy of native proteins.</w:t>
      </w:r>
      <w:r w:rsidRPr="006C70DD">
        <w:rPr>
          <w:rFonts w:ascii="Calibri" w:hAnsi="Calibri" w:cs="Calibri"/>
          <w:noProof/>
          <w:sz w:val="20"/>
        </w:rPr>
        <w:t xml:space="preserve"> Biophys J, 1987. </w:t>
      </w:r>
      <w:r w:rsidRPr="006C70DD">
        <w:rPr>
          <w:rFonts w:ascii="Calibri" w:hAnsi="Calibri" w:cs="Calibri"/>
          <w:b/>
          <w:noProof/>
          <w:sz w:val="20"/>
        </w:rPr>
        <w:t>52</w:t>
      </w:r>
      <w:r w:rsidRPr="006C70DD">
        <w:rPr>
          <w:rFonts w:ascii="Calibri" w:hAnsi="Calibri" w:cs="Calibri"/>
          <w:noProof/>
          <w:sz w:val="20"/>
        </w:rPr>
        <w:t>(6): p. 1083-5.</w:t>
      </w:r>
      <w:bookmarkEnd w:id="141"/>
    </w:p>
    <w:p w:rsidR="006C70DD" w:rsidRPr="006C70DD" w:rsidRDefault="006C70DD" w:rsidP="006C70DD">
      <w:pPr>
        <w:spacing w:after="0" w:line="240" w:lineRule="auto"/>
        <w:ind w:left="720" w:hanging="720"/>
        <w:rPr>
          <w:rFonts w:ascii="Calibri" w:hAnsi="Calibri" w:cs="Calibri"/>
          <w:noProof/>
          <w:sz w:val="20"/>
        </w:rPr>
      </w:pPr>
      <w:bookmarkStart w:id="142" w:name="_ENREF_76"/>
      <w:r w:rsidRPr="006C70DD">
        <w:rPr>
          <w:rFonts w:ascii="Calibri" w:hAnsi="Calibri" w:cs="Calibri"/>
          <w:noProof/>
          <w:sz w:val="20"/>
        </w:rPr>
        <w:lastRenderedPageBreak/>
        <w:t>76.</w:t>
      </w:r>
      <w:r w:rsidRPr="006C70DD">
        <w:rPr>
          <w:rFonts w:ascii="Calibri" w:hAnsi="Calibri" w:cs="Calibri"/>
          <w:noProof/>
          <w:sz w:val="20"/>
        </w:rPr>
        <w:tab/>
        <w:t xml:space="preserve">Moorman, V.R., K.G. Valentine, and A.J. Wand, </w:t>
      </w:r>
      <w:r w:rsidRPr="006C70DD">
        <w:rPr>
          <w:rFonts w:ascii="Calibri" w:hAnsi="Calibri" w:cs="Calibri"/>
          <w:i/>
          <w:noProof/>
          <w:sz w:val="20"/>
        </w:rPr>
        <w:t>The dynamical response of hen egg white lysozyme to the binding of a carbohydrate ligand.</w:t>
      </w:r>
      <w:r w:rsidRPr="006C70DD">
        <w:rPr>
          <w:rFonts w:ascii="Calibri" w:hAnsi="Calibri" w:cs="Calibri"/>
          <w:noProof/>
          <w:sz w:val="20"/>
        </w:rPr>
        <w:t xml:space="preserve"> Protein Science, 2012. </w:t>
      </w:r>
      <w:r w:rsidRPr="006C70DD">
        <w:rPr>
          <w:rFonts w:ascii="Calibri" w:hAnsi="Calibri" w:cs="Calibri"/>
          <w:b/>
          <w:noProof/>
          <w:sz w:val="20"/>
        </w:rPr>
        <w:t>21</w:t>
      </w:r>
      <w:r w:rsidRPr="006C70DD">
        <w:rPr>
          <w:rFonts w:ascii="Calibri" w:hAnsi="Calibri" w:cs="Calibri"/>
          <w:noProof/>
          <w:sz w:val="20"/>
        </w:rPr>
        <w:t>(7): p. 1066-1073.</w:t>
      </w:r>
      <w:bookmarkEnd w:id="142"/>
    </w:p>
    <w:p w:rsidR="006C70DD" w:rsidRPr="006C70DD" w:rsidRDefault="006C70DD" w:rsidP="006C70DD">
      <w:pPr>
        <w:spacing w:after="0" w:line="240" w:lineRule="auto"/>
        <w:ind w:left="720" w:hanging="720"/>
        <w:rPr>
          <w:rFonts w:ascii="Calibri" w:hAnsi="Calibri" w:cs="Calibri"/>
          <w:noProof/>
          <w:sz w:val="20"/>
        </w:rPr>
      </w:pPr>
      <w:bookmarkStart w:id="143" w:name="_ENREF_77"/>
      <w:r w:rsidRPr="006C70DD">
        <w:rPr>
          <w:rFonts w:ascii="Calibri" w:hAnsi="Calibri" w:cs="Calibri"/>
          <w:noProof/>
          <w:sz w:val="20"/>
        </w:rPr>
        <w:t>77.</w:t>
      </w:r>
      <w:r w:rsidRPr="006C70DD">
        <w:rPr>
          <w:rFonts w:ascii="Calibri" w:hAnsi="Calibri" w:cs="Calibri"/>
          <w:noProof/>
          <w:sz w:val="20"/>
        </w:rPr>
        <w:tab/>
        <w:t xml:space="preserve">Marlow, M.S., et al., </w:t>
      </w:r>
      <w:r w:rsidRPr="006C70DD">
        <w:rPr>
          <w:rFonts w:ascii="Calibri" w:hAnsi="Calibri" w:cs="Calibri"/>
          <w:i/>
          <w:noProof/>
          <w:sz w:val="20"/>
        </w:rPr>
        <w:t>The role of conformational entropy in molecular recognition by calmodulin.</w:t>
      </w:r>
      <w:r w:rsidRPr="006C70DD">
        <w:rPr>
          <w:rFonts w:ascii="Calibri" w:hAnsi="Calibri" w:cs="Calibri"/>
          <w:noProof/>
          <w:sz w:val="20"/>
        </w:rPr>
        <w:t xml:space="preserve"> Nat. Chem. Biol., 2010. </w:t>
      </w:r>
      <w:r w:rsidRPr="006C70DD">
        <w:rPr>
          <w:rFonts w:ascii="Calibri" w:hAnsi="Calibri" w:cs="Calibri"/>
          <w:b/>
          <w:noProof/>
          <w:sz w:val="20"/>
        </w:rPr>
        <w:t>6</w:t>
      </w:r>
      <w:r w:rsidRPr="006C70DD">
        <w:rPr>
          <w:rFonts w:ascii="Calibri" w:hAnsi="Calibri" w:cs="Calibri"/>
          <w:noProof/>
          <w:sz w:val="20"/>
        </w:rPr>
        <w:t>(5): p. 352-358.</w:t>
      </w:r>
      <w:bookmarkEnd w:id="143"/>
    </w:p>
    <w:p w:rsidR="006C70DD" w:rsidRPr="006C70DD" w:rsidRDefault="006C70DD" w:rsidP="006C70DD">
      <w:pPr>
        <w:spacing w:after="0" w:line="240" w:lineRule="auto"/>
        <w:ind w:left="720" w:hanging="720"/>
        <w:rPr>
          <w:rFonts w:ascii="Calibri" w:hAnsi="Calibri" w:cs="Calibri"/>
          <w:noProof/>
          <w:sz w:val="20"/>
        </w:rPr>
      </w:pPr>
      <w:bookmarkStart w:id="144" w:name="_ENREF_78"/>
      <w:r w:rsidRPr="006C70DD">
        <w:rPr>
          <w:rFonts w:ascii="Calibri" w:hAnsi="Calibri" w:cs="Calibri"/>
          <w:noProof/>
          <w:sz w:val="20"/>
        </w:rPr>
        <w:t>78.</w:t>
      </w:r>
      <w:r w:rsidRPr="006C70DD">
        <w:rPr>
          <w:rFonts w:ascii="Calibri" w:hAnsi="Calibri" w:cs="Calibri"/>
          <w:noProof/>
          <w:sz w:val="20"/>
        </w:rPr>
        <w:tab/>
        <w:t xml:space="preserve">Frederick, K.K., et al., </w:t>
      </w:r>
      <w:r w:rsidRPr="006C70DD">
        <w:rPr>
          <w:rFonts w:ascii="Calibri" w:hAnsi="Calibri" w:cs="Calibri"/>
          <w:i/>
          <w:noProof/>
          <w:sz w:val="20"/>
        </w:rPr>
        <w:t>Conformational entropy in molecular recognition by proteins.</w:t>
      </w:r>
      <w:r w:rsidRPr="006C70DD">
        <w:rPr>
          <w:rFonts w:ascii="Calibri" w:hAnsi="Calibri" w:cs="Calibri"/>
          <w:noProof/>
          <w:sz w:val="20"/>
        </w:rPr>
        <w:t xml:space="preserve"> Nature, 2007. </w:t>
      </w:r>
      <w:r w:rsidRPr="006C70DD">
        <w:rPr>
          <w:rFonts w:ascii="Calibri" w:hAnsi="Calibri" w:cs="Calibri"/>
          <w:b/>
          <w:noProof/>
          <w:sz w:val="20"/>
        </w:rPr>
        <w:t>448</w:t>
      </w:r>
      <w:r w:rsidRPr="006C70DD">
        <w:rPr>
          <w:rFonts w:ascii="Calibri" w:hAnsi="Calibri" w:cs="Calibri"/>
          <w:noProof/>
          <w:sz w:val="20"/>
        </w:rPr>
        <w:t>(7151): p. 325-3.</w:t>
      </w:r>
      <w:bookmarkEnd w:id="144"/>
    </w:p>
    <w:p w:rsidR="006C70DD" w:rsidRPr="006C70DD" w:rsidRDefault="006C70DD" w:rsidP="006C70DD">
      <w:pPr>
        <w:spacing w:after="0" w:line="240" w:lineRule="auto"/>
        <w:ind w:left="720" w:hanging="720"/>
        <w:rPr>
          <w:rFonts w:ascii="Calibri" w:hAnsi="Calibri" w:cs="Calibri"/>
          <w:noProof/>
          <w:sz w:val="20"/>
        </w:rPr>
      </w:pPr>
      <w:bookmarkStart w:id="145" w:name="_ENREF_79"/>
      <w:r w:rsidRPr="006C70DD">
        <w:rPr>
          <w:rFonts w:ascii="Calibri" w:hAnsi="Calibri" w:cs="Calibri"/>
          <w:noProof/>
          <w:sz w:val="20"/>
        </w:rPr>
        <w:t>79.</w:t>
      </w:r>
      <w:r w:rsidRPr="006C70DD">
        <w:rPr>
          <w:rFonts w:ascii="Calibri" w:hAnsi="Calibri" w:cs="Calibri"/>
          <w:noProof/>
          <w:sz w:val="20"/>
        </w:rPr>
        <w:tab/>
        <w:t xml:space="preserve">Lee, A.L. and A.J. Wand, </w:t>
      </w:r>
      <w:r w:rsidRPr="006C70DD">
        <w:rPr>
          <w:rFonts w:ascii="Calibri" w:hAnsi="Calibri" w:cs="Calibri"/>
          <w:i/>
          <w:noProof/>
          <w:sz w:val="20"/>
        </w:rPr>
        <w:t>Microscopic origins of entropy, heat capacity and the glass transition in proteins.</w:t>
      </w:r>
      <w:r w:rsidRPr="006C70DD">
        <w:rPr>
          <w:rFonts w:ascii="Calibri" w:hAnsi="Calibri" w:cs="Calibri"/>
          <w:noProof/>
          <w:sz w:val="20"/>
        </w:rPr>
        <w:t xml:space="preserve"> Nature, 2001. </w:t>
      </w:r>
      <w:r w:rsidRPr="006C70DD">
        <w:rPr>
          <w:rFonts w:ascii="Calibri" w:hAnsi="Calibri" w:cs="Calibri"/>
          <w:b/>
          <w:noProof/>
          <w:sz w:val="20"/>
        </w:rPr>
        <w:t>411</w:t>
      </w:r>
      <w:r w:rsidRPr="006C70DD">
        <w:rPr>
          <w:rFonts w:ascii="Calibri" w:hAnsi="Calibri" w:cs="Calibri"/>
          <w:noProof/>
          <w:sz w:val="20"/>
        </w:rPr>
        <w:t>(6836): p. 501-504.</w:t>
      </w:r>
      <w:bookmarkEnd w:id="145"/>
    </w:p>
    <w:p w:rsidR="006C70DD" w:rsidRPr="006C70DD" w:rsidRDefault="006C70DD" w:rsidP="006C70DD">
      <w:pPr>
        <w:spacing w:after="0" w:line="240" w:lineRule="auto"/>
        <w:ind w:left="720" w:hanging="720"/>
        <w:rPr>
          <w:rFonts w:ascii="Calibri" w:hAnsi="Calibri" w:cs="Calibri"/>
          <w:noProof/>
          <w:sz w:val="20"/>
        </w:rPr>
      </w:pPr>
      <w:bookmarkStart w:id="146" w:name="_ENREF_80"/>
      <w:r w:rsidRPr="006C70DD">
        <w:rPr>
          <w:rFonts w:ascii="Calibri" w:hAnsi="Calibri" w:cs="Calibri"/>
          <w:noProof/>
          <w:sz w:val="20"/>
        </w:rPr>
        <w:t>80.</w:t>
      </w:r>
      <w:r w:rsidRPr="006C70DD">
        <w:rPr>
          <w:rFonts w:ascii="Calibri" w:hAnsi="Calibri" w:cs="Calibri"/>
          <w:noProof/>
          <w:sz w:val="20"/>
        </w:rPr>
        <w:tab/>
        <w:t xml:space="preserve">Lee, A.L., S.A. Kinnear, and A.J. Wand, </w:t>
      </w:r>
      <w:r w:rsidRPr="006C70DD">
        <w:rPr>
          <w:rFonts w:ascii="Calibri" w:hAnsi="Calibri" w:cs="Calibri"/>
          <w:i/>
          <w:noProof/>
          <w:sz w:val="20"/>
        </w:rPr>
        <w:t>Redistribution and loss of side chain entropy upon formation of a calmodulin-peptide complex.</w:t>
      </w:r>
      <w:r w:rsidRPr="006C70DD">
        <w:rPr>
          <w:rFonts w:ascii="Calibri" w:hAnsi="Calibri" w:cs="Calibri"/>
          <w:noProof/>
          <w:sz w:val="20"/>
        </w:rPr>
        <w:t xml:space="preserve"> Nat. Struct. Biol., 2000. </w:t>
      </w:r>
      <w:r w:rsidRPr="006C70DD">
        <w:rPr>
          <w:rFonts w:ascii="Calibri" w:hAnsi="Calibri" w:cs="Calibri"/>
          <w:b/>
          <w:noProof/>
          <w:sz w:val="20"/>
        </w:rPr>
        <w:t>7</w:t>
      </w:r>
      <w:r w:rsidRPr="006C70DD">
        <w:rPr>
          <w:rFonts w:ascii="Calibri" w:hAnsi="Calibri" w:cs="Calibri"/>
          <w:noProof/>
          <w:sz w:val="20"/>
        </w:rPr>
        <w:t>(1): p. 72-77.</w:t>
      </w:r>
      <w:bookmarkEnd w:id="146"/>
    </w:p>
    <w:p w:rsidR="006C70DD" w:rsidRPr="006C70DD" w:rsidRDefault="006C70DD" w:rsidP="006C70DD">
      <w:pPr>
        <w:spacing w:after="0" w:line="240" w:lineRule="auto"/>
        <w:ind w:left="720" w:hanging="720"/>
        <w:rPr>
          <w:rFonts w:ascii="Calibri" w:hAnsi="Calibri" w:cs="Calibri"/>
          <w:noProof/>
          <w:sz w:val="20"/>
        </w:rPr>
      </w:pPr>
      <w:bookmarkStart w:id="147" w:name="_ENREF_81"/>
      <w:r w:rsidRPr="006C70DD">
        <w:rPr>
          <w:rFonts w:ascii="Calibri" w:hAnsi="Calibri" w:cs="Calibri"/>
          <w:noProof/>
          <w:sz w:val="20"/>
        </w:rPr>
        <w:t>81.</w:t>
      </w:r>
      <w:r w:rsidRPr="006C70DD">
        <w:rPr>
          <w:rFonts w:ascii="Calibri" w:hAnsi="Calibri" w:cs="Calibri"/>
          <w:noProof/>
          <w:sz w:val="20"/>
        </w:rPr>
        <w:tab/>
        <w:t xml:space="preserve">Krishnan, M. and J.C. Smith, </w:t>
      </w:r>
      <w:r w:rsidRPr="006C70DD">
        <w:rPr>
          <w:rFonts w:ascii="Calibri" w:hAnsi="Calibri" w:cs="Calibri"/>
          <w:i/>
          <w:noProof/>
          <w:sz w:val="20"/>
        </w:rPr>
        <w:t>Response of Small-Scale, Methyl Rotors to Protein-Ligand Association: A Simulation Analysis of Calmodulin-Peptide Binding.</w:t>
      </w:r>
      <w:r w:rsidRPr="006C70DD">
        <w:rPr>
          <w:rFonts w:ascii="Calibri" w:hAnsi="Calibri" w:cs="Calibri"/>
          <w:noProof/>
          <w:sz w:val="20"/>
        </w:rPr>
        <w:t xml:space="preserve"> J. Am. Chem. Soc., 2009. </w:t>
      </w:r>
      <w:r w:rsidRPr="006C70DD">
        <w:rPr>
          <w:rFonts w:ascii="Calibri" w:hAnsi="Calibri" w:cs="Calibri"/>
          <w:b/>
          <w:noProof/>
          <w:sz w:val="20"/>
        </w:rPr>
        <w:t>131</w:t>
      </w:r>
      <w:r w:rsidRPr="006C70DD">
        <w:rPr>
          <w:rFonts w:ascii="Calibri" w:hAnsi="Calibri" w:cs="Calibri"/>
          <w:noProof/>
          <w:sz w:val="20"/>
        </w:rPr>
        <w:t>(29): p. 10083-10091.</w:t>
      </w:r>
      <w:bookmarkEnd w:id="147"/>
    </w:p>
    <w:p w:rsidR="006C70DD" w:rsidRPr="006C70DD" w:rsidRDefault="006C70DD" w:rsidP="006C70DD">
      <w:pPr>
        <w:spacing w:after="0" w:line="240" w:lineRule="auto"/>
        <w:ind w:left="720" w:hanging="720"/>
        <w:rPr>
          <w:rFonts w:ascii="Calibri" w:hAnsi="Calibri" w:cs="Calibri"/>
          <w:noProof/>
          <w:sz w:val="20"/>
        </w:rPr>
      </w:pPr>
      <w:bookmarkStart w:id="148" w:name="_ENREF_82"/>
      <w:r w:rsidRPr="006C70DD">
        <w:rPr>
          <w:rFonts w:ascii="Calibri" w:hAnsi="Calibri" w:cs="Calibri"/>
          <w:noProof/>
          <w:sz w:val="20"/>
        </w:rPr>
        <w:t>82.</w:t>
      </w:r>
      <w:r w:rsidRPr="006C70DD">
        <w:rPr>
          <w:rFonts w:ascii="Calibri" w:hAnsi="Calibri" w:cs="Calibri"/>
          <w:noProof/>
          <w:sz w:val="20"/>
        </w:rPr>
        <w:tab/>
        <w:t xml:space="preserve">Hajduk, P.J., et al., </w:t>
      </w:r>
      <w:r w:rsidRPr="006C70DD">
        <w:rPr>
          <w:rFonts w:ascii="Calibri" w:hAnsi="Calibri" w:cs="Calibri"/>
          <w:i/>
          <w:noProof/>
          <w:sz w:val="20"/>
        </w:rPr>
        <w:t>NMR-Based Screening of Proteins Containing 13C-Labeled Methyl Groups.</w:t>
      </w:r>
      <w:r w:rsidRPr="006C70DD">
        <w:rPr>
          <w:rFonts w:ascii="Calibri" w:hAnsi="Calibri" w:cs="Calibri"/>
          <w:noProof/>
          <w:sz w:val="20"/>
        </w:rPr>
        <w:t xml:space="preserve"> J. Am. Chem. Soc., 2000. </w:t>
      </w:r>
      <w:r w:rsidRPr="006C70DD">
        <w:rPr>
          <w:rFonts w:ascii="Calibri" w:hAnsi="Calibri" w:cs="Calibri"/>
          <w:b/>
          <w:noProof/>
          <w:sz w:val="20"/>
        </w:rPr>
        <w:t>122</w:t>
      </w:r>
      <w:r w:rsidRPr="006C70DD">
        <w:rPr>
          <w:rFonts w:ascii="Calibri" w:hAnsi="Calibri" w:cs="Calibri"/>
          <w:noProof/>
          <w:sz w:val="20"/>
        </w:rPr>
        <w:t>(33): p. 7898-7904.</w:t>
      </w:r>
      <w:bookmarkEnd w:id="148"/>
    </w:p>
    <w:p w:rsidR="006C70DD" w:rsidRPr="006C70DD" w:rsidRDefault="006C70DD" w:rsidP="006C70DD">
      <w:pPr>
        <w:spacing w:after="0" w:line="240" w:lineRule="auto"/>
        <w:ind w:left="720" w:hanging="720"/>
        <w:rPr>
          <w:rFonts w:ascii="Calibri" w:hAnsi="Calibri" w:cs="Calibri"/>
          <w:noProof/>
          <w:sz w:val="20"/>
        </w:rPr>
      </w:pPr>
      <w:bookmarkStart w:id="149" w:name="_ENREF_83"/>
      <w:r w:rsidRPr="006C70DD">
        <w:rPr>
          <w:rFonts w:ascii="Calibri" w:hAnsi="Calibri" w:cs="Calibri"/>
          <w:noProof/>
          <w:sz w:val="20"/>
        </w:rPr>
        <w:t>83.</w:t>
      </w:r>
      <w:r w:rsidRPr="006C70DD">
        <w:rPr>
          <w:rFonts w:ascii="Calibri" w:hAnsi="Calibri" w:cs="Calibri"/>
          <w:noProof/>
          <w:sz w:val="20"/>
        </w:rPr>
        <w:tab/>
        <w:t xml:space="preserve">Hayward, R.L., et al., </w:t>
      </w:r>
      <w:r w:rsidRPr="006C70DD">
        <w:rPr>
          <w:rFonts w:ascii="Calibri" w:hAnsi="Calibri" w:cs="Calibri"/>
          <w:i/>
          <w:noProof/>
          <w:sz w:val="20"/>
        </w:rPr>
        <w:t>Dynamics of crystalline acetanilide: Analysis using neutron scattering and computer simulation.</w:t>
      </w:r>
      <w:r w:rsidRPr="006C70DD">
        <w:rPr>
          <w:rFonts w:ascii="Calibri" w:hAnsi="Calibri" w:cs="Calibri"/>
          <w:noProof/>
          <w:sz w:val="20"/>
        </w:rPr>
        <w:t xml:space="preserve"> J. Chem. Phys., 1995. </w:t>
      </w:r>
      <w:r w:rsidRPr="006C70DD">
        <w:rPr>
          <w:rFonts w:ascii="Calibri" w:hAnsi="Calibri" w:cs="Calibri"/>
          <w:b/>
          <w:noProof/>
          <w:sz w:val="20"/>
        </w:rPr>
        <w:t>102</w:t>
      </w:r>
      <w:r w:rsidRPr="006C70DD">
        <w:rPr>
          <w:rFonts w:ascii="Calibri" w:hAnsi="Calibri" w:cs="Calibri"/>
          <w:noProof/>
          <w:sz w:val="20"/>
        </w:rPr>
        <w:t>(13): p. 5525-5541.</w:t>
      </w:r>
      <w:bookmarkEnd w:id="149"/>
    </w:p>
    <w:p w:rsidR="006C70DD" w:rsidRPr="006C70DD" w:rsidRDefault="006C70DD" w:rsidP="006C70DD">
      <w:pPr>
        <w:spacing w:after="0" w:line="240" w:lineRule="auto"/>
        <w:ind w:left="720" w:hanging="720"/>
        <w:rPr>
          <w:rFonts w:ascii="Calibri" w:hAnsi="Calibri" w:cs="Calibri"/>
          <w:noProof/>
          <w:sz w:val="20"/>
        </w:rPr>
      </w:pPr>
      <w:bookmarkStart w:id="150" w:name="_ENREF_84"/>
      <w:r w:rsidRPr="006C70DD">
        <w:rPr>
          <w:rFonts w:ascii="Calibri" w:hAnsi="Calibri" w:cs="Calibri"/>
          <w:noProof/>
          <w:sz w:val="20"/>
        </w:rPr>
        <w:t>84.</w:t>
      </w:r>
      <w:r w:rsidRPr="006C70DD">
        <w:rPr>
          <w:rFonts w:ascii="Calibri" w:hAnsi="Calibri" w:cs="Calibri"/>
          <w:noProof/>
          <w:sz w:val="20"/>
        </w:rPr>
        <w:tab/>
        <w:t xml:space="preserve">Alvarez, F., et al., </w:t>
      </w:r>
      <w:r w:rsidRPr="006C70DD">
        <w:rPr>
          <w:rFonts w:ascii="Calibri" w:hAnsi="Calibri" w:cs="Calibri"/>
          <w:i/>
          <w:noProof/>
          <w:sz w:val="20"/>
        </w:rPr>
        <w:t>Origin of the Distribution of Potential Barriers for Methyl Group Dynamics in Glassy Polymers:  A Molecular Dynamics Simulation in Polyisoprene.</w:t>
      </w:r>
      <w:r w:rsidRPr="006C70DD">
        <w:rPr>
          <w:rFonts w:ascii="Calibri" w:hAnsi="Calibri" w:cs="Calibri"/>
          <w:noProof/>
          <w:sz w:val="20"/>
        </w:rPr>
        <w:t xml:space="preserve"> Macromolecules, 2000. </w:t>
      </w:r>
      <w:r w:rsidRPr="006C70DD">
        <w:rPr>
          <w:rFonts w:ascii="Calibri" w:hAnsi="Calibri" w:cs="Calibri"/>
          <w:b/>
          <w:noProof/>
          <w:sz w:val="20"/>
        </w:rPr>
        <w:t>33</w:t>
      </w:r>
      <w:r w:rsidRPr="006C70DD">
        <w:rPr>
          <w:rFonts w:ascii="Calibri" w:hAnsi="Calibri" w:cs="Calibri"/>
          <w:noProof/>
          <w:sz w:val="20"/>
        </w:rPr>
        <w:t>(21): p. 8077-8084.</w:t>
      </w:r>
      <w:bookmarkEnd w:id="150"/>
    </w:p>
    <w:p w:rsidR="006C70DD" w:rsidRPr="006C70DD" w:rsidRDefault="006C70DD" w:rsidP="006C70DD">
      <w:pPr>
        <w:spacing w:after="0" w:line="240" w:lineRule="auto"/>
        <w:ind w:left="720" w:hanging="720"/>
        <w:rPr>
          <w:rFonts w:ascii="Calibri" w:hAnsi="Calibri" w:cs="Calibri"/>
          <w:noProof/>
          <w:sz w:val="20"/>
        </w:rPr>
      </w:pPr>
      <w:bookmarkStart w:id="151" w:name="_ENREF_85"/>
      <w:r w:rsidRPr="006C70DD">
        <w:rPr>
          <w:rFonts w:ascii="Calibri" w:hAnsi="Calibri" w:cs="Calibri"/>
          <w:noProof/>
          <w:sz w:val="20"/>
        </w:rPr>
        <w:t>85.</w:t>
      </w:r>
      <w:r w:rsidRPr="006C70DD">
        <w:rPr>
          <w:rFonts w:ascii="Calibri" w:hAnsi="Calibri" w:cs="Calibri"/>
          <w:noProof/>
          <w:sz w:val="20"/>
        </w:rPr>
        <w:tab/>
        <w:t xml:space="preserve">Nair, S., et al., </w:t>
      </w:r>
      <w:r w:rsidRPr="006C70DD">
        <w:rPr>
          <w:rFonts w:ascii="Calibri" w:hAnsi="Calibri" w:cs="Calibri"/>
          <w:i/>
          <w:noProof/>
          <w:sz w:val="20"/>
        </w:rPr>
        <w:t>Methyl rotational tunneling dynamics of p-xylene confined in a crystalline zeolite host.</w:t>
      </w:r>
      <w:r w:rsidRPr="006C70DD">
        <w:rPr>
          <w:rFonts w:ascii="Calibri" w:hAnsi="Calibri" w:cs="Calibri"/>
          <w:noProof/>
          <w:sz w:val="20"/>
        </w:rPr>
        <w:t xml:space="preserve"> J. Chem. Phys., 2004. </w:t>
      </w:r>
      <w:r w:rsidRPr="006C70DD">
        <w:rPr>
          <w:rFonts w:ascii="Calibri" w:hAnsi="Calibri" w:cs="Calibri"/>
          <w:b/>
          <w:noProof/>
          <w:sz w:val="20"/>
        </w:rPr>
        <w:t>121</w:t>
      </w:r>
      <w:r w:rsidRPr="006C70DD">
        <w:rPr>
          <w:rFonts w:ascii="Calibri" w:hAnsi="Calibri" w:cs="Calibri"/>
          <w:noProof/>
          <w:sz w:val="20"/>
        </w:rPr>
        <w:t>(10): p. 4810.</w:t>
      </w:r>
      <w:bookmarkEnd w:id="151"/>
    </w:p>
    <w:p w:rsidR="006C70DD" w:rsidRPr="006C70DD" w:rsidRDefault="006C70DD" w:rsidP="006C70DD">
      <w:pPr>
        <w:spacing w:after="0" w:line="240" w:lineRule="auto"/>
        <w:ind w:left="720" w:hanging="720"/>
        <w:rPr>
          <w:rFonts w:ascii="Calibri" w:hAnsi="Calibri" w:cs="Calibri"/>
          <w:noProof/>
          <w:sz w:val="20"/>
        </w:rPr>
      </w:pPr>
      <w:bookmarkStart w:id="152" w:name="_ENREF_86"/>
      <w:r w:rsidRPr="006C70DD">
        <w:rPr>
          <w:rFonts w:ascii="Calibri" w:hAnsi="Calibri" w:cs="Calibri"/>
          <w:noProof/>
          <w:sz w:val="20"/>
        </w:rPr>
        <w:t>86.</w:t>
      </w:r>
      <w:r w:rsidRPr="006C70DD">
        <w:rPr>
          <w:rFonts w:ascii="Calibri" w:hAnsi="Calibri" w:cs="Calibri"/>
          <w:noProof/>
          <w:sz w:val="20"/>
        </w:rPr>
        <w:tab/>
        <w:t xml:space="preserve">Baudry, J., </w:t>
      </w:r>
      <w:r w:rsidRPr="006C70DD">
        <w:rPr>
          <w:rFonts w:ascii="Calibri" w:hAnsi="Calibri" w:cs="Calibri"/>
          <w:i/>
          <w:noProof/>
          <w:sz w:val="20"/>
        </w:rPr>
        <w:t>van der Waals Interactions and Decrease of the Rotational Barrier of Methyl-Sized Rotators: A Theoretical Study.</w:t>
      </w:r>
      <w:r w:rsidRPr="006C70DD">
        <w:rPr>
          <w:rFonts w:ascii="Calibri" w:hAnsi="Calibri" w:cs="Calibri"/>
          <w:noProof/>
          <w:sz w:val="20"/>
        </w:rPr>
        <w:t xml:space="preserve"> J. Am. Chem. Soc., 2006. </w:t>
      </w:r>
      <w:r w:rsidRPr="006C70DD">
        <w:rPr>
          <w:rFonts w:ascii="Calibri" w:hAnsi="Calibri" w:cs="Calibri"/>
          <w:b/>
          <w:noProof/>
          <w:sz w:val="20"/>
        </w:rPr>
        <w:t>128</w:t>
      </w:r>
      <w:r w:rsidRPr="006C70DD">
        <w:rPr>
          <w:rFonts w:ascii="Calibri" w:hAnsi="Calibri" w:cs="Calibri"/>
          <w:noProof/>
          <w:sz w:val="20"/>
        </w:rPr>
        <w:t>(34): p. 11088-11093.</w:t>
      </w:r>
      <w:bookmarkEnd w:id="152"/>
    </w:p>
    <w:p w:rsidR="006C70DD" w:rsidRPr="006C70DD" w:rsidRDefault="006C70DD" w:rsidP="006C70DD">
      <w:pPr>
        <w:spacing w:after="0" w:line="240" w:lineRule="auto"/>
        <w:ind w:left="720" w:hanging="720"/>
        <w:rPr>
          <w:rFonts w:ascii="Calibri" w:hAnsi="Calibri" w:cs="Calibri"/>
          <w:noProof/>
          <w:sz w:val="20"/>
        </w:rPr>
      </w:pPr>
      <w:bookmarkStart w:id="153" w:name="_ENREF_87"/>
      <w:r w:rsidRPr="006C70DD">
        <w:rPr>
          <w:rFonts w:ascii="Calibri" w:hAnsi="Calibri" w:cs="Calibri"/>
          <w:noProof/>
          <w:sz w:val="20"/>
        </w:rPr>
        <w:t>87.</w:t>
      </w:r>
      <w:r w:rsidRPr="006C70DD">
        <w:rPr>
          <w:rFonts w:ascii="Calibri" w:hAnsi="Calibri" w:cs="Calibri"/>
          <w:noProof/>
          <w:sz w:val="20"/>
        </w:rPr>
        <w:tab/>
        <w:t xml:space="preserve">Baudry, J. and J.C. Smith, </w:t>
      </w:r>
      <w:r w:rsidRPr="006C70DD">
        <w:rPr>
          <w:rFonts w:ascii="Calibri" w:hAnsi="Calibri" w:cs="Calibri"/>
          <w:i/>
          <w:noProof/>
          <w:sz w:val="20"/>
        </w:rPr>
        <w:t>Can Proteins and Crystals Self-Catalyze Methyl Rotations?</w:t>
      </w:r>
      <w:r w:rsidRPr="006C70DD">
        <w:rPr>
          <w:rFonts w:ascii="Calibri" w:hAnsi="Calibri" w:cs="Calibri"/>
          <w:noProof/>
          <w:sz w:val="20"/>
        </w:rPr>
        <w:t xml:space="preserve"> J. Phys. Chem. B, 2005. </w:t>
      </w:r>
      <w:r w:rsidRPr="006C70DD">
        <w:rPr>
          <w:rFonts w:ascii="Calibri" w:hAnsi="Calibri" w:cs="Calibri"/>
          <w:b/>
          <w:noProof/>
          <w:sz w:val="20"/>
        </w:rPr>
        <w:t>109</w:t>
      </w:r>
      <w:r w:rsidRPr="006C70DD">
        <w:rPr>
          <w:rFonts w:ascii="Calibri" w:hAnsi="Calibri" w:cs="Calibri"/>
          <w:noProof/>
          <w:sz w:val="20"/>
        </w:rPr>
        <w:t>(43): p. 20572-20578.</w:t>
      </w:r>
      <w:bookmarkEnd w:id="153"/>
    </w:p>
    <w:p w:rsidR="006C70DD" w:rsidRPr="006C70DD" w:rsidRDefault="006C70DD" w:rsidP="006C70DD">
      <w:pPr>
        <w:spacing w:after="0" w:line="240" w:lineRule="auto"/>
        <w:ind w:left="720" w:hanging="720"/>
        <w:rPr>
          <w:rFonts w:ascii="Calibri" w:hAnsi="Calibri" w:cs="Calibri"/>
          <w:noProof/>
          <w:sz w:val="20"/>
        </w:rPr>
      </w:pPr>
      <w:bookmarkStart w:id="154" w:name="_ENREF_88"/>
      <w:r w:rsidRPr="006C70DD">
        <w:rPr>
          <w:rFonts w:ascii="Calibri" w:hAnsi="Calibri" w:cs="Calibri"/>
          <w:noProof/>
          <w:sz w:val="20"/>
        </w:rPr>
        <w:t>88.</w:t>
      </w:r>
      <w:r w:rsidRPr="006C70DD">
        <w:rPr>
          <w:rFonts w:ascii="Calibri" w:hAnsi="Calibri" w:cs="Calibri"/>
          <w:noProof/>
          <w:sz w:val="20"/>
        </w:rPr>
        <w:tab/>
        <w:t xml:space="preserve">Hembree, W.I. and J.Y. Baudry, </w:t>
      </w:r>
      <w:r w:rsidRPr="006C70DD">
        <w:rPr>
          <w:rFonts w:ascii="Calibri" w:hAnsi="Calibri" w:cs="Calibri"/>
          <w:i/>
          <w:noProof/>
          <w:sz w:val="20"/>
        </w:rPr>
        <w:t>Three-Dimensional Mapping of Micro-Environmental Control of Methyl Rotational Barriers.</w:t>
      </w:r>
      <w:r w:rsidRPr="006C70DD">
        <w:rPr>
          <w:rFonts w:ascii="Calibri" w:hAnsi="Calibri" w:cs="Calibri"/>
          <w:noProof/>
          <w:sz w:val="20"/>
        </w:rPr>
        <w:t xml:space="preserve"> J. Phys. Chem. B, 2011: p. 8575-8580.</w:t>
      </w:r>
      <w:bookmarkEnd w:id="154"/>
    </w:p>
    <w:p w:rsidR="006C70DD" w:rsidRPr="006C70DD" w:rsidRDefault="006C70DD" w:rsidP="006C70DD">
      <w:pPr>
        <w:spacing w:after="0" w:line="240" w:lineRule="auto"/>
        <w:ind w:left="720" w:hanging="720"/>
        <w:rPr>
          <w:rFonts w:ascii="Calibri" w:hAnsi="Calibri" w:cs="Calibri"/>
          <w:noProof/>
          <w:sz w:val="20"/>
        </w:rPr>
      </w:pPr>
      <w:bookmarkStart w:id="155" w:name="_ENREF_89"/>
      <w:r w:rsidRPr="006C70DD">
        <w:rPr>
          <w:rFonts w:ascii="Calibri" w:hAnsi="Calibri" w:cs="Calibri"/>
          <w:noProof/>
          <w:sz w:val="20"/>
        </w:rPr>
        <w:t>89.</w:t>
      </w:r>
      <w:r w:rsidRPr="006C70DD">
        <w:rPr>
          <w:rFonts w:ascii="Calibri" w:hAnsi="Calibri" w:cs="Calibri"/>
          <w:noProof/>
          <w:sz w:val="20"/>
        </w:rPr>
        <w:tab/>
        <w:t xml:space="preserve">Schwalbe, H. and J. Rinnenthal, </w:t>
      </w:r>
      <w:r w:rsidRPr="006C70DD">
        <w:rPr>
          <w:rFonts w:ascii="Calibri" w:hAnsi="Calibri" w:cs="Calibri"/>
          <w:i/>
          <w:noProof/>
          <w:sz w:val="20"/>
        </w:rPr>
        <w:t>Thermodynamics: The world is flat.</w:t>
      </w:r>
      <w:r w:rsidRPr="006C70DD">
        <w:rPr>
          <w:rFonts w:ascii="Calibri" w:hAnsi="Calibri" w:cs="Calibri"/>
          <w:noProof/>
          <w:sz w:val="20"/>
        </w:rPr>
        <w:t xml:space="preserve"> Nat. Chem. Biol., 2010. </w:t>
      </w:r>
      <w:r w:rsidRPr="006C70DD">
        <w:rPr>
          <w:rFonts w:ascii="Calibri" w:hAnsi="Calibri" w:cs="Calibri"/>
          <w:b/>
          <w:noProof/>
          <w:sz w:val="20"/>
        </w:rPr>
        <w:t>6</w:t>
      </w:r>
      <w:r w:rsidRPr="006C70DD">
        <w:rPr>
          <w:rFonts w:ascii="Calibri" w:hAnsi="Calibri" w:cs="Calibri"/>
          <w:noProof/>
          <w:sz w:val="20"/>
        </w:rPr>
        <w:t>(5): p. 312-313.</w:t>
      </w:r>
      <w:bookmarkEnd w:id="155"/>
    </w:p>
    <w:p w:rsidR="006C70DD" w:rsidRPr="006C70DD" w:rsidRDefault="006C70DD" w:rsidP="006C70DD">
      <w:pPr>
        <w:spacing w:after="0" w:line="240" w:lineRule="auto"/>
        <w:ind w:left="720" w:hanging="720"/>
        <w:rPr>
          <w:rFonts w:ascii="Calibri" w:hAnsi="Calibri" w:cs="Calibri"/>
          <w:noProof/>
          <w:sz w:val="20"/>
        </w:rPr>
      </w:pPr>
      <w:bookmarkStart w:id="156" w:name="_ENREF_90"/>
      <w:r w:rsidRPr="006C70DD">
        <w:rPr>
          <w:rFonts w:ascii="Calibri" w:hAnsi="Calibri" w:cs="Calibri"/>
          <w:noProof/>
          <w:sz w:val="20"/>
        </w:rPr>
        <w:t>90.</w:t>
      </w:r>
      <w:r w:rsidRPr="006C70DD">
        <w:rPr>
          <w:rFonts w:ascii="Calibri" w:hAnsi="Calibri" w:cs="Calibri"/>
          <w:noProof/>
          <w:sz w:val="20"/>
        </w:rPr>
        <w:tab/>
        <w:t xml:space="preserve">Lipari, G. and A. Szabo, </w:t>
      </w:r>
      <w:r w:rsidRPr="006C70DD">
        <w:rPr>
          <w:rFonts w:ascii="Calibri" w:hAnsi="Calibri" w:cs="Calibri"/>
          <w:i/>
          <w:noProof/>
          <w:sz w:val="20"/>
        </w:rPr>
        <w:t>Model-free approach to the interpretation of nuclear magnetic resonance relaxation in macromolecules. 1. Theory and range of validity.</w:t>
      </w:r>
      <w:r w:rsidRPr="006C70DD">
        <w:rPr>
          <w:rFonts w:ascii="Calibri" w:hAnsi="Calibri" w:cs="Calibri"/>
          <w:noProof/>
          <w:sz w:val="20"/>
        </w:rPr>
        <w:t xml:space="preserve"> J. Am. Chem. Soc., 1982. </w:t>
      </w:r>
      <w:r w:rsidRPr="006C70DD">
        <w:rPr>
          <w:rFonts w:ascii="Calibri" w:hAnsi="Calibri" w:cs="Calibri"/>
          <w:b/>
          <w:noProof/>
          <w:sz w:val="20"/>
        </w:rPr>
        <w:t>104</w:t>
      </w:r>
      <w:r w:rsidRPr="006C70DD">
        <w:rPr>
          <w:rFonts w:ascii="Calibri" w:hAnsi="Calibri" w:cs="Calibri"/>
          <w:noProof/>
          <w:sz w:val="20"/>
        </w:rPr>
        <w:t>(17): p. 4546-4559.</w:t>
      </w:r>
      <w:bookmarkEnd w:id="156"/>
    </w:p>
    <w:p w:rsidR="006C70DD" w:rsidRPr="006C70DD" w:rsidRDefault="006C70DD" w:rsidP="006C70DD">
      <w:pPr>
        <w:spacing w:after="0" w:line="240" w:lineRule="auto"/>
        <w:ind w:left="720" w:hanging="720"/>
        <w:rPr>
          <w:rFonts w:ascii="Calibri" w:hAnsi="Calibri" w:cs="Calibri"/>
          <w:noProof/>
          <w:sz w:val="20"/>
        </w:rPr>
      </w:pPr>
      <w:bookmarkStart w:id="157" w:name="_ENREF_91"/>
      <w:r w:rsidRPr="006C70DD">
        <w:rPr>
          <w:rFonts w:ascii="Calibri" w:hAnsi="Calibri" w:cs="Calibri"/>
          <w:noProof/>
          <w:sz w:val="20"/>
        </w:rPr>
        <w:t>91.</w:t>
      </w:r>
      <w:r w:rsidRPr="006C70DD">
        <w:rPr>
          <w:rFonts w:ascii="Calibri" w:hAnsi="Calibri" w:cs="Calibri"/>
          <w:noProof/>
          <w:sz w:val="20"/>
        </w:rPr>
        <w:tab/>
        <w:t xml:space="preserve">Lipari, G. and A. Szabo, </w:t>
      </w:r>
      <w:r w:rsidRPr="006C70DD">
        <w:rPr>
          <w:rFonts w:ascii="Calibri" w:hAnsi="Calibri" w:cs="Calibri"/>
          <w:i/>
          <w:noProof/>
          <w:sz w:val="20"/>
        </w:rPr>
        <w:t>Model-free approach to the interpretation of nuclear magnetic resonance relaxation in macromolecules. 2. Analysis of experimental results.</w:t>
      </w:r>
      <w:r w:rsidRPr="006C70DD">
        <w:rPr>
          <w:rFonts w:ascii="Calibri" w:hAnsi="Calibri" w:cs="Calibri"/>
          <w:noProof/>
          <w:sz w:val="20"/>
        </w:rPr>
        <w:t xml:space="preserve"> J. Am. Chem. Soc., 1982. </w:t>
      </w:r>
      <w:r w:rsidRPr="006C70DD">
        <w:rPr>
          <w:rFonts w:ascii="Calibri" w:hAnsi="Calibri" w:cs="Calibri"/>
          <w:b/>
          <w:noProof/>
          <w:sz w:val="20"/>
        </w:rPr>
        <w:t>104</w:t>
      </w:r>
      <w:r w:rsidRPr="006C70DD">
        <w:rPr>
          <w:rFonts w:ascii="Calibri" w:hAnsi="Calibri" w:cs="Calibri"/>
          <w:noProof/>
          <w:sz w:val="20"/>
        </w:rPr>
        <w:t>(17): p. 4559-4570.</w:t>
      </w:r>
      <w:bookmarkEnd w:id="157"/>
    </w:p>
    <w:p w:rsidR="006C70DD" w:rsidRPr="006C70DD" w:rsidRDefault="006C70DD" w:rsidP="006C70DD">
      <w:pPr>
        <w:spacing w:after="0" w:line="240" w:lineRule="auto"/>
        <w:ind w:left="720" w:hanging="720"/>
        <w:rPr>
          <w:rFonts w:ascii="Calibri" w:hAnsi="Calibri" w:cs="Calibri"/>
          <w:noProof/>
          <w:sz w:val="20"/>
        </w:rPr>
      </w:pPr>
      <w:bookmarkStart w:id="158" w:name="_ENREF_92"/>
      <w:r w:rsidRPr="006C70DD">
        <w:rPr>
          <w:rFonts w:ascii="Calibri" w:hAnsi="Calibri" w:cs="Calibri"/>
          <w:noProof/>
          <w:sz w:val="20"/>
        </w:rPr>
        <w:t>92.</w:t>
      </w:r>
      <w:r w:rsidRPr="006C70DD">
        <w:rPr>
          <w:rFonts w:ascii="Calibri" w:hAnsi="Calibri" w:cs="Calibri"/>
          <w:noProof/>
          <w:sz w:val="20"/>
        </w:rPr>
        <w:tab/>
        <w:t xml:space="preserve">Chatfield, D.C., A. Szabo, and B.R. Brooks, </w:t>
      </w:r>
      <w:r w:rsidRPr="006C70DD">
        <w:rPr>
          <w:rFonts w:ascii="Calibri" w:hAnsi="Calibri" w:cs="Calibri"/>
          <w:i/>
          <w:noProof/>
          <w:sz w:val="20"/>
        </w:rPr>
        <w:t>Molecular Dynamics of Staphylococcal Nuclease: Comparison of Simulation with 15N and 13C NMR Relaxation Data.</w:t>
      </w:r>
      <w:r w:rsidRPr="006C70DD">
        <w:rPr>
          <w:rFonts w:ascii="Calibri" w:hAnsi="Calibri" w:cs="Calibri"/>
          <w:noProof/>
          <w:sz w:val="20"/>
        </w:rPr>
        <w:t xml:space="preserve"> J. Am. Chem. Soc., 1998. </w:t>
      </w:r>
      <w:r w:rsidRPr="006C70DD">
        <w:rPr>
          <w:rFonts w:ascii="Calibri" w:hAnsi="Calibri" w:cs="Calibri"/>
          <w:b/>
          <w:noProof/>
          <w:sz w:val="20"/>
        </w:rPr>
        <w:t>120</w:t>
      </w:r>
      <w:r w:rsidRPr="006C70DD">
        <w:rPr>
          <w:rFonts w:ascii="Calibri" w:hAnsi="Calibri" w:cs="Calibri"/>
          <w:noProof/>
          <w:sz w:val="20"/>
        </w:rPr>
        <w:t>(21): p. 5301-5311.</w:t>
      </w:r>
      <w:bookmarkEnd w:id="158"/>
    </w:p>
    <w:p w:rsidR="006C70DD" w:rsidRPr="006C70DD" w:rsidRDefault="006C70DD" w:rsidP="006C70DD">
      <w:pPr>
        <w:spacing w:after="0" w:line="240" w:lineRule="auto"/>
        <w:ind w:left="720" w:hanging="720"/>
        <w:rPr>
          <w:rFonts w:ascii="Calibri" w:hAnsi="Calibri" w:cs="Calibri"/>
          <w:noProof/>
          <w:sz w:val="20"/>
        </w:rPr>
      </w:pPr>
      <w:bookmarkStart w:id="159" w:name="_ENREF_93"/>
      <w:r w:rsidRPr="006C70DD">
        <w:rPr>
          <w:rFonts w:ascii="Calibri" w:hAnsi="Calibri" w:cs="Calibri"/>
          <w:noProof/>
          <w:sz w:val="20"/>
        </w:rPr>
        <w:t>93.</w:t>
      </w:r>
      <w:r w:rsidRPr="006C70DD">
        <w:rPr>
          <w:rFonts w:ascii="Calibri" w:hAnsi="Calibri" w:cs="Calibri"/>
          <w:noProof/>
          <w:sz w:val="20"/>
        </w:rPr>
        <w:tab/>
        <w:t xml:space="preserve">Best, R.B., J. Clarke, and M. Karplus, </w:t>
      </w:r>
      <w:r w:rsidRPr="006C70DD">
        <w:rPr>
          <w:rFonts w:ascii="Calibri" w:hAnsi="Calibri" w:cs="Calibri"/>
          <w:i/>
          <w:noProof/>
          <w:sz w:val="20"/>
        </w:rPr>
        <w:t>The origin of protein sidechain order parameter distributions.</w:t>
      </w:r>
      <w:r w:rsidRPr="006C70DD">
        <w:rPr>
          <w:rFonts w:ascii="Calibri" w:hAnsi="Calibri" w:cs="Calibri"/>
          <w:noProof/>
          <w:sz w:val="20"/>
        </w:rPr>
        <w:t xml:space="preserve"> J. Am. Chem. Soc., 2004. </w:t>
      </w:r>
      <w:r w:rsidRPr="006C70DD">
        <w:rPr>
          <w:rFonts w:ascii="Calibri" w:hAnsi="Calibri" w:cs="Calibri"/>
          <w:b/>
          <w:noProof/>
          <w:sz w:val="20"/>
        </w:rPr>
        <w:t>126</w:t>
      </w:r>
      <w:r w:rsidRPr="006C70DD">
        <w:rPr>
          <w:rFonts w:ascii="Calibri" w:hAnsi="Calibri" w:cs="Calibri"/>
          <w:noProof/>
          <w:sz w:val="20"/>
        </w:rPr>
        <w:t>(25): p. 7734-7735.</w:t>
      </w:r>
      <w:bookmarkEnd w:id="159"/>
    </w:p>
    <w:p w:rsidR="006C70DD" w:rsidRPr="006C70DD" w:rsidRDefault="006C70DD" w:rsidP="006C70DD">
      <w:pPr>
        <w:spacing w:after="0" w:line="240" w:lineRule="auto"/>
        <w:ind w:left="720" w:hanging="720"/>
        <w:rPr>
          <w:rFonts w:ascii="Calibri" w:hAnsi="Calibri" w:cs="Calibri"/>
          <w:noProof/>
          <w:sz w:val="20"/>
        </w:rPr>
      </w:pPr>
      <w:bookmarkStart w:id="160" w:name="_ENREF_94"/>
      <w:r w:rsidRPr="006C70DD">
        <w:rPr>
          <w:rFonts w:ascii="Calibri" w:hAnsi="Calibri" w:cs="Calibri"/>
          <w:noProof/>
          <w:sz w:val="20"/>
        </w:rPr>
        <w:t>94.</w:t>
      </w:r>
      <w:r w:rsidRPr="006C70DD">
        <w:rPr>
          <w:rFonts w:ascii="Calibri" w:hAnsi="Calibri" w:cs="Calibri"/>
          <w:noProof/>
          <w:sz w:val="20"/>
        </w:rPr>
        <w:tab/>
        <w:t xml:space="preserve">Hu, H., J. Hermans, and A.L. Lee, </w:t>
      </w:r>
      <w:r w:rsidRPr="006C70DD">
        <w:rPr>
          <w:rFonts w:ascii="Calibri" w:hAnsi="Calibri" w:cs="Calibri"/>
          <w:i/>
          <w:noProof/>
          <w:sz w:val="20"/>
        </w:rPr>
        <w:t>Relating side-chain mobility in proteins to rotameric transitions: Insights from molecular dynamics simulations and NMR.</w:t>
      </w:r>
      <w:r w:rsidRPr="006C70DD">
        <w:rPr>
          <w:rFonts w:ascii="Calibri" w:hAnsi="Calibri" w:cs="Calibri"/>
          <w:noProof/>
          <w:sz w:val="20"/>
        </w:rPr>
        <w:t xml:space="preserve"> J. Biomol. NMR, 2005. </w:t>
      </w:r>
      <w:r w:rsidRPr="006C70DD">
        <w:rPr>
          <w:rFonts w:ascii="Calibri" w:hAnsi="Calibri" w:cs="Calibri"/>
          <w:b/>
          <w:noProof/>
          <w:sz w:val="20"/>
        </w:rPr>
        <w:t>32</w:t>
      </w:r>
      <w:r w:rsidRPr="006C70DD">
        <w:rPr>
          <w:rFonts w:ascii="Calibri" w:hAnsi="Calibri" w:cs="Calibri"/>
          <w:noProof/>
          <w:sz w:val="20"/>
        </w:rPr>
        <w:t>(2): p. 151-162.</w:t>
      </w:r>
      <w:bookmarkEnd w:id="160"/>
    </w:p>
    <w:p w:rsidR="006C70DD" w:rsidRPr="006C70DD" w:rsidRDefault="006C70DD" w:rsidP="006C70DD">
      <w:pPr>
        <w:spacing w:after="0" w:line="240" w:lineRule="auto"/>
        <w:ind w:left="720" w:hanging="720"/>
        <w:rPr>
          <w:rFonts w:ascii="Calibri" w:hAnsi="Calibri" w:cs="Calibri"/>
          <w:noProof/>
          <w:sz w:val="20"/>
        </w:rPr>
      </w:pPr>
      <w:bookmarkStart w:id="161" w:name="_ENREF_95"/>
      <w:r w:rsidRPr="006C70DD">
        <w:rPr>
          <w:rFonts w:ascii="Calibri" w:hAnsi="Calibri" w:cs="Calibri"/>
          <w:noProof/>
          <w:sz w:val="20"/>
        </w:rPr>
        <w:t>95.</w:t>
      </w:r>
      <w:r w:rsidRPr="006C70DD">
        <w:rPr>
          <w:rFonts w:ascii="Calibri" w:hAnsi="Calibri" w:cs="Calibri"/>
          <w:noProof/>
          <w:sz w:val="20"/>
        </w:rPr>
        <w:tab/>
        <w:t xml:space="preserve">Yang, D.W. and L.E. Kay, </w:t>
      </w:r>
      <w:r w:rsidRPr="006C70DD">
        <w:rPr>
          <w:rFonts w:ascii="Calibri" w:hAnsi="Calibri" w:cs="Calibri"/>
          <w:i/>
          <w:noProof/>
          <w:sz w:val="20"/>
        </w:rPr>
        <w:t>Contributions to conformational entropy arising from bond vector fluctuations measured from NMR-derived order parameters: Application to protein folding.</w:t>
      </w:r>
      <w:r w:rsidRPr="006C70DD">
        <w:rPr>
          <w:rFonts w:ascii="Calibri" w:hAnsi="Calibri" w:cs="Calibri"/>
          <w:noProof/>
          <w:sz w:val="20"/>
        </w:rPr>
        <w:t xml:space="preserve"> J. Mol. Biol., 1996. </w:t>
      </w:r>
      <w:r w:rsidRPr="006C70DD">
        <w:rPr>
          <w:rFonts w:ascii="Calibri" w:hAnsi="Calibri" w:cs="Calibri"/>
          <w:b/>
          <w:noProof/>
          <w:sz w:val="20"/>
        </w:rPr>
        <w:t>263</w:t>
      </w:r>
      <w:r w:rsidRPr="006C70DD">
        <w:rPr>
          <w:rFonts w:ascii="Calibri" w:hAnsi="Calibri" w:cs="Calibri"/>
          <w:noProof/>
          <w:sz w:val="20"/>
        </w:rPr>
        <w:t>(2): p. 369-382.</w:t>
      </w:r>
      <w:bookmarkEnd w:id="161"/>
    </w:p>
    <w:p w:rsidR="006C70DD" w:rsidRPr="006C70DD" w:rsidRDefault="006C70DD" w:rsidP="006C70DD">
      <w:pPr>
        <w:spacing w:after="0" w:line="240" w:lineRule="auto"/>
        <w:ind w:left="720" w:hanging="720"/>
        <w:rPr>
          <w:rFonts w:ascii="Calibri" w:hAnsi="Calibri" w:cs="Calibri"/>
          <w:noProof/>
          <w:sz w:val="20"/>
        </w:rPr>
      </w:pPr>
      <w:bookmarkStart w:id="162" w:name="_ENREF_96"/>
      <w:r w:rsidRPr="006C70DD">
        <w:rPr>
          <w:rFonts w:ascii="Calibri" w:hAnsi="Calibri" w:cs="Calibri"/>
          <w:noProof/>
          <w:sz w:val="20"/>
        </w:rPr>
        <w:t>96.</w:t>
      </w:r>
      <w:r w:rsidRPr="006C70DD">
        <w:rPr>
          <w:rFonts w:ascii="Calibri" w:hAnsi="Calibri" w:cs="Calibri"/>
          <w:noProof/>
          <w:sz w:val="20"/>
        </w:rPr>
        <w:tab/>
        <w:t xml:space="preserve">Killian, B.J., et al., </w:t>
      </w:r>
      <w:r w:rsidRPr="006C70DD">
        <w:rPr>
          <w:rFonts w:ascii="Calibri" w:hAnsi="Calibri" w:cs="Calibri"/>
          <w:i/>
          <w:noProof/>
          <w:sz w:val="20"/>
        </w:rPr>
        <w:t>Configurational Entropy in Protein-Peptide Binding:: Computational Study of Tsg101 Ubiquitin E2 Variant Domain with an HIV-Derived PTAP Nonapeptide.</w:t>
      </w:r>
      <w:r w:rsidRPr="006C70DD">
        <w:rPr>
          <w:rFonts w:ascii="Calibri" w:hAnsi="Calibri" w:cs="Calibri"/>
          <w:noProof/>
          <w:sz w:val="20"/>
        </w:rPr>
        <w:t xml:space="preserve"> J. Mol. Biol., 2009. </w:t>
      </w:r>
      <w:r w:rsidRPr="006C70DD">
        <w:rPr>
          <w:rFonts w:ascii="Calibri" w:hAnsi="Calibri" w:cs="Calibri"/>
          <w:b/>
          <w:noProof/>
          <w:sz w:val="20"/>
        </w:rPr>
        <w:t>389</w:t>
      </w:r>
      <w:r w:rsidRPr="006C70DD">
        <w:rPr>
          <w:rFonts w:ascii="Calibri" w:hAnsi="Calibri" w:cs="Calibri"/>
          <w:noProof/>
          <w:sz w:val="20"/>
        </w:rPr>
        <w:t>(2): p. 315-335.</w:t>
      </w:r>
      <w:bookmarkEnd w:id="162"/>
    </w:p>
    <w:p w:rsidR="006C70DD" w:rsidRPr="006C70DD" w:rsidRDefault="006C70DD" w:rsidP="006C70DD">
      <w:pPr>
        <w:spacing w:after="0" w:line="240" w:lineRule="auto"/>
        <w:ind w:left="720" w:hanging="720"/>
        <w:rPr>
          <w:rFonts w:ascii="Calibri" w:hAnsi="Calibri" w:cs="Calibri"/>
          <w:noProof/>
          <w:sz w:val="20"/>
        </w:rPr>
      </w:pPr>
      <w:bookmarkStart w:id="163" w:name="_ENREF_97"/>
      <w:r w:rsidRPr="006C70DD">
        <w:rPr>
          <w:rFonts w:ascii="Calibri" w:hAnsi="Calibri" w:cs="Calibri"/>
          <w:noProof/>
          <w:sz w:val="20"/>
        </w:rPr>
        <w:t>97.</w:t>
      </w:r>
      <w:r w:rsidRPr="006C70DD">
        <w:rPr>
          <w:rFonts w:ascii="Calibri" w:hAnsi="Calibri" w:cs="Calibri"/>
          <w:noProof/>
          <w:sz w:val="20"/>
        </w:rPr>
        <w:tab/>
        <w:t xml:space="preserve">Li, D.-W., S.A. Showalter, and R. Brüschweiler, </w:t>
      </w:r>
      <w:r w:rsidRPr="006C70DD">
        <w:rPr>
          <w:rFonts w:ascii="Calibri" w:hAnsi="Calibri" w:cs="Calibri"/>
          <w:i/>
          <w:noProof/>
          <w:sz w:val="20"/>
        </w:rPr>
        <w:t>Entropy Localization in Proteins.</w:t>
      </w:r>
      <w:r w:rsidRPr="006C70DD">
        <w:rPr>
          <w:rFonts w:ascii="Calibri" w:hAnsi="Calibri" w:cs="Calibri"/>
          <w:noProof/>
          <w:sz w:val="20"/>
        </w:rPr>
        <w:t xml:space="preserve"> J. Phys. Chem. B, 2010. </w:t>
      </w:r>
      <w:r w:rsidRPr="006C70DD">
        <w:rPr>
          <w:rFonts w:ascii="Calibri" w:hAnsi="Calibri" w:cs="Calibri"/>
          <w:b/>
          <w:noProof/>
          <w:sz w:val="20"/>
        </w:rPr>
        <w:t>114</w:t>
      </w:r>
      <w:r w:rsidRPr="006C70DD">
        <w:rPr>
          <w:rFonts w:ascii="Calibri" w:hAnsi="Calibri" w:cs="Calibri"/>
          <w:noProof/>
          <w:sz w:val="20"/>
        </w:rPr>
        <w:t>(48): p. 16036-16044.</w:t>
      </w:r>
      <w:bookmarkEnd w:id="163"/>
    </w:p>
    <w:p w:rsidR="006C70DD" w:rsidRPr="006C70DD" w:rsidRDefault="006C70DD" w:rsidP="006C70DD">
      <w:pPr>
        <w:spacing w:after="0" w:line="240" w:lineRule="auto"/>
        <w:ind w:left="720" w:hanging="720"/>
        <w:rPr>
          <w:rFonts w:ascii="Calibri" w:hAnsi="Calibri" w:cs="Calibri"/>
          <w:noProof/>
          <w:sz w:val="20"/>
        </w:rPr>
      </w:pPr>
      <w:bookmarkStart w:id="164" w:name="_ENREF_98"/>
      <w:r w:rsidRPr="006C70DD">
        <w:rPr>
          <w:rFonts w:ascii="Calibri" w:hAnsi="Calibri" w:cs="Calibri"/>
          <w:noProof/>
          <w:sz w:val="20"/>
        </w:rPr>
        <w:lastRenderedPageBreak/>
        <w:t>98.</w:t>
      </w:r>
      <w:r w:rsidRPr="006C70DD">
        <w:rPr>
          <w:rFonts w:ascii="Calibri" w:hAnsi="Calibri" w:cs="Calibri"/>
          <w:noProof/>
          <w:sz w:val="20"/>
        </w:rPr>
        <w:tab/>
        <w:t xml:space="preserve">Zhou, H.-X. and M.K. Gilson, </w:t>
      </w:r>
      <w:r w:rsidRPr="006C70DD">
        <w:rPr>
          <w:rFonts w:ascii="Calibri" w:hAnsi="Calibri" w:cs="Calibri"/>
          <w:i/>
          <w:noProof/>
          <w:sz w:val="20"/>
        </w:rPr>
        <w:t>Theory of Free Energy and Entropy in Noncovalent Binding.</w:t>
      </w:r>
      <w:r w:rsidRPr="006C70DD">
        <w:rPr>
          <w:rFonts w:ascii="Calibri" w:hAnsi="Calibri" w:cs="Calibri"/>
          <w:noProof/>
          <w:sz w:val="20"/>
        </w:rPr>
        <w:t xml:space="preserve"> Chem. Rev., 2009. </w:t>
      </w:r>
      <w:r w:rsidRPr="006C70DD">
        <w:rPr>
          <w:rFonts w:ascii="Calibri" w:hAnsi="Calibri" w:cs="Calibri"/>
          <w:b/>
          <w:noProof/>
          <w:sz w:val="20"/>
        </w:rPr>
        <w:t>109</w:t>
      </w:r>
      <w:r w:rsidRPr="006C70DD">
        <w:rPr>
          <w:rFonts w:ascii="Calibri" w:hAnsi="Calibri" w:cs="Calibri"/>
          <w:noProof/>
          <w:sz w:val="20"/>
        </w:rPr>
        <w:t>(9): p. 4092-4107.</w:t>
      </w:r>
      <w:bookmarkEnd w:id="164"/>
    </w:p>
    <w:p w:rsidR="006C70DD" w:rsidRPr="006C70DD" w:rsidRDefault="006C70DD" w:rsidP="006C70DD">
      <w:pPr>
        <w:spacing w:after="0" w:line="240" w:lineRule="auto"/>
        <w:ind w:left="720" w:hanging="720"/>
        <w:rPr>
          <w:rFonts w:ascii="Calibri" w:hAnsi="Calibri" w:cs="Calibri"/>
          <w:noProof/>
          <w:sz w:val="20"/>
        </w:rPr>
      </w:pPr>
      <w:bookmarkStart w:id="165" w:name="_ENREF_99"/>
      <w:r w:rsidRPr="006C70DD">
        <w:rPr>
          <w:rFonts w:ascii="Calibri" w:hAnsi="Calibri" w:cs="Calibri"/>
          <w:noProof/>
          <w:sz w:val="20"/>
        </w:rPr>
        <w:t>99.</w:t>
      </w:r>
      <w:r w:rsidRPr="006C70DD">
        <w:rPr>
          <w:rFonts w:ascii="Calibri" w:hAnsi="Calibri" w:cs="Calibri"/>
          <w:noProof/>
          <w:sz w:val="20"/>
        </w:rPr>
        <w:tab/>
        <w:t xml:space="preserve">Collins, J.R., S.K. Burt, and J.W. Erickson, </w:t>
      </w:r>
      <w:r w:rsidRPr="006C70DD">
        <w:rPr>
          <w:rFonts w:ascii="Calibri" w:hAnsi="Calibri" w:cs="Calibri"/>
          <w:i/>
          <w:noProof/>
          <w:sz w:val="20"/>
        </w:rPr>
        <w:t>Flap opening in HIV-1 protease simulated by /`activated/' molecular dynamics.</w:t>
      </w:r>
      <w:r w:rsidRPr="006C70DD">
        <w:rPr>
          <w:rFonts w:ascii="Calibri" w:hAnsi="Calibri" w:cs="Calibri"/>
          <w:noProof/>
          <w:sz w:val="20"/>
        </w:rPr>
        <w:t xml:space="preserve"> Nat. Struct. Mol. Biol., 1995. </w:t>
      </w:r>
      <w:r w:rsidRPr="006C70DD">
        <w:rPr>
          <w:rFonts w:ascii="Calibri" w:hAnsi="Calibri" w:cs="Calibri"/>
          <w:b/>
          <w:noProof/>
          <w:sz w:val="20"/>
        </w:rPr>
        <w:t>2</w:t>
      </w:r>
      <w:r w:rsidRPr="006C70DD">
        <w:rPr>
          <w:rFonts w:ascii="Calibri" w:hAnsi="Calibri" w:cs="Calibri"/>
          <w:noProof/>
          <w:sz w:val="20"/>
        </w:rPr>
        <w:t>(4): p. 334-338.</w:t>
      </w:r>
      <w:bookmarkEnd w:id="165"/>
    </w:p>
    <w:p w:rsidR="006C70DD" w:rsidRPr="006C70DD" w:rsidRDefault="006C70DD" w:rsidP="006C70DD">
      <w:pPr>
        <w:spacing w:after="0" w:line="240" w:lineRule="auto"/>
        <w:ind w:left="720" w:hanging="720"/>
        <w:rPr>
          <w:rFonts w:ascii="Calibri" w:hAnsi="Calibri" w:cs="Calibri"/>
          <w:noProof/>
          <w:sz w:val="20"/>
        </w:rPr>
      </w:pPr>
      <w:bookmarkStart w:id="166" w:name="_ENREF_100"/>
      <w:r w:rsidRPr="006C70DD">
        <w:rPr>
          <w:rFonts w:ascii="Calibri" w:hAnsi="Calibri" w:cs="Calibri"/>
          <w:noProof/>
          <w:sz w:val="20"/>
        </w:rPr>
        <w:t>100.</w:t>
      </w:r>
      <w:r w:rsidRPr="006C70DD">
        <w:rPr>
          <w:rFonts w:ascii="Calibri" w:hAnsi="Calibri" w:cs="Calibri"/>
          <w:noProof/>
          <w:sz w:val="20"/>
        </w:rPr>
        <w:tab/>
        <w:t xml:space="preserve">Ishima, R., et al., </w:t>
      </w:r>
      <w:r w:rsidRPr="006C70DD">
        <w:rPr>
          <w:rFonts w:ascii="Calibri" w:hAnsi="Calibri" w:cs="Calibri"/>
          <w:i/>
          <w:noProof/>
          <w:sz w:val="20"/>
        </w:rPr>
        <w:t>Flap opening and dimer-interface flexibility in the free and inhibitor-bound HIV protease, and their implications for function.</w:t>
      </w:r>
      <w:r w:rsidRPr="006C70DD">
        <w:rPr>
          <w:rFonts w:ascii="Calibri" w:hAnsi="Calibri" w:cs="Calibri"/>
          <w:noProof/>
          <w:sz w:val="20"/>
        </w:rPr>
        <w:t xml:space="preserve"> Structure, 1999. </w:t>
      </w:r>
      <w:r w:rsidRPr="006C70DD">
        <w:rPr>
          <w:rFonts w:ascii="Calibri" w:hAnsi="Calibri" w:cs="Calibri"/>
          <w:b/>
          <w:noProof/>
          <w:sz w:val="20"/>
        </w:rPr>
        <w:t>7</w:t>
      </w:r>
      <w:r w:rsidRPr="006C70DD">
        <w:rPr>
          <w:rFonts w:ascii="Calibri" w:hAnsi="Calibri" w:cs="Calibri"/>
          <w:noProof/>
          <w:sz w:val="20"/>
        </w:rPr>
        <w:t>(9): p. 1047-1055.</w:t>
      </w:r>
      <w:bookmarkEnd w:id="166"/>
    </w:p>
    <w:p w:rsidR="006C70DD" w:rsidRPr="006C70DD" w:rsidRDefault="006C70DD" w:rsidP="006C70DD">
      <w:pPr>
        <w:spacing w:after="0" w:line="240" w:lineRule="auto"/>
        <w:ind w:left="720" w:hanging="720"/>
        <w:rPr>
          <w:rFonts w:ascii="Calibri" w:hAnsi="Calibri" w:cs="Calibri"/>
          <w:noProof/>
          <w:sz w:val="20"/>
        </w:rPr>
      </w:pPr>
      <w:bookmarkStart w:id="167" w:name="_ENREF_101"/>
      <w:r w:rsidRPr="006C70DD">
        <w:rPr>
          <w:rFonts w:ascii="Calibri" w:hAnsi="Calibri" w:cs="Calibri"/>
          <w:noProof/>
          <w:sz w:val="20"/>
        </w:rPr>
        <w:t>101.</w:t>
      </w:r>
      <w:r w:rsidRPr="006C70DD">
        <w:rPr>
          <w:rFonts w:ascii="Calibri" w:hAnsi="Calibri" w:cs="Calibri"/>
          <w:noProof/>
          <w:sz w:val="20"/>
        </w:rPr>
        <w:tab/>
        <w:t xml:space="preserve">Hornak, V., et al., </w:t>
      </w:r>
      <w:r w:rsidRPr="006C70DD">
        <w:rPr>
          <w:rFonts w:ascii="Calibri" w:hAnsi="Calibri" w:cs="Calibri"/>
          <w:i/>
          <w:noProof/>
          <w:sz w:val="20"/>
        </w:rPr>
        <w:t>HIV-1 protease flaps spontaneously open and reclose in molecular dynamics simulations.</w:t>
      </w:r>
      <w:r w:rsidRPr="006C70DD">
        <w:rPr>
          <w:rFonts w:ascii="Calibri" w:hAnsi="Calibri" w:cs="Calibri"/>
          <w:noProof/>
          <w:sz w:val="20"/>
        </w:rPr>
        <w:t xml:space="preserve"> Proc. Natl. Acad. Sci., 2006. </w:t>
      </w:r>
      <w:r w:rsidRPr="006C70DD">
        <w:rPr>
          <w:rFonts w:ascii="Calibri" w:hAnsi="Calibri" w:cs="Calibri"/>
          <w:b/>
          <w:noProof/>
          <w:sz w:val="20"/>
        </w:rPr>
        <w:t>103</w:t>
      </w:r>
      <w:r w:rsidRPr="006C70DD">
        <w:rPr>
          <w:rFonts w:ascii="Calibri" w:hAnsi="Calibri" w:cs="Calibri"/>
          <w:noProof/>
          <w:sz w:val="20"/>
        </w:rPr>
        <w:t>(4): p. 915-920.</w:t>
      </w:r>
      <w:bookmarkEnd w:id="167"/>
    </w:p>
    <w:p w:rsidR="006C70DD" w:rsidRPr="006C70DD" w:rsidRDefault="006C70DD" w:rsidP="006C70DD">
      <w:pPr>
        <w:spacing w:after="0" w:line="240" w:lineRule="auto"/>
        <w:ind w:left="720" w:hanging="720"/>
        <w:rPr>
          <w:rFonts w:ascii="Calibri" w:hAnsi="Calibri" w:cs="Calibri"/>
          <w:noProof/>
          <w:sz w:val="20"/>
        </w:rPr>
      </w:pPr>
      <w:bookmarkStart w:id="168" w:name="_ENREF_102"/>
      <w:r w:rsidRPr="006C70DD">
        <w:rPr>
          <w:rFonts w:ascii="Calibri" w:hAnsi="Calibri" w:cs="Calibri"/>
          <w:noProof/>
          <w:sz w:val="20"/>
        </w:rPr>
        <w:t>102.</w:t>
      </w:r>
      <w:r w:rsidRPr="006C70DD">
        <w:rPr>
          <w:rFonts w:ascii="Calibri" w:hAnsi="Calibri" w:cs="Calibri"/>
          <w:noProof/>
          <w:sz w:val="20"/>
        </w:rPr>
        <w:tab/>
        <w:t xml:space="preserve">Trylska, J., et al., </w:t>
      </w:r>
      <w:r w:rsidRPr="006C70DD">
        <w:rPr>
          <w:rFonts w:ascii="Calibri" w:hAnsi="Calibri" w:cs="Calibri"/>
          <w:i/>
          <w:noProof/>
          <w:sz w:val="20"/>
        </w:rPr>
        <w:t>HIV-1 Protease Substrate Binding and Product Release Pathways Explored with Coarse-Grained Molecular Dynamics.</w:t>
      </w:r>
      <w:r w:rsidRPr="006C70DD">
        <w:rPr>
          <w:rFonts w:ascii="Calibri" w:hAnsi="Calibri" w:cs="Calibri"/>
          <w:noProof/>
          <w:sz w:val="20"/>
        </w:rPr>
        <w:t xml:space="preserve"> Biophys. J., 2007. </w:t>
      </w:r>
      <w:r w:rsidRPr="006C70DD">
        <w:rPr>
          <w:rFonts w:ascii="Calibri" w:hAnsi="Calibri" w:cs="Calibri"/>
          <w:b/>
          <w:noProof/>
          <w:sz w:val="20"/>
        </w:rPr>
        <w:t>92</w:t>
      </w:r>
      <w:r w:rsidRPr="006C70DD">
        <w:rPr>
          <w:rFonts w:ascii="Calibri" w:hAnsi="Calibri" w:cs="Calibri"/>
          <w:noProof/>
          <w:sz w:val="20"/>
        </w:rPr>
        <w:t>(12): p. 4179-4187.</w:t>
      </w:r>
      <w:bookmarkEnd w:id="168"/>
    </w:p>
    <w:p w:rsidR="006C70DD" w:rsidRPr="006C70DD" w:rsidRDefault="006C70DD" w:rsidP="006C70DD">
      <w:pPr>
        <w:spacing w:after="0" w:line="240" w:lineRule="auto"/>
        <w:ind w:left="720" w:hanging="720"/>
        <w:rPr>
          <w:rFonts w:ascii="Calibri" w:hAnsi="Calibri" w:cs="Calibri"/>
          <w:noProof/>
          <w:sz w:val="20"/>
        </w:rPr>
      </w:pPr>
      <w:bookmarkStart w:id="169" w:name="_ENREF_103"/>
      <w:r w:rsidRPr="006C70DD">
        <w:rPr>
          <w:rFonts w:ascii="Calibri" w:hAnsi="Calibri" w:cs="Calibri"/>
          <w:noProof/>
          <w:sz w:val="20"/>
        </w:rPr>
        <w:t>103.</w:t>
      </w:r>
      <w:r w:rsidRPr="006C70DD">
        <w:rPr>
          <w:rFonts w:ascii="Calibri" w:hAnsi="Calibri" w:cs="Calibri"/>
          <w:noProof/>
          <w:sz w:val="20"/>
        </w:rPr>
        <w:tab/>
        <w:t xml:space="preserve">Elder, J.H., et al., </w:t>
      </w:r>
      <w:r w:rsidRPr="006C70DD">
        <w:rPr>
          <w:rFonts w:ascii="Calibri" w:hAnsi="Calibri" w:cs="Calibri"/>
          <w:i/>
          <w:noProof/>
          <w:sz w:val="20"/>
        </w:rPr>
        <w:t>Identification of proteolytic processing sites within the Gag and Pol polyproteins of feline immunodeficiency virus.</w:t>
      </w:r>
      <w:r w:rsidRPr="006C70DD">
        <w:rPr>
          <w:rFonts w:ascii="Calibri" w:hAnsi="Calibri" w:cs="Calibri"/>
          <w:noProof/>
          <w:sz w:val="20"/>
        </w:rPr>
        <w:t xml:space="preserve"> J. Virol., 1993. </w:t>
      </w:r>
      <w:r w:rsidRPr="006C70DD">
        <w:rPr>
          <w:rFonts w:ascii="Calibri" w:hAnsi="Calibri" w:cs="Calibri"/>
          <w:b/>
          <w:noProof/>
          <w:sz w:val="20"/>
        </w:rPr>
        <w:t>67</w:t>
      </w:r>
      <w:r w:rsidRPr="006C70DD">
        <w:rPr>
          <w:rFonts w:ascii="Calibri" w:hAnsi="Calibri" w:cs="Calibri"/>
          <w:noProof/>
          <w:sz w:val="20"/>
        </w:rPr>
        <w:t>(4): p. 1869-1876.</w:t>
      </w:r>
      <w:bookmarkEnd w:id="169"/>
    </w:p>
    <w:p w:rsidR="006C70DD" w:rsidRPr="006C70DD" w:rsidRDefault="006C70DD" w:rsidP="006C70DD">
      <w:pPr>
        <w:spacing w:after="0" w:line="240" w:lineRule="auto"/>
        <w:ind w:left="720" w:hanging="720"/>
        <w:rPr>
          <w:rFonts w:ascii="Calibri" w:hAnsi="Calibri" w:cs="Calibri"/>
          <w:noProof/>
          <w:sz w:val="20"/>
        </w:rPr>
      </w:pPr>
      <w:bookmarkStart w:id="170" w:name="_ENREF_104"/>
      <w:r w:rsidRPr="006C70DD">
        <w:rPr>
          <w:rFonts w:ascii="Calibri" w:hAnsi="Calibri" w:cs="Calibri"/>
          <w:noProof/>
          <w:sz w:val="20"/>
        </w:rPr>
        <w:t>104.</w:t>
      </w:r>
      <w:r w:rsidRPr="006C70DD">
        <w:rPr>
          <w:rFonts w:ascii="Calibri" w:hAnsi="Calibri" w:cs="Calibri"/>
          <w:noProof/>
          <w:sz w:val="20"/>
        </w:rPr>
        <w:tab/>
        <w:t xml:space="preserve">Shehu-Xhilaga, M., et al., </w:t>
      </w:r>
      <w:r w:rsidRPr="006C70DD">
        <w:rPr>
          <w:rFonts w:ascii="Calibri" w:hAnsi="Calibri" w:cs="Calibri"/>
          <w:i/>
          <w:noProof/>
          <w:sz w:val="20"/>
        </w:rPr>
        <w:t>Proteolytic processing of the p2/nucleocapsid cleavage site is critical for human immunodeficiency virus type 1 RNA dimer maturation.</w:t>
      </w:r>
      <w:r w:rsidRPr="006C70DD">
        <w:rPr>
          <w:rFonts w:ascii="Calibri" w:hAnsi="Calibri" w:cs="Calibri"/>
          <w:noProof/>
          <w:sz w:val="20"/>
        </w:rPr>
        <w:t xml:space="preserve"> J. Virol., 2001. </w:t>
      </w:r>
      <w:r w:rsidRPr="006C70DD">
        <w:rPr>
          <w:rFonts w:ascii="Calibri" w:hAnsi="Calibri" w:cs="Calibri"/>
          <w:b/>
          <w:noProof/>
          <w:sz w:val="20"/>
        </w:rPr>
        <w:t>75</w:t>
      </w:r>
      <w:r w:rsidRPr="006C70DD">
        <w:rPr>
          <w:rFonts w:ascii="Calibri" w:hAnsi="Calibri" w:cs="Calibri"/>
          <w:noProof/>
          <w:sz w:val="20"/>
        </w:rPr>
        <w:t>(19): p. 9156-64.</w:t>
      </w:r>
      <w:bookmarkEnd w:id="170"/>
    </w:p>
    <w:p w:rsidR="006C70DD" w:rsidRPr="006C70DD" w:rsidRDefault="006C70DD" w:rsidP="006C70DD">
      <w:pPr>
        <w:spacing w:after="0" w:line="240" w:lineRule="auto"/>
        <w:ind w:left="720" w:hanging="720"/>
        <w:rPr>
          <w:rFonts w:ascii="Calibri" w:hAnsi="Calibri" w:cs="Calibri"/>
          <w:noProof/>
          <w:sz w:val="20"/>
        </w:rPr>
      </w:pPr>
      <w:bookmarkStart w:id="171" w:name="_ENREF_105"/>
      <w:r w:rsidRPr="006C70DD">
        <w:rPr>
          <w:rFonts w:ascii="Calibri" w:hAnsi="Calibri" w:cs="Calibri"/>
          <w:noProof/>
          <w:sz w:val="20"/>
        </w:rPr>
        <w:t>105.</w:t>
      </w:r>
      <w:r w:rsidRPr="006C70DD">
        <w:rPr>
          <w:rFonts w:ascii="Calibri" w:hAnsi="Calibri" w:cs="Calibri"/>
          <w:noProof/>
          <w:sz w:val="20"/>
        </w:rPr>
        <w:tab/>
        <w:t xml:space="preserve">Lin, Y.-C., et al., </w:t>
      </w:r>
      <w:r w:rsidRPr="006C70DD">
        <w:rPr>
          <w:rFonts w:ascii="Calibri" w:hAnsi="Calibri" w:cs="Calibri"/>
          <w:i/>
          <w:noProof/>
          <w:sz w:val="20"/>
        </w:rPr>
        <w:t>Altered Gag Polyprotein Cleavage Specificity of Feline Immunodeficiency Virus/Human Immunodeficiency Virus Mutant Proteases as Demonstrated in a Cell-Based Expression System.</w:t>
      </w:r>
      <w:r w:rsidRPr="006C70DD">
        <w:rPr>
          <w:rFonts w:ascii="Calibri" w:hAnsi="Calibri" w:cs="Calibri"/>
          <w:noProof/>
          <w:sz w:val="20"/>
        </w:rPr>
        <w:t xml:space="preserve"> J. Virol., 2006. </w:t>
      </w:r>
      <w:r w:rsidRPr="006C70DD">
        <w:rPr>
          <w:rFonts w:ascii="Calibri" w:hAnsi="Calibri" w:cs="Calibri"/>
          <w:b/>
          <w:noProof/>
          <w:sz w:val="20"/>
        </w:rPr>
        <w:t>80</w:t>
      </w:r>
      <w:r w:rsidRPr="006C70DD">
        <w:rPr>
          <w:rFonts w:ascii="Calibri" w:hAnsi="Calibri" w:cs="Calibri"/>
          <w:noProof/>
          <w:sz w:val="20"/>
        </w:rPr>
        <w:t>(16): p. 7832-7843.</w:t>
      </w:r>
      <w:bookmarkEnd w:id="171"/>
    </w:p>
    <w:p w:rsidR="006C70DD" w:rsidRPr="006C70DD" w:rsidRDefault="006C70DD" w:rsidP="006C70DD">
      <w:pPr>
        <w:spacing w:after="0" w:line="240" w:lineRule="auto"/>
        <w:ind w:left="720" w:hanging="720"/>
        <w:rPr>
          <w:rFonts w:ascii="Calibri" w:hAnsi="Calibri" w:cs="Calibri"/>
          <w:noProof/>
          <w:sz w:val="20"/>
        </w:rPr>
      </w:pPr>
      <w:bookmarkStart w:id="172" w:name="_ENREF_106"/>
      <w:r w:rsidRPr="006C70DD">
        <w:rPr>
          <w:rFonts w:ascii="Calibri" w:hAnsi="Calibri" w:cs="Calibri"/>
          <w:noProof/>
          <w:sz w:val="20"/>
        </w:rPr>
        <w:t>106.</w:t>
      </w:r>
      <w:r w:rsidRPr="006C70DD">
        <w:rPr>
          <w:rFonts w:ascii="Calibri" w:hAnsi="Calibri" w:cs="Calibri"/>
          <w:noProof/>
          <w:sz w:val="20"/>
        </w:rPr>
        <w:tab/>
        <w:t xml:space="preserve">Navia, M.A., et al., </w:t>
      </w:r>
      <w:r w:rsidRPr="006C70DD">
        <w:rPr>
          <w:rFonts w:ascii="Calibri" w:hAnsi="Calibri" w:cs="Calibri"/>
          <w:i/>
          <w:noProof/>
          <w:sz w:val="20"/>
        </w:rPr>
        <w:t>Three-dimensional structure of aspartyl protease from human immunodeficiency virus HIV-1.</w:t>
      </w:r>
      <w:r w:rsidRPr="006C70DD">
        <w:rPr>
          <w:rFonts w:ascii="Calibri" w:hAnsi="Calibri" w:cs="Calibri"/>
          <w:noProof/>
          <w:sz w:val="20"/>
        </w:rPr>
        <w:t xml:space="preserve"> Nature, 1989. </w:t>
      </w:r>
      <w:r w:rsidRPr="006C70DD">
        <w:rPr>
          <w:rFonts w:ascii="Calibri" w:hAnsi="Calibri" w:cs="Calibri"/>
          <w:b/>
          <w:noProof/>
          <w:sz w:val="20"/>
        </w:rPr>
        <w:t>337</w:t>
      </w:r>
      <w:r w:rsidRPr="006C70DD">
        <w:rPr>
          <w:rFonts w:ascii="Calibri" w:hAnsi="Calibri" w:cs="Calibri"/>
          <w:noProof/>
          <w:sz w:val="20"/>
        </w:rPr>
        <w:t>(6208): p. 615-620.</w:t>
      </w:r>
      <w:bookmarkEnd w:id="172"/>
    </w:p>
    <w:p w:rsidR="006C70DD" w:rsidRPr="006C70DD" w:rsidRDefault="006C70DD" w:rsidP="006C70DD">
      <w:pPr>
        <w:spacing w:after="0" w:line="240" w:lineRule="auto"/>
        <w:ind w:left="720" w:hanging="720"/>
        <w:rPr>
          <w:rFonts w:ascii="Calibri" w:hAnsi="Calibri" w:cs="Calibri"/>
          <w:noProof/>
          <w:sz w:val="20"/>
        </w:rPr>
      </w:pPr>
      <w:bookmarkStart w:id="173" w:name="_ENREF_107"/>
      <w:r w:rsidRPr="006C70DD">
        <w:rPr>
          <w:rFonts w:ascii="Calibri" w:hAnsi="Calibri" w:cs="Calibri"/>
          <w:noProof/>
          <w:sz w:val="20"/>
        </w:rPr>
        <w:t>107.</w:t>
      </w:r>
      <w:r w:rsidRPr="006C70DD">
        <w:rPr>
          <w:rFonts w:ascii="Calibri" w:hAnsi="Calibri" w:cs="Calibri"/>
          <w:noProof/>
          <w:sz w:val="20"/>
        </w:rPr>
        <w:tab/>
        <w:t xml:space="preserve">Kohl, N.E., et al., </w:t>
      </w:r>
      <w:r w:rsidRPr="006C70DD">
        <w:rPr>
          <w:rFonts w:ascii="Calibri" w:hAnsi="Calibri" w:cs="Calibri"/>
          <w:i/>
          <w:noProof/>
          <w:sz w:val="20"/>
        </w:rPr>
        <w:t>Active human immunodeficiency virus protease is required for viral infectivity.</w:t>
      </w:r>
      <w:r w:rsidRPr="006C70DD">
        <w:rPr>
          <w:rFonts w:ascii="Calibri" w:hAnsi="Calibri" w:cs="Calibri"/>
          <w:noProof/>
          <w:sz w:val="20"/>
        </w:rPr>
        <w:t xml:space="preserve"> Proc. Natl. Acad. Sci., 1988. </w:t>
      </w:r>
      <w:r w:rsidRPr="006C70DD">
        <w:rPr>
          <w:rFonts w:ascii="Calibri" w:hAnsi="Calibri" w:cs="Calibri"/>
          <w:b/>
          <w:noProof/>
          <w:sz w:val="20"/>
        </w:rPr>
        <w:t>85</w:t>
      </w:r>
      <w:r w:rsidRPr="006C70DD">
        <w:rPr>
          <w:rFonts w:ascii="Calibri" w:hAnsi="Calibri" w:cs="Calibri"/>
          <w:noProof/>
          <w:sz w:val="20"/>
        </w:rPr>
        <w:t>(13): p. 4686-90.</w:t>
      </w:r>
      <w:bookmarkEnd w:id="173"/>
    </w:p>
    <w:p w:rsidR="006C70DD" w:rsidRPr="006C70DD" w:rsidRDefault="006C70DD" w:rsidP="006C70DD">
      <w:pPr>
        <w:spacing w:after="0" w:line="240" w:lineRule="auto"/>
        <w:ind w:left="720" w:hanging="720"/>
        <w:rPr>
          <w:rFonts w:ascii="Calibri" w:hAnsi="Calibri" w:cs="Calibri"/>
          <w:noProof/>
          <w:sz w:val="20"/>
        </w:rPr>
      </w:pPr>
      <w:bookmarkStart w:id="174" w:name="_ENREF_108"/>
      <w:r w:rsidRPr="006C70DD">
        <w:rPr>
          <w:rFonts w:ascii="Calibri" w:hAnsi="Calibri" w:cs="Calibri"/>
          <w:noProof/>
          <w:sz w:val="20"/>
        </w:rPr>
        <w:t>108.</w:t>
      </w:r>
      <w:r w:rsidRPr="006C70DD">
        <w:rPr>
          <w:rFonts w:ascii="Calibri" w:hAnsi="Calibri" w:cs="Calibri"/>
          <w:noProof/>
          <w:sz w:val="20"/>
        </w:rPr>
        <w:tab/>
        <w:t xml:space="preserve">Phillips, J.C., et al., </w:t>
      </w:r>
      <w:r w:rsidRPr="006C70DD">
        <w:rPr>
          <w:rFonts w:ascii="Calibri" w:hAnsi="Calibri" w:cs="Calibri"/>
          <w:i/>
          <w:noProof/>
          <w:sz w:val="20"/>
        </w:rPr>
        <w:t>Scalable molecular dynamics with NAMD.</w:t>
      </w:r>
      <w:r w:rsidRPr="006C70DD">
        <w:rPr>
          <w:rFonts w:ascii="Calibri" w:hAnsi="Calibri" w:cs="Calibri"/>
          <w:noProof/>
          <w:sz w:val="20"/>
        </w:rPr>
        <w:t xml:space="preserve"> J. Comput. Chem., 2005. </w:t>
      </w:r>
      <w:r w:rsidRPr="006C70DD">
        <w:rPr>
          <w:rFonts w:ascii="Calibri" w:hAnsi="Calibri" w:cs="Calibri"/>
          <w:b/>
          <w:noProof/>
          <w:sz w:val="20"/>
        </w:rPr>
        <w:t>26</w:t>
      </w:r>
      <w:r w:rsidRPr="006C70DD">
        <w:rPr>
          <w:rFonts w:ascii="Calibri" w:hAnsi="Calibri" w:cs="Calibri"/>
          <w:noProof/>
          <w:sz w:val="20"/>
        </w:rPr>
        <w:t>(16): p. 1781-1802.</w:t>
      </w:r>
      <w:bookmarkEnd w:id="174"/>
    </w:p>
    <w:p w:rsidR="006C70DD" w:rsidRPr="006C70DD" w:rsidRDefault="006C70DD" w:rsidP="006C70DD">
      <w:pPr>
        <w:spacing w:after="0" w:line="240" w:lineRule="auto"/>
        <w:ind w:left="720" w:hanging="720"/>
        <w:rPr>
          <w:rFonts w:ascii="Calibri" w:hAnsi="Calibri" w:cs="Calibri"/>
          <w:noProof/>
          <w:sz w:val="20"/>
        </w:rPr>
      </w:pPr>
      <w:bookmarkStart w:id="175" w:name="_ENREF_109"/>
      <w:r w:rsidRPr="006C70DD">
        <w:rPr>
          <w:rFonts w:ascii="Calibri" w:hAnsi="Calibri" w:cs="Calibri"/>
          <w:noProof/>
          <w:sz w:val="20"/>
        </w:rPr>
        <w:t>109.</w:t>
      </w:r>
      <w:r w:rsidRPr="006C70DD">
        <w:rPr>
          <w:rFonts w:ascii="Calibri" w:hAnsi="Calibri" w:cs="Calibri"/>
          <w:noProof/>
          <w:sz w:val="20"/>
        </w:rPr>
        <w:tab/>
        <w:t xml:space="preserve">MacKerell, A.D., et al., </w:t>
      </w:r>
      <w:r w:rsidRPr="006C70DD">
        <w:rPr>
          <w:rFonts w:ascii="Calibri" w:hAnsi="Calibri" w:cs="Calibri"/>
          <w:i/>
          <w:noProof/>
          <w:sz w:val="20"/>
        </w:rPr>
        <w:t>All-atom empirical potential for molecular modeling and dynamics studies of proteins.</w:t>
      </w:r>
      <w:r w:rsidRPr="006C70DD">
        <w:rPr>
          <w:rFonts w:ascii="Calibri" w:hAnsi="Calibri" w:cs="Calibri"/>
          <w:noProof/>
          <w:sz w:val="20"/>
        </w:rPr>
        <w:t xml:space="preserve"> J. Phys. Chem. B, 1998. </w:t>
      </w:r>
      <w:r w:rsidRPr="006C70DD">
        <w:rPr>
          <w:rFonts w:ascii="Calibri" w:hAnsi="Calibri" w:cs="Calibri"/>
          <w:b/>
          <w:noProof/>
          <w:sz w:val="20"/>
        </w:rPr>
        <w:t>102</w:t>
      </w:r>
      <w:r w:rsidRPr="006C70DD">
        <w:rPr>
          <w:rFonts w:ascii="Calibri" w:hAnsi="Calibri" w:cs="Calibri"/>
          <w:noProof/>
          <w:sz w:val="20"/>
        </w:rPr>
        <w:t>(18): p. 3586-3616.</w:t>
      </w:r>
      <w:bookmarkEnd w:id="175"/>
    </w:p>
    <w:p w:rsidR="006C70DD" w:rsidRPr="006C70DD" w:rsidRDefault="006C70DD" w:rsidP="006C70DD">
      <w:pPr>
        <w:spacing w:after="0" w:line="240" w:lineRule="auto"/>
        <w:ind w:left="720" w:hanging="720"/>
        <w:rPr>
          <w:rFonts w:ascii="Calibri" w:hAnsi="Calibri" w:cs="Calibri"/>
          <w:noProof/>
          <w:sz w:val="20"/>
        </w:rPr>
      </w:pPr>
      <w:bookmarkStart w:id="176" w:name="_ENREF_110"/>
      <w:r w:rsidRPr="006C70DD">
        <w:rPr>
          <w:rFonts w:ascii="Calibri" w:hAnsi="Calibri" w:cs="Calibri"/>
          <w:noProof/>
          <w:sz w:val="20"/>
        </w:rPr>
        <w:t>110.</w:t>
      </w:r>
      <w:r w:rsidRPr="006C70DD">
        <w:rPr>
          <w:rFonts w:ascii="Calibri" w:hAnsi="Calibri" w:cs="Calibri"/>
          <w:noProof/>
          <w:sz w:val="20"/>
        </w:rPr>
        <w:tab/>
        <w:t xml:space="preserve">Jorgensen, W.L., et al., </w:t>
      </w:r>
      <w:r w:rsidRPr="006C70DD">
        <w:rPr>
          <w:rFonts w:ascii="Calibri" w:hAnsi="Calibri" w:cs="Calibri"/>
          <w:i/>
          <w:noProof/>
          <w:sz w:val="20"/>
        </w:rPr>
        <w:t>Comparison of simple potential functions for simulating liquid water.</w:t>
      </w:r>
      <w:r w:rsidRPr="006C70DD">
        <w:rPr>
          <w:rFonts w:ascii="Calibri" w:hAnsi="Calibri" w:cs="Calibri"/>
          <w:noProof/>
          <w:sz w:val="20"/>
        </w:rPr>
        <w:t xml:space="preserve"> J. Chem. Phys., 1983. </w:t>
      </w:r>
      <w:r w:rsidRPr="006C70DD">
        <w:rPr>
          <w:rFonts w:ascii="Calibri" w:hAnsi="Calibri" w:cs="Calibri"/>
          <w:b/>
          <w:noProof/>
          <w:sz w:val="20"/>
        </w:rPr>
        <w:t>79</w:t>
      </w:r>
      <w:r w:rsidRPr="006C70DD">
        <w:rPr>
          <w:rFonts w:ascii="Calibri" w:hAnsi="Calibri" w:cs="Calibri"/>
          <w:noProof/>
          <w:sz w:val="20"/>
        </w:rPr>
        <w:t>: p. 926-935.</w:t>
      </w:r>
      <w:bookmarkEnd w:id="176"/>
    </w:p>
    <w:p w:rsidR="006C70DD" w:rsidRPr="006C70DD" w:rsidRDefault="006C70DD" w:rsidP="006C70DD">
      <w:pPr>
        <w:spacing w:after="0" w:line="240" w:lineRule="auto"/>
        <w:ind w:left="720" w:hanging="720"/>
        <w:rPr>
          <w:rFonts w:ascii="Calibri" w:hAnsi="Calibri" w:cs="Calibri"/>
          <w:noProof/>
          <w:sz w:val="20"/>
        </w:rPr>
      </w:pPr>
      <w:bookmarkStart w:id="177" w:name="_ENREF_111"/>
      <w:r w:rsidRPr="006C70DD">
        <w:rPr>
          <w:rFonts w:ascii="Calibri" w:hAnsi="Calibri" w:cs="Calibri"/>
          <w:noProof/>
          <w:sz w:val="20"/>
        </w:rPr>
        <w:t>111.</w:t>
      </w:r>
      <w:r w:rsidRPr="006C70DD">
        <w:rPr>
          <w:rFonts w:ascii="Calibri" w:hAnsi="Calibri" w:cs="Calibri"/>
          <w:noProof/>
          <w:sz w:val="20"/>
        </w:rPr>
        <w:tab/>
        <w:t xml:space="preserve">Heaslet, H., et al., </w:t>
      </w:r>
      <w:r w:rsidRPr="006C70DD">
        <w:rPr>
          <w:rFonts w:ascii="Calibri" w:hAnsi="Calibri" w:cs="Calibri"/>
          <w:i/>
          <w:noProof/>
          <w:sz w:val="20"/>
        </w:rPr>
        <w:t>Conformational flexibility in the flap domains of ligand-free HIV protease.</w:t>
      </w:r>
      <w:r w:rsidRPr="006C70DD">
        <w:rPr>
          <w:rFonts w:ascii="Calibri" w:hAnsi="Calibri" w:cs="Calibri"/>
          <w:noProof/>
          <w:sz w:val="20"/>
        </w:rPr>
        <w:t xml:space="preserve"> Acta Cryst., 2007. </w:t>
      </w:r>
      <w:r w:rsidRPr="006C70DD">
        <w:rPr>
          <w:rFonts w:ascii="Calibri" w:hAnsi="Calibri" w:cs="Calibri"/>
          <w:b/>
          <w:noProof/>
          <w:sz w:val="20"/>
        </w:rPr>
        <w:t>D63</w:t>
      </w:r>
      <w:r w:rsidRPr="006C70DD">
        <w:rPr>
          <w:rFonts w:ascii="Calibri" w:hAnsi="Calibri" w:cs="Calibri"/>
          <w:noProof/>
          <w:sz w:val="20"/>
        </w:rPr>
        <w:t>(8): p. 866-875.</w:t>
      </w:r>
      <w:bookmarkEnd w:id="177"/>
    </w:p>
    <w:p w:rsidR="006C70DD" w:rsidRPr="006C70DD" w:rsidRDefault="006C70DD" w:rsidP="006C70DD">
      <w:pPr>
        <w:spacing w:after="0" w:line="240" w:lineRule="auto"/>
        <w:ind w:left="720" w:hanging="720"/>
        <w:rPr>
          <w:rFonts w:ascii="Calibri" w:hAnsi="Calibri" w:cs="Calibri"/>
          <w:noProof/>
          <w:sz w:val="20"/>
        </w:rPr>
      </w:pPr>
      <w:bookmarkStart w:id="178" w:name="_ENREF_112"/>
      <w:r w:rsidRPr="006C70DD">
        <w:rPr>
          <w:rFonts w:ascii="Calibri" w:hAnsi="Calibri" w:cs="Calibri"/>
          <w:noProof/>
          <w:sz w:val="20"/>
        </w:rPr>
        <w:t>112.</w:t>
      </w:r>
      <w:r w:rsidRPr="006C70DD">
        <w:rPr>
          <w:rFonts w:ascii="Calibri" w:hAnsi="Calibri" w:cs="Calibri"/>
          <w:noProof/>
          <w:sz w:val="20"/>
        </w:rPr>
        <w:tab/>
        <w:t xml:space="preserve">Lam, P.Y.S., et al., </w:t>
      </w:r>
      <w:r w:rsidRPr="006C70DD">
        <w:rPr>
          <w:rFonts w:ascii="Calibri" w:hAnsi="Calibri" w:cs="Calibri"/>
          <w:i/>
          <w:noProof/>
          <w:sz w:val="20"/>
        </w:rPr>
        <w:t>Cyclic HIV protease Inhibitors: synthesis, conformational analysis, P2/P2? structure activity relationship, and molecular recognition of cyclic ureas.</w:t>
      </w:r>
      <w:r w:rsidRPr="006C70DD">
        <w:rPr>
          <w:rFonts w:ascii="Calibri" w:hAnsi="Calibri" w:cs="Calibri"/>
          <w:noProof/>
          <w:sz w:val="20"/>
        </w:rPr>
        <w:t xml:space="preserve"> J. Med. Chem., 1996. </w:t>
      </w:r>
      <w:r w:rsidRPr="006C70DD">
        <w:rPr>
          <w:rFonts w:ascii="Calibri" w:hAnsi="Calibri" w:cs="Calibri"/>
          <w:b/>
          <w:noProof/>
          <w:sz w:val="20"/>
        </w:rPr>
        <w:t>39</w:t>
      </w:r>
      <w:r w:rsidRPr="006C70DD">
        <w:rPr>
          <w:rFonts w:ascii="Calibri" w:hAnsi="Calibri" w:cs="Calibri"/>
          <w:noProof/>
          <w:sz w:val="20"/>
        </w:rPr>
        <w:t>(18): p. 3514-3525.</w:t>
      </w:r>
      <w:bookmarkEnd w:id="178"/>
    </w:p>
    <w:p w:rsidR="006C70DD" w:rsidRPr="006C70DD" w:rsidRDefault="006C70DD" w:rsidP="006C70DD">
      <w:pPr>
        <w:spacing w:after="0" w:line="240" w:lineRule="auto"/>
        <w:ind w:left="720" w:hanging="720"/>
        <w:rPr>
          <w:rFonts w:ascii="Calibri" w:hAnsi="Calibri" w:cs="Calibri"/>
          <w:noProof/>
          <w:sz w:val="20"/>
        </w:rPr>
      </w:pPr>
      <w:bookmarkStart w:id="179" w:name="_ENREF_113"/>
      <w:r w:rsidRPr="006C70DD">
        <w:rPr>
          <w:rFonts w:ascii="Calibri" w:hAnsi="Calibri" w:cs="Calibri"/>
          <w:noProof/>
          <w:sz w:val="20"/>
        </w:rPr>
        <w:t>113.</w:t>
      </w:r>
      <w:r w:rsidRPr="006C70DD">
        <w:rPr>
          <w:rFonts w:ascii="Calibri" w:hAnsi="Calibri" w:cs="Calibri"/>
          <w:noProof/>
          <w:sz w:val="20"/>
        </w:rPr>
        <w:tab/>
        <w:t xml:space="preserve">Hess, B., et al., </w:t>
      </w:r>
      <w:r w:rsidRPr="006C70DD">
        <w:rPr>
          <w:rFonts w:ascii="Calibri" w:hAnsi="Calibri" w:cs="Calibri"/>
          <w:i/>
          <w:noProof/>
          <w:sz w:val="20"/>
        </w:rPr>
        <w:t>GROMACS 4: Algorithms for Highly Efficient, Load-Balanced, and Scalable Molecular Simulation.</w:t>
      </w:r>
      <w:r w:rsidRPr="006C70DD">
        <w:rPr>
          <w:rFonts w:ascii="Calibri" w:hAnsi="Calibri" w:cs="Calibri"/>
          <w:noProof/>
          <w:sz w:val="20"/>
        </w:rPr>
        <w:t xml:space="preserve"> J. Chem. Theory Comput., 2008. </w:t>
      </w:r>
      <w:r w:rsidRPr="006C70DD">
        <w:rPr>
          <w:rFonts w:ascii="Calibri" w:hAnsi="Calibri" w:cs="Calibri"/>
          <w:b/>
          <w:noProof/>
          <w:sz w:val="20"/>
        </w:rPr>
        <w:t>4</w:t>
      </w:r>
      <w:r w:rsidRPr="006C70DD">
        <w:rPr>
          <w:rFonts w:ascii="Calibri" w:hAnsi="Calibri" w:cs="Calibri"/>
          <w:noProof/>
          <w:sz w:val="20"/>
        </w:rPr>
        <w:t>(3): p. 435-447.</w:t>
      </w:r>
      <w:bookmarkEnd w:id="179"/>
    </w:p>
    <w:p w:rsidR="006C70DD" w:rsidRPr="006C70DD" w:rsidRDefault="006C70DD" w:rsidP="006C70DD">
      <w:pPr>
        <w:spacing w:after="0" w:line="240" w:lineRule="auto"/>
        <w:ind w:left="720" w:hanging="720"/>
        <w:rPr>
          <w:rFonts w:ascii="Calibri" w:hAnsi="Calibri" w:cs="Calibri"/>
          <w:noProof/>
          <w:sz w:val="20"/>
        </w:rPr>
      </w:pPr>
      <w:bookmarkStart w:id="180" w:name="_ENREF_114"/>
      <w:r w:rsidRPr="006C70DD">
        <w:rPr>
          <w:rFonts w:ascii="Calibri" w:hAnsi="Calibri" w:cs="Calibri"/>
          <w:noProof/>
          <w:sz w:val="20"/>
        </w:rPr>
        <w:t>114.</w:t>
      </w:r>
      <w:r w:rsidRPr="006C70DD">
        <w:rPr>
          <w:rFonts w:ascii="Calibri" w:hAnsi="Calibri" w:cs="Calibri"/>
          <w:noProof/>
          <w:sz w:val="20"/>
        </w:rPr>
        <w:tab/>
        <w:t xml:space="preserve">Hess, B., et al., </w:t>
      </w:r>
      <w:r w:rsidRPr="006C70DD">
        <w:rPr>
          <w:rFonts w:ascii="Calibri" w:hAnsi="Calibri" w:cs="Calibri"/>
          <w:i/>
          <w:noProof/>
          <w:sz w:val="20"/>
        </w:rPr>
        <w:t>LINCS: A linear constraint solver for molecular simulations.</w:t>
      </w:r>
      <w:r w:rsidRPr="006C70DD">
        <w:rPr>
          <w:rFonts w:ascii="Calibri" w:hAnsi="Calibri" w:cs="Calibri"/>
          <w:noProof/>
          <w:sz w:val="20"/>
        </w:rPr>
        <w:t xml:space="preserve"> J. Comput. Chem., 1997. </w:t>
      </w:r>
      <w:r w:rsidRPr="006C70DD">
        <w:rPr>
          <w:rFonts w:ascii="Calibri" w:hAnsi="Calibri" w:cs="Calibri"/>
          <w:b/>
          <w:noProof/>
          <w:sz w:val="20"/>
        </w:rPr>
        <w:t>18</w:t>
      </w:r>
      <w:r w:rsidRPr="006C70DD">
        <w:rPr>
          <w:rFonts w:ascii="Calibri" w:hAnsi="Calibri" w:cs="Calibri"/>
          <w:noProof/>
          <w:sz w:val="20"/>
        </w:rPr>
        <w:t>(12): p. 1463-1472.</w:t>
      </w:r>
      <w:bookmarkEnd w:id="180"/>
    </w:p>
    <w:p w:rsidR="006C70DD" w:rsidRPr="006C70DD" w:rsidRDefault="006C70DD" w:rsidP="006C70DD">
      <w:pPr>
        <w:spacing w:after="0" w:line="240" w:lineRule="auto"/>
        <w:ind w:left="720" w:hanging="720"/>
        <w:rPr>
          <w:rFonts w:ascii="Calibri" w:hAnsi="Calibri" w:cs="Calibri"/>
          <w:noProof/>
          <w:sz w:val="20"/>
        </w:rPr>
      </w:pPr>
      <w:bookmarkStart w:id="181" w:name="_ENREF_115"/>
      <w:r w:rsidRPr="006C70DD">
        <w:rPr>
          <w:rFonts w:ascii="Calibri" w:hAnsi="Calibri" w:cs="Calibri"/>
          <w:noProof/>
          <w:sz w:val="20"/>
        </w:rPr>
        <w:t>115.</w:t>
      </w:r>
      <w:r w:rsidRPr="006C70DD">
        <w:rPr>
          <w:rFonts w:ascii="Calibri" w:hAnsi="Calibri" w:cs="Calibri"/>
          <w:noProof/>
          <w:sz w:val="20"/>
        </w:rPr>
        <w:tab/>
        <w:t xml:space="preserve">Berendsen, H.J.C., et al., </w:t>
      </w:r>
      <w:r w:rsidRPr="006C70DD">
        <w:rPr>
          <w:rFonts w:ascii="Calibri" w:hAnsi="Calibri" w:cs="Calibri"/>
          <w:i/>
          <w:noProof/>
          <w:sz w:val="20"/>
        </w:rPr>
        <w:t>Molecular dynamics with coupling to an external bath.</w:t>
      </w:r>
      <w:r w:rsidRPr="006C70DD">
        <w:rPr>
          <w:rFonts w:ascii="Calibri" w:hAnsi="Calibri" w:cs="Calibri"/>
          <w:noProof/>
          <w:sz w:val="20"/>
        </w:rPr>
        <w:t xml:space="preserve"> J. Chem. Phys., 1984. </w:t>
      </w:r>
      <w:r w:rsidRPr="006C70DD">
        <w:rPr>
          <w:rFonts w:ascii="Calibri" w:hAnsi="Calibri" w:cs="Calibri"/>
          <w:b/>
          <w:noProof/>
          <w:sz w:val="20"/>
        </w:rPr>
        <w:t>81</w:t>
      </w:r>
      <w:r w:rsidRPr="006C70DD">
        <w:rPr>
          <w:rFonts w:ascii="Calibri" w:hAnsi="Calibri" w:cs="Calibri"/>
          <w:noProof/>
          <w:sz w:val="20"/>
        </w:rPr>
        <w:t>(8): p. 3684-3690.</w:t>
      </w:r>
      <w:bookmarkEnd w:id="181"/>
    </w:p>
    <w:p w:rsidR="006C70DD" w:rsidRPr="006C70DD" w:rsidRDefault="006C70DD" w:rsidP="006C70DD">
      <w:pPr>
        <w:spacing w:after="0" w:line="240" w:lineRule="auto"/>
        <w:ind w:left="720" w:hanging="720"/>
        <w:rPr>
          <w:rFonts w:ascii="Calibri" w:hAnsi="Calibri" w:cs="Calibri"/>
          <w:noProof/>
          <w:sz w:val="20"/>
        </w:rPr>
      </w:pPr>
      <w:bookmarkStart w:id="182" w:name="_ENREF_116"/>
      <w:r w:rsidRPr="006C70DD">
        <w:rPr>
          <w:rFonts w:ascii="Calibri" w:hAnsi="Calibri" w:cs="Calibri"/>
          <w:noProof/>
          <w:sz w:val="20"/>
        </w:rPr>
        <w:t>116.</w:t>
      </w:r>
      <w:r w:rsidRPr="006C70DD">
        <w:rPr>
          <w:rFonts w:ascii="Calibri" w:hAnsi="Calibri" w:cs="Calibri"/>
          <w:noProof/>
          <w:sz w:val="20"/>
        </w:rPr>
        <w:tab/>
        <w:t xml:space="preserve">Parrinello, M. and A. Rahman, </w:t>
      </w:r>
      <w:r w:rsidRPr="006C70DD">
        <w:rPr>
          <w:rFonts w:ascii="Calibri" w:hAnsi="Calibri" w:cs="Calibri"/>
          <w:i/>
          <w:noProof/>
          <w:sz w:val="20"/>
        </w:rPr>
        <w:t>Polymorphic transitions in single crystals: A new molecular dynamics method.</w:t>
      </w:r>
      <w:r w:rsidRPr="006C70DD">
        <w:rPr>
          <w:rFonts w:ascii="Calibri" w:hAnsi="Calibri" w:cs="Calibri"/>
          <w:noProof/>
          <w:sz w:val="20"/>
        </w:rPr>
        <w:t xml:space="preserve"> J. Appl. Phys., 1981. </w:t>
      </w:r>
      <w:r w:rsidRPr="006C70DD">
        <w:rPr>
          <w:rFonts w:ascii="Calibri" w:hAnsi="Calibri" w:cs="Calibri"/>
          <w:b/>
          <w:noProof/>
          <w:sz w:val="20"/>
        </w:rPr>
        <w:t>52</w:t>
      </w:r>
      <w:r w:rsidRPr="006C70DD">
        <w:rPr>
          <w:rFonts w:ascii="Calibri" w:hAnsi="Calibri" w:cs="Calibri"/>
          <w:noProof/>
          <w:sz w:val="20"/>
        </w:rPr>
        <w:t>(12): p. 7182-7190.</w:t>
      </w:r>
      <w:bookmarkEnd w:id="182"/>
    </w:p>
    <w:p w:rsidR="006C70DD" w:rsidRPr="006C70DD" w:rsidRDefault="006C70DD" w:rsidP="006C70DD">
      <w:pPr>
        <w:spacing w:after="0" w:line="240" w:lineRule="auto"/>
        <w:ind w:left="720" w:hanging="720"/>
        <w:rPr>
          <w:rFonts w:ascii="Calibri" w:hAnsi="Calibri" w:cs="Calibri"/>
          <w:noProof/>
          <w:sz w:val="20"/>
        </w:rPr>
      </w:pPr>
      <w:bookmarkStart w:id="183" w:name="_ENREF_117"/>
      <w:r w:rsidRPr="006C70DD">
        <w:rPr>
          <w:rFonts w:ascii="Calibri" w:hAnsi="Calibri" w:cs="Calibri"/>
          <w:noProof/>
          <w:sz w:val="20"/>
        </w:rPr>
        <w:t>117.</w:t>
      </w:r>
      <w:r w:rsidRPr="006C70DD">
        <w:rPr>
          <w:rFonts w:ascii="Calibri" w:hAnsi="Calibri" w:cs="Calibri"/>
          <w:noProof/>
          <w:sz w:val="20"/>
        </w:rPr>
        <w:tab/>
        <w:t xml:space="preserve">Bussi, G., D. Donadio, and M. Parrinello, </w:t>
      </w:r>
      <w:r w:rsidRPr="006C70DD">
        <w:rPr>
          <w:rFonts w:ascii="Calibri" w:hAnsi="Calibri" w:cs="Calibri"/>
          <w:i/>
          <w:noProof/>
          <w:sz w:val="20"/>
        </w:rPr>
        <w:t>Canonical sampling through velocity rescaling.</w:t>
      </w:r>
      <w:r w:rsidRPr="006C70DD">
        <w:rPr>
          <w:rFonts w:ascii="Calibri" w:hAnsi="Calibri" w:cs="Calibri"/>
          <w:noProof/>
          <w:sz w:val="20"/>
        </w:rPr>
        <w:t xml:space="preserve"> J. Chem. Phys., 2007. </w:t>
      </w:r>
      <w:r w:rsidRPr="006C70DD">
        <w:rPr>
          <w:rFonts w:ascii="Calibri" w:hAnsi="Calibri" w:cs="Calibri"/>
          <w:b/>
          <w:noProof/>
          <w:sz w:val="20"/>
        </w:rPr>
        <w:t>126</w:t>
      </w:r>
      <w:r w:rsidRPr="006C70DD">
        <w:rPr>
          <w:rFonts w:ascii="Calibri" w:hAnsi="Calibri" w:cs="Calibri"/>
          <w:noProof/>
          <w:sz w:val="20"/>
        </w:rPr>
        <w:t>(1): p. 014101.</w:t>
      </w:r>
      <w:bookmarkEnd w:id="183"/>
    </w:p>
    <w:p w:rsidR="006C70DD" w:rsidRPr="006C70DD" w:rsidRDefault="006C70DD" w:rsidP="006C70DD">
      <w:pPr>
        <w:spacing w:after="0" w:line="240" w:lineRule="auto"/>
        <w:ind w:left="720" w:hanging="720"/>
        <w:rPr>
          <w:rFonts w:ascii="Calibri" w:hAnsi="Calibri" w:cs="Calibri"/>
          <w:noProof/>
          <w:sz w:val="20"/>
        </w:rPr>
      </w:pPr>
      <w:bookmarkStart w:id="184" w:name="_ENREF_118"/>
      <w:r w:rsidRPr="006C70DD">
        <w:rPr>
          <w:rFonts w:ascii="Calibri" w:hAnsi="Calibri" w:cs="Calibri"/>
          <w:noProof/>
          <w:sz w:val="20"/>
        </w:rPr>
        <w:t>118.</w:t>
      </w:r>
      <w:r w:rsidRPr="006C70DD">
        <w:rPr>
          <w:rFonts w:ascii="Calibri" w:hAnsi="Calibri" w:cs="Calibri"/>
          <w:noProof/>
          <w:sz w:val="20"/>
        </w:rPr>
        <w:tab/>
        <w:t xml:space="preserve">MacKerell Jr, A.D., </w:t>
      </w:r>
      <w:hyperlink r:id="rId18" w:history="1">
        <w:r w:rsidRPr="006C70DD">
          <w:rPr>
            <w:rStyle w:val="Hyperlink"/>
            <w:rFonts w:ascii="Calibri" w:hAnsi="Calibri" w:cs="Calibri"/>
            <w:i/>
            <w:noProof/>
            <w:sz w:val="20"/>
          </w:rPr>
          <w:t>http://mackerell.umaryland.edu/CHARMM_ff_params.html</w:t>
        </w:r>
      </w:hyperlink>
      <w:r w:rsidRPr="006C70DD">
        <w:rPr>
          <w:rFonts w:ascii="Calibri" w:hAnsi="Calibri" w:cs="Calibri"/>
          <w:i/>
          <w:noProof/>
          <w:sz w:val="20"/>
        </w:rPr>
        <w:t>.</w:t>
      </w:r>
      <w:r w:rsidRPr="006C70DD">
        <w:rPr>
          <w:rFonts w:ascii="Calibri" w:hAnsi="Calibri" w:cs="Calibri"/>
          <w:noProof/>
          <w:sz w:val="20"/>
        </w:rPr>
        <w:t xml:space="preserve"> </w:t>
      </w:r>
      <w:hyperlink r:id="rId19" w:history="1">
        <w:r w:rsidRPr="006C70DD">
          <w:rPr>
            <w:rStyle w:val="Hyperlink"/>
            <w:rFonts w:ascii="Calibri" w:hAnsi="Calibri" w:cs="Calibri"/>
            <w:noProof/>
            <w:sz w:val="20"/>
          </w:rPr>
          <w:t>http://mackerell.umaryland.edu/CHARMM_ff_params.html</w:t>
        </w:r>
      </w:hyperlink>
      <w:r w:rsidRPr="006C70DD">
        <w:rPr>
          <w:rFonts w:ascii="Calibri" w:hAnsi="Calibri" w:cs="Calibri"/>
          <w:noProof/>
          <w:sz w:val="20"/>
        </w:rPr>
        <w:t>.</w:t>
      </w:r>
      <w:bookmarkEnd w:id="184"/>
    </w:p>
    <w:p w:rsidR="006C70DD" w:rsidRPr="006C70DD" w:rsidRDefault="006C70DD" w:rsidP="006C70DD">
      <w:pPr>
        <w:spacing w:after="0" w:line="240" w:lineRule="auto"/>
        <w:ind w:left="720" w:hanging="720"/>
        <w:rPr>
          <w:rFonts w:ascii="Calibri" w:hAnsi="Calibri" w:cs="Calibri"/>
          <w:noProof/>
          <w:sz w:val="20"/>
        </w:rPr>
      </w:pPr>
      <w:bookmarkStart w:id="185" w:name="_ENREF_119"/>
      <w:r w:rsidRPr="006C70DD">
        <w:rPr>
          <w:rFonts w:ascii="Calibri" w:hAnsi="Calibri" w:cs="Calibri"/>
          <w:noProof/>
          <w:sz w:val="20"/>
        </w:rPr>
        <w:t>119.</w:t>
      </w:r>
      <w:r w:rsidRPr="006C70DD">
        <w:rPr>
          <w:rFonts w:ascii="Calibri" w:hAnsi="Calibri" w:cs="Calibri"/>
          <w:noProof/>
          <w:sz w:val="20"/>
        </w:rPr>
        <w:tab/>
        <w:t xml:space="preserve">Prompers, J.J. and R. Bruschweiler, </w:t>
      </w:r>
      <w:r w:rsidRPr="006C70DD">
        <w:rPr>
          <w:rFonts w:ascii="Calibri" w:hAnsi="Calibri" w:cs="Calibri"/>
          <w:i/>
          <w:noProof/>
          <w:sz w:val="20"/>
        </w:rPr>
        <w:t>General framework for studying the dynamics of folded and nonfolded proteins by NMR relaxation spectroscopy and MD simulation.</w:t>
      </w:r>
      <w:r w:rsidRPr="006C70DD">
        <w:rPr>
          <w:rFonts w:ascii="Calibri" w:hAnsi="Calibri" w:cs="Calibri"/>
          <w:noProof/>
          <w:sz w:val="20"/>
        </w:rPr>
        <w:t xml:space="preserve"> J. Am. Chem. Soc., 2002. </w:t>
      </w:r>
      <w:r w:rsidRPr="006C70DD">
        <w:rPr>
          <w:rFonts w:ascii="Calibri" w:hAnsi="Calibri" w:cs="Calibri"/>
          <w:b/>
          <w:noProof/>
          <w:sz w:val="20"/>
        </w:rPr>
        <w:t>124</w:t>
      </w:r>
      <w:r w:rsidRPr="006C70DD">
        <w:rPr>
          <w:rFonts w:ascii="Calibri" w:hAnsi="Calibri" w:cs="Calibri"/>
          <w:noProof/>
          <w:sz w:val="20"/>
        </w:rPr>
        <w:t>(16): p. 4522-4534.</w:t>
      </w:r>
      <w:bookmarkEnd w:id="185"/>
    </w:p>
    <w:p w:rsidR="006C70DD" w:rsidRPr="006C70DD" w:rsidRDefault="006C70DD" w:rsidP="006C70DD">
      <w:pPr>
        <w:spacing w:after="0" w:line="240" w:lineRule="auto"/>
        <w:ind w:left="720" w:hanging="720"/>
        <w:rPr>
          <w:rFonts w:ascii="Calibri" w:hAnsi="Calibri" w:cs="Calibri"/>
          <w:noProof/>
          <w:sz w:val="20"/>
        </w:rPr>
      </w:pPr>
      <w:bookmarkStart w:id="186" w:name="_ENREF_120"/>
      <w:r w:rsidRPr="006C70DD">
        <w:rPr>
          <w:rFonts w:ascii="Calibri" w:hAnsi="Calibri" w:cs="Calibri"/>
          <w:noProof/>
          <w:sz w:val="20"/>
        </w:rPr>
        <w:t>120.</w:t>
      </w:r>
      <w:r w:rsidRPr="006C70DD">
        <w:rPr>
          <w:rFonts w:ascii="Calibri" w:hAnsi="Calibri" w:cs="Calibri"/>
          <w:noProof/>
          <w:sz w:val="20"/>
        </w:rPr>
        <w:tab/>
        <w:t xml:space="preserve">Prompers, J.J. and R. Bruschweiler, </w:t>
      </w:r>
      <w:r w:rsidRPr="006C70DD">
        <w:rPr>
          <w:rFonts w:ascii="Calibri" w:hAnsi="Calibri" w:cs="Calibri"/>
          <w:i/>
          <w:noProof/>
          <w:sz w:val="20"/>
        </w:rPr>
        <w:t>Reorientational Eigenmode Dynamics: A Combined MD/NMR Relaxation Analysis Method for Flexible Parts in Globular Proteins.</w:t>
      </w:r>
      <w:r w:rsidRPr="006C70DD">
        <w:rPr>
          <w:rFonts w:ascii="Calibri" w:hAnsi="Calibri" w:cs="Calibri"/>
          <w:noProof/>
          <w:sz w:val="20"/>
        </w:rPr>
        <w:t xml:space="preserve"> J. Am. Chem. Soc., 2001. </w:t>
      </w:r>
      <w:r w:rsidRPr="006C70DD">
        <w:rPr>
          <w:rFonts w:ascii="Calibri" w:hAnsi="Calibri" w:cs="Calibri"/>
          <w:b/>
          <w:noProof/>
          <w:sz w:val="20"/>
        </w:rPr>
        <w:t>123</w:t>
      </w:r>
      <w:r w:rsidRPr="006C70DD">
        <w:rPr>
          <w:rFonts w:ascii="Calibri" w:hAnsi="Calibri" w:cs="Calibri"/>
          <w:noProof/>
          <w:sz w:val="20"/>
        </w:rPr>
        <w:t>(30): p. 7305-7313.</w:t>
      </w:r>
      <w:bookmarkEnd w:id="186"/>
    </w:p>
    <w:p w:rsidR="006C70DD" w:rsidRPr="006C70DD" w:rsidRDefault="006C70DD" w:rsidP="006C70DD">
      <w:pPr>
        <w:spacing w:after="0" w:line="240" w:lineRule="auto"/>
        <w:ind w:left="720" w:hanging="720"/>
        <w:rPr>
          <w:rFonts w:ascii="Calibri" w:hAnsi="Calibri" w:cs="Calibri"/>
          <w:noProof/>
          <w:sz w:val="20"/>
        </w:rPr>
      </w:pPr>
      <w:bookmarkStart w:id="187" w:name="_ENREF_121"/>
      <w:r w:rsidRPr="006C70DD">
        <w:rPr>
          <w:rFonts w:ascii="Calibri" w:hAnsi="Calibri" w:cs="Calibri"/>
          <w:noProof/>
          <w:sz w:val="20"/>
        </w:rPr>
        <w:t>121.</w:t>
      </w:r>
      <w:r w:rsidRPr="006C70DD">
        <w:rPr>
          <w:rFonts w:ascii="Calibri" w:hAnsi="Calibri" w:cs="Calibri"/>
          <w:noProof/>
          <w:sz w:val="20"/>
        </w:rPr>
        <w:tab/>
        <w:t xml:space="preserve">Nicholson, L.K., et al., </w:t>
      </w:r>
      <w:r w:rsidRPr="006C70DD">
        <w:rPr>
          <w:rFonts w:ascii="Calibri" w:hAnsi="Calibri" w:cs="Calibri"/>
          <w:i/>
          <w:noProof/>
          <w:sz w:val="20"/>
        </w:rPr>
        <w:t>Flexibility and function in HIV-1 protease.</w:t>
      </w:r>
      <w:r w:rsidRPr="006C70DD">
        <w:rPr>
          <w:rFonts w:ascii="Calibri" w:hAnsi="Calibri" w:cs="Calibri"/>
          <w:noProof/>
          <w:sz w:val="20"/>
        </w:rPr>
        <w:t xml:space="preserve"> Nat. Struct. Biol., 1995. </w:t>
      </w:r>
      <w:r w:rsidRPr="006C70DD">
        <w:rPr>
          <w:rFonts w:ascii="Calibri" w:hAnsi="Calibri" w:cs="Calibri"/>
          <w:b/>
          <w:noProof/>
          <w:sz w:val="20"/>
        </w:rPr>
        <w:t>2</w:t>
      </w:r>
      <w:r w:rsidRPr="006C70DD">
        <w:rPr>
          <w:rFonts w:ascii="Calibri" w:hAnsi="Calibri" w:cs="Calibri"/>
          <w:noProof/>
          <w:sz w:val="20"/>
        </w:rPr>
        <w:t>(4): p. 274-280.</w:t>
      </w:r>
      <w:bookmarkEnd w:id="187"/>
    </w:p>
    <w:p w:rsidR="006C70DD" w:rsidRPr="006C70DD" w:rsidRDefault="006C70DD" w:rsidP="006C70DD">
      <w:pPr>
        <w:spacing w:after="0" w:line="240" w:lineRule="auto"/>
        <w:ind w:left="720" w:hanging="720"/>
        <w:rPr>
          <w:rFonts w:ascii="Calibri" w:hAnsi="Calibri" w:cs="Calibri"/>
          <w:noProof/>
          <w:sz w:val="20"/>
        </w:rPr>
      </w:pPr>
      <w:bookmarkStart w:id="188" w:name="_ENREF_122"/>
      <w:r w:rsidRPr="006C70DD">
        <w:rPr>
          <w:rFonts w:ascii="Calibri" w:hAnsi="Calibri" w:cs="Calibri"/>
          <w:noProof/>
          <w:sz w:val="20"/>
        </w:rPr>
        <w:lastRenderedPageBreak/>
        <w:t>122.</w:t>
      </w:r>
      <w:r w:rsidRPr="006C70DD">
        <w:rPr>
          <w:rFonts w:ascii="Calibri" w:hAnsi="Calibri" w:cs="Calibri"/>
          <w:noProof/>
          <w:sz w:val="20"/>
        </w:rPr>
        <w:tab/>
        <w:t xml:space="preserve">Ishima, R., J.M. Louis, and D.A. Torchia, </w:t>
      </w:r>
      <w:r w:rsidRPr="006C70DD">
        <w:rPr>
          <w:rFonts w:ascii="Calibri" w:hAnsi="Calibri" w:cs="Calibri"/>
          <w:i/>
          <w:noProof/>
          <w:sz w:val="20"/>
        </w:rPr>
        <w:t>Characterization of two hydrophobic methyl clusters in HIV-1 protease by NMR spin relaxation in solution.</w:t>
      </w:r>
      <w:r w:rsidRPr="006C70DD">
        <w:rPr>
          <w:rFonts w:ascii="Calibri" w:hAnsi="Calibri" w:cs="Calibri"/>
          <w:noProof/>
          <w:sz w:val="20"/>
        </w:rPr>
        <w:t xml:space="preserve"> J. Mol. Biol., 2001. </w:t>
      </w:r>
      <w:r w:rsidRPr="006C70DD">
        <w:rPr>
          <w:rFonts w:ascii="Calibri" w:hAnsi="Calibri" w:cs="Calibri"/>
          <w:b/>
          <w:noProof/>
          <w:sz w:val="20"/>
        </w:rPr>
        <w:t>305</w:t>
      </w:r>
      <w:r w:rsidRPr="006C70DD">
        <w:rPr>
          <w:rFonts w:ascii="Calibri" w:hAnsi="Calibri" w:cs="Calibri"/>
          <w:noProof/>
          <w:sz w:val="20"/>
        </w:rPr>
        <w:t>(3): p. 515-521.</w:t>
      </w:r>
      <w:bookmarkEnd w:id="188"/>
    </w:p>
    <w:p w:rsidR="006C70DD" w:rsidRPr="006C70DD" w:rsidRDefault="006C70DD" w:rsidP="006C70DD">
      <w:pPr>
        <w:spacing w:after="0" w:line="240" w:lineRule="auto"/>
        <w:ind w:left="720" w:hanging="720"/>
        <w:rPr>
          <w:rFonts w:ascii="Calibri" w:hAnsi="Calibri" w:cs="Calibri"/>
          <w:noProof/>
          <w:sz w:val="20"/>
        </w:rPr>
      </w:pPr>
      <w:bookmarkStart w:id="189" w:name="_ENREF_123"/>
      <w:r w:rsidRPr="006C70DD">
        <w:rPr>
          <w:rFonts w:ascii="Calibri" w:hAnsi="Calibri" w:cs="Calibri"/>
          <w:noProof/>
          <w:sz w:val="20"/>
        </w:rPr>
        <w:t>123.</w:t>
      </w:r>
      <w:r w:rsidRPr="006C70DD">
        <w:rPr>
          <w:rFonts w:ascii="Calibri" w:hAnsi="Calibri" w:cs="Calibri"/>
          <w:noProof/>
          <w:sz w:val="20"/>
        </w:rPr>
        <w:tab/>
        <w:t xml:space="preserve">Krishnan, M. and J.C. Smith, </w:t>
      </w:r>
      <w:r w:rsidRPr="006C70DD">
        <w:rPr>
          <w:rFonts w:ascii="Calibri" w:hAnsi="Calibri" w:cs="Calibri"/>
          <w:i/>
          <w:noProof/>
          <w:sz w:val="20"/>
        </w:rPr>
        <w:t>Reconstruction of Protein Side-Chain Conformational Free Energy Surfaces From NMR-Derived Methyl Axis Order Parameters.</w:t>
      </w:r>
      <w:r w:rsidRPr="006C70DD">
        <w:rPr>
          <w:rFonts w:ascii="Calibri" w:hAnsi="Calibri" w:cs="Calibri"/>
          <w:noProof/>
          <w:sz w:val="20"/>
        </w:rPr>
        <w:t xml:space="preserve"> J. Phys. Chem. B, 2012.</w:t>
      </w:r>
      <w:bookmarkEnd w:id="189"/>
    </w:p>
    <w:p w:rsidR="006C70DD" w:rsidRPr="006C70DD" w:rsidRDefault="006C70DD" w:rsidP="006C70DD">
      <w:pPr>
        <w:spacing w:after="0" w:line="240" w:lineRule="auto"/>
        <w:ind w:left="720" w:hanging="720"/>
        <w:rPr>
          <w:rFonts w:ascii="Calibri" w:hAnsi="Calibri" w:cs="Calibri"/>
          <w:noProof/>
          <w:sz w:val="20"/>
        </w:rPr>
      </w:pPr>
      <w:bookmarkStart w:id="190" w:name="_ENREF_124"/>
      <w:r w:rsidRPr="006C70DD">
        <w:rPr>
          <w:rFonts w:ascii="Calibri" w:hAnsi="Calibri" w:cs="Calibri"/>
          <w:noProof/>
          <w:sz w:val="20"/>
        </w:rPr>
        <w:t>124.</w:t>
      </w:r>
      <w:r w:rsidRPr="006C70DD">
        <w:rPr>
          <w:rFonts w:ascii="Calibri" w:hAnsi="Calibri" w:cs="Calibri"/>
          <w:noProof/>
          <w:sz w:val="20"/>
        </w:rPr>
        <w:tab/>
        <w:t xml:space="preserve">Lehmann, M.S., T.F. Koetzle, and W.C. Hamilton, </w:t>
      </w:r>
      <w:r w:rsidRPr="006C70DD">
        <w:rPr>
          <w:rFonts w:ascii="Calibri" w:hAnsi="Calibri" w:cs="Calibri"/>
          <w:i/>
          <w:noProof/>
          <w:sz w:val="20"/>
        </w:rPr>
        <w:t>Precision neutron diffraction structure determination of protein and nucleic acid components. I. Crystal and molecular structure of the amino acid L-alanine.</w:t>
      </w:r>
      <w:r w:rsidRPr="006C70DD">
        <w:rPr>
          <w:rFonts w:ascii="Calibri" w:hAnsi="Calibri" w:cs="Calibri"/>
          <w:noProof/>
          <w:sz w:val="20"/>
        </w:rPr>
        <w:t xml:space="preserve"> JOURNAL OF THE AMERICAN CHEMICAL SOCIETY, 1972. </w:t>
      </w:r>
      <w:r w:rsidRPr="006C70DD">
        <w:rPr>
          <w:rFonts w:ascii="Calibri" w:hAnsi="Calibri" w:cs="Calibri"/>
          <w:b/>
          <w:noProof/>
          <w:sz w:val="20"/>
        </w:rPr>
        <w:t>94</w:t>
      </w:r>
      <w:r w:rsidRPr="006C70DD">
        <w:rPr>
          <w:rFonts w:ascii="Calibri" w:hAnsi="Calibri" w:cs="Calibri"/>
          <w:noProof/>
          <w:sz w:val="20"/>
        </w:rPr>
        <w:t>(8): p. 2657-2660.</w:t>
      </w:r>
      <w:bookmarkEnd w:id="190"/>
    </w:p>
    <w:p w:rsidR="006C70DD" w:rsidRPr="006C70DD" w:rsidRDefault="006C70DD" w:rsidP="006C70DD">
      <w:pPr>
        <w:spacing w:after="0" w:line="240" w:lineRule="auto"/>
        <w:ind w:left="720" w:hanging="720"/>
        <w:rPr>
          <w:rFonts w:ascii="Calibri" w:hAnsi="Calibri" w:cs="Calibri"/>
          <w:noProof/>
          <w:sz w:val="20"/>
        </w:rPr>
      </w:pPr>
      <w:bookmarkStart w:id="191" w:name="_ENREF_125"/>
      <w:r w:rsidRPr="006C70DD">
        <w:rPr>
          <w:rFonts w:ascii="Calibri" w:hAnsi="Calibri" w:cs="Calibri"/>
          <w:noProof/>
          <w:sz w:val="20"/>
        </w:rPr>
        <w:t>125.</w:t>
      </w:r>
      <w:r w:rsidRPr="006C70DD">
        <w:rPr>
          <w:rFonts w:ascii="Calibri" w:hAnsi="Calibri" w:cs="Calibri"/>
          <w:noProof/>
          <w:sz w:val="20"/>
        </w:rPr>
        <w:tab/>
        <w:t xml:space="preserve">Koetzle, T.F., et al., </w:t>
      </w:r>
      <w:r w:rsidRPr="006C70DD">
        <w:rPr>
          <w:rFonts w:ascii="Calibri" w:hAnsi="Calibri" w:cs="Calibri"/>
          <w:i/>
          <w:noProof/>
          <w:sz w:val="20"/>
        </w:rPr>
        <w:t>Precision neutron-diffraction structure determination of protein and nucleic acid components. 15. Crystal and molecular structure of the amino acid L-valine hydrochloride.</w:t>
      </w:r>
      <w:r w:rsidRPr="006C70DD">
        <w:rPr>
          <w:rFonts w:ascii="Calibri" w:hAnsi="Calibri" w:cs="Calibri"/>
          <w:noProof/>
          <w:sz w:val="20"/>
        </w:rPr>
        <w:t xml:space="preserve"> Journal of Chemical Physics, 1974. </w:t>
      </w:r>
      <w:r w:rsidRPr="006C70DD">
        <w:rPr>
          <w:rFonts w:ascii="Calibri" w:hAnsi="Calibri" w:cs="Calibri"/>
          <w:b/>
          <w:noProof/>
          <w:sz w:val="20"/>
        </w:rPr>
        <w:t>60</w:t>
      </w:r>
      <w:r w:rsidRPr="006C70DD">
        <w:rPr>
          <w:rFonts w:ascii="Calibri" w:hAnsi="Calibri" w:cs="Calibri"/>
          <w:noProof/>
          <w:sz w:val="20"/>
        </w:rPr>
        <w:t>(12): p. 4690-4696.</w:t>
      </w:r>
      <w:bookmarkEnd w:id="191"/>
    </w:p>
    <w:p w:rsidR="006C70DD" w:rsidRPr="006C70DD" w:rsidRDefault="006C70DD" w:rsidP="006C70DD">
      <w:pPr>
        <w:spacing w:after="0" w:line="240" w:lineRule="auto"/>
        <w:ind w:left="720" w:hanging="720"/>
        <w:rPr>
          <w:rFonts w:ascii="Calibri" w:hAnsi="Calibri" w:cs="Calibri"/>
          <w:noProof/>
          <w:sz w:val="20"/>
        </w:rPr>
      </w:pPr>
      <w:bookmarkStart w:id="192" w:name="_ENREF_126"/>
      <w:r w:rsidRPr="006C70DD">
        <w:rPr>
          <w:rFonts w:ascii="Calibri" w:hAnsi="Calibri" w:cs="Calibri"/>
          <w:noProof/>
          <w:sz w:val="20"/>
        </w:rPr>
        <w:t>126.</w:t>
      </w:r>
      <w:r w:rsidRPr="006C70DD">
        <w:rPr>
          <w:rFonts w:ascii="Calibri" w:hAnsi="Calibri" w:cs="Calibri"/>
          <w:noProof/>
          <w:sz w:val="20"/>
        </w:rPr>
        <w:tab/>
        <w:t xml:space="preserve">Briant, P., et al., </w:t>
      </w:r>
      <w:r w:rsidRPr="006C70DD">
        <w:rPr>
          <w:rFonts w:ascii="Calibri" w:hAnsi="Calibri" w:cs="Calibri"/>
          <w:i/>
          <w:noProof/>
          <w:sz w:val="20"/>
        </w:rPr>
        <w:t>The methyl group geometry in trichloromethyltitanium: a reinvestigation by gas electron diffraction.</w:t>
      </w:r>
      <w:r w:rsidRPr="006C70DD">
        <w:rPr>
          <w:rFonts w:ascii="Calibri" w:hAnsi="Calibri" w:cs="Calibri"/>
          <w:noProof/>
          <w:sz w:val="20"/>
        </w:rPr>
        <w:t xml:space="preserve"> JOURNAL OF THE AMERICAN CHEMICAL SOCIETY, 1989. </w:t>
      </w:r>
      <w:r w:rsidRPr="006C70DD">
        <w:rPr>
          <w:rFonts w:ascii="Calibri" w:hAnsi="Calibri" w:cs="Calibri"/>
          <w:b/>
          <w:noProof/>
          <w:sz w:val="20"/>
        </w:rPr>
        <w:t>111</w:t>
      </w:r>
      <w:r w:rsidRPr="006C70DD">
        <w:rPr>
          <w:rFonts w:ascii="Calibri" w:hAnsi="Calibri" w:cs="Calibri"/>
          <w:noProof/>
          <w:sz w:val="20"/>
        </w:rPr>
        <w:t>(9): p. 3434-3436.</w:t>
      </w:r>
      <w:bookmarkEnd w:id="192"/>
    </w:p>
    <w:p w:rsidR="006C70DD" w:rsidRPr="006C70DD" w:rsidRDefault="006C70DD" w:rsidP="006C70DD">
      <w:pPr>
        <w:spacing w:after="0" w:line="240" w:lineRule="auto"/>
        <w:ind w:left="720" w:hanging="720"/>
        <w:rPr>
          <w:rFonts w:ascii="Calibri" w:hAnsi="Calibri" w:cs="Calibri"/>
          <w:noProof/>
          <w:sz w:val="20"/>
        </w:rPr>
      </w:pPr>
      <w:bookmarkStart w:id="193" w:name="_ENREF_127"/>
      <w:r w:rsidRPr="006C70DD">
        <w:rPr>
          <w:rFonts w:ascii="Calibri" w:hAnsi="Calibri" w:cs="Calibri"/>
          <w:noProof/>
          <w:sz w:val="20"/>
        </w:rPr>
        <w:t>127.</w:t>
      </w:r>
      <w:r w:rsidRPr="006C70DD">
        <w:rPr>
          <w:rFonts w:ascii="Calibri" w:hAnsi="Calibri" w:cs="Calibri"/>
          <w:noProof/>
          <w:sz w:val="20"/>
        </w:rPr>
        <w:tab/>
        <w:t xml:space="preserve">McKean, D.C., et al., </w:t>
      </w:r>
      <w:r w:rsidRPr="006C70DD">
        <w:rPr>
          <w:rFonts w:ascii="Calibri" w:hAnsi="Calibri" w:cs="Calibri"/>
          <w:i/>
          <w:noProof/>
          <w:sz w:val="20"/>
        </w:rPr>
        <w:t>Infrared spectra of MeTiCl3 species, methyl group geometry and a force field.</w:t>
      </w:r>
      <w:r w:rsidRPr="006C70DD">
        <w:rPr>
          <w:rFonts w:ascii="Calibri" w:hAnsi="Calibri" w:cs="Calibri"/>
          <w:noProof/>
          <w:sz w:val="20"/>
        </w:rPr>
        <w:t xml:space="preserve"> Journal of Molecular Structure, 1991. </w:t>
      </w:r>
      <w:r w:rsidRPr="006C70DD">
        <w:rPr>
          <w:rFonts w:ascii="Calibri" w:hAnsi="Calibri" w:cs="Calibri"/>
          <w:b/>
          <w:noProof/>
          <w:sz w:val="20"/>
        </w:rPr>
        <w:t>247</w:t>
      </w:r>
      <w:r w:rsidRPr="006C70DD">
        <w:rPr>
          <w:rFonts w:ascii="Calibri" w:hAnsi="Calibri" w:cs="Calibri"/>
          <w:noProof/>
          <w:sz w:val="20"/>
        </w:rPr>
        <w:t>: p. 73-87.</w:t>
      </w:r>
      <w:bookmarkEnd w:id="193"/>
    </w:p>
    <w:p w:rsidR="006C70DD" w:rsidRPr="006C70DD" w:rsidRDefault="006C70DD" w:rsidP="006C70DD">
      <w:pPr>
        <w:spacing w:after="0" w:line="240" w:lineRule="auto"/>
        <w:ind w:left="720" w:hanging="720"/>
        <w:rPr>
          <w:rFonts w:ascii="Calibri" w:hAnsi="Calibri" w:cs="Calibri"/>
          <w:noProof/>
          <w:sz w:val="20"/>
        </w:rPr>
      </w:pPr>
      <w:bookmarkStart w:id="194" w:name="_ENREF_128"/>
      <w:r w:rsidRPr="006C70DD">
        <w:rPr>
          <w:rFonts w:ascii="Calibri" w:hAnsi="Calibri" w:cs="Calibri"/>
          <w:noProof/>
          <w:sz w:val="20"/>
        </w:rPr>
        <w:t>128.</w:t>
      </w:r>
      <w:r w:rsidRPr="006C70DD">
        <w:rPr>
          <w:rFonts w:ascii="Calibri" w:hAnsi="Calibri" w:cs="Calibri"/>
          <w:noProof/>
          <w:sz w:val="20"/>
        </w:rPr>
        <w:tab/>
        <w:t xml:space="preserve">Ottiger, M. and A. Bax, </w:t>
      </w:r>
      <w:r w:rsidRPr="006C70DD">
        <w:rPr>
          <w:rFonts w:ascii="Calibri" w:hAnsi="Calibri" w:cs="Calibri"/>
          <w:i/>
          <w:noProof/>
          <w:sz w:val="20"/>
        </w:rPr>
        <w:t>How Tetrahedral Are Methyl Groups in Proteins?: A Liquid Crystal NMR Study.</w:t>
      </w:r>
      <w:r w:rsidRPr="006C70DD">
        <w:rPr>
          <w:rFonts w:ascii="Calibri" w:hAnsi="Calibri" w:cs="Calibri"/>
          <w:noProof/>
          <w:sz w:val="20"/>
        </w:rPr>
        <w:t xml:space="preserve"> JOURNAL OF THE AMERICAN CHEMICAL SOCIETY, 1999. </w:t>
      </w:r>
      <w:r w:rsidRPr="006C70DD">
        <w:rPr>
          <w:rFonts w:ascii="Calibri" w:hAnsi="Calibri" w:cs="Calibri"/>
          <w:b/>
          <w:noProof/>
          <w:sz w:val="20"/>
        </w:rPr>
        <w:t>121</w:t>
      </w:r>
      <w:r w:rsidRPr="006C70DD">
        <w:rPr>
          <w:rFonts w:ascii="Calibri" w:hAnsi="Calibri" w:cs="Calibri"/>
          <w:noProof/>
          <w:sz w:val="20"/>
        </w:rPr>
        <w:t>(19): p. 4690-4695.</w:t>
      </w:r>
      <w:bookmarkEnd w:id="194"/>
    </w:p>
    <w:p w:rsidR="006C70DD" w:rsidRPr="006C70DD" w:rsidRDefault="006C70DD" w:rsidP="006C70DD">
      <w:pPr>
        <w:spacing w:after="0" w:line="240" w:lineRule="auto"/>
        <w:ind w:left="720" w:hanging="720"/>
        <w:rPr>
          <w:rFonts w:ascii="Calibri" w:hAnsi="Calibri" w:cs="Calibri"/>
          <w:noProof/>
          <w:sz w:val="20"/>
        </w:rPr>
      </w:pPr>
      <w:bookmarkStart w:id="195" w:name="_ENREF_129"/>
      <w:r w:rsidRPr="006C70DD">
        <w:rPr>
          <w:rFonts w:ascii="Calibri" w:hAnsi="Calibri" w:cs="Calibri"/>
          <w:noProof/>
          <w:sz w:val="20"/>
        </w:rPr>
        <w:t>129.</w:t>
      </w:r>
      <w:r w:rsidRPr="006C70DD">
        <w:rPr>
          <w:rFonts w:ascii="Calibri" w:hAnsi="Calibri" w:cs="Calibri"/>
          <w:noProof/>
          <w:sz w:val="20"/>
        </w:rPr>
        <w:tab/>
        <w:t xml:space="preserve">Nandini, G. and D.N. Sathyanarayana, </w:t>
      </w:r>
      <w:r w:rsidRPr="006C70DD">
        <w:rPr>
          <w:rFonts w:ascii="Calibri" w:hAnsi="Calibri" w:cs="Calibri"/>
          <w:i/>
          <w:noProof/>
          <w:sz w:val="20"/>
        </w:rPr>
        <w:t>Ab initio studies on geometry and vibrational spectra of N-methyl formamide and N-methylacetamide.</w:t>
      </w:r>
      <w:r w:rsidRPr="006C70DD">
        <w:rPr>
          <w:rFonts w:ascii="Calibri" w:hAnsi="Calibri" w:cs="Calibri"/>
          <w:noProof/>
          <w:sz w:val="20"/>
        </w:rPr>
        <w:t xml:space="preserve"> Journal of Molecular Structure-Theochem, 2002. </w:t>
      </w:r>
      <w:r w:rsidRPr="006C70DD">
        <w:rPr>
          <w:rFonts w:ascii="Calibri" w:hAnsi="Calibri" w:cs="Calibri"/>
          <w:b/>
          <w:noProof/>
          <w:sz w:val="20"/>
        </w:rPr>
        <w:t>579</w:t>
      </w:r>
      <w:r w:rsidRPr="006C70DD">
        <w:rPr>
          <w:rFonts w:ascii="Calibri" w:hAnsi="Calibri" w:cs="Calibri"/>
          <w:noProof/>
          <w:sz w:val="20"/>
        </w:rPr>
        <w:t>: p. 1-9.</w:t>
      </w:r>
      <w:bookmarkEnd w:id="195"/>
    </w:p>
    <w:p w:rsidR="006C70DD" w:rsidRPr="006C70DD" w:rsidRDefault="006C70DD" w:rsidP="006C70DD">
      <w:pPr>
        <w:spacing w:after="0" w:line="240" w:lineRule="auto"/>
        <w:ind w:left="720" w:hanging="720"/>
        <w:rPr>
          <w:rFonts w:ascii="Calibri" w:hAnsi="Calibri" w:cs="Calibri"/>
          <w:noProof/>
          <w:sz w:val="20"/>
        </w:rPr>
      </w:pPr>
      <w:bookmarkStart w:id="196" w:name="_ENREF_130"/>
      <w:r w:rsidRPr="006C70DD">
        <w:rPr>
          <w:rFonts w:ascii="Calibri" w:hAnsi="Calibri" w:cs="Calibri"/>
          <w:noProof/>
          <w:sz w:val="20"/>
        </w:rPr>
        <w:t>130.</w:t>
      </w:r>
      <w:r w:rsidRPr="006C70DD">
        <w:rPr>
          <w:rFonts w:ascii="Calibri" w:hAnsi="Calibri" w:cs="Calibri"/>
          <w:noProof/>
          <w:sz w:val="20"/>
        </w:rPr>
        <w:tab/>
        <w:t xml:space="preserve">Williamson, R.L. and M.B. Hall, </w:t>
      </w:r>
      <w:r w:rsidRPr="006C70DD">
        <w:rPr>
          <w:rFonts w:ascii="Calibri" w:hAnsi="Calibri" w:cs="Calibri"/>
          <w:i/>
          <w:noProof/>
          <w:sz w:val="20"/>
        </w:rPr>
        <w:t>Calculations of the geometric and electronic structure of trichloromethyltitanium: is there an agostic hydrogen interaction?</w:t>
      </w:r>
      <w:r w:rsidRPr="006C70DD">
        <w:rPr>
          <w:rFonts w:ascii="Calibri" w:hAnsi="Calibri" w:cs="Calibri"/>
          <w:noProof/>
          <w:sz w:val="20"/>
        </w:rPr>
        <w:t xml:space="preserve"> JOURNAL OF THE AMERICAN CHEMICAL SOCIETY, 1988. </w:t>
      </w:r>
      <w:r w:rsidRPr="006C70DD">
        <w:rPr>
          <w:rFonts w:ascii="Calibri" w:hAnsi="Calibri" w:cs="Calibri"/>
          <w:b/>
          <w:noProof/>
          <w:sz w:val="20"/>
        </w:rPr>
        <w:t>110</w:t>
      </w:r>
      <w:r w:rsidRPr="006C70DD">
        <w:rPr>
          <w:rFonts w:ascii="Calibri" w:hAnsi="Calibri" w:cs="Calibri"/>
          <w:noProof/>
          <w:sz w:val="20"/>
        </w:rPr>
        <w:t>(13): p. 4428-4429.</w:t>
      </w:r>
      <w:bookmarkEnd w:id="196"/>
    </w:p>
    <w:p w:rsidR="006C70DD" w:rsidRPr="006C70DD" w:rsidRDefault="006C70DD" w:rsidP="006C70DD">
      <w:pPr>
        <w:spacing w:after="0" w:line="240" w:lineRule="auto"/>
        <w:ind w:left="720" w:hanging="720"/>
        <w:rPr>
          <w:rFonts w:ascii="Calibri" w:hAnsi="Calibri" w:cs="Calibri"/>
          <w:noProof/>
          <w:sz w:val="20"/>
        </w:rPr>
      </w:pPr>
      <w:bookmarkStart w:id="197" w:name="_ENREF_131"/>
      <w:r w:rsidRPr="006C70DD">
        <w:rPr>
          <w:rFonts w:ascii="Calibri" w:hAnsi="Calibri" w:cs="Calibri"/>
          <w:noProof/>
          <w:sz w:val="20"/>
        </w:rPr>
        <w:t>131.</w:t>
      </w:r>
      <w:r w:rsidRPr="006C70DD">
        <w:rPr>
          <w:rFonts w:ascii="Calibri" w:hAnsi="Calibri" w:cs="Calibri"/>
          <w:noProof/>
          <w:sz w:val="20"/>
        </w:rPr>
        <w:tab/>
        <w:t xml:space="preserve">Krishnan, M. and J.C. Smith, </w:t>
      </w:r>
      <w:r w:rsidRPr="006C70DD">
        <w:rPr>
          <w:rFonts w:ascii="Calibri" w:hAnsi="Calibri" w:cs="Calibri"/>
          <w:i/>
          <w:noProof/>
          <w:sz w:val="20"/>
        </w:rPr>
        <w:t>Response of Small-Scale, Methyl Rotors to Protein-Ligand Association: A Simulation Analysis of Calmodulin-Peptide Binding.</w:t>
      </w:r>
      <w:r w:rsidRPr="006C70DD">
        <w:rPr>
          <w:rFonts w:ascii="Calibri" w:hAnsi="Calibri" w:cs="Calibri"/>
          <w:noProof/>
          <w:sz w:val="20"/>
        </w:rPr>
        <w:t xml:space="preserve"> Journal of the American Chemical Society, 2009. </w:t>
      </w:r>
      <w:r w:rsidRPr="006C70DD">
        <w:rPr>
          <w:rFonts w:ascii="Calibri" w:hAnsi="Calibri" w:cs="Calibri"/>
          <w:b/>
          <w:noProof/>
          <w:sz w:val="20"/>
        </w:rPr>
        <w:t>131</w:t>
      </w:r>
      <w:r w:rsidRPr="006C70DD">
        <w:rPr>
          <w:rFonts w:ascii="Calibri" w:hAnsi="Calibri" w:cs="Calibri"/>
          <w:noProof/>
          <w:sz w:val="20"/>
        </w:rPr>
        <w:t>(29): p. 10083-10091.</w:t>
      </w:r>
      <w:bookmarkEnd w:id="197"/>
    </w:p>
    <w:p w:rsidR="006C70DD" w:rsidRPr="006C70DD" w:rsidRDefault="006C70DD" w:rsidP="006C70DD">
      <w:pPr>
        <w:spacing w:after="0" w:line="240" w:lineRule="auto"/>
        <w:ind w:left="720" w:hanging="720"/>
        <w:rPr>
          <w:rFonts w:ascii="Calibri" w:hAnsi="Calibri" w:cs="Calibri"/>
          <w:noProof/>
          <w:sz w:val="20"/>
        </w:rPr>
      </w:pPr>
      <w:bookmarkStart w:id="198" w:name="_ENREF_132"/>
      <w:r w:rsidRPr="006C70DD">
        <w:rPr>
          <w:rFonts w:ascii="Calibri" w:hAnsi="Calibri" w:cs="Calibri"/>
          <w:noProof/>
          <w:sz w:val="20"/>
        </w:rPr>
        <w:t>132.</w:t>
      </w:r>
      <w:r w:rsidRPr="006C70DD">
        <w:rPr>
          <w:rFonts w:ascii="Calibri" w:hAnsi="Calibri" w:cs="Calibri"/>
          <w:noProof/>
          <w:sz w:val="20"/>
        </w:rPr>
        <w:tab/>
        <w:t xml:space="preserve">Chatfield, D.C., A. Szabo, and B.R. Brooks, </w:t>
      </w:r>
      <w:r w:rsidRPr="006C70DD">
        <w:rPr>
          <w:rFonts w:ascii="Calibri" w:hAnsi="Calibri" w:cs="Calibri"/>
          <w:i/>
          <w:noProof/>
          <w:sz w:val="20"/>
        </w:rPr>
        <w:t>Molecular Dynamics of Staphylococcal Nuclease: Comparison of Simulation with 15N and 13C NMR Relaxation Data.</w:t>
      </w:r>
      <w:r w:rsidRPr="006C70DD">
        <w:rPr>
          <w:rFonts w:ascii="Calibri" w:hAnsi="Calibri" w:cs="Calibri"/>
          <w:noProof/>
          <w:sz w:val="20"/>
        </w:rPr>
        <w:t xml:space="preserve"> Journal of the American Chemical Society, 1998. </w:t>
      </w:r>
      <w:r w:rsidRPr="006C70DD">
        <w:rPr>
          <w:rFonts w:ascii="Calibri" w:hAnsi="Calibri" w:cs="Calibri"/>
          <w:b/>
          <w:noProof/>
          <w:sz w:val="20"/>
        </w:rPr>
        <w:t>120</w:t>
      </w:r>
      <w:r w:rsidRPr="006C70DD">
        <w:rPr>
          <w:rFonts w:ascii="Calibri" w:hAnsi="Calibri" w:cs="Calibri"/>
          <w:noProof/>
          <w:sz w:val="20"/>
        </w:rPr>
        <w:t>(21): p. 5301-5311.</w:t>
      </w:r>
      <w:bookmarkEnd w:id="198"/>
    </w:p>
    <w:p w:rsidR="006C70DD" w:rsidRPr="006C70DD" w:rsidRDefault="006C70DD" w:rsidP="006C70DD">
      <w:pPr>
        <w:spacing w:after="0" w:line="240" w:lineRule="auto"/>
        <w:ind w:left="720" w:hanging="720"/>
        <w:rPr>
          <w:rFonts w:ascii="Calibri" w:hAnsi="Calibri" w:cs="Calibri"/>
          <w:noProof/>
          <w:sz w:val="20"/>
        </w:rPr>
      </w:pPr>
      <w:bookmarkStart w:id="199" w:name="_ENREF_133"/>
      <w:r w:rsidRPr="006C70DD">
        <w:rPr>
          <w:rFonts w:ascii="Calibri" w:hAnsi="Calibri" w:cs="Calibri"/>
          <w:noProof/>
          <w:sz w:val="20"/>
        </w:rPr>
        <w:t>133.</w:t>
      </w:r>
      <w:r w:rsidRPr="006C70DD">
        <w:rPr>
          <w:rFonts w:ascii="Calibri" w:hAnsi="Calibri" w:cs="Calibri"/>
          <w:noProof/>
          <w:sz w:val="20"/>
        </w:rPr>
        <w:tab/>
        <w:t xml:space="preserve">Ishima, R., J.M. Louis, and D.A. Torchia, </w:t>
      </w:r>
      <w:r w:rsidRPr="006C70DD">
        <w:rPr>
          <w:rFonts w:ascii="Calibri" w:hAnsi="Calibri" w:cs="Calibri"/>
          <w:i/>
          <w:noProof/>
          <w:sz w:val="20"/>
        </w:rPr>
        <w:t>Characterization of two hydrophobic methyl clusters in HIV-1 protease by NMR spin relaxation in solution.</w:t>
      </w:r>
      <w:r w:rsidRPr="006C70DD">
        <w:rPr>
          <w:rFonts w:ascii="Calibri" w:hAnsi="Calibri" w:cs="Calibri"/>
          <w:noProof/>
          <w:sz w:val="20"/>
        </w:rPr>
        <w:t xml:space="preserve"> Journal of Molecular Biology, 2001. </w:t>
      </w:r>
      <w:r w:rsidRPr="006C70DD">
        <w:rPr>
          <w:rFonts w:ascii="Calibri" w:hAnsi="Calibri" w:cs="Calibri"/>
          <w:b/>
          <w:noProof/>
          <w:sz w:val="20"/>
        </w:rPr>
        <w:t>305</w:t>
      </w:r>
      <w:r w:rsidRPr="006C70DD">
        <w:rPr>
          <w:rFonts w:ascii="Calibri" w:hAnsi="Calibri" w:cs="Calibri"/>
          <w:noProof/>
          <w:sz w:val="20"/>
        </w:rPr>
        <w:t>(3): p. 515-521.</w:t>
      </w:r>
      <w:bookmarkEnd w:id="199"/>
    </w:p>
    <w:p w:rsidR="006C70DD" w:rsidRPr="006C70DD" w:rsidRDefault="006C70DD" w:rsidP="006C70DD">
      <w:pPr>
        <w:spacing w:after="0" w:line="240" w:lineRule="auto"/>
        <w:ind w:left="720" w:hanging="720"/>
        <w:rPr>
          <w:rFonts w:ascii="Calibri" w:hAnsi="Calibri" w:cs="Calibri"/>
          <w:noProof/>
          <w:sz w:val="20"/>
        </w:rPr>
      </w:pPr>
      <w:bookmarkStart w:id="200" w:name="_ENREF_134"/>
      <w:r w:rsidRPr="006C70DD">
        <w:rPr>
          <w:rFonts w:ascii="Calibri" w:hAnsi="Calibri" w:cs="Calibri"/>
          <w:noProof/>
          <w:sz w:val="20"/>
        </w:rPr>
        <w:t>134.</w:t>
      </w:r>
      <w:r w:rsidRPr="006C70DD">
        <w:rPr>
          <w:rFonts w:ascii="Calibri" w:hAnsi="Calibri" w:cs="Calibri"/>
          <w:noProof/>
          <w:sz w:val="20"/>
        </w:rPr>
        <w:tab/>
        <w:t xml:space="preserve">Zhuravleva, A., et al., </w:t>
      </w:r>
      <w:r w:rsidRPr="006C70DD">
        <w:rPr>
          <w:rFonts w:ascii="Calibri" w:hAnsi="Calibri" w:cs="Calibri"/>
          <w:i/>
          <w:noProof/>
          <w:sz w:val="20"/>
        </w:rPr>
        <w:t>Propagation of Dynamic Changes in Barnase Upon Binding of Barstar: An NMR and Computational Study.</w:t>
      </w:r>
      <w:r w:rsidRPr="006C70DD">
        <w:rPr>
          <w:rFonts w:ascii="Calibri" w:hAnsi="Calibri" w:cs="Calibri"/>
          <w:noProof/>
          <w:sz w:val="20"/>
        </w:rPr>
        <w:t xml:space="preserve"> Journal of Molecular Biology, 2007. </w:t>
      </w:r>
      <w:r w:rsidRPr="006C70DD">
        <w:rPr>
          <w:rFonts w:ascii="Calibri" w:hAnsi="Calibri" w:cs="Calibri"/>
          <w:b/>
          <w:noProof/>
          <w:sz w:val="20"/>
        </w:rPr>
        <w:t>367</w:t>
      </w:r>
      <w:r w:rsidRPr="006C70DD">
        <w:rPr>
          <w:rFonts w:ascii="Calibri" w:hAnsi="Calibri" w:cs="Calibri"/>
          <w:noProof/>
          <w:sz w:val="20"/>
        </w:rPr>
        <w:t>(4): p. 1079-1092.</w:t>
      </w:r>
      <w:bookmarkEnd w:id="200"/>
    </w:p>
    <w:p w:rsidR="006C70DD" w:rsidRPr="006C70DD" w:rsidRDefault="006C70DD" w:rsidP="006C70DD">
      <w:pPr>
        <w:spacing w:after="0" w:line="240" w:lineRule="auto"/>
        <w:ind w:left="720" w:hanging="720"/>
        <w:rPr>
          <w:rFonts w:ascii="Calibri" w:hAnsi="Calibri" w:cs="Calibri"/>
          <w:noProof/>
          <w:sz w:val="20"/>
        </w:rPr>
      </w:pPr>
      <w:bookmarkStart w:id="201" w:name="_ENREF_135"/>
      <w:r w:rsidRPr="006C70DD">
        <w:rPr>
          <w:rFonts w:ascii="Calibri" w:hAnsi="Calibri" w:cs="Calibri"/>
          <w:noProof/>
          <w:sz w:val="20"/>
        </w:rPr>
        <w:t>135.</w:t>
      </w:r>
      <w:r w:rsidRPr="006C70DD">
        <w:rPr>
          <w:rFonts w:ascii="Calibri" w:hAnsi="Calibri" w:cs="Calibri"/>
          <w:noProof/>
          <w:sz w:val="20"/>
        </w:rPr>
        <w:tab/>
        <w:t xml:space="preserve">de Almeida, P. and P.D. Silva, </w:t>
      </w:r>
      <w:r w:rsidRPr="006C70DD">
        <w:rPr>
          <w:rFonts w:ascii="Calibri" w:hAnsi="Calibri" w:cs="Calibri"/>
          <w:i/>
          <w:noProof/>
          <w:sz w:val="20"/>
        </w:rPr>
        <w:t>The peak of oil production—Timings and market recognition.</w:t>
      </w:r>
      <w:r w:rsidRPr="006C70DD">
        <w:rPr>
          <w:rFonts w:ascii="Calibri" w:hAnsi="Calibri" w:cs="Calibri"/>
          <w:noProof/>
          <w:sz w:val="20"/>
        </w:rPr>
        <w:t xml:space="preserve"> Energy Policy, 2009. </w:t>
      </w:r>
      <w:r w:rsidRPr="006C70DD">
        <w:rPr>
          <w:rFonts w:ascii="Calibri" w:hAnsi="Calibri" w:cs="Calibri"/>
          <w:b/>
          <w:noProof/>
          <w:sz w:val="20"/>
        </w:rPr>
        <w:t>37</w:t>
      </w:r>
      <w:r w:rsidRPr="006C70DD">
        <w:rPr>
          <w:rFonts w:ascii="Calibri" w:hAnsi="Calibri" w:cs="Calibri"/>
          <w:noProof/>
          <w:sz w:val="20"/>
        </w:rPr>
        <w:t>(4): p. 1267-1276.</w:t>
      </w:r>
      <w:bookmarkEnd w:id="201"/>
    </w:p>
    <w:p w:rsidR="006C70DD" w:rsidRPr="006C70DD" w:rsidRDefault="006C70DD" w:rsidP="006C70DD">
      <w:pPr>
        <w:spacing w:after="0" w:line="240" w:lineRule="auto"/>
        <w:ind w:left="720" w:hanging="720"/>
        <w:rPr>
          <w:rFonts w:ascii="Calibri" w:hAnsi="Calibri" w:cs="Calibri"/>
          <w:noProof/>
          <w:sz w:val="20"/>
        </w:rPr>
      </w:pPr>
      <w:bookmarkStart w:id="202" w:name="_ENREF_136"/>
      <w:r w:rsidRPr="006C70DD">
        <w:rPr>
          <w:rFonts w:ascii="Calibri" w:hAnsi="Calibri" w:cs="Calibri"/>
          <w:noProof/>
          <w:sz w:val="20"/>
        </w:rPr>
        <w:t>136.</w:t>
      </w:r>
      <w:r w:rsidRPr="006C70DD">
        <w:rPr>
          <w:rFonts w:ascii="Calibri" w:hAnsi="Calibri" w:cs="Calibri"/>
          <w:noProof/>
          <w:sz w:val="20"/>
        </w:rPr>
        <w:tab/>
        <w:t xml:space="preserve">Huber, G.W., S. Iborra, and A. Corma, </w:t>
      </w:r>
      <w:r w:rsidRPr="006C70DD">
        <w:rPr>
          <w:rFonts w:ascii="Calibri" w:hAnsi="Calibri" w:cs="Calibri"/>
          <w:i/>
          <w:noProof/>
          <w:sz w:val="20"/>
        </w:rPr>
        <w:t>Synthesis of Transportation Fuels from Biomass:  Chemistry, Catalysts, and Engineering.</w:t>
      </w:r>
      <w:r w:rsidRPr="006C70DD">
        <w:rPr>
          <w:rFonts w:ascii="Calibri" w:hAnsi="Calibri" w:cs="Calibri"/>
          <w:noProof/>
          <w:sz w:val="20"/>
        </w:rPr>
        <w:t xml:space="preserve"> Chemical Reviews, 2006. </w:t>
      </w:r>
      <w:r w:rsidRPr="006C70DD">
        <w:rPr>
          <w:rFonts w:ascii="Calibri" w:hAnsi="Calibri" w:cs="Calibri"/>
          <w:b/>
          <w:noProof/>
          <w:sz w:val="20"/>
        </w:rPr>
        <w:t>106</w:t>
      </w:r>
      <w:r w:rsidRPr="006C70DD">
        <w:rPr>
          <w:rFonts w:ascii="Calibri" w:hAnsi="Calibri" w:cs="Calibri"/>
          <w:noProof/>
          <w:sz w:val="20"/>
        </w:rPr>
        <w:t>(9): p. 4044-4098.</w:t>
      </w:r>
      <w:bookmarkEnd w:id="202"/>
    </w:p>
    <w:p w:rsidR="006C70DD" w:rsidRPr="006C70DD" w:rsidRDefault="006C70DD" w:rsidP="006C70DD">
      <w:pPr>
        <w:spacing w:after="0" w:line="240" w:lineRule="auto"/>
        <w:ind w:left="720" w:hanging="720"/>
        <w:rPr>
          <w:rFonts w:ascii="Calibri" w:hAnsi="Calibri" w:cs="Calibri"/>
          <w:noProof/>
          <w:sz w:val="20"/>
        </w:rPr>
      </w:pPr>
      <w:bookmarkStart w:id="203" w:name="_ENREF_137"/>
      <w:r w:rsidRPr="006C70DD">
        <w:rPr>
          <w:rFonts w:ascii="Calibri" w:hAnsi="Calibri" w:cs="Calibri"/>
          <w:noProof/>
          <w:sz w:val="20"/>
        </w:rPr>
        <w:t>137.</w:t>
      </w:r>
      <w:r w:rsidRPr="006C70DD">
        <w:rPr>
          <w:rFonts w:ascii="Calibri" w:hAnsi="Calibri" w:cs="Calibri"/>
          <w:noProof/>
          <w:sz w:val="20"/>
        </w:rPr>
        <w:tab/>
        <w:t xml:space="preserve">Naik, S.N., et al., </w:t>
      </w:r>
      <w:r w:rsidRPr="006C70DD">
        <w:rPr>
          <w:rFonts w:ascii="Calibri" w:hAnsi="Calibri" w:cs="Calibri"/>
          <w:i/>
          <w:noProof/>
          <w:sz w:val="20"/>
        </w:rPr>
        <w:t>Production of first and second generation biofuels: A comprehensive review.</w:t>
      </w:r>
      <w:r w:rsidRPr="006C70DD">
        <w:rPr>
          <w:rFonts w:ascii="Calibri" w:hAnsi="Calibri" w:cs="Calibri"/>
          <w:noProof/>
          <w:sz w:val="20"/>
        </w:rPr>
        <w:t xml:space="preserve"> Renewable and Sustainable Energy Reviews, 2010. </w:t>
      </w:r>
      <w:r w:rsidRPr="006C70DD">
        <w:rPr>
          <w:rFonts w:ascii="Calibri" w:hAnsi="Calibri" w:cs="Calibri"/>
          <w:b/>
          <w:noProof/>
          <w:sz w:val="20"/>
        </w:rPr>
        <w:t>14</w:t>
      </w:r>
      <w:r w:rsidRPr="006C70DD">
        <w:rPr>
          <w:rFonts w:ascii="Calibri" w:hAnsi="Calibri" w:cs="Calibri"/>
          <w:noProof/>
          <w:sz w:val="20"/>
        </w:rPr>
        <w:t>(2): p. 578-597.</w:t>
      </w:r>
      <w:bookmarkEnd w:id="203"/>
    </w:p>
    <w:p w:rsidR="006C70DD" w:rsidRPr="006C70DD" w:rsidRDefault="006C70DD" w:rsidP="006C70DD">
      <w:pPr>
        <w:spacing w:after="0" w:line="240" w:lineRule="auto"/>
        <w:ind w:left="720" w:hanging="720"/>
        <w:rPr>
          <w:rFonts w:ascii="Calibri" w:hAnsi="Calibri" w:cs="Calibri"/>
          <w:noProof/>
          <w:sz w:val="20"/>
        </w:rPr>
      </w:pPr>
      <w:bookmarkStart w:id="204" w:name="_ENREF_138"/>
      <w:r w:rsidRPr="006C70DD">
        <w:rPr>
          <w:rFonts w:ascii="Calibri" w:hAnsi="Calibri" w:cs="Calibri"/>
          <w:noProof/>
          <w:sz w:val="20"/>
        </w:rPr>
        <w:t>138.</w:t>
      </w:r>
      <w:r w:rsidRPr="006C70DD">
        <w:rPr>
          <w:rFonts w:ascii="Calibri" w:hAnsi="Calibri" w:cs="Calibri"/>
          <w:noProof/>
          <w:sz w:val="20"/>
        </w:rPr>
        <w:tab/>
        <w:t xml:space="preserve">Searchinger, T., et al., </w:t>
      </w:r>
      <w:r w:rsidRPr="006C70DD">
        <w:rPr>
          <w:rFonts w:ascii="Calibri" w:hAnsi="Calibri" w:cs="Calibri"/>
          <w:i/>
          <w:noProof/>
          <w:sz w:val="20"/>
        </w:rPr>
        <w:t>Use of U.S. Croplands for Biofuels Increases Greenhouse Gases Through Emissions from Land-Use Change.</w:t>
      </w:r>
      <w:r w:rsidRPr="006C70DD">
        <w:rPr>
          <w:rFonts w:ascii="Calibri" w:hAnsi="Calibri" w:cs="Calibri"/>
          <w:noProof/>
          <w:sz w:val="20"/>
        </w:rPr>
        <w:t xml:space="preserve"> Science, 2008. </w:t>
      </w:r>
      <w:r w:rsidRPr="006C70DD">
        <w:rPr>
          <w:rFonts w:ascii="Calibri" w:hAnsi="Calibri" w:cs="Calibri"/>
          <w:b/>
          <w:noProof/>
          <w:sz w:val="20"/>
        </w:rPr>
        <w:t>319</w:t>
      </w:r>
      <w:r w:rsidRPr="006C70DD">
        <w:rPr>
          <w:rFonts w:ascii="Calibri" w:hAnsi="Calibri" w:cs="Calibri"/>
          <w:noProof/>
          <w:sz w:val="20"/>
        </w:rPr>
        <w:t>(5867): p. 1238-1240.</w:t>
      </w:r>
      <w:bookmarkEnd w:id="204"/>
    </w:p>
    <w:p w:rsidR="006C70DD" w:rsidRPr="006C70DD" w:rsidRDefault="006C70DD" w:rsidP="006C70DD">
      <w:pPr>
        <w:spacing w:after="0" w:line="240" w:lineRule="auto"/>
        <w:ind w:left="720" w:hanging="720"/>
        <w:rPr>
          <w:rFonts w:ascii="Calibri" w:hAnsi="Calibri" w:cs="Calibri"/>
          <w:noProof/>
          <w:sz w:val="20"/>
        </w:rPr>
      </w:pPr>
      <w:bookmarkStart w:id="205" w:name="_ENREF_139"/>
      <w:r w:rsidRPr="006C70DD">
        <w:rPr>
          <w:rFonts w:ascii="Calibri" w:hAnsi="Calibri" w:cs="Calibri"/>
          <w:noProof/>
          <w:sz w:val="20"/>
        </w:rPr>
        <w:t>139.</w:t>
      </w:r>
      <w:r w:rsidRPr="006C70DD">
        <w:rPr>
          <w:rFonts w:ascii="Calibri" w:hAnsi="Calibri" w:cs="Calibri"/>
          <w:noProof/>
          <w:sz w:val="20"/>
        </w:rPr>
        <w:tab/>
        <w:t xml:space="preserve">Farrell, A.E., et al., </w:t>
      </w:r>
      <w:r w:rsidRPr="006C70DD">
        <w:rPr>
          <w:rFonts w:ascii="Calibri" w:hAnsi="Calibri" w:cs="Calibri"/>
          <w:i/>
          <w:noProof/>
          <w:sz w:val="20"/>
        </w:rPr>
        <w:t>Ethanol Can Contribute to Energy and Environmental Goals.</w:t>
      </w:r>
      <w:r w:rsidRPr="006C70DD">
        <w:rPr>
          <w:rFonts w:ascii="Calibri" w:hAnsi="Calibri" w:cs="Calibri"/>
          <w:noProof/>
          <w:sz w:val="20"/>
        </w:rPr>
        <w:t xml:space="preserve"> Science, 2006. </w:t>
      </w:r>
      <w:r w:rsidRPr="006C70DD">
        <w:rPr>
          <w:rFonts w:ascii="Calibri" w:hAnsi="Calibri" w:cs="Calibri"/>
          <w:b/>
          <w:noProof/>
          <w:sz w:val="20"/>
        </w:rPr>
        <w:t>311</w:t>
      </w:r>
      <w:r w:rsidRPr="006C70DD">
        <w:rPr>
          <w:rFonts w:ascii="Calibri" w:hAnsi="Calibri" w:cs="Calibri"/>
          <w:noProof/>
          <w:sz w:val="20"/>
        </w:rPr>
        <w:t>(5760): p. 506-508.</w:t>
      </w:r>
      <w:bookmarkEnd w:id="205"/>
    </w:p>
    <w:p w:rsidR="006C70DD" w:rsidRPr="006C70DD" w:rsidRDefault="006C70DD" w:rsidP="006C70DD">
      <w:pPr>
        <w:spacing w:after="0" w:line="240" w:lineRule="auto"/>
        <w:ind w:left="720" w:hanging="720"/>
        <w:rPr>
          <w:rFonts w:ascii="Calibri" w:hAnsi="Calibri" w:cs="Calibri"/>
          <w:noProof/>
          <w:sz w:val="20"/>
        </w:rPr>
      </w:pPr>
      <w:bookmarkStart w:id="206" w:name="_ENREF_140"/>
      <w:r w:rsidRPr="006C70DD">
        <w:rPr>
          <w:rFonts w:ascii="Calibri" w:hAnsi="Calibri" w:cs="Calibri"/>
          <w:noProof/>
          <w:sz w:val="20"/>
        </w:rPr>
        <w:t>140.</w:t>
      </w:r>
      <w:r w:rsidRPr="006C70DD">
        <w:rPr>
          <w:rFonts w:ascii="Calibri" w:hAnsi="Calibri" w:cs="Calibri"/>
          <w:noProof/>
          <w:sz w:val="20"/>
        </w:rPr>
        <w:tab/>
        <w:t xml:space="preserve">Perlack, R.D., et al., </w:t>
      </w:r>
      <w:r w:rsidRPr="006C70DD">
        <w:rPr>
          <w:rFonts w:ascii="Calibri" w:hAnsi="Calibri" w:cs="Calibri"/>
          <w:i/>
          <w:noProof/>
          <w:sz w:val="20"/>
        </w:rPr>
        <w:t>Biomass as Feedstock for a Bioenergy and Bioproducts Industry: The Technical Feasibility of a Billion-Ton Annual Supply</w:t>
      </w:r>
      <w:r w:rsidRPr="006C70DD">
        <w:rPr>
          <w:rFonts w:ascii="Calibri" w:hAnsi="Calibri" w:cs="Calibri"/>
          <w:noProof/>
          <w:sz w:val="20"/>
        </w:rPr>
        <w:t>. 2005, Oak Ridge National Laboratory: Oak Risge.</w:t>
      </w:r>
      <w:bookmarkEnd w:id="206"/>
    </w:p>
    <w:p w:rsidR="006C70DD" w:rsidRPr="006C70DD" w:rsidRDefault="006C70DD" w:rsidP="006C70DD">
      <w:pPr>
        <w:spacing w:after="0" w:line="240" w:lineRule="auto"/>
        <w:ind w:left="720" w:hanging="720"/>
        <w:rPr>
          <w:rFonts w:ascii="Calibri" w:hAnsi="Calibri" w:cs="Calibri"/>
          <w:noProof/>
          <w:sz w:val="20"/>
        </w:rPr>
      </w:pPr>
      <w:bookmarkStart w:id="207" w:name="_ENREF_141"/>
      <w:r w:rsidRPr="006C70DD">
        <w:rPr>
          <w:rFonts w:ascii="Calibri" w:hAnsi="Calibri" w:cs="Calibri"/>
          <w:noProof/>
          <w:sz w:val="20"/>
        </w:rPr>
        <w:t>141.</w:t>
      </w:r>
      <w:r w:rsidRPr="006C70DD">
        <w:rPr>
          <w:rFonts w:ascii="Calibri" w:hAnsi="Calibri" w:cs="Calibri"/>
          <w:noProof/>
          <w:sz w:val="20"/>
        </w:rPr>
        <w:tab/>
      </w:r>
      <w:r w:rsidRPr="006C70DD">
        <w:rPr>
          <w:rFonts w:ascii="Calibri" w:hAnsi="Calibri" w:cs="Calibri"/>
          <w:i/>
          <w:noProof/>
          <w:sz w:val="20"/>
        </w:rPr>
        <w:t>Annual energy outlook 2012 early release.</w:t>
      </w:r>
      <w:r w:rsidRPr="006C70DD">
        <w:rPr>
          <w:rFonts w:ascii="Calibri" w:hAnsi="Calibri" w:cs="Calibri"/>
          <w:noProof/>
          <w:sz w:val="20"/>
        </w:rPr>
        <w:t xml:space="preserve"> 2012.</w:t>
      </w:r>
      <w:bookmarkEnd w:id="207"/>
    </w:p>
    <w:p w:rsidR="006C70DD" w:rsidRPr="006C70DD" w:rsidRDefault="006C70DD" w:rsidP="006C70DD">
      <w:pPr>
        <w:spacing w:after="0" w:line="240" w:lineRule="auto"/>
        <w:ind w:left="720" w:hanging="720"/>
        <w:rPr>
          <w:rFonts w:ascii="Calibri" w:hAnsi="Calibri" w:cs="Calibri"/>
          <w:noProof/>
          <w:sz w:val="20"/>
        </w:rPr>
      </w:pPr>
      <w:bookmarkStart w:id="208" w:name="_ENREF_142"/>
      <w:r w:rsidRPr="006C70DD">
        <w:rPr>
          <w:rFonts w:ascii="Calibri" w:hAnsi="Calibri" w:cs="Calibri"/>
          <w:noProof/>
          <w:sz w:val="20"/>
        </w:rPr>
        <w:t>142.</w:t>
      </w:r>
      <w:r w:rsidRPr="006C70DD">
        <w:rPr>
          <w:rFonts w:ascii="Calibri" w:hAnsi="Calibri" w:cs="Calibri"/>
          <w:noProof/>
          <w:sz w:val="20"/>
        </w:rPr>
        <w:tab/>
        <w:t xml:space="preserve">Towler, G.P., A.R. Oroskar, and S.E. Smith, </w:t>
      </w:r>
      <w:r w:rsidRPr="006C70DD">
        <w:rPr>
          <w:rFonts w:ascii="Calibri" w:hAnsi="Calibri" w:cs="Calibri"/>
          <w:i/>
          <w:noProof/>
          <w:sz w:val="20"/>
        </w:rPr>
        <w:t>Development of a sustainable liquid fuels infrastructure based on biomass.</w:t>
      </w:r>
      <w:r w:rsidRPr="006C70DD">
        <w:rPr>
          <w:rFonts w:ascii="Calibri" w:hAnsi="Calibri" w:cs="Calibri"/>
          <w:noProof/>
          <w:sz w:val="20"/>
        </w:rPr>
        <w:t xml:space="preserve"> Environmental Progress, 2004. </w:t>
      </w:r>
      <w:r w:rsidRPr="006C70DD">
        <w:rPr>
          <w:rFonts w:ascii="Calibri" w:hAnsi="Calibri" w:cs="Calibri"/>
          <w:b/>
          <w:noProof/>
          <w:sz w:val="20"/>
        </w:rPr>
        <w:t>23</w:t>
      </w:r>
      <w:r w:rsidRPr="006C70DD">
        <w:rPr>
          <w:rFonts w:ascii="Calibri" w:hAnsi="Calibri" w:cs="Calibri"/>
          <w:noProof/>
          <w:sz w:val="20"/>
        </w:rPr>
        <w:t>(4): p. 334-341.</w:t>
      </w:r>
      <w:bookmarkEnd w:id="208"/>
    </w:p>
    <w:p w:rsidR="006C70DD" w:rsidRPr="006C70DD" w:rsidRDefault="006C70DD" w:rsidP="006C70DD">
      <w:pPr>
        <w:spacing w:after="0" w:line="240" w:lineRule="auto"/>
        <w:ind w:left="720" w:hanging="720"/>
        <w:rPr>
          <w:rFonts w:ascii="Calibri" w:hAnsi="Calibri" w:cs="Calibri"/>
          <w:noProof/>
          <w:sz w:val="20"/>
        </w:rPr>
      </w:pPr>
      <w:bookmarkStart w:id="209" w:name="_ENREF_143"/>
      <w:r w:rsidRPr="006C70DD">
        <w:rPr>
          <w:rFonts w:ascii="Calibri" w:hAnsi="Calibri" w:cs="Calibri"/>
          <w:noProof/>
          <w:sz w:val="20"/>
        </w:rPr>
        <w:t>143.</w:t>
      </w:r>
      <w:r w:rsidRPr="006C70DD">
        <w:rPr>
          <w:rFonts w:ascii="Calibri" w:hAnsi="Calibri" w:cs="Calibri"/>
          <w:noProof/>
          <w:sz w:val="20"/>
        </w:rPr>
        <w:tab/>
        <w:t xml:space="preserve">Mosier, N., et al., </w:t>
      </w:r>
      <w:r w:rsidRPr="006C70DD">
        <w:rPr>
          <w:rFonts w:ascii="Calibri" w:hAnsi="Calibri" w:cs="Calibri"/>
          <w:i/>
          <w:noProof/>
          <w:sz w:val="20"/>
        </w:rPr>
        <w:t>Features of promising technologies for pretreatment of lignocellulosic biomass.</w:t>
      </w:r>
      <w:r w:rsidRPr="006C70DD">
        <w:rPr>
          <w:rFonts w:ascii="Calibri" w:hAnsi="Calibri" w:cs="Calibri"/>
          <w:noProof/>
          <w:sz w:val="20"/>
        </w:rPr>
        <w:t xml:space="preserve"> Bioresource Technology, 2005. </w:t>
      </w:r>
      <w:r w:rsidRPr="006C70DD">
        <w:rPr>
          <w:rFonts w:ascii="Calibri" w:hAnsi="Calibri" w:cs="Calibri"/>
          <w:b/>
          <w:noProof/>
          <w:sz w:val="20"/>
        </w:rPr>
        <w:t>96</w:t>
      </w:r>
      <w:r w:rsidRPr="006C70DD">
        <w:rPr>
          <w:rFonts w:ascii="Calibri" w:hAnsi="Calibri" w:cs="Calibri"/>
          <w:noProof/>
          <w:sz w:val="20"/>
        </w:rPr>
        <w:t>(6): p. 673-686.</w:t>
      </w:r>
      <w:bookmarkEnd w:id="209"/>
    </w:p>
    <w:p w:rsidR="006C70DD" w:rsidRPr="006C70DD" w:rsidRDefault="006C70DD" w:rsidP="006C70DD">
      <w:pPr>
        <w:spacing w:after="0" w:line="240" w:lineRule="auto"/>
        <w:ind w:left="720" w:hanging="720"/>
        <w:rPr>
          <w:rFonts w:ascii="Calibri" w:hAnsi="Calibri" w:cs="Calibri"/>
          <w:noProof/>
          <w:sz w:val="20"/>
        </w:rPr>
      </w:pPr>
      <w:bookmarkStart w:id="210" w:name="_ENREF_144"/>
      <w:r w:rsidRPr="006C70DD">
        <w:rPr>
          <w:rFonts w:ascii="Calibri" w:hAnsi="Calibri" w:cs="Calibri"/>
          <w:noProof/>
          <w:sz w:val="20"/>
        </w:rPr>
        <w:t>144.</w:t>
      </w:r>
      <w:r w:rsidRPr="006C70DD">
        <w:rPr>
          <w:rFonts w:ascii="Calibri" w:hAnsi="Calibri" w:cs="Calibri"/>
          <w:noProof/>
          <w:sz w:val="20"/>
        </w:rPr>
        <w:tab/>
        <w:t xml:space="preserve">Kumar, P., et al., </w:t>
      </w:r>
      <w:r w:rsidRPr="006C70DD">
        <w:rPr>
          <w:rFonts w:ascii="Calibri" w:hAnsi="Calibri" w:cs="Calibri"/>
          <w:i/>
          <w:noProof/>
          <w:sz w:val="20"/>
        </w:rPr>
        <w:t>Methods for Pretreatment of Lignocellulosic Biomass for Efficient Hydrolysis and Biofuel Production.</w:t>
      </w:r>
      <w:r w:rsidRPr="006C70DD">
        <w:rPr>
          <w:rFonts w:ascii="Calibri" w:hAnsi="Calibri" w:cs="Calibri"/>
          <w:noProof/>
          <w:sz w:val="20"/>
        </w:rPr>
        <w:t xml:space="preserve"> Industrial &amp; Engineering Chemistry Research, 2009. </w:t>
      </w:r>
      <w:r w:rsidRPr="006C70DD">
        <w:rPr>
          <w:rFonts w:ascii="Calibri" w:hAnsi="Calibri" w:cs="Calibri"/>
          <w:b/>
          <w:noProof/>
          <w:sz w:val="20"/>
        </w:rPr>
        <w:t>48</w:t>
      </w:r>
      <w:r w:rsidRPr="006C70DD">
        <w:rPr>
          <w:rFonts w:ascii="Calibri" w:hAnsi="Calibri" w:cs="Calibri"/>
          <w:noProof/>
          <w:sz w:val="20"/>
        </w:rPr>
        <w:t>(8): p. 3713-3729.</w:t>
      </w:r>
      <w:bookmarkEnd w:id="210"/>
    </w:p>
    <w:p w:rsidR="006C70DD" w:rsidRPr="006C70DD" w:rsidRDefault="006C70DD" w:rsidP="006C70DD">
      <w:pPr>
        <w:spacing w:after="0" w:line="240" w:lineRule="auto"/>
        <w:ind w:left="720" w:hanging="720"/>
        <w:rPr>
          <w:rFonts w:ascii="Calibri" w:hAnsi="Calibri" w:cs="Calibri"/>
          <w:noProof/>
          <w:sz w:val="20"/>
        </w:rPr>
      </w:pPr>
      <w:bookmarkStart w:id="211" w:name="_ENREF_145"/>
      <w:r w:rsidRPr="006C70DD">
        <w:rPr>
          <w:rFonts w:ascii="Calibri" w:hAnsi="Calibri" w:cs="Calibri"/>
          <w:noProof/>
          <w:sz w:val="20"/>
        </w:rPr>
        <w:lastRenderedPageBreak/>
        <w:t>145.</w:t>
      </w:r>
      <w:r w:rsidRPr="006C70DD">
        <w:rPr>
          <w:rFonts w:ascii="Calibri" w:hAnsi="Calibri" w:cs="Calibri"/>
          <w:noProof/>
          <w:sz w:val="20"/>
        </w:rPr>
        <w:tab/>
        <w:t xml:space="preserve">Hardy, B.J. and A. Sarko, </w:t>
      </w:r>
      <w:r w:rsidRPr="006C70DD">
        <w:rPr>
          <w:rFonts w:ascii="Calibri" w:hAnsi="Calibri" w:cs="Calibri"/>
          <w:i/>
          <w:noProof/>
          <w:sz w:val="20"/>
        </w:rPr>
        <w:t>Conformational analysis and molecular dynamics simulation of cellobiose and larger cellooligomers.</w:t>
      </w:r>
      <w:r w:rsidRPr="006C70DD">
        <w:rPr>
          <w:rFonts w:ascii="Calibri" w:hAnsi="Calibri" w:cs="Calibri"/>
          <w:noProof/>
          <w:sz w:val="20"/>
        </w:rPr>
        <w:t xml:space="preserve"> Journal of Computational Chemistry, 1993. </w:t>
      </w:r>
      <w:r w:rsidRPr="006C70DD">
        <w:rPr>
          <w:rFonts w:ascii="Calibri" w:hAnsi="Calibri" w:cs="Calibri"/>
          <w:b/>
          <w:noProof/>
          <w:sz w:val="20"/>
        </w:rPr>
        <w:t>14</w:t>
      </w:r>
      <w:r w:rsidRPr="006C70DD">
        <w:rPr>
          <w:rFonts w:ascii="Calibri" w:hAnsi="Calibri" w:cs="Calibri"/>
          <w:noProof/>
          <w:sz w:val="20"/>
        </w:rPr>
        <w:t>(7): p. 831-847.</w:t>
      </w:r>
      <w:bookmarkEnd w:id="211"/>
    </w:p>
    <w:p w:rsidR="006C70DD" w:rsidRPr="006C70DD" w:rsidRDefault="006C70DD" w:rsidP="006C70DD">
      <w:pPr>
        <w:spacing w:after="0" w:line="240" w:lineRule="auto"/>
        <w:ind w:left="720" w:hanging="720"/>
        <w:rPr>
          <w:rFonts w:ascii="Calibri" w:hAnsi="Calibri" w:cs="Calibri"/>
          <w:noProof/>
          <w:sz w:val="20"/>
        </w:rPr>
      </w:pPr>
      <w:bookmarkStart w:id="212" w:name="_ENREF_146"/>
      <w:r w:rsidRPr="006C70DD">
        <w:rPr>
          <w:rFonts w:ascii="Calibri" w:hAnsi="Calibri" w:cs="Calibri"/>
          <w:noProof/>
          <w:sz w:val="20"/>
        </w:rPr>
        <w:t>146.</w:t>
      </w:r>
      <w:r w:rsidRPr="006C70DD">
        <w:rPr>
          <w:rFonts w:ascii="Calibri" w:hAnsi="Calibri" w:cs="Calibri"/>
          <w:noProof/>
          <w:sz w:val="20"/>
        </w:rPr>
        <w:tab/>
        <w:t xml:space="preserve">Zhang, Y.H.P. and L.R. Lynd, </w:t>
      </w:r>
      <w:r w:rsidRPr="006C70DD">
        <w:rPr>
          <w:rFonts w:ascii="Calibri" w:hAnsi="Calibri" w:cs="Calibri"/>
          <w:i/>
          <w:noProof/>
          <w:sz w:val="20"/>
        </w:rPr>
        <w:t>Determination of the Number-Average Degree of Polymerization of Cellodextrins and Cellulose with Application to Enzymatic Hydrolysis.</w:t>
      </w:r>
      <w:r w:rsidRPr="006C70DD">
        <w:rPr>
          <w:rFonts w:ascii="Calibri" w:hAnsi="Calibri" w:cs="Calibri"/>
          <w:noProof/>
          <w:sz w:val="20"/>
        </w:rPr>
        <w:t xml:space="preserve"> Biomacromolecules, 2005. </w:t>
      </w:r>
      <w:r w:rsidRPr="006C70DD">
        <w:rPr>
          <w:rFonts w:ascii="Calibri" w:hAnsi="Calibri" w:cs="Calibri"/>
          <w:b/>
          <w:noProof/>
          <w:sz w:val="20"/>
        </w:rPr>
        <w:t>6</w:t>
      </w:r>
      <w:r w:rsidRPr="006C70DD">
        <w:rPr>
          <w:rFonts w:ascii="Calibri" w:hAnsi="Calibri" w:cs="Calibri"/>
          <w:noProof/>
          <w:sz w:val="20"/>
        </w:rPr>
        <w:t>(3): p. 1510-1515.</w:t>
      </w:r>
      <w:bookmarkEnd w:id="212"/>
    </w:p>
    <w:p w:rsidR="006C70DD" w:rsidRPr="006C70DD" w:rsidRDefault="006C70DD" w:rsidP="006C70DD">
      <w:pPr>
        <w:spacing w:after="0" w:line="240" w:lineRule="auto"/>
        <w:ind w:left="720" w:hanging="720"/>
        <w:rPr>
          <w:rFonts w:ascii="Calibri" w:hAnsi="Calibri" w:cs="Calibri"/>
          <w:noProof/>
          <w:sz w:val="20"/>
        </w:rPr>
      </w:pPr>
      <w:bookmarkStart w:id="213" w:name="_ENREF_147"/>
      <w:r w:rsidRPr="006C70DD">
        <w:rPr>
          <w:rFonts w:ascii="Calibri" w:hAnsi="Calibri" w:cs="Calibri"/>
          <w:noProof/>
          <w:sz w:val="20"/>
        </w:rPr>
        <w:t>147.</w:t>
      </w:r>
      <w:r w:rsidRPr="006C70DD">
        <w:rPr>
          <w:rFonts w:ascii="Calibri" w:hAnsi="Calibri" w:cs="Calibri"/>
          <w:noProof/>
          <w:sz w:val="20"/>
        </w:rPr>
        <w:tab/>
        <w:t xml:space="preserve">French, A.D. and G.P. Johnson, </w:t>
      </w:r>
      <w:r w:rsidRPr="006C70DD">
        <w:rPr>
          <w:rFonts w:ascii="Calibri" w:hAnsi="Calibri" w:cs="Calibri"/>
          <w:i/>
          <w:noProof/>
          <w:sz w:val="20"/>
        </w:rPr>
        <w:t>Cellulose Shapes, Cellulose: Molecular and Structural Biology</w:t>
      </w:r>
      <w:r w:rsidRPr="006C70DD">
        <w:rPr>
          <w:rFonts w:ascii="Calibri" w:hAnsi="Calibri" w:cs="Calibri"/>
          <w:noProof/>
          <w:sz w:val="20"/>
        </w:rPr>
        <w:t>, R.M. Brown and I.M. Saxena, Editors. 2007, Springer Netherlands. p. 257-284.</w:t>
      </w:r>
      <w:bookmarkEnd w:id="213"/>
    </w:p>
    <w:p w:rsidR="006C70DD" w:rsidRPr="006C70DD" w:rsidRDefault="006C70DD" w:rsidP="006C70DD">
      <w:pPr>
        <w:spacing w:after="0" w:line="240" w:lineRule="auto"/>
        <w:ind w:left="720" w:hanging="720"/>
        <w:rPr>
          <w:rFonts w:ascii="Calibri" w:hAnsi="Calibri" w:cs="Calibri"/>
          <w:noProof/>
          <w:sz w:val="20"/>
        </w:rPr>
      </w:pPr>
      <w:bookmarkStart w:id="214" w:name="_ENREF_148"/>
      <w:r w:rsidRPr="006C70DD">
        <w:rPr>
          <w:rFonts w:ascii="Calibri" w:hAnsi="Calibri" w:cs="Calibri"/>
          <w:noProof/>
          <w:sz w:val="20"/>
        </w:rPr>
        <w:t>148.</w:t>
      </w:r>
      <w:r w:rsidRPr="006C70DD">
        <w:rPr>
          <w:rFonts w:ascii="Calibri" w:hAnsi="Calibri" w:cs="Calibri"/>
          <w:noProof/>
          <w:sz w:val="20"/>
        </w:rPr>
        <w:tab/>
        <w:t xml:space="preserve">ATALLA, R.H. and D.L. VANDERHART, </w:t>
      </w:r>
      <w:r w:rsidRPr="006C70DD">
        <w:rPr>
          <w:rFonts w:ascii="Calibri" w:hAnsi="Calibri" w:cs="Calibri"/>
          <w:i/>
          <w:noProof/>
          <w:sz w:val="20"/>
        </w:rPr>
        <w:t>Native Cellulose: A Composite of Two Distinct Crystalline Forms.</w:t>
      </w:r>
      <w:r w:rsidRPr="006C70DD">
        <w:rPr>
          <w:rFonts w:ascii="Calibri" w:hAnsi="Calibri" w:cs="Calibri"/>
          <w:noProof/>
          <w:sz w:val="20"/>
        </w:rPr>
        <w:t xml:space="preserve"> Science, 1984. </w:t>
      </w:r>
      <w:r w:rsidRPr="006C70DD">
        <w:rPr>
          <w:rFonts w:ascii="Calibri" w:hAnsi="Calibri" w:cs="Calibri"/>
          <w:b/>
          <w:noProof/>
          <w:sz w:val="20"/>
        </w:rPr>
        <w:t>223</w:t>
      </w:r>
      <w:r w:rsidRPr="006C70DD">
        <w:rPr>
          <w:rFonts w:ascii="Calibri" w:hAnsi="Calibri" w:cs="Calibri"/>
          <w:noProof/>
          <w:sz w:val="20"/>
        </w:rPr>
        <w:t>(4633): p. 283-285.</w:t>
      </w:r>
      <w:bookmarkEnd w:id="214"/>
    </w:p>
    <w:p w:rsidR="006C70DD" w:rsidRPr="006C70DD" w:rsidRDefault="006C70DD" w:rsidP="006C70DD">
      <w:pPr>
        <w:spacing w:after="0" w:line="240" w:lineRule="auto"/>
        <w:ind w:left="720" w:hanging="720"/>
        <w:rPr>
          <w:rFonts w:ascii="Calibri" w:hAnsi="Calibri" w:cs="Calibri"/>
          <w:noProof/>
          <w:sz w:val="20"/>
        </w:rPr>
      </w:pPr>
      <w:bookmarkStart w:id="215" w:name="_ENREF_149"/>
      <w:r w:rsidRPr="006C70DD">
        <w:rPr>
          <w:rFonts w:ascii="Calibri" w:hAnsi="Calibri" w:cs="Calibri"/>
          <w:noProof/>
          <w:sz w:val="20"/>
        </w:rPr>
        <w:t>149.</w:t>
      </w:r>
      <w:r w:rsidRPr="006C70DD">
        <w:rPr>
          <w:rFonts w:ascii="Calibri" w:hAnsi="Calibri" w:cs="Calibri"/>
          <w:noProof/>
          <w:sz w:val="20"/>
        </w:rPr>
        <w:tab/>
        <w:t xml:space="preserve">Sugiyama, J., R. Vuong, and H. Chanzy, </w:t>
      </w:r>
      <w:r w:rsidRPr="006C70DD">
        <w:rPr>
          <w:rFonts w:ascii="Calibri" w:hAnsi="Calibri" w:cs="Calibri"/>
          <w:i/>
          <w:noProof/>
          <w:sz w:val="20"/>
        </w:rPr>
        <w:t>Electron diffraction study on the two crystalline phases occurring in native cellulose from an algal cell wall.</w:t>
      </w:r>
      <w:r w:rsidRPr="006C70DD">
        <w:rPr>
          <w:rFonts w:ascii="Calibri" w:hAnsi="Calibri" w:cs="Calibri"/>
          <w:noProof/>
          <w:sz w:val="20"/>
        </w:rPr>
        <w:t xml:space="preserve"> Macromolecules, 1991. </w:t>
      </w:r>
      <w:r w:rsidRPr="006C70DD">
        <w:rPr>
          <w:rFonts w:ascii="Calibri" w:hAnsi="Calibri" w:cs="Calibri"/>
          <w:b/>
          <w:noProof/>
          <w:sz w:val="20"/>
        </w:rPr>
        <w:t>24</w:t>
      </w:r>
      <w:r w:rsidRPr="006C70DD">
        <w:rPr>
          <w:rFonts w:ascii="Calibri" w:hAnsi="Calibri" w:cs="Calibri"/>
          <w:noProof/>
          <w:sz w:val="20"/>
        </w:rPr>
        <w:t>(14): p. 4168-4175.</w:t>
      </w:r>
      <w:bookmarkEnd w:id="215"/>
    </w:p>
    <w:p w:rsidR="006C70DD" w:rsidRPr="006C70DD" w:rsidRDefault="006C70DD" w:rsidP="006C70DD">
      <w:pPr>
        <w:spacing w:after="0" w:line="240" w:lineRule="auto"/>
        <w:ind w:left="720" w:hanging="720"/>
        <w:rPr>
          <w:rFonts w:ascii="Calibri" w:hAnsi="Calibri" w:cs="Calibri"/>
          <w:noProof/>
          <w:sz w:val="20"/>
        </w:rPr>
      </w:pPr>
      <w:bookmarkStart w:id="216" w:name="_ENREF_150"/>
      <w:r w:rsidRPr="006C70DD">
        <w:rPr>
          <w:rFonts w:ascii="Calibri" w:hAnsi="Calibri" w:cs="Calibri"/>
          <w:noProof/>
          <w:sz w:val="20"/>
        </w:rPr>
        <w:t>150.</w:t>
      </w:r>
      <w:r w:rsidRPr="006C70DD">
        <w:rPr>
          <w:rFonts w:ascii="Calibri" w:hAnsi="Calibri" w:cs="Calibri"/>
          <w:noProof/>
          <w:sz w:val="20"/>
        </w:rPr>
        <w:tab/>
        <w:t xml:space="preserve">Sugiyama, J., et al., </w:t>
      </w:r>
      <w:r w:rsidRPr="006C70DD">
        <w:rPr>
          <w:rFonts w:ascii="Calibri" w:hAnsi="Calibri" w:cs="Calibri"/>
          <w:i/>
          <w:noProof/>
          <w:sz w:val="20"/>
        </w:rPr>
        <w:t>Transformation of Valonia cellulose crystals by an alkaline hydrothermal treatment.</w:t>
      </w:r>
      <w:r w:rsidRPr="006C70DD">
        <w:rPr>
          <w:rFonts w:ascii="Calibri" w:hAnsi="Calibri" w:cs="Calibri"/>
          <w:noProof/>
          <w:sz w:val="20"/>
        </w:rPr>
        <w:t xml:space="preserve"> Macromolecules, 1990. </w:t>
      </w:r>
      <w:r w:rsidRPr="006C70DD">
        <w:rPr>
          <w:rFonts w:ascii="Calibri" w:hAnsi="Calibri" w:cs="Calibri"/>
          <w:b/>
          <w:noProof/>
          <w:sz w:val="20"/>
        </w:rPr>
        <w:t>23</w:t>
      </w:r>
      <w:r w:rsidRPr="006C70DD">
        <w:rPr>
          <w:rFonts w:ascii="Calibri" w:hAnsi="Calibri" w:cs="Calibri"/>
          <w:noProof/>
          <w:sz w:val="20"/>
        </w:rPr>
        <w:t>(12): p. 3196-3198.</w:t>
      </w:r>
      <w:bookmarkEnd w:id="216"/>
    </w:p>
    <w:p w:rsidR="006C70DD" w:rsidRPr="006C70DD" w:rsidRDefault="006C70DD" w:rsidP="006C70DD">
      <w:pPr>
        <w:spacing w:after="0" w:line="240" w:lineRule="auto"/>
        <w:ind w:left="720" w:hanging="720"/>
        <w:rPr>
          <w:rFonts w:ascii="Calibri" w:hAnsi="Calibri" w:cs="Calibri"/>
          <w:noProof/>
          <w:sz w:val="20"/>
        </w:rPr>
      </w:pPr>
      <w:bookmarkStart w:id="217" w:name="_ENREF_151"/>
      <w:r w:rsidRPr="006C70DD">
        <w:rPr>
          <w:rFonts w:ascii="Calibri" w:hAnsi="Calibri" w:cs="Calibri"/>
          <w:noProof/>
          <w:sz w:val="20"/>
        </w:rPr>
        <w:t>151.</w:t>
      </w:r>
      <w:r w:rsidRPr="006C70DD">
        <w:rPr>
          <w:rFonts w:ascii="Calibri" w:hAnsi="Calibri" w:cs="Calibri"/>
          <w:noProof/>
          <w:sz w:val="20"/>
        </w:rPr>
        <w:tab/>
        <w:t xml:space="preserve">Masahisa, W., K. Tetsuo, and O. Takeshi, </w:t>
      </w:r>
      <w:r w:rsidRPr="006C70DD">
        <w:rPr>
          <w:rFonts w:ascii="Calibri" w:hAnsi="Calibri" w:cs="Calibri"/>
          <w:i/>
          <w:noProof/>
          <w:sz w:val="20"/>
        </w:rPr>
        <w:t>Thermally induced crystal transformation from cellulose I[a] to I[ß]</w:t>
      </w:r>
      <w:r w:rsidRPr="006C70DD">
        <w:rPr>
          <w:rFonts w:ascii="Calibri" w:hAnsi="Calibri" w:cs="Calibri"/>
          <w:noProof/>
          <w:sz w:val="20"/>
        </w:rPr>
        <w:t>. Vol. 35. 2003, Avenel, NJ, ETATS-UNIS: Nature Publishing Group. 155-159.</w:t>
      </w:r>
      <w:bookmarkEnd w:id="217"/>
    </w:p>
    <w:p w:rsidR="006C70DD" w:rsidRPr="006C70DD" w:rsidRDefault="006C70DD" w:rsidP="006C70DD">
      <w:pPr>
        <w:spacing w:after="0" w:line="240" w:lineRule="auto"/>
        <w:ind w:left="720" w:hanging="720"/>
        <w:rPr>
          <w:rFonts w:ascii="Calibri" w:hAnsi="Calibri" w:cs="Calibri"/>
          <w:noProof/>
          <w:sz w:val="20"/>
        </w:rPr>
      </w:pPr>
      <w:bookmarkStart w:id="218" w:name="_ENREF_152"/>
      <w:r w:rsidRPr="006C70DD">
        <w:rPr>
          <w:rFonts w:ascii="Calibri" w:hAnsi="Calibri" w:cs="Calibri"/>
          <w:noProof/>
          <w:sz w:val="20"/>
        </w:rPr>
        <w:t>152.</w:t>
      </w:r>
      <w:r w:rsidRPr="006C70DD">
        <w:rPr>
          <w:rFonts w:ascii="Calibri" w:hAnsi="Calibri" w:cs="Calibri"/>
          <w:noProof/>
          <w:sz w:val="20"/>
        </w:rPr>
        <w:tab/>
        <w:t xml:space="preserve">Hirai, A., M. Tsuji, and F. Horii, </w:t>
      </w:r>
      <w:r w:rsidRPr="006C70DD">
        <w:rPr>
          <w:rFonts w:ascii="Calibri" w:hAnsi="Calibri" w:cs="Calibri"/>
          <w:i/>
          <w:noProof/>
          <w:sz w:val="20"/>
        </w:rPr>
        <w:t>TEM study of band-like cellulose assemblies produced by Acetobacter xylinum at 4 °C.</w:t>
      </w:r>
      <w:r w:rsidRPr="006C70DD">
        <w:rPr>
          <w:rFonts w:ascii="Calibri" w:hAnsi="Calibri" w:cs="Calibri"/>
          <w:noProof/>
          <w:sz w:val="20"/>
        </w:rPr>
        <w:t xml:space="preserve"> Cellulose, 2002. </w:t>
      </w:r>
      <w:r w:rsidRPr="006C70DD">
        <w:rPr>
          <w:rFonts w:ascii="Calibri" w:hAnsi="Calibri" w:cs="Calibri"/>
          <w:b/>
          <w:noProof/>
          <w:sz w:val="20"/>
        </w:rPr>
        <w:t>9</w:t>
      </w:r>
      <w:r w:rsidRPr="006C70DD">
        <w:rPr>
          <w:rFonts w:ascii="Calibri" w:hAnsi="Calibri" w:cs="Calibri"/>
          <w:noProof/>
          <w:sz w:val="20"/>
        </w:rPr>
        <w:t>(2): p. 105-113.</w:t>
      </w:r>
      <w:bookmarkEnd w:id="218"/>
    </w:p>
    <w:p w:rsidR="006C70DD" w:rsidRPr="006C70DD" w:rsidRDefault="006C70DD" w:rsidP="006C70DD">
      <w:pPr>
        <w:spacing w:after="0" w:line="240" w:lineRule="auto"/>
        <w:ind w:left="720" w:hanging="720"/>
        <w:rPr>
          <w:rFonts w:ascii="Calibri" w:hAnsi="Calibri" w:cs="Calibri"/>
          <w:noProof/>
          <w:sz w:val="20"/>
        </w:rPr>
      </w:pPr>
      <w:bookmarkStart w:id="219" w:name="_ENREF_153"/>
      <w:r w:rsidRPr="006C70DD">
        <w:rPr>
          <w:rFonts w:ascii="Calibri" w:hAnsi="Calibri" w:cs="Calibri"/>
          <w:noProof/>
          <w:sz w:val="20"/>
        </w:rPr>
        <w:t>153.</w:t>
      </w:r>
      <w:r w:rsidRPr="006C70DD">
        <w:rPr>
          <w:rFonts w:ascii="Calibri" w:hAnsi="Calibri" w:cs="Calibri"/>
          <w:noProof/>
          <w:sz w:val="20"/>
        </w:rPr>
        <w:tab/>
        <w:t xml:space="preserve">Kuga, S., S. Takagi, and R.M. Brown Jr, </w:t>
      </w:r>
      <w:r w:rsidRPr="006C70DD">
        <w:rPr>
          <w:rFonts w:ascii="Calibri" w:hAnsi="Calibri" w:cs="Calibri"/>
          <w:i/>
          <w:noProof/>
          <w:sz w:val="20"/>
        </w:rPr>
        <w:t>Native folded-chain cellulose II.</w:t>
      </w:r>
      <w:r w:rsidRPr="006C70DD">
        <w:rPr>
          <w:rFonts w:ascii="Calibri" w:hAnsi="Calibri" w:cs="Calibri"/>
          <w:noProof/>
          <w:sz w:val="20"/>
        </w:rPr>
        <w:t xml:space="preserve"> Polymer, 1993. </w:t>
      </w:r>
      <w:r w:rsidRPr="006C70DD">
        <w:rPr>
          <w:rFonts w:ascii="Calibri" w:hAnsi="Calibri" w:cs="Calibri"/>
          <w:b/>
          <w:noProof/>
          <w:sz w:val="20"/>
        </w:rPr>
        <w:t>34</w:t>
      </w:r>
      <w:r w:rsidRPr="006C70DD">
        <w:rPr>
          <w:rFonts w:ascii="Calibri" w:hAnsi="Calibri" w:cs="Calibri"/>
          <w:noProof/>
          <w:sz w:val="20"/>
        </w:rPr>
        <w:t>(15): p. 3293-3297.</w:t>
      </w:r>
      <w:bookmarkEnd w:id="219"/>
    </w:p>
    <w:p w:rsidR="006C70DD" w:rsidRPr="006C70DD" w:rsidRDefault="006C70DD" w:rsidP="006C70DD">
      <w:pPr>
        <w:spacing w:after="0" w:line="240" w:lineRule="auto"/>
        <w:ind w:left="720" w:hanging="720"/>
        <w:rPr>
          <w:rFonts w:ascii="Calibri" w:hAnsi="Calibri" w:cs="Calibri"/>
          <w:noProof/>
          <w:sz w:val="20"/>
        </w:rPr>
      </w:pPr>
      <w:bookmarkStart w:id="220" w:name="_ENREF_154"/>
      <w:r w:rsidRPr="006C70DD">
        <w:rPr>
          <w:rFonts w:ascii="Calibri" w:hAnsi="Calibri" w:cs="Calibri"/>
          <w:noProof/>
          <w:sz w:val="20"/>
        </w:rPr>
        <w:t>154.</w:t>
      </w:r>
      <w:r w:rsidRPr="006C70DD">
        <w:rPr>
          <w:rFonts w:ascii="Calibri" w:hAnsi="Calibri" w:cs="Calibri"/>
          <w:noProof/>
          <w:sz w:val="20"/>
        </w:rPr>
        <w:tab/>
        <w:t xml:space="preserve">Nishiyama, Y., P. Langan, and H. Chanzy, </w:t>
      </w:r>
      <w:r w:rsidRPr="006C70DD">
        <w:rPr>
          <w:rFonts w:ascii="Calibri" w:hAnsi="Calibri" w:cs="Calibri"/>
          <w:i/>
          <w:noProof/>
          <w:sz w:val="20"/>
        </w:rPr>
        <w:t>Crystal Structure and Hydrogen-Bonding System in Cellulose Iβ from Synchrotron X-ray and Neutron Fiber Diffraction.</w:t>
      </w:r>
      <w:r w:rsidRPr="006C70DD">
        <w:rPr>
          <w:rFonts w:ascii="Calibri" w:hAnsi="Calibri" w:cs="Calibri"/>
          <w:noProof/>
          <w:sz w:val="20"/>
        </w:rPr>
        <w:t xml:space="preserve"> Journal of the American Chemical Society, 2002. </w:t>
      </w:r>
      <w:r w:rsidRPr="006C70DD">
        <w:rPr>
          <w:rFonts w:ascii="Calibri" w:hAnsi="Calibri" w:cs="Calibri"/>
          <w:b/>
          <w:noProof/>
          <w:sz w:val="20"/>
        </w:rPr>
        <w:t>124</w:t>
      </w:r>
      <w:r w:rsidRPr="006C70DD">
        <w:rPr>
          <w:rFonts w:ascii="Calibri" w:hAnsi="Calibri" w:cs="Calibri"/>
          <w:noProof/>
          <w:sz w:val="20"/>
        </w:rPr>
        <w:t>(31): p. 9074-9082.</w:t>
      </w:r>
      <w:bookmarkEnd w:id="220"/>
    </w:p>
    <w:p w:rsidR="006C70DD" w:rsidRPr="006C70DD" w:rsidRDefault="006C70DD" w:rsidP="006C70DD">
      <w:pPr>
        <w:spacing w:after="0" w:line="240" w:lineRule="auto"/>
        <w:ind w:left="720" w:hanging="720"/>
        <w:rPr>
          <w:rFonts w:ascii="Calibri" w:hAnsi="Calibri" w:cs="Calibri"/>
          <w:noProof/>
          <w:sz w:val="20"/>
        </w:rPr>
      </w:pPr>
      <w:bookmarkStart w:id="221" w:name="_ENREF_155"/>
      <w:r w:rsidRPr="006C70DD">
        <w:rPr>
          <w:rFonts w:ascii="Calibri" w:hAnsi="Calibri" w:cs="Calibri"/>
          <w:noProof/>
          <w:sz w:val="20"/>
        </w:rPr>
        <w:t>155.</w:t>
      </w:r>
      <w:r w:rsidRPr="006C70DD">
        <w:rPr>
          <w:rFonts w:ascii="Calibri" w:hAnsi="Calibri" w:cs="Calibri"/>
          <w:noProof/>
          <w:sz w:val="20"/>
        </w:rPr>
        <w:tab/>
        <w:t xml:space="preserve">Langan, P., Y. Nishiyama, and H. Chanzy, </w:t>
      </w:r>
      <w:r w:rsidRPr="006C70DD">
        <w:rPr>
          <w:rFonts w:ascii="Calibri" w:hAnsi="Calibri" w:cs="Calibri"/>
          <w:i/>
          <w:noProof/>
          <w:sz w:val="20"/>
        </w:rPr>
        <w:t>X-ray Structure of Mercerized Cellulose II at 1 Å Resolution.</w:t>
      </w:r>
      <w:r w:rsidRPr="006C70DD">
        <w:rPr>
          <w:rFonts w:ascii="Calibri" w:hAnsi="Calibri" w:cs="Calibri"/>
          <w:noProof/>
          <w:sz w:val="20"/>
        </w:rPr>
        <w:t xml:space="preserve"> Biomacromolecules, 2001. </w:t>
      </w:r>
      <w:r w:rsidRPr="006C70DD">
        <w:rPr>
          <w:rFonts w:ascii="Calibri" w:hAnsi="Calibri" w:cs="Calibri"/>
          <w:b/>
          <w:noProof/>
          <w:sz w:val="20"/>
        </w:rPr>
        <w:t>2</w:t>
      </w:r>
      <w:r w:rsidRPr="006C70DD">
        <w:rPr>
          <w:rFonts w:ascii="Calibri" w:hAnsi="Calibri" w:cs="Calibri"/>
          <w:noProof/>
          <w:sz w:val="20"/>
        </w:rPr>
        <w:t>(2): p. 410-416.</w:t>
      </w:r>
      <w:bookmarkEnd w:id="221"/>
    </w:p>
    <w:p w:rsidR="006C70DD" w:rsidRPr="006C70DD" w:rsidRDefault="006C70DD" w:rsidP="006C70DD">
      <w:pPr>
        <w:spacing w:after="0" w:line="240" w:lineRule="auto"/>
        <w:ind w:left="720" w:hanging="720"/>
        <w:rPr>
          <w:rFonts w:ascii="Calibri" w:hAnsi="Calibri" w:cs="Calibri"/>
          <w:noProof/>
          <w:sz w:val="20"/>
        </w:rPr>
      </w:pPr>
      <w:bookmarkStart w:id="222" w:name="_ENREF_156"/>
      <w:r w:rsidRPr="006C70DD">
        <w:rPr>
          <w:rFonts w:ascii="Calibri" w:hAnsi="Calibri" w:cs="Calibri"/>
          <w:noProof/>
          <w:sz w:val="20"/>
        </w:rPr>
        <w:t>156.</w:t>
      </w:r>
      <w:r w:rsidRPr="006C70DD">
        <w:rPr>
          <w:rFonts w:ascii="Calibri" w:hAnsi="Calibri" w:cs="Calibri"/>
          <w:noProof/>
          <w:sz w:val="20"/>
        </w:rPr>
        <w:tab/>
        <w:t xml:space="preserve">Wada, M., et al., </w:t>
      </w:r>
      <w:r w:rsidRPr="006C70DD">
        <w:rPr>
          <w:rFonts w:ascii="Calibri" w:hAnsi="Calibri" w:cs="Calibri"/>
          <w:i/>
          <w:noProof/>
          <w:sz w:val="20"/>
        </w:rPr>
        <w:t>Cellulose IIII Crystal Structure and Hydrogen Bonding by Synchrotron X-ray and Neutron Fiber Diffraction.</w:t>
      </w:r>
      <w:r w:rsidRPr="006C70DD">
        <w:rPr>
          <w:rFonts w:ascii="Calibri" w:hAnsi="Calibri" w:cs="Calibri"/>
          <w:noProof/>
          <w:sz w:val="20"/>
        </w:rPr>
        <w:t xml:space="preserve"> Macromolecules, 2004. </w:t>
      </w:r>
      <w:r w:rsidRPr="006C70DD">
        <w:rPr>
          <w:rFonts w:ascii="Calibri" w:hAnsi="Calibri" w:cs="Calibri"/>
          <w:b/>
          <w:noProof/>
          <w:sz w:val="20"/>
        </w:rPr>
        <w:t>37</w:t>
      </w:r>
      <w:r w:rsidRPr="006C70DD">
        <w:rPr>
          <w:rFonts w:ascii="Calibri" w:hAnsi="Calibri" w:cs="Calibri"/>
          <w:noProof/>
          <w:sz w:val="20"/>
        </w:rPr>
        <w:t>(23): p. 8548-8555.</w:t>
      </w:r>
      <w:bookmarkEnd w:id="222"/>
    </w:p>
    <w:p w:rsidR="006C70DD" w:rsidRPr="006C70DD" w:rsidRDefault="006C70DD" w:rsidP="006C70DD">
      <w:pPr>
        <w:spacing w:after="0" w:line="240" w:lineRule="auto"/>
        <w:ind w:left="720" w:hanging="720"/>
        <w:rPr>
          <w:rFonts w:ascii="Calibri" w:hAnsi="Calibri" w:cs="Calibri"/>
          <w:noProof/>
          <w:sz w:val="20"/>
        </w:rPr>
      </w:pPr>
      <w:bookmarkStart w:id="223" w:name="_ENREF_157"/>
      <w:r w:rsidRPr="006C70DD">
        <w:rPr>
          <w:rFonts w:ascii="Calibri" w:hAnsi="Calibri" w:cs="Calibri"/>
          <w:noProof/>
          <w:sz w:val="20"/>
        </w:rPr>
        <w:t>157.</w:t>
      </w:r>
      <w:r w:rsidRPr="006C70DD">
        <w:rPr>
          <w:rFonts w:ascii="Calibri" w:hAnsi="Calibri" w:cs="Calibri"/>
          <w:noProof/>
          <w:sz w:val="20"/>
        </w:rPr>
        <w:tab/>
        <w:t xml:space="preserve">Nishiyama, Y., et al., </w:t>
      </w:r>
      <w:r w:rsidRPr="006C70DD">
        <w:rPr>
          <w:rFonts w:ascii="Calibri" w:hAnsi="Calibri" w:cs="Calibri"/>
          <w:i/>
          <w:noProof/>
          <w:sz w:val="20"/>
        </w:rPr>
        <w:t>Crystal Structure and Hydrogen Bonding System in Cellulose Iα from Synchrotron X-ray and Neutron Fiber Diffraction.</w:t>
      </w:r>
      <w:r w:rsidRPr="006C70DD">
        <w:rPr>
          <w:rFonts w:ascii="Calibri" w:hAnsi="Calibri" w:cs="Calibri"/>
          <w:noProof/>
          <w:sz w:val="20"/>
        </w:rPr>
        <w:t xml:space="preserve"> Journal of the American Chemical Society, 2003. </w:t>
      </w:r>
      <w:r w:rsidRPr="006C70DD">
        <w:rPr>
          <w:rFonts w:ascii="Calibri" w:hAnsi="Calibri" w:cs="Calibri"/>
          <w:b/>
          <w:noProof/>
          <w:sz w:val="20"/>
        </w:rPr>
        <w:t>125</w:t>
      </w:r>
      <w:r w:rsidRPr="006C70DD">
        <w:rPr>
          <w:rFonts w:ascii="Calibri" w:hAnsi="Calibri" w:cs="Calibri"/>
          <w:noProof/>
          <w:sz w:val="20"/>
        </w:rPr>
        <w:t>(47): p. 14300-14306.</w:t>
      </w:r>
      <w:bookmarkEnd w:id="223"/>
    </w:p>
    <w:p w:rsidR="006C70DD" w:rsidRPr="006C70DD" w:rsidRDefault="006C70DD" w:rsidP="006C70DD">
      <w:pPr>
        <w:spacing w:after="0" w:line="240" w:lineRule="auto"/>
        <w:ind w:left="720" w:hanging="720"/>
        <w:rPr>
          <w:rFonts w:ascii="Calibri" w:hAnsi="Calibri" w:cs="Calibri"/>
          <w:noProof/>
          <w:sz w:val="20"/>
        </w:rPr>
      </w:pPr>
      <w:bookmarkStart w:id="224" w:name="_ENREF_158"/>
      <w:r w:rsidRPr="006C70DD">
        <w:rPr>
          <w:rFonts w:ascii="Calibri" w:hAnsi="Calibri" w:cs="Calibri"/>
          <w:noProof/>
          <w:sz w:val="20"/>
        </w:rPr>
        <w:t>158.</w:t>
      </w:r>
      <w:r w:rsidRPr="006C70DD">
        <w:rPr>
          <w:rFonts w:ascii="Calibri" w:hAnsi="Calibri" w:cs="Calibri"/>
          <w:noProof/>
          <w:sz w:val="20"/>
        </w:rPr>
        <w:tab/>
        <w:t xml:space="preserve">Chundawat, S.P.S., et al., </w:t>
      </w:r>
      <w:r w:rsidRPr="006C70DD">
        <w:rPr>
          <w:rFonts w:ascii="Calibri" w:hAnsi="Calibri" w:cs="Calibri"/>
          <w:i/>
          <w:noProof/>
          <w:sz w:val="20"/>
        </w:rPr>
        <w:t>Restructuring the Crystalline Cellulose Hydrogen Bond Network Enhances Its Depolymerization Rate.</w:t>
      </w:r>
      <w:r w:rsidRPr="006C70DD">
        <w:rPr>
          <w:rFonts w:ascii="Calibri" w:hAnsi="Calibri" w:cs="Calibri"/>
          <w:noProof/>
          <w:sz w:val="20"/>
        </w:rPr>
        <w:t xml:space="preserve"> Journal of the American Chemical Society, 2011. </w:t>
      </w:r>
      <w:r w:rsidRPr="006C70DD">
        <w:rPr>
          <w:rFonts w:ascii="Calibri" w:hAnsi="Calibri" w:cs="Calibri"/>
          <w:b/>
          <w:noProof/>
          <w:sz w:val="20"/>
        </w:rPr>
        <w:t>133</w:t>
      </w:r>
      <w:r w:rsidRPr="006C70DD">
        <w:rPr>
          <w:rFonts w:ascii="Calibri" w:hAnsi="Calibri" w:cs="Calibri"/>
          <w:noProof/>
          <w:sz w:val="20"/>
        </w:rPr>
        <w:t>(29): p. 11163-11174.</w:t>
      </w:r>
      <w:bookmarkEnd w:id="224"/>
    </w:p>
    <w:p w:rsidR="006C70DD" w:rsidRPr="006C70DD" w:rsidRDefault="006C70DD" w:rsidP="006C70DD">
      <w:pPr>
        <w:spacing w:after="0" w:line="240" w:lineRule="auto"/>
        <w:ind w:left="720" w:hanging="720"/>
        <w:rPr>
          <w:rFonts w:ascii="Calibri" w:hAnsi="Calibri" w:cs="Calibri"/>
          <w:noProof/>
          <w:sz w:val="20"/>
        </w:rPr>
      </w:pPr>
      <w:bookmarkStart w:id="225" w:name="_ENREF_159"/>
      <w:r w:rsidRPr="006C70DD">
        <w:rPr>
          <w:rFonts w:ascii="Calibri" w:hAnsi="Calibri" w:cs="Calibri"/>
          <w:noProof/>
          <w:sz w:val="20"/>
        </w:rPr>
        <w:t>159.</w:t>
      </w:r>
      <w:r w:rsidRPr="006C70DD">
        <w:rPr>
          <w:rFonts w:ascii="Calibri" w:hAnsi="Calibri" w:cs="Calibri"/>
          <w:noProof/>
          <w:sz w:val="20"/>
        </w:rPr>
        <w:tab/>
        <w:t xml:space="preserve">Watanabe, A., S. Morita, and Y. Ozaki, </w:t>
      </w:r>
      <w:r w:rsidRPr="006C70DD">
        <w:rPr>
          <w:rFonts w:ascii="Calibri" w:hAnsi="Calibri" w:cs="Calibri"/>
          <w:i/>
          <w:noProof/>
          <w:sz w:val="20"/>
        </w:rPr>
        <w:t>Study on Temperature-Dependent Changes in Hydrogen Bonds in Cellulose Iβ by Infrared Spectroscopy with Perturbation-Correlation Moving-Window Two-Dimensional Correlation Spectroscopy.</w:t>
      </w:r>
      <w:r w:rsidRPr="006C70DD">
        <w:rPr>
          <w:rFonts w:ascii="Calibri" w:hAnsi="Calibri" w:cs="Calibri"/>
          <w:noProof/>
          <w:sz w:val="20"/>
        </w:rPr>
        <w:t xml:space="preserve"> Biomacromolecules, 2006. </w:t>
      </w:r>
      <w:r w:rsidRPr="006C70DD">
        <w:rPr>
          <w:rFonts w:ascii="Calibri" w:hAnsi="Calibri" w:cs="Calibri"/>
          <w:b/>
          <w:noProof/>
          <w:sz w:val="20"/>
        </w:rPr>
        <w:t>7</w:t>
      </w:r>
      <w:r w:rsidRPr="006C70DD">
        <w:rPr>
          <w:rFonts w:ascii="Calibri" w:hAnsi="Calibri" w:cs="Calibri"/>
          <w:noProof/>
          <w:sz w:val="20"/>
        </w:rPr>
        <w:t>(11): p. 3164-3170.</w:t>
      </w:r>
      <w:bookmarkEnd w:id="225"/>
    </w:p>
    <w:p w:rsidR="006C70DD" w:rsidRPr="006C70DD" w:rsidRDefault="006C70DD" w:rsidP="006C70DD">
      <w:pPr>
        <w:spacing w:after="0" w:line="240" w:lineRule="auto"/>
        <w:ind w:left="720" w:hanging="720"/>
        <w:rPr>
          <w:rFonts w:ascii="Calibri" w:hAnsi="Calibri" w:cs="Calibri"/>
          <w:noProof/>
          <w:sz w:val="20"/>
        </w:rPr>
      </w:pPr>
      <w:bookmarkStart w:id="226" w:name="_ENREF_160"/>
      <w:r w:rsidRPr="006C70DD">
        <w:rPr>
          <w:rFonts w:ascii="Calibri" w:hAnsi="Calibri" w:cs="Calibri"/>
          <w:noProof/>
          <w:sz w:val="20"/>
        </w:rPr>
        <w:t>160.</w:t>
      </w:r>
      <w:r w:rsidRPr="006C70DD">
        <w:rPr>
          <w:rFonts w:ascii="Calibri" w:hAnsi="Calibri" w:cs="Calibri"/>
          <w:noProof/>
          <w:sz w:val="20"/>
        </w:rPr>
        <w:tab/>
        <w:t xml:space="preserve">Watanabe, A., S. Morita, and Y. Ozaki, </w:t>
      </w:r>
      <w:r w:rsidRPr="006C70DD">
        <w:rPr>
          <w:rFonts w:ascii="Calibri" w:hAnsi="Calibri" w:cs="Calibri"/>
          <w:i/>
          <w:noProof/>
          <w:sz w:val="20"/>
        </w:rPr>
        <w:t>Temperature-Dependent Changes in Hydrogen Bonds in Cellulose Iα Studied by Infrared Spectroscopy in Combination with Perturbation-Correlation Moving-Window Two-Dimensional Correlation Spectroscopy:  Comparison with Cellulose Iβ.</w:t>
      </w:r>
      <w:r w:rsidRPr="006C70DD">
        <w:rPr>
          <w:rFonts w:ascii="Calibri" w:hAnsi="Calibri" w:cs="Calibri"/>
          <w:noProof/>
          <w:sz w:val="20"/>
        </w:rPr>
        <w:t xml:space="preserve"> Biomacromolecules, 2007. </w:t>
      </w:r>
      <w:r w:rsidRPr="006C70DD">
        <w:rPr>
          <w:rFonts w:ascii="Calibri" w:hAnsi="Calibri" w:cs="Calibri"/>
          <w:b/>
          <w:noProof/>
          <w:sz w:val="20"/>
        </w:rPr>
        <w:t>8</w:t>
      </w:r>
      <w:r w:rsidRPr="006C70DD">
        <w:rPr>
          <w:rFonts w:ascii="Calibri" w:hAnsi="Calibri" w:cs="Calibri"/>
          <w:noProof/>
          <w:sz w:val="20"/>
        </w:rPr>
        <w:t>(9): p. 2969-2975.</w:t>
      </w:r>
      <w:bookmarkEnd w:id="226"/>
    </w:p>
    <w:p w:rsidR="006C70DD" w:rsidRPr="006C70DD" w:rsidRDefault="006C70DD" w:rsidP="006C70DD">
      <w:pPr>
        <w:spacing w:after="0" w:line="240" w:lineRule="auto"/>
        <w:ind w:left="720" w:hanging="720"/>
        <w:rPr>
          <w:rFonts w:ascii="Calibri" w:hAnsi="Calibri" w:cs="Calibri"/>
          <w:noProof/>
          <w:sz w:val="20"/>
        </w:rPr>
      </w:pPr>
      <w:bookmarkStart w:id="227" w:name="_ENREF_161"/>
      <w:r w:rsidRPr="006C70DD">
        <w:rPr>
          <w:rFonts w:ascii="Calibri" w:hAnsi="Calibri" w:cs="Calibri"/>
          <w:noProof/>
          <w:sz w:val="20"/>
        </w:rPr>
        <w:t>161.</w:t>
      </w:r>
      <w:r w:rsidRPr="006C70DD">
        <w:rPr>
          <w:rFonts w:ascii="Calibri" w:hAnsi="Calibri" w:cs="Calibri"/>
          <w:noProof/>
          <w:sz w:val="20"/>
        </w:rPr>
        <w:tab/>
        <w:t xml:space="preserve">Bergenstråhle, M., L.A. Berglund, and K. Mazeau, </w:t>
      </w:r>
      <w:r w:rsidRPr="006C70DD">
        <w:rPr>
          <w:rFonts w:ascii="Calibri" w:hAnsi="Calibri" w:cs="Calibri"/>
          <w:i/>
          <w:noProof/>
          <w:sz w:val="20"/>
        </w:rPr>
        <w:t>Thermal Response in Crystalline Iβ Cellulose:  A Molecular Dynamics Study.</w:t>
      </w:r>
      <w:r w:rsidRPr="006C70DD">
        <w:rPr>
          <w:rFonts w:ascii="Calibri" w:hAnsi="Calibri" w:cs="Calibri"/>
          <w:noProof/>
          <w:sz w:val="20"/>
        </w:rPr>
        <w:t xml:space="preserve"> The Journal of Physical Chemistry B, 2007. </w:t>
      </w:r>
      <w:r w:rsidRPr="006C70DD">
        <w:rPr>
          <w:rFonts w:ascii="Calibri" w:hAnsi="Calibri" w:cs="Calibri"/>
          <w:b/>
          <w:noProof/>
          <w:sz w:val="20"/>
        </w:rPr>
        <w:t>111</w:t>
      </w:r>
      <w:r w:rsidRPr="006C70DD">
        <w:rPr>
          <w:rFonts w:ascii="Calibri" w:hAnsi="Calibri" w:cs="Calibri"/>
          <w:noProof/>
          <w:sz w:val="20"/>
        </w:rPr>
        <w:t>(30): p. 9138-9145.</w:t>
      </w:r>
      <w:bookmarkEnd w:id="227"/>
    </w:p>
    <w:p w:rsidR="006C70DD" w:rsidRPr="006C70DD" w:rsidRDefault="006C70DD" w:rsidP="006C70DD">
      <w:pPr>
        <w:spacing w:after="0" w:line="240" w:lineRule="auto"/>
        <w:ind w:left="720" w:hanging="720"/>
        <w:rPr>
          <w:rFonts w:ascii="Calibri" w:hAnsi="Calibri" w:cs="Calibri"/>
          <w:noProof/>
          <w:sz w:val="20"/>
        </w:rPr>
      </w:pPr>
      <w:bookmarkStart w:id="228" w:name="_ENREF_162"/>
      <w:r w:rsidRPr="006C70DD">
        <w:rPr>
          <w:rFonts w:ascii="Calibri" w:hAnsi="Calibri" w:cs="Calibri"/>
          <w:noProof/>
          <w:sz w:val="20"/>
        </w:rPr>
        <w:t>162.</w:t>
      </w:r>
      <w:r w:rsidRPr="006C70DD">
        <w:rPr>
          <w:rFonts w:ascii="Calibri" w:hAnsi="Calibri" w:cs="Calibri"/>
          <w:noProof/>
          <w:sz w:val="20"/>
        </w:rPr>
        <w:tab/>
        <w:t xml:space="preserve">Carpita, N.C. and D.M. Gibeaut, </w:t>
      </w:r>
      <w:r w:rsidRPr="006C70DD">
        <w:rPr>
          <w:rFonts w:ascii="Calibri" w:hAnsi="Calibri" w:cs="Calibri"/>
          <w:i/>
          <w:noProof/>
          <w:sz w:val="20"/>
        </w:rPr>
        <w:t>Structural models of primary cell walls in flowering plants: consistency of molecular structure with the physical properties of the walls during growth.</w:t>
      </w:r>
      <w:r w:rsidRPr="006C70DD">
        <w:rPr>
          <w:rFonts w:ascii="Calibri" w:hAnsi="Calibri" w:cs="Calibri"/>
          <w:noProof/>
          <w:sz w:val="20"/>
        </w:rPr>
        <w:t xml:space="preserve"> The Plant Journal, 1993. </w:t>
      </w:r>
      <w:r w:rsidRPr="006C70DD">
        <w:rPr>
          <w:rFonts w:ascii="Calibri" w:hAnsi="Calibri" w:cs="Calibri"/>
          <w:b/>
          <w:noProof/>
          <w:sz w:val="20"/>
        </w:rPr>
        <w:t>3</w:t>
      </w:r>
      <w:r w:rsidRPr="006C70DD">
        <w:rPr>
          <w:rFonts w:ascii="Calibri" w:hAnsi="Calibri" w:cs="Calibri"/>
          <w:noProof/>
          <w:sz w:val="20"/>
        </w:rPr>
        <w:t>(1): p. 1-30.</w:t>
      </w:r>
      <w:bookmarkEnd w:id="228"/>
    </w:p>
    <w:p w:rsidR="006C70DD" w:rsidRPr="006C70DD" w:rsidRDefault="006C70DD" w:rsidP="006C70DD">
      <w:pPr>
        <w:spacing w:after="0" w:line="240" w:lineRule="auto"/>
        <w:ind w:left="720" w:hanging="720"/>
        <w:rPr>
          <w:rFonts w:ascii="Calibri" w:hAnsi="Calibri" w:cs="Calibri"/>
          <w:noProof/>
          <w:sz w:val="20"/>
        </w:rPr>
      </w:pPr>
      <w:bookmarkStart w:id="229" w:name="_ENREF_163"/>
      <w:r w:rsidRPr="006C70DD">
        <w:rPr>
          <w:rFonts w:ascii="Calibri" w:hAnsi="Calibri" w:cs="Calibri"/>
          <w:noProof/>
          <w:sz w:val="20"/>
        </w:rPr>
        <w:t>163.</w:t>
      </w:r>
      <w:r w:rsidRPr="006C70DD">
        <w:rPr>
          <w:rFonts w:ascii="Calibri" w:hAnsi="Calibri" w:cs="Calibri"/>
          <w:noProof/>
          <w:sz w:val="20"/>
        </w:rPr>
        <w:tab/>
        <w:t xml:space="preserve">Cosgrove, D.J., </w:t>
      </w:r>
      <w:r w:rsidRPr="006C70DD">
        <w:rPr>
          <w:rFonts w:ascii="Calibri" w:hAnsi="Calibri" w:cs="Calibri"/>
          <w:i/>
          <w:noProof/>
          <w:sz w:val="20"/>
        </w:rPr>
        <w:t>Growth of the plant cell wall.</w:t>
      </w:r>
      <w:r w:rsidRPr="006C70DD">
        <w:rPr>
          <w:rFonts w:ascii="Calibri" w:hAnsi="Calibri" w:cs="Calibri"/>
          <w:noProof/>
          <w:sz w:val="20"/>
        </w:rPr>
        <w:t xml:space="preserve"> Nat Rev Mol Cell Biol, 2005. </w:t>
      </w:r>
      <w:r w:rsidRPr="006C70DD">
        <w:rPr>
          <w:rFonts w:ascii="Calibri" w:hAnsi="Calibri" w:cs="Calibri"/>
          <w:b/>
          <w:noProof/>
          <w:sz w:val="20"/>
        </w:rPr>
        <w:t>6</w:t>
      </w:r>
      <w:r w:rsidRPr="006C70DD">
        <w:rPr>
          <w:rFonts w:ascii="Calibri" w:hAnsi="Calibri" w:cs="Calibri"/>
          <w:noProof/>
          <w:sz w:val="20"/>
        </w:rPr>
        <w:t>(11): p. 850-861.</w:t>
      </w:r>
      <w:bookmarkEnd w:id="229"/>
    </w:p>
    <w:p w:rsidR="006C70DD" w:rsidRPr="006C70DD" w:rsidRDefault="006C70DD" w:rsidP="006C70DD">
      <w:pPr>
        <w:spacing w:after="0" w:line="240" w:lineRule="auto"/>
        <w:ind w:left="720" w:hanging="720"/>
        <w:rPr>
          <w:rFonts w:ascii="Calibri" w:hAnsi="Calibri" w:cs="Calibri"/>
          <w:noProof/>
          <w:sz w:val="20"/>
        </w:rPr>
      </w:pPr>
      <w:bookmarkStart w:id="230" w:name="_ENREF_164"/>
      <w:r w:rsidRPr="006C70DD">
        <w:rPr>
          <w:rFonts w:ascii="Calibri" w:hAnsi="Calibri" w:cs="Calibri"/>
          <w:noProof/>
          <w:sz w:val="20"/>
        </w:rPr>
        <w:t>164.</w:t>
      </w:r>
      <w:r w:rsidRPr="006C70DD">
        <w:rPr>
          <w:rFonts w:ascii="Calibri" w:hAnsi="Calibri" w:cs="Calibri"/>
          <w:noProof/>
          <w:sz w:val="20"/>
        </w:rPr>
        <w:tab/>
        <w:t xml:space="preserve">MUELLER, S.C., R.M. BROWN, and T.K. SCOTT, </w:t>
      </w:r>
      <w:r w:rsidRPr="006C70DD">
        <w:rPr>
          <w:rFonts w:ascii="Calibri" w:hAnsi="Calibri" w:cs="Calibri"/>
          <w:i/>
          <w:noProof/>
          <w:sz w:val="20"/>
        </w:rPr>
        <w:t>Cellulosic Microfibrils: Nascent Stages of Synthesis in a Higher Plant Cell.</w:t>
      </w:r>
      <w:r w:rsidRPr="006C70DD">
        <w:rPr>
          <w:rFonts w:ascii="Calibri" w:hAnsi="Calibri" w:cs="Calibri"/>
          <w:noProof/>
          <w:sz w:val="20"/>
        </w:rPr>
        <w:t xml:space="preserve"> Science, 1976. </w:t>
      </w:r>
      <w:r w:rsidRPr="006C70DD">
        <w:rPr>
          <w:rFonts w:ascii="Calibri" w:hAnsi="Calibri" w:cs="Calibri"/>
          <w:b/>
          <w:noProof/>
          <w:sz w:val="20"/>
        </w:rPr>
        <w:t>194</w:t>
      </w:r>
      <w:r w:rsidRPr="006C70DD">
        <w:rPr>
          <w:rFonts w:ascii="Calibri" w:hAnsi="Calibri" w:cs="Calibri"/>
          <w:noProof/>
          <w:sz w:val="20"/>
        </w:rPr>
        <w:t>(4268): p. 949-951.</w:t>
      </w:r>
      <w:bookmarkEnd w:id="230"/>
    </w:p>
    <w:p w:rsidR="006C70DD" w:rsidRPr="006C70DD" w:rsidRDefault="006C70DD" w:rsidP="006C70DD">
      <w:pPr>
        <w:spacing w:after="0" w:line="240" w:lineRule="auto"/>
        <w:ind w:left="720" w:hanging="720"/>
        <w:rPr>
          <w:rFonts w:ascii="Calibri" w:hAnsi="Calibri" w:cs="Calibri"/>
          <w:noProof/>
          <w:sz w:val="20"/>
        </w:rPr>
      </w:pPr>
      <w:bookmarkStart w:id="231" w:name="_ENREF_165"/>
      <w:r w:rsidRPr="006C70DD">
        <w:rPr>
          <w:rFonts w:ascii="Calibri" w:hAnsi="Calibri" w:cs="Calibri"/>
          <w:noProof/>
          <w:sz w:val="20"/>
        </w:rPr>
        <w:t>165.</w:t>
      </w:r>
      <w:r w:rsidRPr="006C70DD">
        <w:rPr>
          <w:rFonts w:ascii="Calibri" w:hAnsi="Calibri" w:cs="Calibri"/>
          <w:noProof/>
          <w:sz w:val="20"/>
        </w:rPr>
        <w:tab/>
        <w:t xml:space="preserve">Ding, S.-Y. and M.E. Himmel, </w:t>
      </w:r>
      <w:r w:rsidRPr="006C70DD">
        <w:rPr>
          <w:rFonts w:ascii="Calibri" w:hAnsi="Calibri" w:cs="Calibri"/>
          <w:i/>
          <w:noProof/>
          <w:sz w:val="20"/>
        </w:rPr>
        <w:t>The Maize Primary Cell Wall Microfibril:  A New Model Derived from Direct Visualization.</w:t>
      </w:r>
      <w:r w:rsidRPr="006C70DD">
        <w:rPr>
          <w:rFonts w:ascii="Calibri" w:hAnsi="Calibri" w:cs="Calibri"/>
          <w:noProof/>
          <w:sz w:val="20"/>
        </w:rPr>
        <w:t xml:space="preserve"> Journal of Agricultural and Food Chemistry, 2006. </w:t>
      </w:r>
      <w:r w:rsidRPr="006C70DD">
        <w:rPr>
          <w:rFonts w:ascii="Calibri" w:hAnsi="Calibri" w:cs="Calibri"/>
          <w:b/>
          <w:noProof/>
          <w:sz w:val="20"/>
        </w:rPr>
        <w:t>54</w:t>
      </w:r>
      <w:r w:rsidRPr="006C70DD">
        <w:rPr>
          <w:rFonts w:ascii="Calibri" w:hAnsi="Calibri" w:cs="Calibri"/>
          <w:noProof/>
          <w:sz w:val="20"/>
        </w:rPr>
        <w:t>(3): p. 597-606.</w:t>
      </w:r>
      <w:bookmarkEnd w:id="231"/>
    </w:p>
    <w:p w:rsidR="006C70DD" w:rsidRPr="006C70DD" w:rsidRDefault="006C70DD" w:rsidP="006C70DD">
      <w:pPr>
        <w:spacing w:after="0" w:line="240" w:lineRule="auto"/>
        <w:ind w:left="720" w:hanging="720"/>
        <w:rPr>
          <w:rFonts w:ascii="Calibri" w:hAnsi="Calibri" w:cs="Calibri"/>
          <w:noProof/>
          <w:sz w:val="20"/>
        </w:rPr>
      </w:pPr>
      <w:bookmarkStart w:id="232" w:name="_ENREF_166"/>
      <w:r w:rsidRPr="006C70DD">
        <w:rPr>
          <w:rFonts w:ascii="Calibri" w:hAnsi="Calibri" w:cs="Calibri"/>
          <w:noProof/>
          <w:sz w:val="20"/>
        </w:rPr>
        <w:t>166.</w:t>
      </w:r>
      <w:r w:rsidRPr="006C70DD">
        <w:rPr>
          <w:rFonts w:ascii="Calibri" w:hAnsi="Calibri" w:cs="Calibri"/>
          <w:noProof/>
          <w:sz w:val="20"/>
        </w:rPr>
        <w:tab/>
        <w:t xml:space="preserve">Scheller, H.V. and P. Ulvskov, </w:t>
      </w:r>
      <w:r w:rsidRPr="006C70DD">
        <w:rPr>
          <w:rFonts w:ascii="Calibri" w:hAnsi="Calibri" w:cs="Calibri"/>
          <w:i/>
          <w:noProof/>
          <w:sz w:val="20"/>
        </w:rPr>
        <w:t>Hemicelluloses.</w:t>
      </w:r>
      <w:r w:rsidRPr="006C70DD">
        <w:rPr>
          <w:rFonts w:ascii="Calibri" w:hAnsi="Calibri" w:cs="Calibri"/>
          <w:noProof/>
          <w:sz w:val="20"/>
        </w:rPr>
        <w:t xml:space="preserve"> Annual Review of Plant Biology, 2010. </w:t>
      </w:r>
      <w:r w:rsidRPr="006C70DD">
        <w:rPr>
          <w:rFonts w:ascii="Calibri" w:hAnsi="Calibri" w:cs="Calibri"/>
          <w:b/>
          <w:noProof/>
          <w:sz w:val="20"/>
        </w:rPr>
        <w:t>61</w:t>
      </w:r>
      <w:r w:rsidRPr="006C70DD">
        <w:rPr>
          <w:rFonts w:ascii="Calibri" w:hAnsi="Calibri" w:cs="Calibri"/>
          <w:noProof/>
          <w:sz w:val="20"/>
        </w:rPr>
        <w:t>(1): p. 263-289.</w:t>
      </w:r>
      <w:bookmarkEnd w:id="232"/>
    </w:p>
    <w:p w:rsidR="006C70DD" w:rsidRPr="006C70DD" w:rsidRDefault="006C70DD" w:rsidP="006C70DD">
      <w:pPr>
        <w:spacing w:after="0" w:line="240" w:lineRule="auto"/>
        <w:ind w:left="720" w:hanging="720"/>
        <w:rPr>
          <w:rFonts w:ascii="Calibri" w:hAnsi="Calibri" w:cs="Calibri"/>
          <w:noProof/>
          <w:sz w:val="20"/>
        </w:rPr>
      </w:pPr>
      <w:bookmarkStart w:id="233" w:name="_ENREF_167"/>
      <w:r w:rsidRPr="006C70DD">
        <w:rPr>
          <w:rFonts w:ascii="Calibri" w:hAnsi="Calibri" w:cs="Calibri"/>
          <w:noProof/>
          <w:sz w:val="20"/>
        </w:rPr>
        <w:lastRenderedPageBreak/>
        <w:t>167.</w:t>
      </w:r>
      <w:r w:rsidRPr="006C70DD">
        <w:rPr>
          <w:rFonts w:ascii="Calibri" w:hAnsi="Calibri" w:cs="Calibri"/>
          <w:noProof/>
          <w:sz w:val="20"/>
        </w:rPr>
        <w:tab/>
        <w:t xml:space="preserve">Ray, P.M., </w:t>
      </w:r>
      <w:r w:rsidRPr="006C70DD">
        <w:rPr>
          <w:rFonts w:ascii="Calibri" w:hAnsi="Calibri" w:cs="Calibri"/>
          <w:i/>
          <w:noProof/>
          <w:sz w:val="20"/>
        </w:rPr>
        <w:t>Radioautographic Study of Cell Wall Deposition in Growing Plant Cells.</w:t>
      </w:r>
      <w:r w:rsidRPr="006C70DD">
        <w:rPr>
          <w:rFonts w:ascii="Calibri" w:hAnsi="Calibri" w:cs="Calibri"/>
          <w:noProof/>
          <w:sz w:val="20"/>
        </w:rPr>
        <w:t xml:space="preserve"> The Journal of Cell Biology, 1967. </w:t>
      </w:r>
      <w:r w:rsidRPr="006C70DD">
        <w:rPr>
          <w:rFonts w:ascii="Calibri" w:hAnsi="Calibri" w:cs="Calibri"/>
          <w:b/>
          <w:noProof/>
          <w:sz w:val="20"/>
        </w:rPr>
        <w:t>35</w:t>
      </w:r>
      <w:r w:rsidRPr="006C70DD">
        <w:rPr>
          <w:rFonts w:ascii="Calibri" w:hAnsi="Calibri" w:cs="Calibri"/>
          <w:noProof/>
          <w:sz w:val="20"/>
        </w:rPr>
        <w:t>(3): p. 659-674.</w:t>
      </w:r>
      <w:bookmarkEnd w:id="233"/>
    </w:p>
    <w:p w:rsidR="006C70DD" w:rsidRPr="006C70DD" w:rsidRDefault="006C70DD" w:rsidP="006C70DD">
      <w:pPr>
        <w:spacing w:after="0" w:line="240" w:lineRule="auto"/>
        <w:ind w:left="720" w:hanging="720"/>
        <w:rPr>
          <w:rFonts w:ascii="Calibri" w:hAnsi="Calibri" w:cs="Calibri"/>
          <w:noProof/>
          <w:sz w:val="20"/>
        </w:rPr>
      </w:pPr>
      <w:bookmarkStart w:id="234" w:name="_ENREF_168"/>
      <w:r w:rsidRPr="006C70DD">
        <w:rPr>
          <w:rFonts w:ascii="Calibri" w:hAnsi="Calibri" w:cs="Calibri"/>
          <w:noProof/>
          <w:sz w:val="20"/>
        </w:rPr>
        <w:t>168.</w:t>
      </w:r>
      <w:r w:rsidRPr="006C70DD">
        <w:rPr>
          <w:rFonts w:ascii="Calibri" w:hAnsi="Calibri" w:cs="Calibri"/>
          <w:noProof/>
          <w:sz w:val="20"/>
        </w:rPr>
        <w:tab/>
        <w:t xml:space="preserve">PROSEUS, T.E. and J.S. BOYER, </w:t>
      </w:r>
      <w:r w:rsidRPr="006C70DD">
        <w:rPr>
          <w:rFonts w:ascii="Calibri" w:hAnsi="Calibri" w:cs="Calibri"/>
          <w:i/>
          <w:noProof/>
          <w:sz w:val="20"/>
        </w:rPr>
        <w:t>Turgor Pressure Moves Polysaccharides into Growing Cell Walls of Chara corallina.</w:t>
      </w:r>
      <w:r w:rsidRPr="006C70DD">
        <w:rPr>
          <w:rFonts w:ascii="Calibri" w:hAnsi="Calibri" w:cs="Calibri"/>
          <w:noProof/>
          <w:sz w:val="20"/>
        </w:rPr>
        <w:t xml:space="preserve"> Annals of Botany, 2005. </w:t>
      </w:r>
      <w:r w:rsidRPr="006C70DD">
        <w:rPr>
          <w:rFonts w:ascii="Calibri" w:hAnsi="Calibri" w:cs="Calibri"/>
          <w:b/>
          <w:noProof/>
          <w:sz w:val="20"/>
        </w:rPr>
        <w:t>95</w:t>
      </w:r>
      <w:r w:rsidRPr="006C70DD">
        <w:rPr>
          <w:rFonts w:ascii="Calibri" w:hAnsi="Calibri" w:cs="Calibri"/>
          <w:noProof/>
          <w:sz w:val="20"/>
        </w:rPr>
        <w:t>(6): p. 967-979.</w:t>
      </w:r>
      <w:bookmarkEnd w:id="234"/>
    </w:p>
    <w:p w:rsidR="006C70DD" w:rsidRPr="006C70DD" w:rsidRDefault="006C70DD" w:rsidP="006C70DD">
      <w:pPr>
        <w:spacing w:after="0" w:line="240" w:lineRule="auto"/>
        <w:ind w:left="720" w:hanging="720"/>
        <w:rPr>
          <w:rFonts w:ascii="Calibri" w:hAnsi="Calibri" w:cs="Calibri"/>
          <w:noProof/>
          <w:sz w:val="20"/>
        </w:rPr>
      </w:pPr>
      <w:bookmarkStart w:id="235" w:name="_ENREF_169"/>
      <w:r w:rsidRPr="006C70DD">
        <w:rPr>
          <w:rFonts w:ascii="Calibri" w:hAnsi="Calibri" w:cs="Calibri"/>
          <w:noProof/>
          <w:sz w:val="20"/>
        </w:rPr>
        <w:t>169.</w:t>
      </w:r>
      <w:r w:rsidRPr="006C70DD">
        <w:rPr>
          <w:rFonts w:ascii="Calibri" w:hAnsi="Calibri" w:cs="Calibri"/>
          <w:noProof/>
          <w:sz w:val="20"/>
        </w:rPr>
        <w:tab/>
        <w:t xml:space="preserve">Nishitani, K. and R. Tominaga, </w:t>
      </w:r>
      <w:r w:rsidRPr="006C70DD">
        <w:rPr>
          <w:rFonts w:ascii="Calibri" w:hAnsi="Calibri" w:cs="Calibri"/>
          <w:i/>
          <w:noProof/>
          <w:sz w:val="20"/>
        </w:rPr>
        <w:t>Endo-xyloglucan transferase, a novel class of glycosyltransferase that catalyzes transfer of a segment of xyloglucan molecule to another xyloglucan molecule.</w:t>
      </w:r>
      <w:r w:rsidRPr="006C70DD">
        <w:rPr>
          <w:rFonts w:ascii="Calibri" w:hAnsi="Calibri" w:cs="Calibri"/>
          <w:noProof/>
          <w:sz w:val="20"/>
        </w:rPr>
        <w:t xml:space="preserve"> Journal of Biological Chemistry, 1992. </w:t>
      </w:r>
      <w:r w:rsidRPr="006C70DD">
        <w:rPr>
          <w:rFonts w:ascii="Calibri" w:hAnsi="Calibri" w:cs="Calibri"/>
          <w:b/>
          <w:noProof/>
          <w:sz w:val="20"/>
        </w:rPr>
        <w:t>267</w:t>
      </w:r>
      <w:r w:rsidRPr="006C70DD">
        <w:rPr>
          <w:rFonts w:ascii="Calibri" w:hAnsi="Calibri" w:cs="Calibri"/>
          <w:noProof/>
          <w:sz w:val="20"/>
        </w:rPr>
        <w:t>(29): p. 21058-21064.</w:t>
      </w:r>
      <w:bookmarkEnd w:id="235"/>
    </w:p>
    <w:p w:rsidR="006C70DD" w:rsidRPr="006C70DD" w:rsidRDefault="006C70DD" w:rsidP="006C70DD">
      <w:pPr>
        <w:spacing w:after="0" w:line="240" w:lineRule="auto"/>
        <w:ind w:left="720" w:hanging="720"/>
        <w:rPr>
          <w:rFonts w:ascii="Calibri" w:hAnsi="Calibri" w:cs="Calibri"/>
          <w:noProof/>
          <w:sz w:val="20"/>
        </w:rPr>
      </w:pPr>
      <w:bookmarkStart w:id="236" w:name="_ENREF_170"/>
      <w:r w:rsidRPr="006C70DD">
        <w:rPr>
          <w:rFonts w:ascii="Calibri" w:hAnsi="Calibri" w:cs="Calibri"/>
          <w:noProof/>
          <w:sz w:val="20"/>
        </w:rPr>
        <w:t>170.</w:t>
      </w:r>
      <w:r w:rsidRPr="006C70DD">
        <w:rPr>
          <w:rFonts w:ascii="Calibri" w:hAnsi="Calibri" w:cs="Calibri"/>
          <w:noProof/>
          <w:sz w:val="20"/>
        </w:rPr>
        <w:tab/>
        <w:t xml:space="preserve">Lu, F. and J. Ralph, </w:t>
      </w:r>
      <w:r w:rsidRPr="006C70DD">
        <w:rPr>
          <w:rFonts w:ascii="Calibri" w:hAnsi="Calibri" w:cs="Calibri"/>
          <w:i/>
          <w:noProof/>
          <w:sz w:val="20"/>
        </w:rPr>
        <w:t>Chapter 6 - Lignin</w:t>
      </w:r>
      <w:r w:rsidRPr="006C70DD">
        <w:rPr>
          <w:rFonts w:ascii="Calibri" w:hAnsi="Calibri" w:cs="Calibri"/>
          <w:noProof/>
          <w:sz w:val="20"/>
        </w:rPr>
        <w:t xml:space="preserve">, in </w:t>
      </w:r>
      <w:r w:rsidRPr="006C70DD">
        <w:rPr>
          <w:rFonts w:ascii="Calibri" w:hAnsi="Calibri" w:cs="Calibri"/>
          <w:i/>
          <w:noProof/>
          <w:sz w:val="20"/>
        </w:rPr>
        <w:t>Cereal Straw as a Resource for Sustainable Biomaterials and Biofuels</w:t>
      </w:r>
      <w:r w:rsidRPr="006C70DD">
        <w:rPr>
          <w:rFonts w:ascii="Calibri" w:hAnsi="Calibri" w:cs="Calibri"/>
          <w:noProof/>
          <w:sz w:val="20"/>
        </w:rPr>
        <w:t>. 2010, Elsevier: Amsterdam. p. 169-207.</w:t>
      </w:r>
      <w:bookmarkEnd w:id="236"/>
    </w:p>
    <w:p w:rsidR="006C70DD" w:rsidRPr="006C70DD" w:rsidRDefault="006C70DD" w:rsidP="006C70DD">
      <w:pPr>
        <w:spacing w:after="0" w:line="240" w:lineRule="auto"/>
        <w:ind w:left="720" w:hanging="720"/>
        <w:rPr>
          <w:rFonts w:ascii="Calibri" w:hAnsi="Calibri" w:cs="Calibri"/>
          <w:noProof/>
          <w:sz w:val="20"/>
        </w:rPr>
      </w:pPr>
      <w:bookmarkStart w:id="237" w:name="_ENREF_171"/>
      <w:r w:rsidRPr="006C70DD">
        <w:rPr>
          <w:rFonts w:ascii="Calibri" w:hAnsi="Calibri" w:cs="Calibri"/>
          <w:noProof/>
          <w:sz w:val="20"/>
        </w:rPr>
        <w:t>171.</w:t>
      </w:r>
      <w:r w:rsidRPr="006C70DD">
        <w:rPr>
          <w:rFonts w:ascii="Calibri" w:hAnsi="Calibri" w:cs="Calibri"/>
          <w:noProof/>
          <w:sz w:val="20"/>
        </w:rPr>
        <w:tab/>
        <w:t xml:space="preserve">Selig, M.J., et al., </w:t>
      </w:r>
      <w:r w:rsidRPr="006C70DD">
        <w:rPr>
          <w:rFonts w:ascii="Calibri" w:hAnsi="Calibri" w:cs="Calibri"/>
          <w:i/>
          <w:noProof/>
          <w:sz w:val="20"/>
        </w:rPr>
        <w:t>Deposition of Lignin Droplets Produced During Dilute Acid Pretreatment of Maize Stems Retards Enzymatic Hydrolysis of Cellulose.</w:t>
      </w:r>
      <w:r w:rsidRPr="006C70DD">
        <w:rPr>
          <w:rFonts w:ascii="Calibri" w:hAnsi="Calibri" w:cs="Calibri"/>
          <w:noProof/>
          <w:sz w:val="20"/>
        </w:rPr>
        <w:t xml:space="preserve"> Biotechnology Progress, 2007. </w:t>
      </w:r>
      <w:r w:rsidRPr="006C70DD">
        <w:rPr>
          <w:rFonts w:ascii="Calibri" w:hAnsi="Calibri" w:cs="Calibri"/>
          <w:b/>
          <w:noProof/>
          <w:sz w:val="20"/>
        </w:rPr>
        <w:t>23</w:t>
      </w:r>
      <w:r w:rsidRPr="006C70DD">
        <w:rPr>
          <w:rFonts w:ascii="Calibri" w:hAnsi="Calibri" w:cs="Calibri"/>
          <w:noProof/>
          <w:sz w:val="20"/>
        </w:rPr>
        <w:t>(6): p. 1333-1339.</w:t>
      </w:r>
      <w:bookmarkEnd w:id="237"/>
    </w:p>
    <w:p w:rsidR="006C70DD" w:rsidRPr="006C70DD" w:rsidRDefault="006C70DD" w:rsidP="006C70DD">
      <w:pPr>
        <w:spacing w:after="0" w:line="240" w:lineRule="auto"/>
        <w:ind w:left="720" w:hanging="720"/>
        <w:rPr>
          <w:rFonts w:ascii="Calibri" w:hAnsi="Calibri" w:cs="Calibri"/>
          <w:noProof/>
          <w:sz w:val="20"/>
        </w:rPr>
      </w:pPr>
      <w:bookmarkStart w:id="238" w:name="_ENREF_172"/>
      <w:r w:rsidRPr="006C70DD">
        <w:rPr>
          <w:rFonts w:ascii="Calibri" w:hAnsi="Calibri" w:cs="Calibri"/>
          <w:noProof/>
          <w:sz w:val="20"/>
        </w:rPr>
        <w:t>172.</w:t>
      </w:r>
      <w:r w:rsidRPr="006C70DD">
        <w:rPr>
          <w:rFonts w:ascii="Calibri" w:hAnsi="Calibri" w:cs="Calibri"/>
          <w:noProof/>
          <w:sz w:val="20"/>
        </w:rPr>
        <w:tab/>
        <w:t xml:space="preserve">Donohoe, B.S., et al., </w:t>
      </w:r>
      <w:r w:rsidRPr="006C70DD">
        <w:rPr>
          <w:rFonts w:ascii="Calibri" w:hAnsi="Calibri" w:cs="Calibri"/>
          <w:i/>
          <w:noProof/>
          <w:sz w:val="20"/>
        </w:rPr>
        <w:t>Visualizing lignin coalescence and migration through maize cell walls following thermochemical pretreatment.</w:t>
      </w:r>
      <w:r w:rsidRPr="006C70DD">
        <w:rPr>
          <w:rFonts w:ascii="Calibri" w:hAnsi="Calibri" w:cs="Calibri"/>
          <w:noProof/>
          <w:sz w:val="20"/>
        </w:rPr>
        <w:t xml:space="preserve"> Biotechnology and Bioengineering, 2008. </w:t>
      </w:r>
      <w:r w:rsidRPr="006C70DD">
        <w:rPr>
          <w:rFonts w:ascii="Calibri" w:hAnsi="Calibri" w:cs="Calibri"/>
          <w:b/>
          <w:noProof/>
          <w:sz w:val="20"/>
        </w:rPr>
        <w:t>101</w:t>
      </w:r>
      <w:r w:rsidRPr="006C70DD">
        <w:rPr>
          <w:rFonts w:ascii="Calibri" w:hAnsi="Calibri" w:cs="Calibri"/>
          <w:noProof/>
          <w:sz w:val="20"/>
        </w:rPr>
        <w:t>(5): p. 913-925.</w:t>
      </w:r>
      <w:bookmarkEnd w:id="238"/>
    </w:p>
    <w:p w:rsidR="006C70DD" w:rsidRPr="006C70DD" w:rsidRDefault="006C70DD" w:rsidP="006C70DD">
      <w:pPr>
        <w:spacing w:after="0" w:line="240" w:lineRule="auto"/>
        <w:ind w:left="720" w:hanging="720"/>
        <w:rPr>
          <w:rFonts w:ascii="Calibri" w:hAnsi="Calibri" w:cs="Calibri"/>
          <w:noProof/>
          <w:sz w:val="20"/>
        </w:rPr>
      </w:pPr>
      <w:bookmarkStart w:id="239" w:name="_ENREF_173"/>
      <w:r w:rsidRPr="006C70DD">
        <w:rPr>
          <w:rFonts w:ascii="Calibri" w:hAnsi="Calibri" w:cs="Calibri"/>
          <w:noProof/>
          <w:sz w:val="20"/>
        </w:rPr>
        <w:t>173.</w:t>
      </w:r>
      <w:r w:rsidRPr="006C70DD">
        <w:rPr>
          <w:rFonts w:ascii="Calibri" w:hAnsi="Calibri" w:cs="Calibri"/>
          <w:noProof/>
          <w:sz w:val="20"/>
        </w:rPr>
        <w:tab/>
        <w:t xml:space="preserve">Pingali, S.V., et al., </w:t>
      </w:r>
      <w:r w:rsidRPr="006C70DD">
        <w:rPr>
          <w:rFonts w:ascii="Calibri" w:hAnsi="Calibri" w:cs="Calibri"/>
          <w:i/>
          <w:noProof/>
          <w:sz w:val="20"/>
        </w:rPr>
        <w:t>Breakdown of Cell Wall Nanostructure in Dilute Acid Pretreated Biomass.</w:t>
      </w:r>
      <w:r w:rsidRPr="006C70DD">
        <w:rPr>
          <w:rFonts w:ascii="Calibri" w:hAnsi="Calibri" w:cs="Calibri"/>
          <w:noProof/>
          <w:sz w:val="20"/>
        </w:rPr>
        <w:t xml:space="preserve"> Biomacromolecules, 2010. </w:t>
      </w:r>
      <w:r w:rsidRPr="006C70DD">
        <w:rPr>
          <w:rFonts w:ascii="Calibri" w:hAnsi="Calibri" w:cs="Calibri"/>
          <w:b/>
          <w:noProof/>
          <w:sz w:val="20"/>
        </w:rPr>
        <w:t>11</w:t>
      </w:r>
      <w:r w:rsidRPr="006C70DD">
        <w:rPr>
          <w:rFonts w:ascii="Calibri" w:hAnsi="Calibri" w:cs="Calibri"/>
          <w:noProof/>
          <w:sz w:val="20"/>
        </w:rPr>
        <w:t>(9): p. 2329-2335.</w:t>
      </w:r>
      <w:bookmarkEnd w:id="239"/>
    </w:p>
    <w:p w:rsidR="006C70DD" w:rsidRPr="006C70DD" w:rsidRDefault="006C70DD" w:rsidP="006C70DD">
      <w:pPr>
        <w:spacing w:after="0" w:line="240" w:lineRule="auto"/>
        <w:ind w:left="720" w:hanging="720"/>
        <w:rPr>
          <w:rFonts w:ascii="Calibri" w:hAnsi="Calibri" w:cs="Calibri"/>
          <w:noProof/>
          <w:sz w:val="20"/>
        </w:rPr>
      </w:pPr>
      <w:bookmarkStart w:id="240" w:name="_ENREF_174"/>
      <w:r w:rsidRPr="006C70DD">
        <w:rPr>
          <w:rFonts w:ascii="Calibri" w:hAnsi="Calibri" w:cs="Calibri"/>
          <w:noProof/>
          <w:sz w:val="20"/>
        </w:rPr>
        <w:t>174.</w:t>
      </w:r>
      <w:r w:rsidRPr="006C70DD">
        <w:rPr>
          <w:rFonts w:ascii="Calibri" w:hAnsi="Calibri" w:cs="Calibri"/>
          <w:noProof/>
          <w:sz w:val="20"/>
        </w:rPr>
        <w:tab/>
        <w:t xml:space="preserve">Berlin, A., et al., </w:t>
      </w:r>
      <w:r w:rsidRPr="006C70DD">
        <w:rPr>
          <w:rFonts w:ascii="Calibri" w:hAnsi="Calibri" w:cs="Calibri"/>
          <w:i/>
          <w:noProof/>
          <w:sz w:val="20"/>
        </w:rPr>
        <w:t>Weak lignin-binding enzymes.</w:t>
      </w:r>
      <w:r w:rsidRPr="006C70DD">
        <w:rPr>
          <w:rFonts w:ascii="Calibri" w:hAnsi="Calibri" w:cs="Calibri"/>
          <w:noProof/>
          <w:sz w:val="20"/>
        </w:rPr>
        <w:t xml:space="preserve"> Applied Biochemistry and Biotechnology, 2005. </w:t>
      </w:r>
      <w:r w:rsidRPr="006C70DD">
        <w:rPr>
          <w:rFonts w:ascii="Calibri" w:hAnsi="Calibri" w:cs="Calibri"/>
          <w:b/>
          <w:noProof/>
          <w:sz w:val="20"/>
        </w:rPr>
        <w:t>121</w:t>
      </w:r>
      <w:r w:rsidRPr="006C70DD">
        <w:rPr>
          <w:rFonts w:ascii="Calibri" w:hAnsi="Calibri" w:cs="Calibri"/>
          <w:noProof/>
          <w:sz w:val="20"/>
        </w:rPr>
        <w:t>(1): p. 163-170.</w:t>
      </w:r>
      <w:bookmarkEnd w:id="240"/>
    </w:p>
    <w:p w:rsidR="006C70DD" w:rsidRPr="006C70DD" w:rsidRDefault="006C70DD" w:rsidP="006C70DD">
      <w:pPr>
        <w:spacing w:after="0" w:line="240" w:lineRule="auto"/>
        <w:ind w:left="720" w:hanging="720"/>
        <w:rPr>
          <w:rFonts w:ascii="Calibri" w:hAnsi="Calibri" w:cs="Calibri"/>
          <w:noProof/>
          <w:sz w:val="20"/>
        </w:rPr>
      </w:pPr>
      <w:bookmarkStart w:id="241" w:name="_ENREF_175"/>
      <w:r w:rsidRPr="006C70DD">
        <w:rPr>
          <w:rFonts w:ascii="Calibri" w:hAnsi="Calibri" w:cs="Calibri"/>
          <w:noProof/>
          <w:sz w:val="20"/>
        </w:rPr>
        <w:t>175.</w:t>
      </w:r>
      <w:r w:rsidRPr="006C70DD">
        <w:rPr>
          <w:rFonts w:ascii="Calibri" w:hAnsi="Calibri" w:cs="Calibri"/>
          <w:noProof/>
          <w:sz w:val="20"/>
        </w:rPr>
        <w:tab/>
        <w:t xml:space="preserve">Palonen, H., et al., </w:t>
      </w:r>
      <w:r w:rsidRPr="006C70DD">
        <w:rPr>
          <w:rFonts w:ascii="Calibri" w:hAnsi="Calibri" w:cs="Calibri"/>
          <w:i/>
          <w:noProof/>
          <w:sz w:val="20"/>
        </w:rPr>
        <w:t>Adsorption of Trichoderma reesei CBH I and EG II and their catalytic domains on steam pretreated softwood and isolated lignin.</w:t>
      </w:r>
      <w:r w:rsidRPr="006C70DD">
        <w:rPr>
          <w:rFonts w:ascii="Calibri" w:hAnsi="Calibri" w:cs="Calibri"/>
          <w:noProof/>
          <w:sz w:val="20"/>
        </w:rPr>
        <w:t xml:space="preserve"> Journal of Biotechnology, 2004. </w:t>
      </w:r>
      <w:r w:rsidRPr="006C70DD">
        <w:rPr>
          <w:rFonts w:ascii="Calibri" w:hAnsi="Calibri" w:cs="Calibri"/>
          <w:b/>
          <w:noProof/>
          <w:sz w:val="20"/>
        </w:rPr>
        <w:t>107</w:t>
      </w:r>
      <w:r w:rsidRPr="006C70DD">
        <w:rPr>
          <w:rFonts w:ascii="Calibri" w:hAnsi="Calibri" w:cs="Calibri"/>
          <w:noProof/>
          <w:sz w:val="20"/>
        </w:rPr>
        <w:t>(1): p. 65-72.</w:t>
      </w:r>
      <w:bookmarkEnd w:id="241"/>
    </w:p>
    <w:p w:rsidR="006C70DD" w:rsidRPr="006C70DD" w:rsidRDefault="006C70DD" w:rsidP="006C70DD">
      <w:pPr>
        <w:spacing w:after="0" w:line="240" w:lineRule="auto"/>
        <w:ind w:left="720" w:hanging="720"/>
        <w:rPr>
          <w:rFonts w:ascii="Calibri" w:hAnsi="Calibri" w:cs="Calibri"/>
          <w:noProof/>
          <w:sz w:val="20"/>
        </w:rPr>
      </w:pPr>
      <w:bookmarkStart w:id="242" w:name="_ENREF_176"/>
      <w:r w:rsidRPr="006C70DD">
        <w:rPr>
          <w:rFonts w:ascii="Calibri" w:hAnsi="Calibri" w:cs="Calibri"/>
          <w:noProof/>
          <w:sz w:val="20"/>
        </w:rPr>
        <w:t>176.</w:t>
      </w:r>
      <w:r w:rsidRPr="006C70DD">
        <w:rPr>
          <w:rFonts w:ascii="Calibri" w:hAnsi="Calibri" w:cs="Calibri"/>
          <w:noProof/>
          <w:sz w:val="20"/>
        </w:rPr>
        <w:tab/>
        <w:t xml:space="preserve">Zhang, Q., et al., </w:t>
      </w:r>
      <w:r w:rsidRPr="006C70DD">
        <w:rPr>
          <w:rFonts w:ascii="Calibri" w:hAnsi="Calibri" w:cs="Calibri"/>
          <w:i/>
          <w:noProof/>
          <w:sz w:val="20"/>
        </w:rPr>
        <w:t>A molecular dynamics study of the thermal response of crystalline cellulose Iβ.</w:t>
      </w:r>
      <w:r w:rsidRPr="006C70DD">
        <w:rPr>
          <w:rFonts w:ascii="Calibri" w:hAnsi="Calibri" w:cs="Calibri"/>
          <w:noProof/>
          <w:sz w:val="20"/>
        </w:rPr>
        <w:t xml:space="preserve"> Cellulose, 2011. </w:t>
      </w:r>
      <w:r w:rsidRPr="006C70DD">
        <w:rPr>
          <w:rFonts w:ascii="Calibri" w:hAnsi="Calibri" w:cs="Calibri"/>
          <w:b/>
          <w:noProof/>
          <w:sz w:val="20"/>
        </w:rPr>
        <w:t>18</w:t>
      </w:r>
      <w:r w:rsidRPr="006C70DD">
        <w:rPr>
          <w:rFonts w:ascii="Calibri" w:hAnsi="Calibri" w:cs="Calibri"/>
          <w:noProof/>
          <w:sz w:val="20"/>
        </w:rPr>
        <w:t>(2): p. 207-221.</w:t>
      </w:r>
      <w:bookmarkEnd w:id="242"/>
    </w:p>
    <w:p w:rsidR="006C70DD" w:rsidRPr="006C70DD" w:rsidRDefault="006C70DD" w:rsidP="006C70DD">
      <w:pPr>
        <w:spacing w:after="0" w:line="240" w:lineRule="auto"/>
        <w:ind w:left="720" w:hanging="720"/>
        <w:rPr>
          <w:rFonts w:ascii="Calibri" w:hAnsi="Calibri" w:cs="Calibri"/>
          <w:noProof/>
          <w:sz w:val="20"/>
        </w:rPr>
      </w:pPr>
      <w:bookmarkStart w:id="243" w:name="_ENREF_177"/>
      <w:r w:rsidRPr="006C70DD">
        <w:rPr>
          <w:rFonts w:ascii="Calibri" w:hAnsi="Calibri" w:cs="Calibri"/>
          <w:noProof/>
          <w:sz w:val="20"/>
        </w:rPr>
        <w:t>177.</w:t>
      </w:r>
      <w:r w:rsidRPr="006C70DD">
        <w:rPr>
          <w:rFonts w:ascii="Calibri" w:hAnsi="Calibri" w:cs="Calibri"/>
          <w:noProof/>
          <w:sz w:val="20"/>
        </w:rPr>
        <w:tab/>
        <w:t xml:space="preserve">Schulz, R., et al., </w:t>
      </w:r>
      <w:r w:rsidRPr="006C70DD">
        <w:rPr>
          <w:rFonts w:ascii="Calibri" w:hAnsi="Calibri" w:cs="Calibri"/>
          <w:i/>
          <w:noProof/>
          <w:sz w:val="20"/>
        </w:rPr>
        <w:t>Scaling of Multimillion-Atom Biological Molecular Dynamics Simulation on a Petascale Supercomputer.</w:t>
      </w:r>
      <w:r w:rsidRPr="006C70DD">
        <w:rPr>
          <w:rFonts w:ascii="Calibri" w:hAnsi="Calibri" w:cs="Calibri"/>
          <w:noProof/>
          <w:sz w:val="20"/>
        </w:rPr>
        <w:t xml:space="preserve"> Journal of Chemical Theory and Computation, 2009. </w:t>
      </w:r>
      <w:r w:rsidRPr="006C70DD">
        <w:rPr>
          <w:rFonts w:ascii="Calibri" w:hAnsi="Calibri" w:cs="Calibri"/>
          <w:b/>
          <w:noProof/>
          <w:sz w:val="20"/>
        </w:rPr>
        <w:t>5</w:t>
      </w:r>
      <w:r w:rsidRPr="006C70DD">
        <w:rPr>
          <w:rFonts w:ascii="Calibri" w:hAnsi="Calibri" w:cs="Calibri"/>
          <w:noProof/>
          <w:sz w:val="20"/>
        </w:rPr>
        <w:t>(10): p. 2798-2808.</w:t>
      </w:r>
      <w:bookmarkEnd w:id="243"/>
    </w:p>
    <w:p w:rsidR="006C70DD" w:rsidRPr="006C70DD" w:rsidRDefault="006C70DD" w:rsidP="006C70DD">
      <w:pPr>
        <w:spacing w:after="0" w:line="240" w:lineRule="auto"/>
        <w:ind w:left="720" w:hanging="720"/>
        <w:rPr>
          <w:rFonts w:ascii="Calibri" w:hAnsi="Calibri" w:cs="Calibri"/>
          <w:noProof/>
          <w:sz w:val="20"/>
        </w:rPr>
      </w:pPr>
      <w:bookmarkStart w:id="244" w:name="_ENREF_178"/>
      <w:r w:rsidRPr="006C70DD">
        <w:rPr>
          <w:rFonts w:ascii="Calibri" w:hAnsi="Calibri" w:cs="Calibri"/>
          <w:noProof/>
          <w:sz w:val="20"/>
        </w:rPr>
        <w:t>178.</w:t>
      </w:r>
      <w:r w:rsidRPr="006C70DD">
        <w:rPr>
          <w:rFonts w:ascii="Calibri" w:hAnsi="Calibri" w:cs="Calibri"/>
          <w:noProof/>
          <w:sz w:val="20"/>
        </w:rPr>
        <w:tab/>
        <w:t xml:space="preserve">Yui, T., et al., </w:t>
      </w:r>
      <w:r w:rsidRPr="006C70DD">
        <w:rPr>
          <w:rFonts w:ascii="Calibri" w:hAnsi="Calibri" w:cs="Calibri"/>
          <w:i/>
          <w:noProof/>
          <w:sz w:val="20"/>
        </w:rPr>
        <w:t>Swelling behavior of the cellulose Iβ crystal models by molecular dynamics.</w:t>
      </w:r>
      <w:r w:rsidRPr="006C70DD">
        <w:rPr>
          <w:rFonts w:ascii="Calibri" w:hAnsi="Calibri" w:cs="Calibri"/>
          <w:noProof/>
          <w:sz w:val="20"/>
        </w:rPr>
        <w:t xml:space="preserve"> Carbohydrate Research, 2006. </w:t>
      </w:r>
      <w:r w:rsidRPr="006C70DD">
        <w:rPr>
          <w:rFonts w:ascii="Calibri" w:hAnsi="Calibri" w:cs="Calibri"/>
          <w:b/>
          <w:noProof/>
          <w:sz w:val="20"/>
        </w:rPr>
        <w:t>341</w:t>
      </w:r>
      <w:r w:rsidRPr="006C70DD">
        <w:rPr>
          <w:rFonts w:ascii="Calibri" w:hAnsi="Calibri" w:cs="Calibri"/>
          <w:noProof/>
          <w:sz w:val="20"/>
        </w:rPr>
        <w:t>(15): p. 2521-2530.</w:t>
      </w:r>
      <w:bookmarkEnd w:id="244"/>
    </w:p>
    <w:p w:rsidR="006C70DD" w:rsidRPr="006C70DD" w:rsidRDefault="006C70DD" w:rsidP="006C70DD">
      <w:pPr>
        <w:spacing w:after="0" w:line="240" w:lineRule="auto"/>
        <w:ind w:left="720" w:hanging="720"/>
        <w:rPr>
          <w:rFonts w:ascii="Calibri" w:hAnsi="Calibri" w:cs="Calibri"/>
          <w:noProof/>
          <w:sz w:val="20"/>
        </w:rPr>
      </w:pPr>
      <w:bookmarkStart w:id="245" w:name="_ENREF_179"/>
      <w:r w:rsidRPr="006C70DD">
        <w:rPr>
          <w:rFonts w:ascii="Calibri" w:hAnsi="Calibri" w:cs="Calibri"/>
          <w:noProof/>
          <w:sz w:val="20"/>
        </w:rPr>
        <w:t>179.</w:t>
      </w:r>
      <w:r w:rsidRPr="006C70DD">
        <w:rPr>
          <w:rFonts w:ascii="Calibri" w:hAnsi="Calibri" w:cs="Calibri"/>
          <w:noProof/>
          <w:sz w:val="20"/>
        </w:rPr>
        <w:tab/>
        <w:t xml:space="preserve">Yui, T. and S. Hayashi, </w:t>
      </w:r>
      <w:r w:rsidRPr="006C70DD">
        <w:rPr>
          <w:rFonts w:ascii="Calibri" w:hAnsi="Calibri" w:cs="Calibri"/>
          <w:i/>
          <w:noProof/>
          <w:sz w:val="20"/>
        </w:rPr>
        <w:t>Molecular Dynamics Simulations of Solvated Crystal Models of Cellulose Iα and IIII.</w:t>
      </w:r>
      <w:r w:rsidRPr="006C70DD">
        <w:rPr>
          <w:rFonts w:ascii="Calibri" w:hAnsi="Calibri" w:cs="Calibri"/>
          <w:noProof/>
          <w:sz w:val="20"/>
        </w:rPr>
        <w:t xml:space="preserve"> Biomacromolecules, 2007. </w:t>
      </w:r>
      <w:r w:rsidRPr="006C70DD">
        <w:rPr>
          <w:rFonts w:ascii="Calibri" w:hAnsi="Calibri" w:cs="Calibri"/>
          <w:b/>
          <w:noProof/>
          <w:sz w:val="20"/>
        </w:rPr>
        <w:t>8</w:t>
      </w:r>
      <w:r w:rsidRPr="006C70DD">
        <w:rPr>
          <w:rFonts w:ascii="Calibri" w:hAnsi="Calibri" w:cs="Calibri"/>
          <w:noProof/>
          <w:sz w:val="20"/>
        </w:rPr>
        <w:t>(3): p. 817-824.</w:t>
      </w:r>
      <w:bookmarkEnd w:id="245"/>
    </w:p>
    <w:p w:rsidR="006C70DD" w:rsidRPr="006C70DD" w:rsidRDefault="006C70DD" w:rsidP="006C70DD">
      <w:pPr>
        <w:spacing w:after="0" w:line="240" w:lineRule="auto"/>
        <w:ind w:left="720" w:hanging="720"/>
        <w:rPr>
          <w:rFonts w:ascii="Calibri" w:hAnsi="Calibri" w:cs="Calibri"/>
          <w:noProof/>
          <w:sz w:val="20"/>
        </w:rPr>
      </w:pPr>
      <w:bookmarkStart w:id="246" w:name="_ENREF_180"/>
      <w:r w:rsidRPr="006C70DD">
        <w:rPr>
          <w:rFonts w:ascii="Calibri" w:hAnsi="Calibri" w:cs="Calibri"/>
          <w:noProof/>
          <w:sz w:val="20"/>
        </w:rPr>
        <w:t>180.</w:t>
      </w:r>
      <w:r w:rsidRPr="006C70DD">
        <w:rPr>
          <w:rFonts w:ascii="Calibri" w:hAnsi="Calibri" w:cs="Calibri"/>
          <w:noProof/>
          <w:sz w:val="20"/>
        </w:rPr>
        <w:tab/>
        <w:t xml:space="preserve">Matthews, J.F., et al., </w:t>
      </w:r>
      <w:r w:rsidRPr="006C70DD">
        <w:rPr>
          <w:rFonts w:ascii="Calibri" w:hAnsi="Calibri" w:cs="Calibri"/>
          <w:i/>
          <w:noProof/>
          <w:sz w:val="20"/>
        </w:rPr>
        <w:t>High-Temperature Behavior of Cellulose I.</w:t>
      </w:r>
      <w:r w:rsidRPr="006C70DD">
        <w:rPr>
          <w:rFonts w:ascii="Calibri" w:hAnsi="Calibri" w:cs="Calibri"/>
          <w:noProof/>
          <w:sz w:val="20"/>
        </w:rPr>
        <w:t xml:space="preserve"> The Journal of Physical Chemistry B, 2011. </w:t>
      </w:r>
      <w:r w:rsidRPr="006C70DD">
        <w:rPr>
          <w:rFonts w:ascii="Calibri" w:hAnsi="Calibri" w:cs="Calibri"/>
          <w:b/>
          <w:noProof/>
          <w:sz w:val="20"/>
        </w:rPr>
        <w:t>115</w:t>
      </w:r>
      <w:r w:rsidRPr="006C70DD">
        <w:rPr>
          <w:rFonts w:ascii="Calibri" w:hAnsi="Calibri" w:cs="Calibri"/>
          <w:noProof/>
          <w:sz w:val="20"/>
        </w:rPr>
        <w:t>(10): p. 2155-2166.</w:t>
      </w:r>
      <w:bookmarkEnd w:id="246"/>
    </w:p>
    <w:p w:rsidR="006C70DD" w:rsidRPr="006C70DD" w:rsidRDefault="006C70DD" w:rsidP="006C70DD">
      <w:pPr>
        <w:spacing w:after="0" w:line="240" w:lineRule="auto"/>
        <w:ind w:left="720" w:hanging="720"/>
        <w:rPr>
          <w:rFonts w:ascii="Calibri" w:hAnsi="Calibri" w:cs="Calibri"/>
          <w:noProof/>
          <w:sz w:val="20"/>
        </w:rPr>
      </w:pPr>
      <w:bookmarkStart w:id="247" w:name="_ENREF_181"/>
      <w:r w:rsidRPr="006C70DD">
        <w:rPr>
          <w:rFonts w:ascii="Calibri" w:hAnsi="Calibri" w:cs="Calibri"/>
          <w:noProof/>
          <w:sz w:val="20"/>
        </w:rPr>
        <w:t>181.</w:t>
      </w:r>
      <w:r w:rsidRPr="006C70DD">
        <w:rPr>
          <w:rFonts w:ascii="Calibri" w:hAnsi="Calibri" w:cs="Calibri"/>
          <w:noProof/>
          <w:sz w:val="20"/>
        </w:rPr>
        <w:tab/>
        <w:t xml:space="preserve">Nishiyama, Y., et al., </w:t>
      </w:r>
      <w:r w:rsidRPr="006C70DD">
        <w:rPr>
          <w:rFonts w:ascii="Calibri" w:hAnsi="Calibri" w:cs="Calibri"/>
          <w:i/>
          <w:noProof/>
          <w:sz w:val="20"/>
        </w:rPr>
        <w:t>Neutron Crystallography, Molecular Dynamics, and Quantum Mechanics Studies of the Nature of Hydrogen Bonding in Cellulose Iβ.</w:t>
      </w:r>
      <w:r w:rsidRPr="006C70DD">
        <w:rPr>
          <w:rFonts w:ascii="Calibri" w:hAnsi="Calibri" w:cs="Calibri"/>
          <w:noProof/>
          <w:sz w:val="20"/>
        </w:rPr>
        <w:t xml:space="preserve"> Biomacromolecules, 2008. </w:t>
      </w:r>
      <w:r w:rsidRPr="006C70DD">
        <w:rPr>
          <w:rFonts w:ascii="Calibri" w:hAnsi="Calibri" w:cs="Calibri"/>
          <w:b/>
          <w:noProof/>
          <w:sz w:val="20"/>
        </w:rPr>
        <w:t>9</w:t>
      </w:r>
      <w:r w:rsidRPr="006C70DD">
        <w:rPr>
          <w:rFonts w:ascii="Calibri" w:hAnsi="Calibri" w:cs="Calibri"/>
          <w:noProof/>
          <w:sz w:val="20"/>
        </w:rPr>
        <w:t>(11): p. 3133-3140.</w:t>
      </w:r>
      <w:bookmarkEnd w:id="247"/>
    </w:p>
    <w:p w:rsidR="006C70DD" w:rsidRPr="006C70DD" w:rsidRDefault="006C70DD" w:rsidP="006C70DD">
      <w:pPr>
        <w:spacing w:after="0" w:line="240" w:lineRule="auto"/>
        <w:ind w:left="720" w:hanging="720"/>
        <w:rPr>
          <w:rFonts w:ascii="Calibri" w:hAnsi="Calibri" w:cs="Calibri"/>
          <w:noProof/>
          <w:sz w:val="20"/>
        </w:rPr>
      </w:pPr>
      <w:bookmarkStart w:id="248" w:name="_ENREF_182"/>
      <w:r w:rsidRPr="006C70DD">
        <w:rPr>
          <w:rFonts w:ascii="Calibri" w:hAnsi="Calibri" w:cs="Calibri"/>
          <w:noProof/>
          <w:sz w:val="20"/>
        </w:rPr>
        <w:t>182.</w:t>
      </w:r>
      <w:r w:rsidRPr="006C70DD">
        <w:rPr>
          <w:rFonts w:ascii="Calibri" w:hAnsi="Calibri" w:cs="Calibri"/>
          <w:noProof/>
          <w:sz w:val="20"/>
        </w:rPr>
        <w:tab/>
        <w:t xml:space="preserve">Gross, A.S. and J.W. Chu, </w:t>
      </w:r>
      <w:r w:rsidRPr="006C70DD">
        <w:rPr>
          <w:rFonts w:ascii="Calibri" w:hAnsi="Calibri" w:cs="Calibri"/>
          <w:i/>
          <w:noProof/>
          <w:sz w:val="20"/>
        </w:rPr>
        <w:t>On the Molecular Origins of Biomass Recalcitrance: The Interaction Network and Solvation Structures of Cellulose Microfibrils.</w:t>
      </w:r>
      <w:r w:rsidRPr="006C70DD">
        <w:rPr>
          <w:rFonts w:ascii="Calibri" w:hAnsi="Calibri" w:cs="Calibri"/>
          <w:noProof/>
          <w:sz w:val="20"/>
        </w:rPr>
        <w:t xml:space="preserve"> Journal of Physical Chemistry B, 2010. </w:t>
      </w:r>
      <w:r w:rsidRPr="006C70DD">
        <w:rPr>
          <w:rFonts w:ascii="Calibri" w:hAnsi="Calibri" w:cs="Calibri"/>
          <w:b/>
          <w:noProof/>
          <w:sz w:val="20"/>
        </w:rPr>
        <w:t>114</w:t>
      </w:r>
      <w:r w:rsidRPr="006C70DD">
        <w:rPr>
          <w:rFonts w:ascii="Calibri" w:hAnsi="Calibri" w:cs="Calibri"/>
          <w:noProof/>
          <w:sz w:val="20"/>
        </w:rPr>
        <w:t>(42): p. 13333-13341.</w:t>
      </w:r>
      <w:bookmarkEnd w:id="248"/>
    </w:p>
    <w:p w:rsidR="006C70DD" w:rsidRPr="006C70DD" w:rsidRDefault="006C70DD" w:rsidP="006C70DD">
      <w:pPr>
        <w:spacing w:after="0" w:line="240" w:lineRule="auto"/>
        <w:ind w:left="720" w:hanging="720"/>
        <w:rPr>
          <w:rFonts w:ascii="Calibri" w:hAnsi="Calibri" w:cs="Calibri"/>
          <w:noProof/>
          <w:sz w:val="20"/>
        </w:rPr>
      </w:pPr>
      <w:bookmarkStart w:id="249" w:name="_ENREF_183"/>
      <w:r w:rsidRPr="006C70DD">
        <w:rPr>
          <w:rFonts w:ascii="Calibri" w:hAnsi="Calibri" w:cs="Calibri"/>
          <w:noProof/>
          <w:sz w:val="20"/>
        </w:rPr>
        <w:t>183.</w:t>
      </w:r>
      <w:r w:rsidRPr="006C70DD">
        <w:rPr>
          <w:rFonts w:ascii="Calibri" w:hAnsi="Calibri" w:cs="Calibri"/>
          <w:noProof/>
          <w:sz w:val="20"/>
        </w:rPr>
        <w:tab/>
        <w:t xml:space="preserve">Wada, M., et al., </w:t>
      </w:r>
      <w:r w:rsidRPr="006C70DD">
        <w:rPr>
          <w:rFonts w:ascii="Calibri" w:hAnsi="Calibri" w:cs="Calibri"/>
          <w:i/>
          <w:noProof/>
          <w:sz w:val="20"/>
        </w:rPr>
        <w:t>Neutron crystallographic and molecular dynamics studies of the structure of ammonia-cellulose I: rearrangement of hydrogen bonding during the treatment of cellulose with ammonia.</w:t>
      </w:r>
      <w:r w:rsidRPr="006C70DD">
        <w:rPr>
          <w:rFonts w:ascii="Calibri" w:hAnsi="Calibri" w:cs="Calibri"/>
          <w:noProof/>
          <w:sz w:val="20"/>
        </w:rPr>
        <w:t xml:space="preserve"> Cellulose, 2011. </w:t>
      </w:r>
      <w:r w:rsidRPr="006C70DD">
        <w:rPr>
          <w:rFonts w:ascii="Calibri" w:hAnsi="Calibri" w:cs="Calibri"/>
          <w:b/>
          <w:noProof/>
          <w:sz w:val="20"/>
        </w:rPr>
        <w:t>18</w:t>
      </w:r>
      <w:r w:rsidRPr="006C70DD">
        <w:rPr>
          <w:rFonts w:ascii="Calibri" w:hAnsi="Calibri" w:cs="Calibri"/>
          <w:noProof/>
          <w:sz w:val="20"/>
        </w:rPr>
        <w:t>(2): p. 191-206.</w:t>
      </w:r>
      <w:bookmarkEnd w:id="249"/>
    </w:p>
    <w:p w:rsidR="006C70DD" w:rsidRPr="006C70DD" w:rsidRDefault="006C70DD" w:rsidP="006C70DD">
      <w:pPr>
        <w:spacing w:after="0" w:line="240" w:lineRule="auto"/>
        <w:ind w:left="720" w:hanging="720"/>
        <w:rPr>
          <w:rFonts w:ascii="Calibri" w:hAnsi="Calibri" w:cs="Calibri"/>
          <w:noProof/>
          <w:sz w:val="20"/>
        </w:rPr>
      </w:pPr>
      <w:bookmarkStart w:id="250" w:name="_ENREF_184"/>
      <w:r w:rsidRPr="006C70DD">
        <w:rPr>
          <w:rFonts w:ascii="Calibri" w:hAnsi="Calibri" w:cs="Calibri"/>
          <w:noProof/>
          <w:sz w:val="20"/>
        </w:rPr>
        <w:t>184.</w:t>
      </w:r>
      <w:r w:rsidRPr="006C70DD">
        <w:rPr>
          <w:rFonts w:ascii="Calibri" w:hAnsi="Calibri" w:cs="Calibri"/>
          <w:noProof/>
          <w:sz w:val="20"/>
        </w:rPr>
        <w:tab/>
        <w:t xml:space="preserve">Heiner, A.P., L. Kuutti, and O. Teleman, </w:t>
      </w:r>
      <w:r w:rsidRPr="006C70DD">
        <w:rPr>
          <w:rFonts w:ascii="Calibri" w:hAnsi="Calibri" w:cs="Calibri"/>
          <w:i/>
          <w:noProof/>
          <w:sz w:val="20"/>
        </w:rPr>
        <w:t>Comparison of the interface between water and four surfaces of native crystalline cellulose by molecular dynamics simulations.</w:t>
      </w:r>
      <w:r w:rsidRPr="006C70DD">
        <w:rPr>
          <w:rFonts w:ascii="Calibri" w:hAnsi="Calibri" w:cs="Calibri"/>
          <w:noProof/>
          <w:sz w:val="20"/>
        </w:rPr>
        <w:t xml:space="preserve"> Carbohydrate Research, 1998. </w:t>
      </w:r>
      <w:r w:rsidRPr="006C70DD">
        <w:rPr>
          <w:rFonts w:ascii="Calibri" w:hAnsi="Calibri" w:cs="Calibri"/>
          <w:b/>
          <w:noProof/>
          <w:sz w:val="20"/>
        </w:rPr>
        <w:t>306</w:t>
      </w:r>
      <w:r w:rsidRPr="006C70DD">
        <w:rPr>
          <w:rFonts w:ascii="Calibri" w:hAnsi="Calibri" w:cs="Calibri"/>
          <w:noProof/>
          <w:sz w:val="20"/>
        </w:rPr>
        <w:t>(1–2): p. 205-220.</w:t>
      </w:r>
      <w:bookmarkEnd w:id="250"/>
    </w:p>
    <w:p w:rsidR="006C70DD" w:rsidRPr="006C70DD" w:rsidRDefault="006C70DD" w:rsidP="006C70DD">
      <w:pPr>
        <w:spacing w:after="0" w:line="240" w:lineRule="auto"/>
        <w:ind w:left="720" w:hanging="720"/>
        <w:rPr>
          <w:rFonts w:ascii="Calibri" w:hAnsi="Calibri" w:cs="Calibri"/>
          <w:noProof/>
          <w:sz w:val="20"/>
        </w:rPr>
      </w:pPr>
      <w:bookmarkStart w:id="251" w:name="_ENREF_185"/>
      <w:r w:rsidRPr="006C70DD">
        <w:rPr>
          <w:rFonts w:ascii="Calibri" w:hAnsi="Calibri" w:cs="Calibri"/>
          <w:noProof/>
          <w:sz w:val="20"/>
        </w:rPr>
        <w:t>185.</w:t>
      </w:r>
      <w:r w:rsidRPr="006C70DD">
        <w:rPr>
          <w:rFonts w:ascii="Calibri" w:hAnsi="Calibri" w:cs="Calibri"/>
          <w:noProof/>
          <w:sz w:val="20"/>
        </w:rPr>
        <w:tab/>
        <w:t xml:space="preserve">Liu, H., et al., </w:t>
      </w:r>
      <w:r w:rsidRPr="006C70DD">
        <w:rPr>
          <w:rFonts w:ascii="Calibri" w:hAnsi="Calibri" w:cs="Calibri"/>
          <w:i/>
          <w:noProof/>
          <w:sz w:val="20"/>
        </w:rPr>
        <w:t>Understanding the Interactions of Cellulose with Ionic Liquids: A Molecular Dynamics Study.</w:t>
      </w:r>
      <w:r w:rsidRPr="006C70DD">
        <w:rPr>
          <w:rFonts w:ascii="Calibri" w:hAnsi="Calibri" w:cs="Calibri"/>
          <w:noProof/>
          <w:sz w:val="20"/>
        </w:rPr>
        <w:t xml:space="preserve"> The Journal of Physical Chemistry B, 2010. </w:t>
      </w:r>
      <w:r w:rsidRPr="006C70DD">
        <w:rPr>
          <w:rFonts w:ascii="Calibri" w:hAnsi="Calibri" w:cs="Calibri"/>
          <w:b/>
          <w:noProof/>
          <w:sz w:val="20"/>
        </w:rPr>
        <w:t>114</w:t>
      </w:r>
      <w:r w:rsidRPr="006C70DD">
        <w:rPr>
          <w:rFonts w:ascii="Calibri" w:hAnsi="Calibri" w:cs="Calibri"/>
          <w:noProof/>
          <w:sz w:val="20"/>
        </w:rPr>
        <w:t>(12): p. 4293-4301.</w:t>
      </w:r>
      <w:bookmarkEnd w:id="251"/>
    </w:p>
    <w:p w:rsidR="006C70DD" w:rsidRPr="006C70DD" w:rsidRDefault="006C70DD" w:rsidP="006C70DD">
      <w:pPr>
        <w:spacing w:after="0" w:line="240" w:lineRule="auto"/>
        <w:ind w:left="720" w:hanging="720"/>
        <w:rPr>
          <w:rFonts w:ascii="Calibri" w:hAnsi="Calibri" w:cs="Calibri"/>
          <w:noProof/>
          <w:sz w:val="20"/>
        </w:rPr>
      </w:pPr>
      <w:bookmarkStart w:id="252" w:name="_ENREF_186"/>
      <w:r w:rsidRPr="006C70DD">
        <w:rPr>
          <w:rFonts w:ascii="Calibri" w:hAnsi="Calibri" w:cs="Calibri"/>
          <w:noProof/>
          <w:sz w:val="20"/>
        </w:rPr>
        <w:t>186.</w:t>
      </w:r>
      <w:r w:rsidRPr="006C70DD">
        <w:rPr>
          <w:rFonts w:ascii="Calibri" w:hAnsi="Calibri" w:cs="Calibri"/>
          <w:noProof/>
          <w:sz w:val="20"/>
        </w:rPr>
        <w:tab/>
        <w:t xml:space="preserve">Nimlos, M.R., et al., </w:t>
      </w:r>
      <w:r w:rsidRPr="006C70DD">
        <w:rPr>
          <w:rFonts w:ascii="Calibri" w:hAnsi="Calibri" w:cs="Calibri"/>
          <w:i/>
          <w:noProof/>
          <w:sz w:val="20"/>
        </w:rPr>
        <w:t>Molecular modeling suggests induced fit of Family I carbohydrate-binding modules with a broken-chain cellulose surface.</w:t>
      </w:r>
      <w:r w:rsidRPr="006C70DD">
        <w:rPr>
          <w:rFonts w:ascii="Calibri" w:hAnsi="Calibri" w:cs="Calibri"/>
          <w:noProof/>
          <w:sz w:val="20"/>
        </w:rPr>
        <w:t xml:space="preserve"> Protein Engineering Design and Selection, 2007.</w:t>
      </w:r>
      <w:bookmarkEnd w:id="252"/>
    </w:p>
    <w:p w:rsidR="006C70DD" w:rsidRPr="006C70DD" w:rsidRDefault="006C70DD" w:rsidP="006C70DD">
      <w:pPr>
        <w:spacing w:after="0" w:line="240" w:lineRule="auto"/>
        <w:ind w:left="720" w:hanging="720"/>
        <w:rPr>
          <w:rFonts w:ascii="Calibri" w:hAnsi="Calibri" w:cs="Calibri"/>
          <w:noProof/>
          <w:sz w:val="20"/>
        </w:rPr>
      </w:pPr>
      <w:bookmarkStart w:id="253" w:name="_ENREF_187"/>
      <w:r w:rsidRPr="006C70DD">
        <w:rPr>
          <w:rFonts w:ascii="Calibri" w:hAnsi="Calibri" w:cs="Calibri"/>
          <w:noProof/>
          <w:sz w:val="20"/>
        </w:rPr>
        <w:t>187.</w:t>
      </w:r>
      <w:r w:rsidRPr="006C70DD">
        <w:rPr>
          <w:rFonts w:ascii="Calibri" w:hAnsi="Calibri" w:cs="Calibri"/>
          <w:noProof/>
          <w:sz w:val="20"/>
        </w:rPr>
        <w:tab/>
        <w:t xml:space="preserve">Yui, T., et al., </w:t>
      </w:r>
      <w:r w:rsidRPr="006C70DD">
        <w:rPr>
          <w:rFonts w:ascii="Calibri" w:hAnsi="Calibri" w:cs="Calibri"/>
          <w:i/>
          <w:noProof/>
          <w:sz w:val="20"/>
        </w:rPr>
        <w:t>Systematic Docking Study of the Carbohydrate Binding Module Protein of Cel7A with the Cellulose Iα Crystal Model.</w:t>
      </w:r>
      <w:r w:rsidRPr="006C70DD">
        <w:rPr>
          <w:rFonts w:ascii="Calibri" w:hAnsi="Calibri" w:cs="Calibri"/>
          <w:noProof/>
          <w:sz w:val="20"/>
        </w:rPr>
        <w:t xml:space="preserve"> The Journal of Physical Chemistry B, 2009. </w:t>
      </w:r>
      <w:r w:rsidRPr="006C70DD">
        <w:rPr>
          <w:rFonts w:ascii="Calibri" w:hAnsi="Calibri" w:cs="Calibri"/>
          <w:b/>
          <w:noProof/>
          <w:sz w:val="20"/>
        </w:rPr>
        <w:t>114</w:t>
      </w:r>
      <w:r w:rsidRPr="006C70DD">
        <w:rPr>
          <w:rFonts w:ascii="Calibri" w:hAnsi="Calibri" w:cs="Calibri"/>
          <w:noProof/>
          <w:sz w:val="20"/>
        </w:rPr>
        <w:t>(1): p. 49-58.</w:t>
      </w:r>
      <w:bookmarkEnd w:id="253"/>
    </w:p>
    <w:p w:rsidR="006C70DD" w:rsidRPr="006C70DD" w:rsidRDefault="006C70DD" w:rsidP="006C70DD">
      <w:pPr>
        <w:spacing w:after="0" w:line="240" w:lineRule="auto"/>
        <w:ind w:left="720" w:hanging="720"/>
        <w:rPr>
          <w:rFonts w:ascii="Calibri" w:hAnsi="Calibri" w:cs="Calibri"/>
          <w:noProof/>
          <w:sz w:val="20"/>
        </w:rPr>
      </w:pPr>
      <w:bookmarkStart w:id="254" w:name="_ENREF_188"/>
      <w:r w:rsidRPr="006C70DD">
        <w:rPr>
          <w:rFonts w:ascii="Calibri" w:hAnsi="Calibri" w:cs="Calibri"/>
          <w:noProof/>
          <w:sz w:val="20"/>
        </w:rPr>
        <w:t>188.</w:t>
      </w:r>
      <w:r w:rsidRPr="006C70DD">
        <w:rPr>
          <w:rFonts w:ascii="Calibri" w:hAnsi="Calibri" w:cs="Calibri"/>
          <w:noProof/>
          <w:sz w:val="20"/>
        </w:rPr>
        <w:tab/>
        <w:t xml:space="preserve">Zhong, L., et al., </w:t>
      </w:r>
      <w:r w:rsidRPr="006C70DD">
        <w:rPr>
          <w:rFonts w:ascii="Calibri" w:hAnsi="Calibri" w:cs="Calibri"/>
          <w:i/>
          <w:noProof/>
          <w:sz w:val="20"/>
        </w:rPr>
        <w:t>Interactions of the complete cellobiohydrolase I from Trichodera reesei with microcrystalline cellulose Iβ.</w:t>
      </w:r>
      <w:r w:rsidRPr="006C70DD">
        <w:rPr>
          <w:rFonts w:ascii="Calibri" w:hAnsi="Calibri" w:cs="Calibri"/>
          <w:noProof/>
          <w:sz w:val="20"/>
        </w:rPr>
        <w:t xml:space="preserve"> Cellulose, 2008. </w:t>
      </w:r>
      <w:r w:rsidRPr="006C70DD">
        <w:rPr>
          <w:rFonts w:ascii="Calibri" w:hAnsi="Calibri" w:cs="Calibri"/>
          <w:b/>
          <w:noProof/>
          <w:sz w:val="20"/>
        </w:rPr>
        <w:t>15</w:t>
      </w:r>
      <w:r w:rsidRPr="006C70DD">
        <w:rPr>
          <w:rFonts w:ascii="Calibri" w:hAnsi="Calibri" w:cs="Calibri"/>
          <w:noProof/>
          <w:sz w:val="20"/>
        </w:rPr>
        <w:t>(2): p. 261-273.</w:t>
      </w:r>
      <w:bookmarkEnd w:id="254"/>
    </w:p>
    <w:p w:rsidR="006C70DD" w:rsidRPr="006C70DD" w:rsidRDefault="006C70DD" w:rsidP="006C70DD">
      <w:pPr>
        <w:spacing w:after="0" w:line="240" w:lineRule="auto"/>
        <w:ind w:left="720" w:hanging="720"/>
        <w:rPr>
          <w:rFonts w:ascii="Calibri" w:hAnsi="Calibri" w:cs="Calibri"/>
          <w:noProof/>
          <w:sz w:val="20"/>
        </w:rPr>
      </w:pPr>
      <w:bookmarkStart w:id="255" w:name="_ENREF_189"/>
      <w:r w:rsidRPr="006C70DD">
        <w:rPr>
          <w:rFonts w:ascii="Calibri" w:hAnsi="Calibri" w:cs="Calibri"/>
          <w:noProof/>
          <w:sz w:val="20"/>
        </w:rPr>
        <w:lastRenderedPageBreak/>
        <w:t>189.</w:t>
      </w:r>
      <w:r w:rsidRPr="006C70DD">
        <w:rPr>
          <w:rFonts w:ascii="Calibri" w:hAnsi="Calibri" w:cs="Calibri"/>
          <w:noProof/>
          <w:sz w:val="20"/>
        </w:rPr>
        <w:tab/>
        <w:t xml:space="preserve">Zhong, L., et al., </w:t>
      </w:r>
      <w:r w:rsidRPr="006C70DD">
        <w:rPr>
          <w:rFonts w:ascii="Calibri" w:hAnsi="Calibri" w:cs="Calibri"/>
          <w:i/>
          <w:noProof/>
          <w:sz w:val="20"/>
        </w:rPr>
        <w:t>Computational simulations of the Trichoderma reesei cellobiohydrolase I acting on microcrystalline cellulose I[beta]: the enzyme-substrate complex.</w:t>
      </w:r>
      <w:r w:rsidRPr="006C70DD">
        <w:rPr>
          <w:rFonts w:ascii="Calibri" w:hAnsi="Calibri" w:cs="Calibri"/>
          <w:noProof/>
          <w:sz w:val="20"/>
        </w:rPr>
        <w:t xml:space="preserve"> Carbohydrate Research, 2009. </w:t>
      </w:r>
      <w:r w:rsidRPr="006C70DD">
        <w:rPr>
          <w:rFonts w:ascii="Calibri" w:hAnsi="Calibri" w:cs="Calibri"/>
          <w:b/>
          <w:noProof/>
          <w:sz w:val="20"/>
        </w:rPr>
        <w:t>344</w:t>
      </w:r>
      <w:r w:rsidRPr="006C70DD">
        <w:rPr>
          <w:rFonts w:ascii="Calibri" w:hAnsi="Calibri" w:cs="Calibri"/>
          <w:noProof/>
          <w:sz w:val="20"/>
        </w:rPr>
        <w:t>(15): p. 1984-1992.</w:t>
      </w:r>
      <w:bookmarkEnd w:id="255"/>
    </w:p>
    <w:p w:rsidR="006C70DD" w:rsidRPr="006C70DD" w:rsidRDefault="006C70DD" w:rsidP="006C70DD">
      <w:pPr>
        <w:spacing w:after="0" w:line="240" w:lineRule="auto"/>
        <w:ind w:left="720" w:hanging="720"/>
        <w:rPr>
          <w:rFonts w:ascii="Calibri" w:hAnsi="Calibri" w:cs="Calibri"/>
          <w:noProof/>
          <w:sz w:val="20"/>
        </w:rPr>
      </w:pPr>
      <w:bookmarkStart w:id="256" w:name="_ENREF_190"/>
      <w:r w:rsidRPr="006C70DD">
        <w:rPr>
          <w:rFonts w:ascii="Calibri" w:hAnsi="Calibri" w:cs="Calibri"/>
          <w:noProof/>
          <w:sz w:val="20"/>
        </w:rPr>
        <w:t>190.</w:t>
      </w:r>
      <w:r w:rsidRPr="006C70DD">
        <w:rPr>
          <w:rFonts w:ascii="Calibri" w:hAnsi="Calibri" w:cs="Calibri"/>
          <w:noProof/>
          <w:sz w:val="20"/>
        </w:rPr>
        <w:tab/>
        <w:t xml:space="preserve">Beckham, G.T., et al., </w:t>
      </w:r>
      <w:r w:rsidRPr="006C70DD">
        <w:rPr>
          <w:rFonts w:ascii="Calibri" w:hAnsi="Calibri" w:cs="Calibri"/>
          <w:i/>
          <w:noProof/>
          <w:sz w:val="20"/>
        </w:rPr>
        <w:t>Molecular-Level Origins of Biomass Recalcitrance: Decrystallization Free Energies for Four Common Cellulose Polymorphs.</w:t>
      </w:r>
      <w:r w:rsidRPr="006C70DD">
        <w:rPr>
          <w:rFonts w:ascii="Calibri" w:hAnsi="Calibri" w:cs="Calibri"/>
          <w:noProof/>
          <w:sz w:val="20"/>
        </w:rPr>
        <w:t xml:space="preserve"> The Journal of Physical Chemistry B, 2011. </w:t>
      </w:r>
      <w:r w:rsidRPr="006C70DD">
        <w:rPr>
          <w:rFonts w:ascii="Calibri" w:hAnsi="Calibri" w:cs="Calibri"/>
          <w:b/>
          <w:noProof/>
          <w:sz w:val="20"/>
        </w:rPr>
        <w:t>115</w:t>
      </w:r>
      <w:r w:rsidRPr="006C70DD">
        <w:rPr>
          <w:rFonts w:ascii="Calibri" w:hAnsi="Calibri" w:cs="Calibri"/>
          <w:noProof/>
          <w:sz w:val="20"/>
        </w:rPr>
        <w:t>(14): p. 4118-4127.</w:t>
      </w:r>
      <w:bookmarkEnd w:id="256"/>
    </w:p>
    <w:p w:rsidR="006C70DD" w:rsidRPr="006C70DD" w:rsidRDefault="006C70DD" w:rsidP="006C70DD">
      <w:pPr>
        <w:spacing w:after="0" w:line="240" w:lineRule="auto"/>
        <w:ind w:left="720" w:hanging="720"/>
        <w:rPr>
          <w:rFonts w:ascii="Calibri" w:hAnsi="Calibri" w:cs="Calibri"/>
          <w:noProof/>
          <w:sz w:val="20"/>
        </w:rPr>
      </w:pPr>
      <w:bookmarkStart w:id="257" w:name="_ENREF_191"/>
      <w:r w:rsidRPr="006C70DD">
        <w:rPr>
          <w:rFonts w:ascii="Calibri" w:hAnsi="Calibri" w:cs="Calibri"/>
          <w:noProof/>
          <w:sz w:val="20"/>
        </w:rPr>
        <w:t>191.</w:t>
      </w:r>
      <w:r w:rsidRPr="006C70DD">
        <w:rPr>
          <w:rFonts w:ascii="Calibri" w:hAnsi="Calibri" w:cs="Calibri"/>
          <w:noProof/>
          <w:sz w:val="20"/>
        </w:rPr>
        <w:tab/>
        <w:t xml:space="preserve">Cho, H.M., A.S. Gross, and J.-W. Chu, </w:t>
      </w:r>
      <w:r w:rsidRPr="006C70DD">
        <w:rPr>
          <w:rFonts w:ascii="Calibri" w:hAnsi="Calibri" w:cs="Calibri"/>
          <w:i/>
          <w:noProof/>
          <w:sz w:val="20"/>
        </w:rPr>
        <w:t>Dissecting Force Interactions in Cellulose Deconstruction Reveals the Required Solvent Versatility for Overcoming Biomass Recalcitrance.</w:t>
      </w:r>
      <w:r w:rsidRPr="006C70DD">
        <w:rPr>
          <w:rFonts w:ascii="Calibri" w:hAnsi="Calibri" w:cs="Calibri"/>
          <w:noProof/>
          <w:sz w:val="20"/>
        </w:rPr>
        <w:t xml:space="preserve"> Journal of the American Chemical Society, 2011. </w:t>
      </w:r>
      <w:r w:rsidRPr="006C70DD">
        <w:rPr>
          <w:rFonts w:ascii="Calibri" w:hAnsi="Calibri" w:cs="Calibri"/>
          <w:b/>
          <w:noProof/>
          <w:sz w:val="20"/>
        </w:rPr>
        <w:t>133</w:t>
      </w:r>
      <w:r w:rsidRPr="006C70DD">
        <w:rPr>
          <w:rFonts w:ascii="Calibri" w:hAnsi="Calibri" w:cs="Calibri"/>
          <w:noProof/>
          <w:sz w:val="20"/>
        </w:rPr>
        <w:t>(35): p. 14033-14041.</w:t>
      </w:r>
      <w:bookmarkEnd w:id="257"/>
    </w:p>
    <w:p w:rsidR="006C70DD" w:rsidRPr="006C70DD" w:rsidRDefault="006C70DD" w:rsidP="006C70DD">
      <w:pPr>
        <w:spacing w:after="0" w:line="240" w:lineRule="auto"/>
        <w:ind w:left="720" w:hanging="720"/>
        <w:rPr>
          <w:rFonts w:ascii="Calibri" w:hAnsi="Calibri" w:cs="Calibri"/>
          <w:noProof/>
          <w:sz w:val="20"/>
        </w:rPr>
      </w:pPr>
      <w:bookmarkStart w:id="258" w:name="_ENREF_192"/>
      <w:r w:rsidRPr="006C70DD">
        <w:rPr>
          <w:rFonts w:ascii="Calibri" w:hAnsi="Calibri" w:cs="Calibri"/>
          <w:noProof/>
          <w:sz w:val="20"/>
        </w:rPr>
        <w:t>192.</w:t>
      </w:r>
      <w:r w:rsidRPr="006C70DD">
        <w:rPr>
          <w:rFonts w:ascii="Calibri" w:hAnsi="Calibri" w:cs="Calibri"/>
          <w:noProof/>
          <w:sz w:val="20"/>
        </w:rPr>
        <w:tab/>
        <w:t xml:space="preserve">Yui, T., N. Okayama, and S. Hayashi, </w:t>
      </w:r>
      <w:r w:rsidRPr="006C70DD">
        <w:rPr>
          <w:rFonts w:ascii="Calibri" w:hAnsi="Calibri" w:cs="Calibri"/>
          <w:i/>
          <w:noProof/>
          <w:sz w:val="20"/>
        </w:rPr>
        <w:t>Structure conversions of cellulose III</w:t>
      </w:r>
      <w:r w:rsidRPr="006C70DD">
        <w:rPr>
          <w:rFonts w:ascii="Calibri" w:hAnsi="Calibri" w:cs="Calibri"/>
          <w:i/>
          <w:noProof/>
          <w:sz w:val="20"/>
          <w:vertAlign w:val="subscript"/>
        </w:rPr>
        <w:t>I</w:t>
      </w:r>
      <w:r w:rsidRPr="006C70DD">
        <w:rPr>
          <w:rFonts w:ascii="Calibri" w:hAnsi="Calibri" w:cs="Calibri"/>
          <w:i/>
          <w:noProof/>
          <w:sz w:val="20"/>
        </w:rPr>
        <w:t xml:space="preserve"> crystal models in solution state: a molecular dynamics study.</w:t>
      </w:r>
      <w:r w:rsidRPr="006C70DD">
        <w:rPr>
          <w:rFonts w:ascii="Calibri" w:hAnsi="Calibri" w:cs="Calibri"/>
          <w:noProof/>
          <w:sz w:val="20"/>
        </w:rPr>
        <w:t xml:space="preserve"> Cellulose, 2010. </w:t>
      </w:r>
      <w:r w:rsidRPr="006C70DD">
        <w:rPr>
          <w:rFonts w:ascii="Calibri" w:hAnsi="Calibri" w:cs="Calibri"/>
          <w:b/>
          <w:noProof/>
          <w:sz w:val="20"/>
        </w:rPr>
        <w:t>17</w:t>
      </w:r>
      <w:r w:rsidRPr="006C70DD">
        <w:rPr>
          <w:rFonts w:ascii="Calibri" w:hAnsi="Calibri" w:cs="Calibri"/>
          <w:noProof/>
          <w:sz w:val="20"/>
        </w:rPr>
        <w:t>(4): p. 679-691.</w:t>
      </w:r>
      <w:bookmarkEnd w:id="258"/>
    </w:p>
    <w:p w:rsidR="006C70DD" w:rsidRPr="006C70DD" w:rsidRDefault="006C70DD" w:rsidP="006C70DD">
      <w:pPr>
        <w:spacing w:after="0" w:line="240" w:lineRule="auto"/>
        <w:ind w:left="720" w:hanging="720"/>
        <w:rPr>
          <w:rFonts w:ascii="Calibri" w:hAnsi="Calibri" w:cs="Calibri"/>
          <w:noProof/>
          <w:sz w:val="20"/>
        </w:rPr>
      </w:pPr>
      <w:bookmarkStart w:id="259" w:name="_ENREF_193"/>
      <w:r w:rsidRPr="006C70DD">
        <w:rPr>
          <w:rFonts w:ascii="Calibri" w:hAnsi="Calibri" w:cs="Calibri"/>
          <w:noProof/>
          <w:sz w:val="20"/>
        </w:rPr>
        <w:t>193.</w:t>
      </w:r>
      <w:r w:rsidRPr="006C70DD">
        <w:rPr>
          <w:rFonts w:ascii="Calibri" w:hAnsi="Calibri" w:cs="Calibri"/>
          <w:noProof/>
          <w:sz w:val="20"/>
        </w:rPr>
        <w:tab/>
        <w:t xml:space="preserve">Chen, W., G.C. Lickfield, and C.Q. Yang, </w:t>
      </w:r>
      <w:r w:rsidRPr="006C70DD">
        <w:rPr>
          <w:rFonts w:ascii="Calibri" w:hAnsi="Calibri" w:cs="Calibri"/>
          <w:i/>
          <w:noProof/>
          <w:sz w:val="20"/>
        </w:rPr>
        <w:t>Molecular modeling of cellulose in amorphous state. Part I: model building and plastic deformation study.</w:t>
      </w:r>
      <w:r w:rsidRPr="006C70DD">
        <w:rPr>
          <w:rFonts w:ascii="Calibri" w:hAnsi="Calibri" w:cs="Calibri"/>
          <w:noProof/>
          <w:sz w:val="20"/>
        </w:rPr>
        <w:t xml:space="preserve"> Polymer, 2004. </w:t>
      </w:r>
      <w:r w:rsidRPr="006C70DD">
        <w:rPr>
          <w:rFonts w:ascii="Calibri" w:hAnsi="Calibri" w:cs="Calibri"/>
          <w:b/>
          <w:noProof/>
          <w:sz w:val="20"/>
        </w:rPr>
        <w:t>45</w:t>
      </w:r>
      <w:r w:rsidRPr="006C70DD">
        <w:rPr>
          <w:rFonts w:ascii="Calibri" w:hAnsi="Calibri" w:cs="Calibri"/>
          <w:noProof/>
          <w:sz w:val="20"/>
        </w:rPr>
        <w:t>(3): p. 1063-1071.</w:t>
      </w:r>
      <w:bookmarkEnd w:id="259"/>
    </w:p>
    <w:p w:rsidR="006C70DD" w:rsidRPr="006C70DD" w:rsidRDefault="006C70DD" w:rsidP="006C70DD">
      <w:pPr>
        <w:spacing w:after="0" w:line="240" w:lineRule="auto"/>
        <w:ind w:left="720" w:hanging="720"/>
        <w:rPr>
          <w:rFonts w:ascii="Calibri" w:hAnsi="Calibri" w:cs="Calibri"/>
          <w:noProof/>
          <w:sz w:val="20"/>
        </w:rPr>
      </w:pPr>
      <w:bookmarkStart w:id="260" w:name="_ENREF_194"/>
      <w:r w:rsidRPr="006C70DD">
        <w:rPr>
          <w:rFonts w:ascii="Calibri" w:hAnsi="Calibri" w:cs="Calibri"/>
          <w:noProof/>
          <w:sz w:val="20"/>
        </w:rPr>
        <w:t>194.</w:t>
      </w:r>
      <w:r w:rsidRPr="006C70DD">
        <w:rPr>
          <w:rFonts w:ascii="Calibri" w:hAnsi="Calibri" w:cs="Calibri"/>
          <w:noProof/>
          <w:sz w:val="20"/>
        </w:rPr>
        <w:tab/>
        <w:t xml:space="preserve">Mazeau, K. and L. Heux, </w:t>
      </w:r>
      <w:r w:rsidRPr="006C70DD">
        <w:rPr>
          <w:rFonts w:ascii="Calibri" w:hAnsi="Calibri" w:cs="Calibri"/>
          <w:i/>
          <w:noProof/>
          <w:sz w:val="20"/>
        </w:rPr>
        <w:t>Molecular Dynamics Simulations of Bulk Native Crystalline and Amorphous Structures of Cellulose.</w:t>
      </w:r>
      <w:r w:rsidRPr="006C70DD">
        <w:rPr>
          <w:rFonts w:ascii="Calibri" w:hAnsi="Calibri" w:cs="Calibri"/>
          <w:noProof/>
          <w:sz w:val="20"/>
        </w:rPr>
        <w:t xml:space="preserve"> The Journal of Physical Chemistry B, 2003. </w:t>
      </w:r>
      <w:r w:rsidRPr="006C70DD">
        <w:rPr>
          <w:rFonts w:ascii="Calibri" w:hAnsi="Calibri" w:cs="Calibri"/>
          <w:b/>
          <w:noProof/>
          <w:sz w:val="20"/>
        </w:rPr>
        <w:t>107</w:t>
      </w:r>
      <w:r w:rsidRPr="006C70DD">
        <w:rPr>
          <w:rFonts w:ascii="Calibri" w:hAnsi="Calibri" w:cs="Calibri"/>
          <w:noProof/>
          <w:sz w:val="20"/>
        </w:rPr>
        <w:t>(10): p. 2394-2403.</w:t>
      </w:r>
      <w:bookmarkEnd w:id="260"/>
    </w:p>
    <w:p w:rsidR="006C70DD" w:rsidRPr="006C70DD" w:rsidRDefault="006C70DD" w:rsidP="006C70DD">
      <w:pPr>
        <w:spacing w:after="0" w:line="240" w:lineRule="auto"/>
        <w:ind w:left="720" w:hanging="720"/>
        <w:rPr>
          <w:rFonts w:ascii="Calibri" w:hAnsi="Calibri" w:cs="Calibri"/>
          <w:noProof/>
          <w:sz w:val="20"/>
        </w:rPr>
      </w:pPr>
      <w:bookmarkStart w:id="261" w:name="_ENREF_195"/>
      <w:r w:rsidRPr="006C70DD">
        <w:rPr>
          <w:rFonts w:ascii="Calibri" w:hAnsi="Calibri" w:cs="Calibri"/>
          <w:noProof/>
          <w:sz w:val="20"/>
        </w:rPr>
        <w:t>195.</w:t>
      </w:r>
      <w:r w:rsidRPr="006C70DD">
        <w:rPr>
          <w:rFonts w:ascii="Calibri" w:hAnsi="Calibri" w:cs="Calibri"/>
          <w:noProof/>
          <w:sz w:val="20"/>
        </w:rPr>
        <w:tab/>
        <w:t xml:space="preserve">Molinero, V. and W.A. Goddard, </w:t>
      </w:r>
      <w:r w:rsidRPr="006C70DD">
        <w:rPr>
          <w:rFonts w:ascii="Calibri" w:hAnsi="Calibri" w:cs="Calibri"/>
          <w:i/>
          <w:noProof/>
          <w:sz w:val="20"/>
        </w:rPr>
        <w:t>M3B:  A Coarse Grain Force Field for Molecular Simulations of Malto-Oligosaccharides and Their Water Mixtures.</w:t>
      </w:r>
      <w:r w:rsidRPr="006C70DD">
        <w:rPr>
          <w:rFonts w:ascii="Calibri" w:hAnsi="Calibri" w:cs="Calibri"/>
          <w:noProof/>
          <w:sz w:val="20"/>
        </w:rPr>
        <w:t xml:space="preserve"> The Journal of Physical Chemistry B, 2004. </w:t>
      </w:r>
      <w:r w:rsidRPr="006C70DD">
        <w:rPr>
          <w:rFonts w:ascii="Calibri" w:hAnsi="Calibri" w:cs="Calibri"/>
          <w:b/>
          <w:noProof/>
          <w:sz w:val="20"/>
        </w:rPr>
        <w:t>108</w:t>
      </w:r>
      <w:r w:rsidRPr="006C70DD">
        <w:rPr>
          <w:rFonts w:ascii="Calibri" w:hAnsi="Calibri" w:cs="Calibri"/>
          <w:noProof/>
          <w:sz w:val="20"/>
        </w:rPr>
        <w:t>(4): p. 1414-1427.</w:t>
      </w:r>
      <w:bookmarkEnd w:id="261"/>
    </w:p>
    <w:p w:rsidR="006C70DD" w:rsidRPr="006C70DD" w:rsidRDefault="006C70DD" w:rsidP="006C70DD">
      <w:pPr>
        <w:spacing w:after="0" w:line="240" w:lineRule="auto"/>
        <w:ind w:left="720" w:hanging="720"/>
        <w:rPr>
          <w:rFonts w:ascii="Calibri" w:hAnsi="Calibri" w:cs="Calibri"/>
          <w:noProof/>
          <w:sz w:val="20"/>
        </w:rPr>
      </w:pPr>
      <w:bookmarkStart w:id="262" w:name="_ENREF_196"/>
      <w:r w:rsidRPr="006C70DD">
        <w:rPr>
          <w:rFonts w:ascii="Calibri" w:hAnsi="Calibri" w:cs="Calibri"/>
          <w:noProof/>
          <w:sz w:val="20"/>
        </w:rPr>
        <w:t>196.</w:t>
      </w:r>
      <w:r w:rsidRPr="006C70DD">
        <w:rPr>
          <w:rFonts w:ascii="Calibri" w:hAnsi="Calibri" w:cs="Calibri"/>
          <w:noProof/>
          <w:sz w:val="20"/>
        </w:rPr>
        <w:tab/>
        <w:t xml:space="preserve">Liu, P., S. Izvekov, and G.A. Voth, </w:t>
      </w:r>
      <w:r w:rsidRPr="006C70DD">
        <w:rPr>
          <w:rFonts w:ascii="Calibri" w:hAnsi="Calibri" w:cs="Calibri"/>
          <w:i/>
          <w:noProof/>
          <w:sz w:val="20"/>
        </w:rPr>
        <w:t>Multiscale Coarse-Graining of Monosaccharides.</w:t>
      </w:r>
      <w:r w:rsidRPr="006C70DD">
        <w:rPr>
          <w:rFonts w:ascii="Calibri" w:hAnsi="Calibri" w:cs="Calibri"/>
          <w:noProof/>
          <w:sz w:val="20"/>
        </w:rPr>
        <w:t xml:space="preserve"> The Journal of Physical Chemistry B, 2007. </w:t>
      </w:r>
      <w:r w:rsidRPr="006C70DD">
        <w:rPr>
          <w:rFonts w:ascii="Calibri" w:hAnsi="Calibri" w:cs="Calibri"/>
          <w:b/>
          <w:noProof/>
          <w:sz w:val="20"/>
        </w:rPr>
        <w:t>111</w:t>
      </w:r>
      <w:r w:rsidRPr="006C70DD">
        <w:rPr>
          <w:rFonts w:ascii="Calibri" w:hAnsi="Calibri" w:cs="Calibri"/>
          <w:noProof/>
          <w:sz w:val="20"/>
        </w:rPr>
        <w:t>(39): p. 11566-11575.</w:t>
      </w:r>
      <w:bookmarkEnd w:id="262"/>
    </w:p>
    <w:p w:rsidR="006C70DD" w:rsidRPr="006C70DD" w:rsidRDefault="006C70DD" w:rsidP="006C70DD">
      <w:pPr>
        <w:spacing w:after="0" w:line="240" w:lineRule="auto"/>
        <w:ind w:left="720" w:hanging="720"/>
        <w:rPr>
          <w:rFonts w:ascii="Calibri" w:hAnsi="Calibri" w:cs="Calibri"/>
          <w:noProof/>
          <w:sz w:val="20"/>
        </w:rPr>
      </w:pPr>
      <w:bookmarkStart w:id="263" w:name="_ENREF_197"/>
      <w:r w:rsidRPr="006C70DD">
        <w:rPr>
          <w:rFonts w:ascii="Calibri" w:hAnsi="Calibri" w:cs="Calibri"/>
          <w:noProof/>
          <w:sz w:val="20"/>
        </w:rPr>
        <w:t>197.</w:t>
      </w:r>
      <w:r w:rsidRPr="006C70DD">
        <w:rPr>
          <w:rFonts w:ascii="Calibri" w:hAnsi="Calibri" w:cs="Calibri"/>
          <w:noProof/>
          <w:sz w:val="20"/>
        </w:rPr>
        <w:tab/>
        <w:t xml:space="preserve">Bu, L., et al., </w:t>
      </w:r>
      <w:r w:rsidRPr="006C70DD">
        <w:rPr>
          <w:rFonts w:ascii="Calibri" w:hAnsi="Calibri" w:cs="Calibri"/>
          <w:i/>
          <w:noProof/>
          <w:sz w:val="20"/>
        </w:rPr>
        <w:t>The Energy Landscape for the Interaction of the Family 1 Carbohydrate-Binding Module and the Cellulose Surface is Altered by Hydrolyzed Glycosidic Bonds.</w:t>
      </w:r>
      <w:r w:rsidRPr="006C70DD">
        <w:rPr>
          <w:rFonts w:ascii="Calibri" w:hAnsi="Calibri" w:cs="Calibri"/>
          <w:noProof/>
          <w:sz w:val="20"/>
        </w:rPr>
        <w:t xml:space="preserve"> The Journal of Physical Chemistry B, 2009. </w:t>
      </w:r>
      <w:r w:rsidRPr="006C70DD">
        <w:rPr>
          <w:rFonts w:ascii="Calibri" w:hAnsi="Calibri" w:cs="Calibri"/>
          <w:b/>
          <w:noProof/>
          <w:sz w:val="20"/>
        </w:rPr>
        <w:t>113</w:t>
      </w:r>
      <w:r w:rsidRPr="006C70DD">
        <w:rPr>
          <w:rFonts w:ascii="Calibri" w:hAnsi="Calibri" w:cs="Calibri"/>
          <w:noProof/>
          <w:sz w:val="20"/>
        </w:rPr>
        <w:t>(31): p. 10994-11002.</w:t>
      </w:r>
      <w:bookmarkEnd w:id="263"/>
    </w:p>
    <w:p w:rsidR="006C70DD" w:rsidRPr="006C70DD" w:rsidRDefault="006C70DD" w:rsidP="006C70DD">
      <w:pPr>
        <w:spacing w:after="0" w:line="240" w:lineRule="auto"/>
        <w:ind w:left="720" w:hanging="720"/>
        <w:rPr>
          <w:rFonts w:ascii="Calibri" w:hAnsi="Calibri" w:cs="Calibri"/>
          <w:noProof/>
          <w:sz w:val="20"/>
        </w:rPr>
      </w:pPr>
      <w:bookmarkStart w:id="264" w:name="_ENREF_198"/>
      <w:r w:rsidRPr="006C70DD">
        <w:rPr>
          <w:rFonts w:ascii="Calibri" w:hAnsi="Calibri" w:cs="Calibri"/>
          <w:noProof/>
          <w:sz w:val="20"/>
        </w:rPr>
        <w:t>198.</w:t>
      </w:r>
      <w:r w:rsidRPr="006C70DD">
        <w:rPr>
          <w:rFonts w:ascii="Calibri" w:hAnsi="Calibri" w:cs="Calibri"/>
          <w:noProof/>
          <w:sz w:val="20"/>
        </w:rPr>
        <w:tab/>
        <w:t xml:space="preserve">Wohlert, J. and L.A. Berglund, </w:t>
      </w:r>
      <w:r w:rsidRPr="006C70DD">
        <w:rPr>
          <w:rFonts w:ascii="Calibri" w:hAnsi="Calibri" w:cs="Calibri"/>
          <w:i/>
          <w:noProof/>
          <w:sz w:val="20"/>
        </w:rPr>
        <w:t>A Coarse-Grained Model for Molecular Dynamics Simulations of Native Cellulose.</w:t>
      </w:r>
      <w:r w:rsidRPr="006C70DD">
        <w:rPr>
          <w:rFonts w:ascii="Calibri" w:hAnsi="Calibri" w:cs="Calibri"/>
          <w:noProof/>
          <w:sz w:val="20"/>
        </w:rPr>
        <w:t xml:space="preserve"> Journal of Chemical Theory and Computation, 2011. </w:t>
      </w:r>
      <w:r w:rsidRPr="006C70DD">
        <w:rPr>
          <w:rFonts w:ascii="Calibri" w:hAnsi="Calibri" w:cs="Calibri"/>
          <w:b/>
          <w:noProof/>
          <w:sz w:val="20"/>
        </w:rPr>
        <w:t>7</w:t>
      </w:r>
      <w:r w:rsidRPr="006C70DD">
        <w:rPr>
          <w:rFonts w:ascii="Calibri" w:hAnsi="Calibri" w:cs="Calibri"/>
          <w:noProof/>
          <w:sz w:val="20"/>
        </w:rPr>
        <w:t>(3): p. 753-760.</w:t>
      </w:r>
      <w:bookmarkEnd w:id="264"/>
    </w:p>
    <w:p w:rsidR="006C70DD" w:rsidRPr="006C70DD" w:rsidRDefault="006C70DD" w:rsidP="006C70DD">
      <w:pPr>
        <w:spacing w:after="0" w:line="240" w:lineRule="auto"/>
        <w:ind w:left="720" w:hanging="720"/>
        <w:rPr>
          <w:rFonts w:ascii="Calibri" w:hAnsi="Calibri" w:cs="Calibri"/>
          <w:noProof/>
          <w:sz w:val="20"/>
        </w:rPr>
      </w:pPr>
      <w:bookmarkStart w:id="265" w:name="_ENREF_199"/>
      <w:r w:rsidRPr="006C70DD">
        <w:rPr>
          <w:rFonts w:ascii="Calibri" w:hAnsi="Calibri" w:cs="Calibri"/>
          <w:noProof/>
          <w:sz w:val="20"/>
        </w:rPr>
        <w:t>199.</w:t>
      </w:r>
      <w:r w:rsidRPr="006C70DD">
        <w:rPr>
          <w:rFonts w:ascii="Calibri" w:hAnsi="Calibri" w:cs="Calibri"/>
          <w:noProof/>
          <w:sz w:val="20"/>
        </w:rPr>
        <w:tab/>
        <w:t xml:space="preserve">Srinivas, G., X. Cheng, and J.C. Smith, </w:t>
      </w:r>
      <w:r w:rsidRPr="006C70DD">
        <w:rPr>
          <w:rFonts w:ascii="Calibri" w:hAnsi="Calibri" w:cs="Calibri"/>
          <w:i/>
          <w:noProof/>
          <w:sz w:val="20"/>
        </w:rPr>
        <w:t>A solvent-free coarse-grain model for crystalline and amorphous cellulose fibrils.</w:t>
      </w:r>
      <w:r w:rsidRPr="006C70DD">
        <w:rPr>
          <w:rFonts w:ascii="Calibri" w:hAnsi="Calibri" w:cs="Calibri"/>
          <w:noProof/>
          <w:sz w:val="20"/>
        </w:rPr>
        <w:t xml:space="preserve"> Journal of Chemical Theory and Computation, 2011. </w:t>
      </w:r>
      <w:r w:rsidRPr="006C70DD">
        <w:rPr>
          <w:rFonts w:ascii="Calibri" w:hAnsi="Calibri" w:cs="Calibri"/>
          <w:b/>
          <w:noProof/>
          <w:sz w:val="20"/>
        </w:rPr>
        <w:t>7</w:t>
      </w:r>
      <w:r w:rsidRPr="006C70DD">
        <w:rPr>
          <w:rFonts w:ascii="Calibri" w:hAnsi="Calibri" w:cs="Calibri"/>
          <w:noProof/>
          <w:sz w:val="20"/>
        </w:rPr>
        <w:t>(8): p. 2539–2548.</w:t>
      </w:r>
      <w:bookmarkEnd w:id="265"/>
    </w:p>
    <w:p w:rsidR="006C70DD" w:rsidRPr="006C70DD" w:rsidRDefault="006C70DD" w:rsidP="006C70DD">
      <w:pPr>
        <w:spacing w:after="0" w:line="240" w:lineRule="auto"/>
        <w:ind w:left="720" w:hanging="720"/>
        <w:rPr>
          <w:rFonts w:ascii="Calibri" w:hAnsi="Calibri" w:cs="Calibri"/>
          <w:noProof/>
          <w:sz w:val="20"/>
        </w:rPr>
      </w:pPr>
      <w:bookmarkStart w:id="266" w:name="_ENREF_200"/>
      <w:r w:rsidRPr="006C70DD">
        <w:rPr>
          <w:rFonts w:ascii="Calibri" w:hAnsi="Calibri" w:cs="Calibri"/>
          <w:noProof/>
          <w:sz w:val="20"/>
        </w:rPr>
        <w:t>200.</w:t>
      </w:r>
      <w:r w:rsidRPr="006C70DD">
        <w:rPr>
          <w:rFonts w:ascii="Calibri" w:hAnsi="Calibri" w:cs="Calibri"/>
          <w:noProof/>
          <w:sz w:val="20"/>
        </w:rPr>
        <w:tab/>
        <w:t xml:space="preserve">Meinhold, L., F. Merzel, and J.C. Smith, </w:t>
      </w:r>
      <w:r w:rsidRPr="006C70DD">
        <w:rPr>
          <w:rFonts w:ascii="Calibri" w:hAnsi="Calibri" w:cs="Calibri"/>
          <w:i/>
          <w:noProof/>
          <w:sz w:val="20"/>
        </w:rPr>
        <w:t>Lattice Dynamics of a Protein Crystal.</w:t>
      </w:r>
      <w:r w:rsidRPr="006C70DD">
        <w:rPr>
          <w:rFonts w:ascii="Calibri" w:hAnsi="Calibri" w:cs="Calibri"/>
          <w:noProof/>
          <w:sz w:val="20"/>
        </w:rPr>
        <w:t xml:space="preserve"> PHYSICAL REVIEW LETTERS, 2007. </w:t>
      </w:r>
      <w:r w:rsidRPr="006C70DD">
        <w:rPr>
          <w:rFonts w:ascii="Calibri" w:hAnsi="Calibri" w:cs="Calibri"/>
          <w:b/>
          <w:noProof/>
          <w:sz w:val="20"/>
        </w:rPr>
        <w:t>99</w:t>
      </w:r>
      <w:r w:rsidRPr="006C70DD">
        <w:rPr>
          <w:rFonts w:ascii="Calibri" w:hAnsi="Calibri" w:cs="Calibri"/>
          <w:noProof/>
          <w:sz w:val="20"/>
        </w:rPr>
        <w:t>(13): p. 138101.</w:t>
      </w:r>
      <w:bookmarkEnd w:id="266"/>
    </w:p>
    <w:p w:rsidR="006C70DD" w:rsidRPr="006C70DD" w:rsidRDefault="006C70DD" w:rsidP="006C70DD">
      <w:pPr>
        <w:spacing w:after="0" w:line="240" w:lineRule="auto"/>
        <w:ind w:left="720" w:hanging="720"/>
        <w:rPr>
          <w:rFonts w:ascii="Calibri" w:hAnsi="Calibri" w:cs="Calibri"/>
          <w:noProof/>
          <w:sz w:val="20"/>
        </w:rPr>
      </w:pPr>
      <w:bookmarkStart w:id="267" w:name="_ENREF_201"/>
      <w:r w:rsidRPr="006C70DD">
        <w:rPr>
          <w:rFonts w:ascii="Calibri" w:hAnsi="Calibri" w:cs="Calibri"/>
          <w:noProof/>
          <w:sz w:val="20"/>
        </w:rPr>
        <w:t>201.</w:t>
      </w:r>
      <w:r w:rsidRPr="006C70DD">
        <w:rPr>
          <w:rFonts w:ascii="Calibri" w:hAnsi="Calibri" w:cs="Calibri"/>
          <w:noProof/>
          <w:sz w:val="20"/>
        </w:rPr>
        <w:tab/>
        <w:t xml:space="preserve">Micu, A.M., et al., </w:t>
      </w:r>
      <w:r w:rsidRPr="006C70DD">
        <w:rPr>
          <w:rFonts w:ascii="Calibri" w:hAnsi="Calibri" w:cs="Calibri"/>
          <w:i/>
          <w:noProof/>
          <w:sz w:val="20"/>
        </w:rPr>
        <w:t>Collective Vibrations in Crystalline L-Alanine.</w:t>
      </w:r>
      <w:r w:rsidRPr="006C70DD">
        <w:rPr>
          <w:rFonts w:ascii="Calibri" w:hAnsi="Calibri" w:cs="Calibri"/>
          <w:noProof/>
          <w:sz w:val="20"/>
        </w:rPr>
        <w:t xml:space="preserve"> The Journal of Physical Chemistry, 1995. </w:t>
      </w:r>
      <w:r w:rsidRPr="006C70DD">
        <w:rPr>
          <w:rFonts w:ascii="Calibri" w:hAnsi="Calibri" w:cs="Calibri"/>
          <w:b/>
          <w:noProof/>
          <w:sz w:val="20"/>
        </w:rPr>
        <w:t>99</w:t>
      </w:r>
      <w:r w:rsidRPr="006C70DD">
        <w:rPr>
          <w:rFonts w:ascii="Calibri" w:hAnsi="Calibri" w:cs="Calibri"/>
          <w:noProof/>
          <w:sz w:val="20"/>
        </w:rPr>
        <w:t>(15): p. 5645-5657.</w:t>
      </w:r>
      <w:bookmarkEnd w:id="267"/>
    </w:p>
    <w:p w:rsidR="006C70DD" w:rsidRPr="006C70DD" w:rsidRDefault="006C70DD" w:rsidP="006C70DD">
      <w:pPr>
        <w:spacing w:after="0" w:line="240" w:lineRule="auto"/>
        <w:ind w:left="720" w:hanging="720"/>
        <w:rPr>
          <w:rFonts w:ascii="Calibri" w:hAnsi="Calibri" w:cs="Calibri"/>
          <w:noProof/>
          <w:sz w:val="20"/>
        </w:rPr>
      </w:pPr>
      <w:bookmarkStart w:id="268" w:name="_ENREF_202"/>
      <w:r w:rsidRPr="006C70DD">
        <w:rPr>
          <w:rFonts w:ascii="Calibri" w:hAnsi="Calibri" w:cs="Calibri"/>
          <w:noProof/>
          <w:sz w:val="20"/>
        </w:rPr>
        <w:t>202.</w:t>
      </w:r>
      <w:r w:rsidRPr="006C70DD">
        <w:rPr>
          <w:rFonts w:ascii="Calibri" w:hAnsi="Calibri" w:cs="Calibri"/>
          <w:noProof/>
          <w:sz w:val="20"/>
        </w:rPr>
        <w:tab/>
        <w:t xml:space="preserve">Schulz, R., et al., </w:t>
      </w:r>
      <w:r w:rsidRPr="006C70DD">
        <w:rPr>
          <w:rFonts w:ascii="Calibri" w:hAnsi="Calibri" w:cs="Calibri"/>
          <w:i/>
          <w:noProof/>
          <w:sz w:val="20"/>
        </w:rPr>
        <w:t>Scaling of Multimillion-Atom Biological Molecular Dynamics Simulation on a Petascale Supercomputer.</w:t>
      </w:r>
      <w:r w:rsidRPr="006C70DD">
        <w:rPr>
          <w:rFonts w:ascii="Calibri" w:hAnsi="Calibri" w:cs="Calibri"/>
          <w:noProof/>
          <w:sz w:val="20"/>
        </w:rPr>
        <w:t xml:space="preserve"> J. Chem. Theory Comput., 2009. </w:t>
      </w:r>
      <w:r w:rsidRPr="006C70DD">
        <w:rPr>
          <w:rFonts w:ascii="Calibri" w:hAnsi="Calibri" w:cs="Calibri"/>
          <w:b/>
          <w:noProof/>
          <w:sz w:val="20"/>
        </w:rPr>
        <w:t>5</w:t>
      </w:r>
      <w:r w:rsidRPr="006C70DD">
        <w:rPr>
          <w:rFonts w:ascii="Calibri" w:hAnsi="Calibri" w:cs="Calibri"/>
          <w:noProof/>
          <w:sz w:val="20"/>
        </w:rPr>
        <w:t>(10): p. 2798-2808.</w:t>
      </w:r>
      <w:bookmarkEnd w:id="268"/>
    </w:p>
    <w:p w:rsidR="006C70DD" w:rsidRPr="006C70DD" w:rsidRDefault="006C70DD" w:rsidP="006C70DD">
      <w:pPr>
        <w:spacing w:after="0" w:line="240" w:lineRule="auto"/>
        <w:ind w:left="720" w:hanging="720"/>
        <w:rPr>
          <w:rFonts w:ascii="Calibri" w:hAnsi="Calibri" w:cs="Calibri"/>
          <w:noProof/>
          <w:sz w:val="20"/>
        </w:rPr>
      </w:pPr>
      <w:bookmarkStart w:id="269" w:name="_ENREF_203"/>
      <w:r w:rsidRPr="006C70DD">
        <w:rPr>
          <w:rFonts w:ascii="Calibri" w:hAnsi="Calibri" w:cs="Calibri"/>
          <w:noProof/>
          <w:sz w:val="20"/>
        </w:rPr>
        <w:t>203.</w:t>
      </w:r>
      <w:r w:rsidRPr="006C70DD">
        <w:rPr>
          <w:rFonts w:ascii="Calibri" w:hAnsi="Calibri" w:cs="Calibri"/>
          <w:noProof/>
          <w:sz w:val="20"/>
        </w:rPr>
        <w:tab/>
        <w:t xml:space="preserve">Lindner, B. and J.C. Smith, </w:t>
      </w:r>
      <w:r w:rsidRPr="006C70DD">
        <w:rPr>
          <w:rFonts w:ascii="Calibri" w:hAnsi="Calibri" w:cs="Calibri"/>
          <w:i/>
          <w:noProof/>
          <w:sz w:val="20"/>
        </w:rPr>
        <w:t>Sassena — X-ray and neutron scattering calculated from molecular dynamics trajectories using massively parallel computers.</w:t>
      </w:r>
      <w:r w:rsidRPr="006C70DD">
        <w:rPr>
          <w:rFonts w:ascii="Calibri" w:hAnsi="Calibri" w:cs="Calibri"/>
          <w:noProof/>
          <w:sz w:val="20"/>
        </w:rPr>
        <w:t xml:space="preserve"> Comput. Phys. Commun., 2012. </w:t>
      </w:r>
      <w:r w:rsidRPr="006C70DD">
        <w:rPr>
          <w:rFonts w:ascii="Calibri" w:hAnsi="Calibri" w:cs="Calibri"/>
          <w:b/>
          <w:noProof/>
          <w:sz w:val="20"/>
        </w:rPr>
        <w:t>183</w:t>
      </w:r>
      <w:r w:rsidRPr="006C70DD">
        <w:rPr>
          <w:rFonts w:ascii="Calibri" w:hAnsi="Calibri" w:cs="Calibri"/>
          <w:noProof/>
          <w:sz w:val="20"/>
        </w:rPr>
        <w:t>(7): p. 1491-1501.</w:t>
      </w:r>
      <w:bookmarkEnd w:id="269"/>
    </w:p>
    <w:p w:rsidR="006C70DD" w:rsidRPr="006C70DD" w:rsidRDefault="006C70DD" w:rsidP="006C70DD">
      <w:pPr>
        <w:spacing w:after="0" w:line="240" w:lineRule="auto"/>
        <w:ind w:left="720" w:hanging="720"/>
        <w:rPr>
          <w:rFonts w:ascii="Calibri" w:hAnsi="Calibri" w:cs="Calibri"/>
          <w:noProof/>
          <w:sz w:val="20"/>
        </w:rPr>
      </w:pPr>
      <w:bookmarkStart w:id="270" w:name="_ENREF_204"/>
      <w:r w:rsidRPr="006C70DD">
        <w:rPr>
          <w:rFonts w:ascii="Calibri" w:hAnsi="Calibri" w:cs="Calibri"/>
          <w:noProof/>
          <w:sz w:val="20"/>
        </w:rPr>
        <w:t>204.</w:t>
      </w:r>
      <w:r w:rsidRPr="006C70DD">
        <w:rPr>
          <w:rFonts w:ascii="Calibri" w:hAnsi="Calibri" w:cs="Calibri"/>
          <w:noProof/>
          <w:sz w:val="20"/>
        </w:rPr>
        <w:tab/>
        <w:t xml:space="preserve">Glass, D.C., et al., </w:t>
      </w:r>
      <w:r w:rsidRPr="006C70DD">
        <w:rPr>
          <w:rFonts w:ascii="Calibri" w:hAnsi="Calibri" w:cs="Calibri"/>
          <w:i/>
          <w:noProof/>
          <w:sz w:val="20"/>
        </w:rPr>
        <w:t>REACH Coarse-Grained Simulation of a Cellulose Fiber.</w:t>
      </w:r>
      <w:r w:rsidRPr="006C70DD">
        <w:rPr>
          <w:rFonts w:ascii="Calibri" w:hAnsi="Calibri" w:cs="Calibri"/>
          <w:noProof/>
          <w:sz w:val="20"/>
        </w:rPr>
        <w:t xml:space="preserve"> Biomacromolecules, 2012. </w:t>
      </w:r>
      <w:r w:rsidRPr="006C70DD">
        <w:rPr>
          <w:rFonts w:ascii="Calibri" w:hAnsi="Calibri" w:cs="Calibri"/>
          <w:b/>
          <w:noProof/>
          <w:sz w:val="20"/>
        </w:rPr>
        <w:t>accepted</w:t>
      </w:r>
      <w:r w:rsidRPr="006C70DD">
        <w:rPr>
          <w:rFonts w:ascii="Calibri" w:hAnsi="Calibri" w:cs="Calibri"/>
          <w:noProof/>
          <w:sz w:val="20"/>
        </w:rPr>
        <w:t>.</w:t>
      </w:r>
      <w:bookmarkEnd w:id="270"/>
    </w:p>
    <w:p w:rsidR="006C70DD" w:rsidRPr="006C70DD" w:rsidRDefault="006C70DD" w:rsidP="006C70DD">
      <w:pPr>
        <w:spacing w:after="0" w:line="240" w:lineRule="auto"/>
        <w:ind w:left="720" w:hanging="720"/>
        <w:rPr>
          <w:rFonts w:ascii="Calibri" w:hAnsi="Calibri" w:cs="Calibri"/>
          <w:noProof/>
          <w:sz w:val="20"/>
        </w:rPr>
      </w:pPr>
      <w:bookmarkStart w:id="271" w:name="_ENREF_205"/>
      <w:r w:rsidRPr="006C70DD">
        <w:rPr>
          <w:rFonts w:ascii="Calibri" w:hAnsi="Calibri" w:cs="Calibri"/>
          <w:noProof/>
          <w:sz w:val="20"/>
        </w:rPr>
        <w:t>205.</w:t>
      </w:r>
      <w:r w:rsidRPr="006C70DD">
        <w:rPr>
          <w:rFonts w:ascii="Calibri" w:hAnsi="Calibri" w:cs="Calibri"/>
          <w:noProof/>
          <w:sz w:val="20"/>
        </w:rPr>
        <w:tab/>
        <w:t xml:space="preserve">Beckham, G.T., et al., </w:t>
      </w:r>
      <w:r w:rsidRPr="006C70DD">
        <w:rPr>
          <w:rFonts w:ascii="Calibri" w:hAnsi="Calibri" w:cs="Calibri"/>
          <w:i/>
          <w:noProof/>
          <w:sz w:val="20"/>
        </w:rPr>
        <w:t>Molecular-Level Origins of Biomass Recalcitrance: Decrystallization Free Energies for Four Common Cellulose Polymorphs.</w:t>
      </w:r>
      <w:r w:rsidRPr="006C70DD">
        <w:rPr>
          <w:rFonts w:ascii="Calibri" w:hAnsi="Calibri" w:cs="Calibri"/>
          <w:noProof/>
          <w:sz w:val="20"/>
        </w:rPr>
        <w:t xml:space="preserve"> J. Phys. Chem. B, 2011. </w:t>
      </w:r>
      <w:r w:rsidRPr="006C70DD">
        <w:rPr>
          <w:rFonts w:ascii="Calibri" w:hAnsi="Calibri" w:cs="Calibri"/>
          <w:b/>
          <w:noProof/>
          <w:sz w:val="20"/>
        </w:rPr>
        <w:t>115</w:t>
      </w:r>
      <w:r w:rsidRPr="006C70DD">
        <w:rPr>
          <w:rFonts w:ascii="Calibri" w:hAnsi="Calibri" w:cs="Calibri"/>
          <w:noProof/>
          <w:sz w:val="20"/>
        </w:rPr>
        <w:t>(14): p. 4118-4127.</w:t>
      </w:r>
      <w:bookmarkEnd w:id="271"/>
    </w:p>
    <w:p w:rsidR="006C70DD" w:rsidRPr="006C70DD" w:rsidRDefault="006C70DD" w:rsidP="006C70DD">
      <w:pPr>
        <w:spacing w:after="0" w:line="240" w:lineRule="auto"/>
        <w:ind w:left="720" w:hanging="720"/>
        <w:rPr>
          <w:rFonts w:ascii="Calibri" w:hAnsi="Calibri" w:cs="Calibri"/>
          <w:noProof/>
          <w:sz w:val="20"/>
        </w:rPr>
      </w:pPr>
      <w:bookmarkStart w:id="272" w:name="_ENREF_206"/>
      <w:r w:rsidRPr="006C70DD">
        <w:rPr>
          <w:rFonts w:ascii="Calibri" w:hAnsi="Calibri" w:cs="Calibri"/>
          <w:noProof/>
          <w:sz w:val="20"/>
        </w:rPr>
        <w:t>206.</w:t>
      </w:r>
      <w:r w:rsidRPr="006C70DD">
        <w:rPr>
          <w:rFonts w:ascii="Calibri" w:hAnsi="Calibri" w:cs="Calibri"/>
          <w:noProof/>
          <w:sz w:val="20"/>
        </w:rPr>
        <w:tab/>
        <w:t xml:space="preserve">Sakurada, I. and T. Ito, </w:t>
      </w:r>
      <w:r w:rsidRPr="006C70DD">
        <w:rPr>
          <w:rFonts w:ascii="Calibri" w:hAnsi="Calibri" w:cs="Calibri"/>
          <w:i/>
          <w:noProof/>
          <w:sz w:val="20"/>
        </w:rPr>
        <w:t>Experimental Determination of Elastic Moduli of the Crystalline Regions in Oriented Polymers.</w:t>
      </w:r>
      <w:r w:rsidRPr="006C70DD">
        <w:rPr>
          <w:rFonts w:ascii="Calibri" w:hAnsi="Calibri" w:cs="Calibri"/>
          <w:noProof/>
          <w:sz w:val="20"/>
        </w:rPr>
        <w:t xml:space="preserve"> Kobunshi Kagaku, 1962. </w:t>
      </w:r>
      <w:r w:rsidRPr="006C70DD">
        <w:rPr>
          <w:rFonts w:ascii="Calibri" w:hAnsi="Calibri" w:cs="Calibri"/>
          <w:b/>
          <w:noProof/>
          <w:sz w:val="20"/>
        </w:rPr>
        <w:t>19</w:t>
      </w:r>
      <w:r w:rsidRPr="006C70DD">
        <w:rPr>
          <w:rFonts w:ascii="Calibri" w:hAnsi="Calibri" w:cs="Calibri"/>
          <w:noProof/>
          <w:sz w:val="20"/>
        </w:rPr>
        <w:t>: p. 300.</w:t>
      </w:r>
      <w:bookmarkEnd w:id="272"/>
    </w:p>
    <w:p w:rsidR="006C70DD" w:rsidRPr="006C70DD" w:rsidRDefault="006C70DD" w:rsidP="006C70DD">
      <w:pPr>
        <w:spacing w:after="0" w:line="240" w:lineRule="auto"/>
        <w:ind w:left="720" w:hanging="720"/>
        <w:rPr>
          <w:rFonts w:ascii="Calibri" w:hAnsi="Calibri" w:cs="Calibri"/>
          <w:noProof/>
          <w:sz w:val="20"/>
        </w:rPr>
      </w:pPr>
      <w:bookmarkStart w:id="273" w:name="_ENREF_207"/>
      <w:r w:rsidRPr="006C70DD">
        <w:rPr>
          <w:rFonts w:ascii="Calibri" w:hAnsi="Calibri" w:cs="Calibri"/>
          <w:noProof/>
          <w:sz w:val="20"/>
        </w:rPr>
        <w:t>207.</w:t>
      </w:r>
      <w:r w:rsidRPr="006C70DD">
        <w:rPr>
          <w:rFonts w:ascii="Calibri" w:hAnsi="Calibri" w:cs="Calibri"/>
          <w:noProof/>
          <w:sz w:val="20"/>
        </w:rPr>
        <w:tab/>
        <w:t xml:space="preserve">Šturcová, A., G.R. Davies, and S.J. Eichhorn, </w:t>
      </w:r>
      <w:r w:rsidRPr="006C70DD">
        <w:rPr>
          <w:rFonts w:ascii="Calibri" w:hAnsi="Calibri" w:cs="Calibri"/>
          <w:i/>
          <w:noProof/>
          <w:sz w:val="20"/>
        </w:rPr>
        <w:t>Elastic Modulus and Stress-Transfer Properties of Tunicate Cellulose Whiskers.</w:t>
      </w:r>
      <w:r w:rsidRPr="006C70DD">
        <w:rPr>
          <w:rFonts w:ascii="Calibri" w:hAnsi="Calibri" w:cs="Calibri"/>
          <w:noProof/>
          <w:sz w:val="20"/>
        </w:rPr>
        <w:t xml:space="preserve"> Biomacromolecules, 2005. </w:t>
      </w:r>
      <w:r w:rsidRPr="006C70DD">
        <w:rPr>
          <w:rFonts w:ascii="Calibri" w:hAnsi="Calibri" w:cs="Calibri"/>
          <w:b/>
          <w:noProof/>
          <w:sz w:val="20"/>
        </w:rPr>
        <w:t>6</w:t>
      </w:r>
      <w:r w:rsidRPr="006C70DD">
        <w:rPr>
          <w:rFonts w:ascii="Calibri" w:hAnsi="Calibri" w:cs="Calibri"/>
          <w:noProof/>
          <w:sz w:val="20"/>
        </w:rPr>
        <w:t>(2): p. 1055-1061.</w:t>
      </w:r>
      <w:bookmarkEnd w:id="273"/>
    </w:p>
    <w:p w:rsidR="006C70DD" w:rsidRPr="006C70DD" w:rsidRDefault="006C70DD" w:rsidP="006C70DD">
      <w:pPr>
        <w:spacing w:after="0" w:line="240" w:lineRule="auto"/>
        <w:ind w:left="720" w:hanging="720"/>
        <w:rPr>
          <w:rFonts w:ascii="Calibri" w:hAnsi="Calibri" w:cs="Calibri"/>
          <w:noProof/>
          <w:sz w:val="20"/>
        </w:rPr>
      </w:pPr>
      <w:bookmarkStart w:id="274" w:name="_ENREF_208"/>
      <w:r w:rsidRPr="006C70DD">
        <w:rPr>
          <w:rFonts w:ascii="Calibri" w:hAnsi="Calibri" w:cs="Calibri"/>
          <w:noProof/>
          <w:sz w:val="20"/>
        </w:rPr>
        <w:t>208.</w:t>
      </w:r>
      <w:r w:rsidRPr="006C70DD">
        <w:rPr>
          <w:rFonts w:ascii="Calibri" w:hAnsi="Calibri" w:cs="Calibri"/>
          <w:noProof/>
          <w:sz w:val="20"/>
        </w:rPr>
        <w:tab/>
        <w:t xml:space="preserve">Nishino, T., K. Takano, and K. Nakamae, </w:t>
      </w:r>
      <w:r w:rsidRPr="006C70DD">
        <w:rPr>
          <w:rFonts w:ascii="Calibri" w:hAnsi="Calibri" w:cs="Calibri"/>
          <w:i/>
          <w:noProof/>
          <w:sz w:val="20"/>
        </w:rPr>
        <w:t>Elastic modulus of the crystalline regions of cellulose polymorphs.</w:t>
      </w:r>
      <w:r w:rsidRPr="006C70DD">
        <w:rPr>
          <w:rFonts w:ascii="Calibri" w:hAnsi="Calibri" w:cs="Calibri"/>
          <w:noProof/>
          <w:sz w:val="20"/>
        </w:rPr>
        <w:t xml:space="preserve"> J. Polym. Sci. B, 1995. </w:t>
      </w:r>
      <w:r w:rsidRPr="006C70DD">
        <w:rPr>
          <w:rFonts w:ascii="Calibri" w:hAnsi="Calibri" w:cs="Calibri"/>
          <w:b/>
          <w:noProof/>
          <w:sz w:val="20"/>
        </w:rPr>
        <w:t>33</w:t>
      </w:r>
      <w:r w:rsidRPr="006C70DD">
        <w:rPr>
          <w:rFonts w:ascii="Calibri" w:hAnsi="Calibri" w:cs="Calibri"/>
          <w:noProof/>
          <w:sz w:val="20"/>
        </w:rPr>
        <w:t>(11): p. 1647-1651.</w:t>
      </w:r>
      <w:bookmarkEnd w:id="274"/>
    </w:p>
    <w:p w:rsidR="006C70DD" w:rsidRPr="006C70DD" w:rsidRDefault="006C70DD" w:rsidP="006C70DD">
      <w:pPr>
        <w:spacing w:after="0" w:line="240" w:lineRule="auto"/>
        <w:ind w:left="720" w:hanging="720"/>
        <w:rPr>
          <w:rFonts w:ascii="Calibri" w:hAnsi="Calibri" w:cs="Calibri"/>
          <w:noProof/>
          <w:sz w:val="20"/>
        </w:rPr>
      </w:pPr>
      <w:bookmarkStart w:id="275" w:name="_ENREF_209"/>
      <w:r w:rsidRPr="006C70DD">
        <w:rPr>
          <w:rFonts w:ascii="Calibri" w:hAnsi="Calibri" w:cs="Calibri"/>
          <w:noProof/>
          <w:sz w:val="20"/>
        </w:rPr>
        <w:t>209.</w:t>
      </w:r>
      <w:r w:rsidRPr="006C70DD">
        <w:rPr>
          <w:rFonts w:ascii="Calibri" w:hAnsi="Calibri" w:cs="Calibri"/>
          <w:noProof/>
          <w:sz w:val="20"/>
        </w:rPr>
        <w:tab/>
        <w:t xml:space="preserve">Matsuo, M., et al., </w:t>
      </w:r>
      <w:r w:rsidRPr="006C70DD">
        <w:rPr>
          <w:rFonts w:ascii="Calibri" w:hAnsi="Calibri" w:cs="Calibri"/>
          <w:i/>
          <w:noProof/>
          <w:sz w:val="20"/>
        </w:rPr>
        <w:t>Effect of orientation distribution and crystallinity on the measurement by x-ray diffraction of the crystal lattice moduli of cellulose I and II.</w:t>
      </w:r>
      <w:r w:rsidRPr="006C70DD">
        <w:rPr>
          <w:rFonts w:ascii="Calibri" w:hAnsi="Calibri" w:cs="Calibri"/>
          <w:noProof/>
          <w:sz w:val="20"/>
        </w:rPr>
        <w:t xml:space="preserve"> Macromolecules, 1990. </w:t>
      </w:r>
      <w:r w:rsidRPr="006C70DD">
        <w:rPr>
          <w:rFonts w:ascii="Calibri" w:hAnsi="Calibri" w:cs="Calibri"/>
          <w:b/>
          <w:noProof/>
          <w:sz w:val="20"/>
        </w:rPr>
        <w:t>23</w:t>
      </w:r>
      <w:r w:rsidRPr="006C70DD">
        <w:rPr>
          <w:rFonts w:ascii="Calibri" w:hAnsi="Calibri" w:cs="Calibri"/>
          <w:noProof/>
          <w:sz w:val="20"/>
        </w:rPr>
        <w:t>(13): p. 3266-3275.</w:t>
      </w:r>
      <w:bookmarkEnd w:id="275"/>
    </w:p>
    <w:p w:rsidR="006C70DD" w:rsidRPr="006C70DD" w:rsidRDefault="006C70DD" w:rsidP="006C70DD">
      <w:pPr>
        <w:spacing w:after="0" w:line="240" w:lineRule="auto"/>
        <w:ind w:left="720" w:hanging="720"/>
        <w:rPr>
          <w:rFonts w:ascii="Calibri" w:hAnsi="Calibri" w:cs="Calibri"/>
          <w:noProof/>
          <w:sz w:val="20"/>
        </w:rPr>
      </w:pPr>
      <w:bookmarkStart w:id="276" w:name="_ENREF_210"/>
      <w:r w:rsidRPr="006C70DD">
        <w:rPr>
          <w:rFonts w:ascii="Calibri" w:hAnsi="Calibri" w:cs="Calibri"/>
          <w:noProof/>
          <w:sz w:val="20"/>
        </w:rPr>
        <w:t>210.</w:t>
      </w:r>
      <w:r w:rsidRPr="006C70DD">
        <w:rPr>
          <w:rFonts w:ascii="Calibri" w:hAnsi="Calibri" w:cs="Calibri"/>
          <w:noProof/>
          <w:sz w:val="20"/>
        </w:rPr>
        <w:tab/>
        <w:t xml:space="preserve">Sakurada, I., Y. Nukushina, and T. Ito, </w:t>
      </w:r>
      <w:r w:rsidRPr="006C70DD">
        <w:rPr>
          <w:rFonts w:ascii="Calibri" w:hAnsi="Calibri" w:cs="Calibri"/>
          <w:i/>
          <w:noProof/>
          <w:sz w:val="20"/>
        </w:rPr>
        <w:t>Experimental determination of the elastic modulus of crystalline regions in oriented polymers.</w:t>
      </w:r>
      <w:r w:rsidRPr="006C70DD">
        <w:rPr>
          <w:rFonts w:ascii="Calibri" w:hAnsi="Calibri" w:cs="Calibri"/>
          <w:noProof/>
          <w:sz w:val="20"/>
        </w:rPr>
        <w:t xml:space="preserve"> J. Polym. Sci., 1962. </w:t>
      </w:r>
      <w:r w:rsidRPr="006C70DD">
        <w:rPr>
          <w:rFonts w:ascii="Calibri" w:hAnsi="Calibri" w:cs="Calibri"/>
          <w:b/>
          <w:noProof/>
          <w:sz w:val="20"/>
        </w:rPr>
        <w:t>57</w:t>
      </w:r>
      <w:r w:rsidRPr="006C70DD">
        <w:rPr>
          <w:rFonts w:ascii="Calibri" w:hAnsi="Calibri" w:cs="Calibri"/>
          <w:noProof/>
          <w:sz w:val="20"/>
        </w:rPr>
        <w:t>(165): p. 651-660.</w:t>
      </w:r>
      <w:bookmarkEnd w:id="276"/>
    </w:p>
    <w:p w:rsidR="006C70DD" w:rsidRPr="006C70DD" w:rsidRDefault="006C70DD" w:rsidP="006C70DD">
      <w:pPr>
        <w:spacing w:after="0" w:line="240" w:lineRule="auto"/>
        <w:ind w:left="720" w:hanging="720"/>
        <w:rPr>
          <w:rFonts w:ascii="Calibri" w:hAnsi="Calibri" w:cs="Calibri"/>
          <w:noProof/>
          <w:sz w:val="20"/>
        </w:rPr>
      </w:pPr>
      <w:bookmarkStart w:id="277" w:name="_ENREF_211"/>
      <w:r w:rsidRPr="006C70DD">
        <w:rPr>
          <w:rFonts w:ascii="Calibri" w:hAnsi="Calibri" w:cs="Calibri"/>
          <w:noProof/>
          <w:sz w:val="20"/>
        </w:rPr>
        <w:t>211.</w:t>
      </w:r>
      <w:r w:rsidRPr="006C70DD">
        <w:rPr>
          <w:rFonts w:ascii="Calibri" w:hAnsi="Calibri" w:cs="Calibri"/>
          <w:noProof/>
          <w:sz w:val="20"/>
        </w:rPr>
        <w:tab/>
        <w:t xml:space="preserve">Tanaka, F. and T. Iwata, </w:t>
      </w:r>
      <w:r w:rsidRPr="006C70DD">
        <w:rPr>
          <w:rFonts w:ascii="Calibri" w:hAnsi="Calibri" w:cs="Calibri"/>
          <w:i/>
          <w:noProof/>
          <w:sz w:val="20"/>
        </w:rPr>
        <w:t>Estimation of the Elastic Modulus of Cellulose Crystal by Molecular Mechanics Simulation.</w:t>
      </w:r>
      <w:r w:rsidRPr="006C70DD">
        <w:rPr>
          <w:rFonts w:ascii="Calibri" w:hAnsi="Calibri" w:cs="Calibri"/>
          <w:noProof/>
          <w:sz w:val="20"/>
        </w:rPr>
        <w:t xml:space="preserve"> Cellulose, 2006. </w:t>
      </w:r>
      <w:r w:rsidRPr="006C70DD">
        <w:rPr>
          <w:rFonts w:ascii="Calibri" w:hAnsi="Calibri" w:cs="Calibri"/>
          <w:b/>
          <w:noProof/>
          <w:sz w:val="20"/>
        </w:rPr>
        <w:t>13</w:t>
      </w:r>
      <w:r w:rsidRPr="006C70DD">
        <w:rPr>
          <w:rFonts w:ascii="Calibri" w:hAnsi="Calibri" w:cs="Calibri"/>
          <w:noProof/>
          <w:sz w:val="20"/>
        </w:rPr>
        <w:t>(5): p. 509-517.</w:t>
      </w:r>
      <w:bookmarkEnd w:id="277"/>
    </w:p>
    <w:p w:rsidR="006C70DD" w:rsidRPr="006C70DD" w:rsidRDefault="006C70DD" w:rsidP="006C70DD">
      <w:pPr>
        <w:spacing w:after="0" w:line="240" w:lineRule="auto"/>
        <w:ind w:left="720" w:hanging="720"/>
        <w:rPr>
          <w:rFonts w:ascii="Calibri" w:hAnsi="Calibri" w:cs="Calibri"/>
          <w:noProof/>
          <w:sz w:val="20"/>
        </w:rPr>
      </w:pPr>
      <w:bookmarkStart w:id="278" w:name="_ENREF_212"/>
      <w:r w:rsidRPr="006C70DD">
        <w:rPr>
          <w:rFonts w:ascii="Calibri" w:hAnsi="Calibri" w:cs="Calibri"/>
          <w:noProof/>
          <w:sz w:val="20"/>
        </w:rPr>
        <w:lastRenderedPageBreak/>
        <w:t>212.</w:t>
      </w:r>
      <w:r w:rsidRPr="006C70DD">
        <w:rPr>
          <w:rFonts w:ascii="Calibri" w:hAnsi="Calibri" w:cs="Calibri"/>
          <w:noProof/>
          <w:sz w:val="20"/>
        </w:rPr>
        <w:tab/>
        <w:t xml:space="preserve">Tashiro, K. and M. Kobayashi, </w:t>
      </w:r>
      <w:r w:rsidRPr="006C70DD">
        <w:rPr>
          <w:rFonts w:ascii="Calibri" w:hAnsi="Calibri" w:cs="Calibri"/>
          <w:i/>
          <w:noProof/>
          <w:sz w:val="20"/>
        </w:rPr>
        <w:t>Calculation of crystallite modulus of native cellulose.</w:t>
      </w:r>
      <w:r w:rsidRPr="006C70DD">
        <w:rPr>
          <w:rFonts w:ascii="Calibri" w:hAnsi="Calibri" w:cs="Calibri"/>
          <w:noProof/>
          <w:sz w:val="20"/>
        </w:rPr>
        <w:t xml:space="preserve"> Polym. Bull., 1985. </w:t>
      </w:r>
      <w:r w:rsidRPr="006C70DD">
        <w:rPr>
          <w:rFonts w:ascii="Calibri" w:hAnsi="Calibri" w:cs="Calibri"/>
          <w:b/>
          <w:noProof/>
          <w:sz w:val="20"/>
        </w:rPr>
        <w:t>14</w:t>
      </w:r>
      <w:r w:rsidRPr="006C70DD">
        <w:rPr>
          <w:rFonts w:ascii="Calibri" w:hAnsi="Calibri" w:cs="Calibri"/>
          <w:noProof/>
          <w:sz w:val="20"/>
        </w:rPr>
        <w:t>(3): p. 213-218.</w:t>
      </w:r>
      <w:bookmarkEnd w:id="278"/>
    </w:p>
    <w:p w:rsidR="006C70DD" w:rsidRPr="006C70DD" w:rsidRDefault="006C70DD" w:rsidP="006C70DD">
      <w:pPr>
        <w:spacing w:after="0" w:line="240" w:lineRule="auto"/>
        <w:ind w:left="720" w:hanging="720"/>
        <w:rPr>
          <w:rFonts w:ascii="Calibri" w:hAnsi="Calibri" w:cs="Calibri"/>
          <w:noProof/>
          <w:sz w:val="20"/>
        </w:rPr>
      </w:pPr>
      <w:bookmarkStart w:id="279" w:name="_ENREF_213"/>
      <w:r w:rsidRPr="006C70DD">
        <w:rPr>
          <w:rFonts w:ascii="Calibri" w:hAnsi="Calibri" w:cs="Calibri"/>
          <w:noProof/>
          <w:sz w:val="20"/>
        </w:rPr>
        <w:t>213.</w:t>
      </w:r>
      <w:r w:rsidRPr="006C70DD">
        <w:rPr>
          <w:rFonts w:ascii="Calibri" w:hAnsi="Calibri" w:cs="Calibri"/>
          <w:noProof/>
          <w:sz w:val="20"/>
        </w:rPr>
        <w:tab/>
        <w:t xml:space="preserve">Bergenstråhle, M., L.A. Berglund, and K. Mazeau, </w:t>
      </w:r>
      <w:r w:rsidRPr="006C70DD">
        <w:rPr>
          <w:rFonts w:ascii="Calibri" w:hAnsi="Calibri" w:cs="Calibri"/>
          <w:i/>
          <w:noProof/>
          <w:sz w:val="20"/>
        </w:rPr>
        <w:t>Thermal Response in Crystalline Iβ Cellulose:  A Molecular Dynamics Study.</w:t>
      </w:r>
      <w:r w:rsidRPr="006C70DD">
        <w:rPr>
          <w:rFonts w:ascii="Calibri" w:hAnsi="Calibri" w:cs="Calibri"/>
          <w:noProof/>
          <w:sz w:val="20"/>
        </w:rPr>
        <w:t xml:space="preserve"> J. Phys. Chem. B, 2007. </w:t>
      </w:r>
      <w:r w:rsidRPr="006C70DD">
        <w:rPr>
          <w:rFonts w:ascii="Calibri" w:hAnsi="Calibri" w:cs="Calibri"/>
          <w:b/>
          <w:noProof/>
          <w:sz w:val="20"/>
        </w:rPr>
        <w:t>111</w:t>
      </w:r>
      <w:r w:rsidRPr="006C70DD">
        <w:rPr>
          <w:rFonts w:ascii="Calibri" w:hAnsi="Calibri" w:cs="Calibri"/>
          <w:noProof/>
          <w:sz w:val="20"/>
        </w:rPr>
        <w:t>(30): p. 9138-9145.</w:t>
      </w:r>
      <w:bookmarkEnd w:id="279"/>
    </w:p>
    <w:p w:rsidR="006C70DD" w:rsidRPr="006C70DD" w:rsidRDefault="006C70DD" w:rsidP="006C70DD">
      <w:pPr>
        <w:spacing w:after="0" w:line="240" w:lineRule="auto"/>
        <w:ind w:left="720" w:hanging="720"/>
        <w:rPr>
          <w:rFonts w:ascii="Calibri" w:hAnsi="Calibri" w:cs="Calibri"/>
          <w:noProof/>
          <w:sz w:val="20"/>
        </w:rPr>
      </w:pPr>
      <w:bookmarkStart w:id="280" w:name="_ENREF_214"/>
      <w:r w:rsidRPr="006C70DD">
        <w:rPr>
          <w:rFonts w:ascii="Calibri" w:hAnsi="Calibri" w:cs="Calibri"/>
          <w:noProof/>
          <w:sz w:val="20"/>
        </w:rPr>
        <w:t>214.</w:t>
      </w:r>
      <w:r w:rsidRPr="006C70DD">
        <w:rPr>
          <w:rFonts w:ascii="Calibri" w:hAnsi="Calibri" w:cs="Calibri"/>
          <w:noProof/>
          <w:sz w:val="20"/>
        </w:rPr>
        <w:tab/>
        <w:t xml:space="preserve">Santiago Cintrón, M., G. Johnson, and A. French, </w:t>
      </w:r>
      <w:r w:rsidRPr="006C70DD">
        <w:rPr>
          <w:rFonts w:ascii="Calibri" w:hAnsi="Calibri" w:cs="Calibri"/>
          <w:i/>
          <w:noProof/>
          <w:sz w:val="20"/>
        </w:rPr>
        <w:t>Young’s modulus calculations for cellulose Iβ by MM3 and quantum mechanics.</w:t>
      </w:r>
      <w:r w:rsidRPr="006C70DD">
        <w:rPr>
          <w:rFonts w:ascii="Calibri" w:hAnsi="Calibri" w:cs="Calibri"/>
          <w:noProof/>
          <w:sz w:val="20"/>
        </w:rPr>
        <w:t xml:space="preserve"> Cellulose, 2011. </w:t>
      </w:r>
      <w:r w:rsidRPr="006C70DD">
        <w:rPr>
          <w:rFonts w:ascii="Calibri" w:hAnsi="Calibri" w:cs="Calibri"/>
          <w:b/>
          <w:noProof/>
          <w:sz w:val="20"/>
        </w:rPr>
        <w:t>18</w:t>
      </w:r>
      <w:r w:rsidRPr="006C70DD">
        <w:rPr>
          <w:rFonts w:ascii="Calibri" w:hAnsi="Calibri" w:cs="Calibri"/>
          <w:noProof/>
          <w:sz w:val="20"/>
        </w:rPr>
        <w:t>(3): p. 505-516.</w:t>
      </w:r>
      <w:bookmarkEnd w:id="280"/>
    </w:p>
    <w:p w:rsidR="006C70DD" w:rsidRPr="006C70DD" w:rsidRDefault="006C70DD" w:rsidP="006C70DD">
      <w:pPr>
        <w:spacing w:after="0" w:line="240" w:lineRule="auto"/>
        <w:ind w:left="720" w:hanging="720"/>
        <w:rPr>
          <w:rFonts w:ascii="Calibri" w:hAnsi="Calibri" w:cs="Calibri"/>
          <w:noProof/>
          <w:sz w:val="20"/>
        </w:rPr>
      </w:pPr>
      <w:bookmarkStart w:id="281" w:name="_ENREF_215"/>
      <w:r w:rsidRPr="006C70DD">
        <w:rPr>
          <w:rFonts w:ascii="Calibri" w:hAnsi="Calibri" w:cs="Calibri"/>
          <w:noProof/>
          <w:sz w:val="20"/>
        </w:rPr>
        <w:t>215.</w:t>
      </w:r>
      <w:r w:rsidRPr="006C70DD">
        <w:rPr>
          <w:rFonts w:ascii="Calibri" w:hAnsi="Calibri" w:cs="Calibri"/>
          <w:noProof/>
          <w:sz w:val="20"/>
        </w:rPr>
        <w:tab/>
        <w:t xml:space="preserve">Tashiro, K. and M. Kobayashi, </w:t>
      </w:r>
      <w:r w:rsidRPr="006C70DD">
        <w:rPr>
          <w:rFonts w:ascii="Calibri" w:hAnsi="Calibri" w:cs="Calibri"/>
          <w:i/>
          <w:noProof/>
          <w:sz w:val="20"/>
        </w:rPr>
        <w:t>Theoretical evaluation of three-dimensional elastic constants of native and regenerated celluloses: role of hydrogen bonds.</w:t>
      </w:r>
      <w:r w:rsidRPr="006C70DD">
        <w:rPr>
          <w:rFonts w:ascii="Calibri" w:hAnsi="Calibri" w:cs="Calibri"/>
          <w:noProof/>
          <w:sz w:val="20"/>
        </w:rPr>
        <w:t xml:space="preserve"> Polymer, 1991. </w:t>
      </w:r>
      <w:r w:rsidRPr="006C70DD">
        <w:rPr>
          <w:rFonts w:ascii="Calibri" w:hAnsi="Calibri" w:cs="Calibri"/>
          <w:b/>
          <w:noProof/>
          <w:sz w:val="20"/>
        </w:rPr>
        <w:t>32</w:t>
      </w:r>
      <w:r w:rsidRPr="006C70DD">
        <w:rPr>
          <w:rFonts w:ascii="Calibri" w:hAnsi="Calibri" w:cs="Calibri"/>
          <w:noProof/>
          <w:sz w:val="20"/>
        </w:rPr>
        <w:t>(8): p. 1516-1526.</w:t>
      </w:r>
      <w:bookmarkEnd w:id="281"/>
    </w:p>
    <w:p w:rsidR="006C70DD" w:rsidRPr="006C70DD" w:rsidRDefault="006C70DD" w:rsidP="006C70DD">
      <w:pPr>
        <w:spacing w:after="0" w:line="240" w:lineRule="auto"/>
        <w:ind w:left="720" w:hanging="720"/>
        <w:rPr>
          <w:rFonts w:ascii="Calibri" w:hAnsi="Calibri" w:cs="Calibri"/>
          <w:noProof/>
          <w:sz w:val="20"/>
        </w:rPr>
      </w:pPr>
      <w:bookmarkStart w:id="282" w:name="_ENREF_216"/>
      <w:r w:rsidRPr="006C70DD">
        <w:rPr>
          <w:rFonts w:ascii="Calibri" w:hAnsi="Calibri" w:cs="Calibri"/>
          <w:noProof/>
          <w:sz w:val="20"/>
        </w:rPr>
        <w:t>216.</w:t>
      </w:r>
      <w:r w:rsidRPr="006C70DD">
        <w:rPr>
          <w:rFonts w:ascii="Calibri" w:hAnsi="Calibri" w:cs="Calibri"/>
          <w:noProof/>
          <w:sz w:val="20"/>
        </w:rPr>
        <w:tab/>
        <w:t xml:space="preserve">Iwamoto, S., et al., </w:t>
      </w:r>
      <w:r w:rsidRPr="006C70DD">
        <w:rPr>
          <w:rFonts w:ascii="Calibri" w:hAnsi="Calibri" w:cs="Calibri"/>
          <w:i/>
          <w:noProof/>
          <w:sz w:val="20"/>
        </w:rPr>
        <w:t>Elastic Modulus of Single Cellulose Microfibrils from Tunicate Measured by Atomic Force Microscopy.</w:t>
      </w:r>
      <w:r w:rsidRPr="006C70DD">
        <w:rPr>
          <w:rFonts w:ascii="Calibri" w:hAnsi="Calibri" w:cs="Calibri"/>
          <w:noProof/>
          <w:sz w:val="20"/>
        </w:rPr>
        <w:t xml:space="preserve"> Biomacromolecules, 2009. </w:t>
      </w:r>
      <w:r w:rsidRPr="006C70DD">
        <w:rPr>
          <w:rFonts w:ascii="Calibri" w:hAnsi="Calibri" w:cs="Calibri"/>
          <w:b/>
          <w:noProof/>
          <w:sz w:val="20"/>
        </w:rPr>
        <w:t>10</w:t>
      </w:r>
      <w:r w:rsidRPr="006C70DD">
        <w:rPr>
          <w:rFonts w:ascii="Calibri" w:hAnsi="Calibri" w:cs="Calibri"/>
          <w:noProof/>
          <w:sz w:val="20"/>
        </w:rPr>
        <w:t>(9): p. 2571-2576.</w:t>
      </w:r>
      <w:bookmarkEnd w:id="282"/>
    </w:p>
    <w:p w:rsidR="006C70DD" w:rsidRPr="006C70DD" w:rsidRDefault="006C70DD" w:rsidP="006C70DD">
      <w:pPr>
        <w:spacing w:after="0" w:line="240" w:lineRule="auto"/>
        <w:ind w:left="720" w:hanging="720"/>
        <w:rPr>
          <w:rFonts w:ascii="Calibri" w:hAnsi="Calibri" w:cs="Calibri"/>
          <w:noProof/>
          <w:sz w:val="20"/>
        </w:rPr>
      </w:pPr>
      <w:bookmarkStart w:id="283" w:name="_ENREF_217"/>
      <w:r w:rsidRPr="006C70DD">
        <w:rPr>
          <w:rFonts w:ascii="Calibri" w:hAnsi="Calibri" w:cs="Calibri"/>
          <w:noProof/>
          <w:sz w:val="20"/>
        </w:rPr>
        <w:t>217.</w:t>
      </w:r>
      <w:r w:rsidRPr="006C70DD">
        <w:rPr>
          <w:rFonts w:ascii="Calibri" w:hAnsi="Calibri" w:cs="Calibri"/>
          <w:noProof/>
          <w:sz w:val="20"/>
        </w:rPr>
        <w:tab/>
        <w:t xml:space="preserve">Jaswon, M.A., P.P. Gillis, and R.E. Mark, </w:t>
      </w:r>
      <w:r w:rsidRPr="006C70DD">
        <w:rPr>
          <w:rFonts w:ascii="Calibri" w:hAnsi="Calibri" w:cs="Calibri"/>
          <w:i/>
          <w:noProof/>
          <w:sz w:val="20"/>
        </w:rPr>
        <w:t>The Elastic Constants of Crystalline Native Cellulose.</w:t>
      </w:r>
      <w:r w:rsidRPr="006C70DD">
        <w:rPr>
          <w:rFonts w:ascii="Calibri" w:hAnsi="Calibri" w:cs="Calibri"/>
          <w:noProof/>
          <w:sz w:val="20"/>
        </w:rPr>
        <w:t xml:space="preserve"> Proc. R. Soc. A, 1968. </w:t>
      </w:r>
      <w:r w:rsidRPr="006C70DD">
        <w:rPr>
          <w:rFonts w:ascii="Calibri" w:hAnsi="Calibri" w:cs="Calibri"/>
          <w:b/>
          <w:noProof/>
          <w:sz w:val="20"/>
        </w:rPr>
        <w:t>306</w:t>
      </w:r>
      <w:r w:rsidRPr="006C70DD">
        <w:rPr>
          <w:rFonts w:ascii="Calibri" w:hAnsi="Calibri" w:cs="Calibri"/>
          <w:noProof/>
          <w:sz w:val="20"/>
        </w:rPr>
        <w:t>(1486): p. 389-412.</w:t>
      </w:r>
      <w:bookmarkEnd w:id="283"/>
    </w:p>
    <w:p w:rsidR="006C70DD" w:rsidRPr="006C70DD" w:rsidRDefault="006C70DD" w:rsidP="006C70DD">
      <w:pPr>
        <w:spacing w:after="0" w:line="240" w:lineRule="auto"/>
        <w:ind w:left="720" w:hanging="720"/>
        <w:rPr>
          <w:rFonts w:ascii="Calibri" w:hAnsi="Calibri" w:cs="Calibri"/>
          <w:noProof/>
          <w:sz w:val="20"/>
        </w:rPr>
      </w:pPr>
      <w:bookmarkStart w:id="284" w:name="_ENREF_218"/>
      <w:r w:rsidRPr="006C70DD">
        <w:rPr>
          <w:rFonts w:ascii="Calibri" w:hAnsi="Calibri" w:cs="Calibri"/>
          <w:noProof/>
          <w:sz w:val="20"/>
        </w:rPr>
        <w:t>218.</w:t>
      </w:r>
      <w:r w:rsidRPr="006C70DD">
        <w:rPr>
          <w:rFonts w:ascii="Calibri" w:hAnsi="Calibri" w:cs="Calibri"/>
          <w:noProof/>
          <w:sz w:val="20"/>
        </w:rPr>
        <w:tab/>
        <w:t xml:space="preserve">Diddens, I., et al., </w:t>
      </w:r>
      <w:r w:rsidRPr="006C70DD">
        <w:rPr>
          <w:rFonts w:ascii="Calibri" w:hAnsi="Calibri" w:cs="Calibri"/>
          <w:i/>
          <w:noProof/>
          <w:sz w:val="20"/>
        </w:rPr>
        <w:t>Anisotropic Elastic Properties of Cellulose Measured Using Inelastic X-ray Scattering.</w:t>
      </w:r>
      <w:r w:rsidRPr="006C70DD">
        <w:rPr>
          <w:rFonts w:ascii="Calibri" w:hAnsi="Calibri" w:cs="Calibri"/>
          <w:noProof/>
          <w:sz w:val="20"/>
        </w:rPr>
        <w:t xml:space="preserve"> Macromolecules, 2008. </w:t>
      </w:r>
      <w:r w:rsidRPr="006C70DD">
        <w:rPr>
          <w:rFonts w:ascii="Calibri" w:hAnsi="Calibri" w:cs="Calibri"/>
          <w:b/>
          <w:noProof/>
          <w:sz w:val="20"/>
        </w:rPr>
        <w:t>41</w:t>
      </w:r>
      <w:r w:rsidRPr="006C70DD">
        <w:rPr>
          <w:rFonts w:ascii="Calibri" w:hAnsi="Calibri" w:cs="Calibri"/>
          <w:noProof/>
          <w:sz w:val="20"/>
        </w:rPr>
        <w:t>(24): p. 9755-9759.</w:t>
      </w:r>
      <w:bookmarkEnd w:id="284"/>
    </w:p>
    <w:p w:rsidR="006C70DD" w:rsidRPr="006C70DD" w:rsidRDefault="006C70DD" w:rsidP="006C70DD">
      <w:pPr>
        <w:spacing w:after="0" w:line="240" w:lineRule="auto"/>
        <w:ind w:left="720" w:hanging="720"/>
        <w:rPr>
          <w:rFonts w:ascii="Calibri" w:hAnsi="Calibri" w:cs="Calibri"/>
          <w:noProof/>
          <w:sz w:val="20"/>
        </w:rPr>
      </w:pPr>
      <w:bookmarkStart w:id="285" w:name="_ENREF_219"/>
      <w:r w:rsidRPr="006C70DD">
        <w:rPr>
          <w:rFonts w:ascii="Calibri" w:hAnsi="Calibri" w:cs="Calibri"/>
          <w:noProof/>
          <w:sz w:val="20"/>
        </w:rPr>
        <w:t>219.</w:t>
      </w:r>
      <w:r w:rsidRPr="006C70DD">
        <w:rPr>
          <w:rFonts w:ascii="Calibri" w:hAnsi="Calibri" w:cs="Calibri"/>
          <w:noProof/>
          <w:sz w:val="20"/>
        </w:rPr>
        <w:tab/>
        <w:t xml:space="preserve">Lahiji, R.R., et al., </w:t>
      </w:r>
      <w:r w:rsidRPr="006C70DD">
        <w:rPr>
          <w:rFonts w:ascii="Calibri" w:hAnsi="Calibri" w:cs="Calibri"/>
          <w:i/>
          <w:noProof/>
          <w:sz w:val="20"/>
        </w:rPr>
        <w:t>Atomic Force Microscopy Characterization of Cellulose Nanocrystals.</w:t>
      </w:r>
      <w:r w:rsidRPr="006C70DD">
        <w:rPr>
          <w:rFonts w:ascii="Calibri" w:hAnsi="Calibri" w:cs="Calibri"/>
          <w:noProof/>
          <w:sz w:val="20"/>
        </w:rPr>
        <w:t xml:space="preserve"> Langmuir, 2010. </w:t>
      </w:r>
      <w:r w:rsidRPr="006C70DD">
        <w:rPr>
          <w:rFonts w:ascii="Calibri" w:hAnsi="Calibri" w:cs="Calibri"/>
          <w:b/>
          <w:noProof/>
          <w:sz w:val="20"/>
        </w:rPr>
        <w:t>26</w:t>
      </w:r>
      <w:r w:rsidRPr="006C70DD">
        <w:rPr>
          <w:rFonts w:ascii="Calibri" w:hAnsi="Calibri" w:cs="Calibri"/>
          <w:noProof/>
          <w:sz w:val="20"/>
        </w:rPr>
        <w:t>(6): p. 4480-4488.</w:t>
      </w:r>
      <w:bookmarkEnd w:id="285"/>
    </w:p>
    <w:p w:rsidR="006C70DD" w:rsidRPr="006C70DD" w:rsidRDefault="006C70DD" w:rsidP="006C70DD">
      <w:pPr>
        <w:spacing w:after="0" w:line="240" w:lineRule="auto"/>
        <w:ind w:left="720" w:hanging="720"/>
        <w:rPr>
          <w:rFonts w:ascii="Calibri" w:hAnsi="Calibri" w:cs="Calibri"/>
          <w:noProof/>
          <w:sz w:val="20"/>
        </w:rPr>
      </w:pPr>
      <w:bookmarkStart w:id="286" w:name="_ENREF_220"/>
      <w:r w:rsidRPr="006C70DD">
        <w:rPr>
          <w:rFonts w:ascii="Calibri" w:hAnsi="Calibri" w:cs="Calibri"/>
          <w:noProof/>
          <w:sz w:val="20"/>
        </w:rPr>
        <w:t>220.</w:t>
      </w:r>
      <w:r w:rsidRPr="006C70DD">
        <w:rPr>
          <w:rFonts w:ascii="Calibri" w:hAnsi="Calibri" w:cs="Calibri"/>
          <w:noProof/>
          <w:sz w:val="20"/>
        </w:rPr>
        <w:tab/>
        <w:t xml:space="preserve">Nishiyama, Y., P. Langan, and H. Chanzy, </w:t>
      </w:r>
      <w:r w:rsidRPr="006C70DD">
        <w:rPr>
          <w:rFonts w:ascii="Calibri" w:hAnsi="Calibri" w:cs="Calibri"/>
          <w:i/>
          <w:noProof/>
          <w:sz w:val="20"/>
        </w:rPr>
        <w:t>Crystal Structure and Hydrogen-Bonding System in Cellulose Iβ from Synchrotron X-ray and Neutron Fiber Diffraction.</w:t>
      </w:r>
      <w:r w:rsidRPr="006C70DD">
        <w:rPr>
          <w:rFonts w:ascii="Calibri" w:hAnsi="Calibri" w:cs="Calibri"/>
          <w:noProof/>
          <w:sz w:val="20"/>
        </w:rPr>
        <w:t xml:space="preserve"> J. Am. Chem. Soc., 2002. </w:t>
      </w:r>
      <w:r w:rsidRPr="006C70DD">
        <w:rPr>
          <w:rFonts w:ascii="Calibri" w:hAnsi="Calibri" w:cs="Calibri"/>
          <w:b/>
          <w:noProof/>
          <w:sz w:val="20"/>
        </w:rPr>
        <w:t>124</w:t>
      </w:r>
      <w:r w:rsidRPr="006C70DD">
        <w:rPr>
          <w:rFonts w:ascii="Calibri" w:hAnsi="Calibri" w:cs="Calibri"/>
          <w:noProof/>
          <w:sz w:val="20"/>
        </w:rPr>
        <w:t>(31): p. 9074-9082.</w:t>
      </w:r>
      <w:bookmarkEnd w:id="286"/>
    </w:p>
    <w:p w:rsidR="006C70DD" w:rsidRPr="006C70DD" w:rsidRDefault="006C70DD" w:rsidP="006C70DD">
      <w:pPr>
        <w:spacing w:after="0" w:line="240" w:lineRule="auto"/>
        <w:ind w:left="720" w:hanging="720"/>
        <w:rPr>
          <w:rFonts w:ascii="Calibri" w:hAnsi="Calibri" w:cs="Calibri"/>
          <w:noProof/>
          <w:sz w:val="20"/>
        </w:rPr>
      </w:pPr>
      <w:bookmarkStart w:id="287" w:name="_ENREF_221"/>
      <w:r w:rsidRPr="006C70DD">
        <w:rPr>
          <w:rFonts w:ascii="Calibri" w:hAnsi="Calibri" w:cs="Calibri"/>
          <w:noProof/>
          <w:sz w:val="20"/>
        </w:rPr>
        <w:t>221.</w:t>
      </w:r>
      <w:r w:rsidRPr="006C70DD">
        <w:rPr>
          <w:rFonts w:ascii="Calibri" w:hAnsi="Calibri" w:cs="Calibri"/>
          <w:noProof/>
          <w:sz w:val="20"/>
        </w:rPr>
        <w:tab/>
        <w:t xml:space="preserve">McCormick, C.L., P.A. Callais, and B.H. Hutchinson, </w:t>
      </w:r>
      <w:r w:rsidRPr="006C70DD">
        <w:rPr>
          <w:rFonts w:ascii="Calibri" w:hAnsi="Calibri" w:cs="Calibri"/>
          <w:i/>
          <w:noProof/>
          <w:sz w:val="20"/>
        </w:rPr>
        <w:t>Solution studies of cellulose in lithium chloride and N,N-dimethylacetamide.</w:t>
      </w:r>
      <w:r w:rsidRPr="006C70DD">
        <w:rPr>
          <w:rFonts w:ascii="Calibri" w:hAnsi="Calibri" w:cs="Calibri"/>
          <w:noProof/>
          <w:sz w:val="20"/>
        </w:rPr>
        <w:t xml:space="preserve"> Macromolecules, 1985. </w:t>
      </w:r>
      <w:r w:rsidRPr="006C70DD">
        <w:rPr>
          <w:rFonts w:ascii="Calibri" w:hAnsi="Calibri" w:cs="Calibri"/>
          <w:b/>
          <w:noProof/>
          <w:sz w:val="20"/>
        </w:rPr>
        <w:t>18</w:t>
      </w:r>
      <w:r w:rsidRPr="006C70DD">
        <w:rPr>
          <w:rFonts w:ascii="Calibri" w:hAnsi="Calibri" w:cs="Calibri"/>
          <w:noProof/>
          <w:sz w:val="20"/>
        </w:rPr>
        <w:t>(12): p. 2394-2401.</w:t>
      </w:r>
      <w:bookmarkEnd w:id="287"/>
    </w:p>
    <w:p w:rsidR="006C70DD" w:rsidRPr="006C70DD" w:rsidRDefault="006C70DD" w:rsidP="006C70DD">
      <w:pPr>
        <w:spacing w:after="0" w:line="240" w:lineRule="auto"/>
        <w:ind w:left="720" w:hanging="720"/>
        <w:rPr>
          <w:rFonts w:ascii="Calibri" w:hAnsi="Calibri" w:cs="Calibri"/>
          <w:noProof/>
          <w:sz w:val="20"/>
        </w:rPr>
      </w:pPr>
      <w:bookmarkStart w:id="288" w:name="_ENREF_222"/>
      <w:r w:rsidRPr="006C70DD">
        <w:rPr>
          <w:rFonts w:ascii="Calibri" w:hAnsi="Calibri" w:cs="Calibri"/>
          <w:noProof/>
          <w:sz w:val="20"/>
        </w:rPr>
        <w:t>222.</w:t>
      </w:r>
      <w:r w:rsidRPr="006C70DD">
        <w:rPr>
          <w:rFonts w:ascii="Calibri" w:hAnsi="Calibri" w:cs="Calibri"/>
          <w:noProof/>
          <w:sz w:val="20"/>
        </w:rPr>
        <w:tab/>
        <w:t xml:space="preserve">Bianchi, E., et al., </w:t>
      </w:r>
      <w:r w:rsidRPr="006C70DD">
        <w:rPr>
          <w:rFonts w:ascii="Calibri" w:hAnsi="Calibri" w:cs="Calibri"/>
          <w:i/>
          <w:noProof/>
          <w:sz w:val="20"/>
        </w:rPr>
        <w:t>Mesophase formation and chain rigidity in cellulose and derivatives. 4. Cellulose in N,N-dimethylacetamide-lithium chloride.</w:t>
      </w:r>
      <w:r w:rsidRPr="006C70DD">
        <w:rPr>
          <w:rFonts w:ascii="Calibri" w:hAnsi="Calibri" w:cs="Calibri"/>
          <w:noProof/>
          <w:sz w:val="20"/>
        </w:rPr>
        <w:t xml:space="preserve"> Macromolecules, 1985. </w:t>
      </w:r>
      <w:r w:rsidRPr="006C70DD">
        <w:rPr>
          <w:rFonts w:ascii="Calibri" w:hAnsi="Calibri" w:cs="Calibri"/>
          <w:b/>
          <w:noProof/>
          <w:sz w:val="20"/>
        </w:rPr>
        <w:t>18</w:t>
      </w:r>
      <w:r w:rsidRPr="006C70DD">
        <w:rPr>
          <w:rFonts w:ascii="Calibri" w:hAnsi="Calibri" w:cs="Calibri"/>
          <w:noProof/>
          <w:sz w:val="20"/>
        </w:rPr>
        <w:t>(4): p. 646-650.</w:t>
      </w:r>
      <w:bookmarkEnd w:id="288"/>
    </w:p>
    <w:p w:rsidR="006C70DD" w:rsidRPr="006C70DD" w:rsidRDefault="006C70DD" w:rsidP="006C70DD">
      <w:pPr>
        <w:spacing w:after="0" w:line="240" w:lineRule="auto"/>
        <w:ind w:left="720" w:hanging="720"/>
        <w:rPr>
          <w:rFonts w:ascii="Calibri" w:hAnsi="Calibri" w:cs="Calibri"/>
          <w:noProof/>
          <w:sz w:val="20"/>
        </w:rPr>
      </w:pPr>
      <w:bookmarkStart w:id="289" w:name="_ENREF_223"/>
      <w:r w:rsidRPr="006C70DD">
        <w:rPr>
          <w:rFonts w:ascii="Calibri" w:hAnsi="Calibri" w:cs="Calibri"/>
          <w:noProof/>
          <w:sz w:val="20"/>
        </w:rPr>
        <w:t>223.</w:t>
      </w:r>
      <w:r w:rsidRPr="006C70DD">
        <w:rPr>
          <w:rFonts w:ascii="Calibri" w:hAnsi="Calibri" w:cs="Calibri"/>
          <w:noProof/>
          <w:sz w:val="20"/>
        </w:rPr>
        <w:tab/>
        <w:t xml:space="preserve">Kamide, K., M. Saito, and K. Kowsaka, </w:t>
      </w:r>
      <w:r w:rsidRPr="006C70DD">
        <w:rPr>
          <w:rFonts w:ascii="Calibri" w:hAnsi="Calibri" w:cs="Calibri"/>
          <w:i/>
          <w:noProof/>
          <w:sz w:val="20"/>
        </w:rPr>
        <w:t>Temperature Dependence of Limiting Viscosity Number and Radius of Gyration for Cellulose Dissolved in Aqueous 8% Sodium Hydroxide Solution.</w:t>
      </w:r>
      <w:r w:rsidRPr="006C70DD">
        <w:rPr>
          <w:rFonts w:ascii="Calibri" w:hAnsi="Calibri" w:cs="Calibri"/>
          <w:noProof/>
          <w:sz w:val="20"/>
        </w:rPr>
        <w:t xml:space="preserve"> Polym. J., 1987. </w:t>
      </w:r>
      <w:r w:rsidRPr="006C70DD">
        <w:rPr>
          <w:rFonts w:ascii="Calibri" w:hAnsi="Calibri" w:cs="Calibri"/>
          <w:b/>
          <w:noProof/>
          <w:sz w:val="20"/>
        </w:rPr>
        <w:t>19</w:t>
      </w:r>
      <w:r w:rsidRPr="006C70DD">
        <w:rPr>
          <w:rFonts w:ascii="Calibri" w:hAnsi="Calibri" w:cs="Calibri"/>
          <w:noProof/>
          <w:sz w:val="20"/>
        </w:rPr>
        <w:t>(10): p. 1173-1181.</w:t>
      </w:r>
      <w:bookmarkEnd w:id="289"/>
    </w:p>
    <w:p w:rsidR="006C70DD" w:rsidRPr="006C70DD" w:rsidRDefault="006C70DD" w:rsidP="006C70DD">
      <w:pPr>
        <w:spacing w:after="0" w:line="240" w:lineRule="auto"/>
        <w:ind w:left="720" w:hanging="720"/>
        <w:rPr>
          <w:rFonts w:ascii="Calibri" w:hAnsi="Calibri" w:cs="Calibri"/>
          <w:noProof/>
          <w:sz w:val="20"/>
        </w:rPr>
      </w:pPr>
      <w:bookmarkStart w:id="290" w:name="_ENREF_224"/>
      <w:r w:rsidRPr="006C70DD">
        <w:rPr>
          <w:rFonts w:ascii="Calibri" w:hAnsi="Calibri" w:cs="Calibri"/>
          <w:noProof/>
          <w:sz w:val="20"/>
        </w:rPr>
        <w:t>224.</w:t>
      </w:r>
      <w:r w:rsidRPr="006C70DD">
        <w:rPr>
          <w:rFonts w:ascii="Calibri" w:hAnsi="Calibri" w:cs="Calibri"/>
          <w:noProof/>
          <w:sz w:val="20"/>
        </w:rPr>
        <w:tab/>
        <w:t xml:space="preserve">Burchard, W., et al., </w:t>
      </w:r>
      <w:r w:rsidRPr="006C70DD">
        <w:rPr>
          <w:rFonts w:ascii="Calibri" w:hAnsi="Calibri" w:cs="Calibri"/>
          <w:i/>
          <w:noProof/>
          <w:sz w:val="20"/>
        </w:rPr>
        <w:t>Cellulose in Schweizer's Reagent: A Stable, Polymeric Metal Complex with High Chain Stiffness.</w:t>
      </w:r>
      <w:r w:rsidRPr="006C70DD">
        <w:rPr>
          <w:rFonts w:ascii="Calibri" w:hAnsi="Calibri" w:cs="Calibri"/>
          <w:noProof/>
          <w:sz w:val="20"/>
        </w:rPr>
        <w:t xml:space="preserve"> Angew. Chem., Int. Ed., 1994. </w:t>
      </w:r>
      <w:r w:rsidRPr="006C70DD">
        <w:rPr>
          <w:rFonts w:ascii="Calibri" w:hAnsi="Calibri" w:cs="Calibri"/>
          <w:b/>
          <w:noProof/>
          <w:sz w:val="20"/>
        </w:rPr>
        <w:t>33</w:t>
      </w:r>
      <w:r w:rsidRPr="006C70DD">
        <w:rPr>
          <w:rFonts w:ascii="Calibri" w:hAnsi="Calibri" w:cs="Calibri"/>
          <w:noProof/>
          <w:sz w:val="20"/>
        </w:rPr>
        <w:t>(8): p. 884-887.</w:t>
      </w:r>
      <w:bookmarkEnd w:id="290"/>
    </w:p>
    <w:p w:rsidR="006C70DD" w:rsidRPr="006C70DD" w:rsidRDefault="006C70DD" w:rsidP="006C70DD">
      <w:pPr>
        <w:spacing w:after="0" w:line="240" w:lineRule="auto"/>
        <w:ind w:left="720" w:hanging="720"/>
        <w:rPr>
          <w:rFonts w:ascii="Calibri" w:hAnsi="Calibri" w:cs="Calibri"/>
          <w:noProof/>
          <w:sz w:val="20"/>
        </w:rPr>
      </w:pPr>
      <w:bookmarkStart w:id="291" w:name="_ENREF_225"/>
      <w:r w:rsidRPr="006C70DD">
        <w:rPr>
          <w:rFonts w:ascii="Calibri" w:hAnsi="Calibri" w:cs="Calibri"/>
          <w:noProof/>
          <w:sz w:val="20"/>
        </w:rPr>
        <w:t>225.</w:t>
      </w:r>
      <w:r w:rsidRPr="006C70DD">
        <w:rPr>
          <w:rFonts w:ascii="Calibri" w:hAnsi="Calibri" w:cs="Calibri"/>
          <w:noProof/>
          <w:sz w:val="20"/>
        </w:rPr>
        <w:tab/>
        <w:t xml:space="preserve">Braccini, I., A. Heyraud, and S. Pérez, </w:t>
      </w:r>
      <w:r w:rsidRPr="006C70DD">
        <w:rPr>
          <w:rFonts w:ascii="Calibri" w:hAnsi="Calibri" w:cs="Calibri"/>
          <w:i/>
          <w:noProof/>
          <w:sz w:val="20"/>
        </w:rPr>
        <w:t>Three-dimensional features of the bacterial polysaccharide (1 → 4)-β-D-glucuronan: A molecular modeling study.</w:t>
      </w:r>
      <w:r w:rsidRPr="006C70DD">
        <w:rPr>
          <w:rFonts w:ascii="Calibri" w:hAnsi="Calibri" w:cs="Calibri"/>
          <w:noProof/>
          <w:sz w:val="20"/>
        </w:rPr>
        <w:t xml:space="preserve"> Biopolymers, 1998. </w:t>
      </w:r>
      <w:r w:rsidRPr="006C70DD">
        <w:rPr>
          <w:rFonts w:ascii="Calibri" w:hAnsi="Calibri" w:cs="Calibri"/>
          <w:b/>
          <w:noProof/>
          <w:sz w:val="20"/>
        </w:rPr>
        <w:t>45</w:t>
      </w:r>
      <w:r w:rsidRPr="006C70DD">
        <w:rPr>
          <w:rFonts w:ascii="Calibri" w:hAnsi="Calibri" w:cs="Calibri"/>
          <w:noProof/>
          <w:sz w:val="20"/>
        </w:rPr>
        <w:t>(2): p. 165-175.</w:t>
      </w:r>
      <w:bookmarkEnd w:id="291"/>
    </w:p>
    <w:p w:rsidR="006C70DD" w:rsidRPr="006C70DD" w:rsidRDefault="006C70DD" w:rsidP="006C70DD">
      <w:pPr>
        <w:spacing w:after="0" w:line="240" w:lineRule="auto"/>
        <w:ind w:left="720" w:hanging="720"/>
        <w:rPr>
          <w:rFonts w:ascii="Calibri" w:hAnsi="Calibri" w:cs="Calibri"/>
          <w:noProof/>
          <w:sz w:val="20"/>
        </w:rPr>
      </w:pPr>
      <w:bookmarkStart w:id="292" w:name="_ENREF_226"/>
      <w:r w:rsidRPr="006C70DD">
        <w:rPr>
          <w:rFonts w:ascii="Calibri" w:hAnsi="Calibri" w:cs="Calibri"/>
          <w:noProof/>
          <w:sz w:val="20"/>
        </w:rPr>
        <w:t>226.</w:t>
      </w:r>
      <w:r w:rsidRPr="006C70DD">
        <w:rPr>
          <w:rFonts w:ascii="Calibri" w:hAnsi="Calibri" w:cs="Calibri"/>
          <w:noProof/>
          <w:sz w:val="20"/>
        </w:rPr>
        <w:tab/>
        <w:t xml:space="preserve">Ding, S.-Y. and M.E. Himmel, </w:t>
      </w:r>
      <w:r w:rsidRPr="006C70DD">
        <w:rPr>
          <w:rFonts w:ascii="Calibri" w:hAnsi="Calibri" w:cs="Calibri"/>
          <w:i/>
          <w:noProof/>
          <w:sz w:val="20"/>
        </w:rPr>
        <w:t>The Maize Primary Cell Wall Microfibril:  A New Model Derived from Direct Visualization.</w:t>
      </w:r>
      <w:r w:rsidRPr="006C70DD">
        <w:rPr>
          <w:rFonts w:ascii="Calibri" w:hAnsi="Calibri" w:cs="Calibri"/>
          <w:noProof/>
          <w:sz w:val="20"/>
        </w:rPr>
        <w:t xml:space="preserve"> J. Agric. Food Chem., 2006. </w:t>
      </w:r>
      <w:r w:rsidRPr="006C70DD">
        <w:rPr>
          <w:rFonts w:ascii="Calibri" w:hAnsi="Calibri" w:cs="Calibri"/>
          <w:b/>
          <w:noProof/>
          <w:sz w:val="20"/>
        </w:rPr>
        <w:t>54</w:t>
      </w:r>
      <w:r w:rsidRPr="006C70DD">
        <w:rPr>
          <w:rFonts w:ascii="Calibri" w:hAnsi="Calibri" w:cs="Calibri"/>
          <w:noProof/>
          <w:sz w:val="20"/>
        </w:rPr>
        <w:t>(3): p. 597-606.</w:t>
      </w:r>
      <w:bookmarkEnd w:id="292"/>
    </w:p>
    <w:p w:rsidR="006C70DD" w:rsidRPr="006C70DD" w:rsidRDefault="006C70DD" w:rsidP="006C70DD">
      <w:pPr>
        <w:spacing w:after="0" w:line="240" w:lineRule="auto"/>
        <w:ind w:left="720" w:hanging="720"/>
        <w:rPr>
          <w:rFonts w:ascii="Calibri" w:hAnsi="Calibri" w:cs="Calibri"/>
          <w:noProof/>
          <w:sz w:val="20"/>
        </w:rPr>
      </w:pPr>
      <w:bookmarkStart w:id="293" w:name="_ENREF_227"/>
      <w:r w:rsidRPr="006C70DD">
        <w:rPr>
          <w:rFonts w:ascii="Calibri" w:hAnsi="Calibri" w:cs="Calibri"/>
          <w:noProof/>
          <w:sz w:val="20"/>
        </w:rPr>
        <w:t>227.</w:t>
      </w:r>
      <w:r w:rsidRPr="006C70DD">
        <w:rPr>
          <w:rFonts w:ascii="Calibri" w:hAnsi="Calibri" w:cs="Calibri"/>
          <w:noProof/>
          <w:sz w:val="20"/>
        </w:rPr>
        <w:tab/>
        <w:t xml:space="preserve">Imai, T., et al., </w:t>
      </w:r>
      <w:r w:rsidRPr="006C70DD">
        <w:rPr>
          <w:rFonts w:ascii="Calibri" w:hAnsi="Calibri" w:cs="Calibri"/>
          <w:i/>
          <w:noProof/>
          <w:sz w:val="20"/>
        </w:rPr>
        <w:t>Unidirectional processive action of cellobiohydrolase Cel7A on Valonia cellulose microcrystals.</w:t>
      </w:r>
      <w:r w:rsidRPr="006C70DD">
        <w:rPr>
          <w:rFonts w:ascii="Calibri" w:hAnsi="Calibri" w:cs="Calibri"/>
          <w:noProof/>
          <w:sz w:val="20"/>
        </w:rPr>
        <w:t xml:space="preserve"> FEBS Lett., 1998. </w:t>
      </w:r>
      <w:r w:rsidRPr="006C70DD">
        <w:rPr>
          <w:rFonts w:ascii="Calibri" w:hAnsi="Calibri" w:cs="Calibri"/>
          <w:b/>
          <w:noProof/>
          <w:sz w:val="20"/>
        </w:rPr>
        <w:t>432</w:t>
      </w:r>
      <w:r w:rsidRPr="006C70DD">
        <w:rPr>
          <w:rFonts w:ascii="Calibri" w:hAnsi="Calibri" w:cs="Calibri"/>
          <w:noProof/>
          <w:sz w:val="20"/>
        </w:rPr>
        <w:t>(3): p. 113-116.</w:t>
      </w:r>
      <w:bookmarkEnd w:id="293"/>
    </w:p>
    <w:p w:rsidR="006C70DD" w:rsidRPr="006C70DD" w:rsidRDefault="006C70DD" w:rsidP="006C70DD">
      <w:pPr>
        <w:spacing w:after="0" w:line="240" w:lineRule="auto"/>
        <w:ind w:left="720" w:hanging="720"/>
        <w:rPr>
          <w:rFonts w:ascii="Calibri" w:hAnsi="Calibri" w:cs="Calibri"/>
          <w:noProof/>
          <w:sz w:val="20"/>
        </w:rPr>
      </w:pPr>
      <w:bookmarkStart w:id="294" w:name="_ENREF_228"/>
      <w:r w:rsidRPr="006C70DD">
        <w:rPr>
          <w:rFonts w:ascii="Calibri" w:hAnsi="Calibri" w:cs="Calibri"/>
          <w:noProof/>
          <w:sz w:val="20"/>
        </w:rPr>
        <w:t>228.</w:t>
      </w:r>
      <w:r w:rsidRPr="006C70DD">
        <w:rPr>
          <w:rFonts w:ascii="Calibri" w:hAnsi="Calibri" w:cs="Calibri"/>
          <w:noProof/>
          <w:sz w:val="20"/>
        </w:rPr>
        <w:tab/>
        <w:t xml:space="preserve">Igarashi, K., et al., </w:t>
      </w:r>
      <w:r w:rsidRPr="006C70DD">
        <w:rPr>
          <w:rFonts w:ascii="Calibri" w:hAnsi="Calibri" w:cs="Calibri"/>
          <w:i/>
          <w:noProof/>
          <w:sz w:val="20"/>
        </w:rPr>
        <w:t>Traffic Jams Reduce Hydrolytic Efficiency of Cellulase on Cellulose Surface.</w:t>
      </w:r>
      <w:r w:rsidRPr="006C70DD">
        <w:rPr>
          <w:rFonts w:ascii="Calibri" w:hAnsi="Calibri" w:cs="Calibri"/>
          <w:noProof/>
          <w:sz w:val="20"/>
        </w:rPr>
        <w:t xml:space="preserve"> Science, 2011. </w:t>
      </w:r>
      <w:r w:rsidRPr="006C70DD">
        <w:rPr>
          <w:rFonts w:ascii="Calibri" w:hAnsi="Calibri" w:cs="Calibri"/>
          <w:b/>
          <w:noProof/>
          <w:sz w:val="20"/>
        </w:rPr>
        <w:t>333</w:t>
      </w:r>
      <w:r w:rsidRPr="006C70DD">
        <w:rPr>
          <w:rFonts w:ascii="Calibri" w:hAnsi="Calibri" w:cs="Calibri"/>
          <w:noProof/>
          <w:sz w:val="20"/>
        </w:rPr>
        <w:t>(6047): p. 1279-1282.</w:t>
      </w:r>
      <w:bookmarkEnd w:id="294"/>
    </w:p>
    <w:p w:rsidR="006C70DD" w:rsidRPr="006C70DD" w:rsidRDefault="006C70DD" w:rsidP="006C70DD">
      <w:pPr>
        <w:spacing w:after="0" w:line="240" w:lineRule="auto"/>
        <w:ind w:left="720" w:hanging="720"/>
        <w:rPr>
          <w:rFonts w:ascii="Calibri" w:hAnsi="Calibri" w:cs="Calibri"/>
          <w:noProof/>
          <w:sz w:val="20"/>
        </w:rPr>
      </w:pPr>
      <w:bookmarkStart w:id="295" w:name="_ENREF_229"/>
      <w:r w:rsidRPr="006C70DD">
        <w:rPr>
          <w:rFonts w:ascii="Calibri" w:hAnsi="Calibri" w:cs="Calibri"/>
          <w:noProof/>
          <w:sz w:val="20"/>
        </w:rPr>
        <w:t>229.</w:t>
      </w:r>
      <w:r w:rsidRPr="006C70DD">
        <w:rPr>
          <w:rFonts w:ascii="Calibri" w:hAnsi="Calibri" w:cs="Calibri"/>
          <w:noProof/>
          <w:sz w:val="20"/>
        </w:rPr>
        <w:tab/>
        <w:t xml:space="preserve">Lehtiö, J., et al., </w:t>
      </w:r>
      <w:r w:rsidRPr="006C70DD">
        <w:rPr>
          <w:rFonts w:ascii="Calibri" w:hAnsi="Calibri" w:cs="Calibri"/>
          <w:i/>
          <w:noProof/>
          <w:sz w:val="20"/>
        </w:rPr>
        <w:t>The binding specificity and affinity determinants of family 1 and family 3 cellulose binding modules.</w:t>
      </w:r>
      <w:r w:rsidRPr="006C70DD">
        <w:rPr>
          <w:rFonts w:ascii="Calibri" w:hAnsi="Calibri" w:cs="Calibri"/>
          <w:noProof/>
          <w:sz w:val="20"/>
        </w:rPr>
        <w:t xml:space="preserve"> Proc. Natl. Acad. Sci., 2003. </w:t>
      </w:r>
      <w:r w:rsidRPr="006C70DD">
        <w:rPr>
          <w:rFonts w:ascii="Calibri" w:hAnsi="Calibri" w:cs="Calibri"/>
          <w:b/>
          <w:noProof/>
          <w:sz w:val="20"/>
        </w:rPr>
        <w:t>100</w:t>
      </w:r>
      <w:r w:rsidRPr="006C70DD">
        <w:rPr>
          <w:rFonts w:ascii="Calibri" w:hAnsi="Calibri" w:cs="Calibri"/>
          <w:noProof/>
          <w:sz w:val="20"/>
        </w:rPr>
        <w:t>(2): p. 484-489.</w:t>
      </w:r>
      <w:bookmarkEnd w:id="295"/>
    </w:p>
    <w:p w:rsidR="006C70DD" w:rsidRPr="006C70DD" w:rsidRDefault="006C70DD" w:rsidP="006C70DD">
      <w:pPr>
        <w:spacing w:after="0" w:line="240" w:lineRule="auto"/>
        <w:ind w:left="720" w:hanging="720"/>
        <w:rPr>
          <w:rFonts w:ascii="Calibri" w:hAnsi="Calibri" w:cs="Calibri"/>
          <w:noProof/>
          <w:sz w:val="20"/>
        </w:rPr>
      </w:pPr>
      <w:bookmarkStart w:id="296" w:name="_ENREF_230"/>
      <w:r w:rsidRPr="006C70DD">
        <w:rPr>
          <w:rFonts w:ascii="Calibri" w:hAnsi="Calibri" w:cs="Calibri"/>
          <w:noProof/>
          <w:sz w:val="20"/>
        </w:rPr>
        <w:t>230.</w:t>
      </w:r>
      <w:r w:rsidRPr="006C70DD">
        <w:rPr>
          <w:rFonts w:ascii="Calibri" w:hAnsi="Calibri" w:cs="Calibri"/>
          <w:noProof/>
          <w:sz w:val="20"/>
        </w:rPr>
        <w:tab/>
        <w:t xml:space="preserve">Liu, Y.-S., et al., </w:t>
      </w:r>
      <w:r w:rsidRPr="006C70DD">
        <w:rPr>
          <w:rFonts w:ascii="Calibri" w:hAnsi="Calibri" w:cs="Calibri"/>
          <w:i/>
          <w:noProof/>
          <w:sz w:val="20"/>
        </w:rPr>
        <w:t>Cellobiohydrolase hydrolyzes crystalline cellulose on hydrophobic faces.</w:t>
      </w:r>
      <w:r w:rsidRPr="006C70DD">
        <w:rPr>
          <w:rFonts w:ascii="Calibri" w:hAnsi="Calibri" w:cs="Calibri"/>
          <w:noProof/>
          <w:sz w:val="20"/>
        </w:rPr>
        <w:t xml:space="preserve"> J. Biol. Chem., 2011. </w:t>
      </w:r>
      <w:r w:rsidRPr="006C70DD">
        <w:rPr>
          <w:rFonts w:ascii="Calibri" w:hAnsi="Calibri" w:cs="Calibri"/>
          <w:b/>
          <w:noProof/>
          <w:sz w:val="20"/>
        </w:rPr>
        <w:t>286</w:t>
      </w:r>
      <w:r w:rsidRPr="006C70DD">
        <w:rPr>
          <w:rFonts w:ascii="Calibri" w:hAnsi="Calibri" w:cs="Calibri"/>
          <w:noProof/>
          <w:sz w:val="20"/>
        </w:rPr>
        <w:t>: p. 11195.</w:t>
      </w:r>
      <w:bookmarkEnd w:id="296"/>
    </w:p>
    <w:p w:rsidR="006C70DD" w:rsidRPr="006C70DD" w:rsidRDefault="006C70DD" w:rsidP="006C70DD">
      <w:pPr>
        <w:spacing w:after="0" w:line="240" w:lineRule="auto"/>
        <w:ind w:left="720" w:hanging="720"/>
        <w:rPr>
          <w:rFonts w:ascii="Calibri" w:hAnsi="Calibri" w:cs="Calibri"/>
          <w:noProof/>
          <w:sz w:val="20"/>
        </w:rPr>
      </w:pPr>
      <w:bookmarkStart w:id="297" w:name="_ENREF_231"/>
      <w:r w:rsidRPr="006C70DD">
        <w:rPr>
          <w:rFonts w:ascii="Calibri" w:hAnsi="Calibri" w:cs="Calibri"/>
          <w:noProof/>
          <w:sz w:val="20"/>
        </w:rPr>
        <w:t>231.</w:t>
      </w:r>
      <w:r w:rsidRPr="006C70DD">
        <w:rPr>
          <w:rFonts w:ascii="Calibri" w:hAnsi="Calibri" w:cs="Calibri"/>
          <w:noProof/>
          <w:sz w:val="20"/>
        </w:rPr>
        <w:tab/>
        <w:t xml:space="preserve">Wagner, R., A. Raman, and R. Moon, </w:t>
      </w:r>
      <w:r w:rsidRPr="006C70DD">
        <w:rPr>
          <w:rFonts w:ascii="Calibri" w:hAnsi="Calibri" w:cs="Calibri"/>
          <w:i/>
          <w:noProof/>
          <w:sz w:val="20"/>
        </w:rPr>
        <w:t>Transverse elasticity of cellulose nanocrystals via atomic force microscopy.</w:t>
      </w:r>
      <w:r w:rsidRPr="006C70DD">
        <w:rPr>
          <w:rFonts w:ascii="Calibri" w:hAnsi="Calibri" w:cs="Calibri"/>
          <w:noProof/>
          <w:sz w:val="20"/>
        </w:rPr>
        <w:t xml:space="preserve"> 10th International Conference on Wood &amp; Biofiber Plastic Composites and Cellulose Nanocomposites Symposium, 2010: p. 309-316.</w:t>
      </w:r>
      <w:bookmarkEnd w:id="297"/>
    </w:p>
    <w:p w:rsidR="006C70DD" w:rsidRPr="006C70DD" w:rsidRDefault="006C70DD" w:rsidP="006C70DD">
      <w:pPr>
        <w:spacing w:after="0" w:line="240" w:lineRule="auto"/>
        <w:ind w:left="720" w:hanging="720"/>
        <w:rPr>
          <w:rFonts w:ascii="Calibri" w:hAnsi="Calibri" w:cs="Calibri"/>
          <w:noProof/>
          <w:sz w:val="20"/>
        </w:rPr>
      </w:pPr>
      <w:bookmarkStart w:id="298" w:name="_ENREF_232"/>
      <w:r w:rsidRPr="006C70DD">
        <w:rPr>
          <w:rFonts w:ascii="Calibri" w:hAnsi="Calibri" w:cs="Calibri"/>
          <w:noProof/>
          <w:sz w:val="20"/>
        </w:rPr>
        <w:t>232.</w:t>
      </w:r>
      <w:r w:rsidRPr="006C70DD">
        <w:rPr>
          <w:rFonts w:ascii="Calibri" w:hAnsi="Calibri" w:cs="Calibri"/>
          <w:noProof/>
          <w:sz w:val="20"/>
        </w:rPr>
        <w:tab/>
        <w:t xml:space="preserve">van Mameren, J., et al., </w:t>
      </w:r>
      <w:r w:rsidRPr="006C70DD">
        <w:rPr>
          <w:rFonts w:ascii="Calibri" w:hAnsi="Calibri" w:cs="Calibri"/>
          <w:i/>
          <w:noProof/>
          <w:sz w:val="20"/>
        </w:rPr>
        <w:t>Leveraging Single Protein Polymers To Measure Flexural Rigidity†.</w:t>
      </w:r>
      <w:r w:rsidRPr="006C70DD">
        <w:rPr>
          <w:rFonts w:ascii="Calibri" w:hAnsi="Calibri" w:cs="Calibri"/>
          <w:noProof/>
          <w:sz w:val="20"/>
        </w:rPr>
        <w:t xml:space="preserve"> J. Phys. Chem. B, 2009. </w:t>
      </w:r>
      <w:r w:rsidRPr="006C70DD">
        <w:rPr>
          <w:rFonts w:ascii="Calibri" w:hAnsi="Calibri" w:cs="Calibri"/>
          <w:b/>
          <w:noProof/>
          <w:sz w:val="20"/>
        </w:rPr>
        <w:t>113</w:t>
      </w:r>
      <w:r w:rsidRPr="006C70DD">
        <w:rPr>
          <w:rFonts w:ascii="Calibri" w:hAnsi="Calibri" w:cs="Calibri"/>
          <w:noProof/>
          <w:sz w:val="20"/>
        </w:rPr>
        <w:t>(12): p. 3837-3844.</w:t>
      </w:r>
      <w:bookmarkEnd w:id="298"/>
    </w:p>
    <w:p w:rsidR="006C70DD" w:rsidRPr="006C70DD" w:rsidRDefault="006C70DD" w:rsidP="006C70DD">
      <w:pPr>
        <w:spacing w:after="0" w:line="240" w:lineRule="auto"/>
        <w:ind w:left="720" w:hanging="720"/>
        <w:rPr>
          <w:rFonts w:ascii="Calibri" w:hAnsi="Calibri" w:cs="Calibri"/>
          <w:noProof/>
          <w:sz w:val="20"/>
        </w:rPr>
      </w:pPr>
      <w:bookmarkStart w:id="299" w:name="_ENREF_233"/>
      <w:r w:rsidRPr="006C70DD">
        <w:rPr>
          <w:rFonts w:ascii="Calibri" w:hAnsi="Calibri" w:cs="Calibri"/>
          <w:noProof/>
          <w:sz w:val="20"/>
        </w:rPr>
        <w:t>233.</w:t>
      </w:r>
      <w:r w:rsidRPr="006C70DD">
        <w:rPr>
          <w:rFonts w:ascii="Calibri" w:hAnsi="Calibri" w:cs="Calibri"/>
          <w:noProof/>
          <w:sz w:val="20"/>
        </w:rPr>
        <w:tab/>
        <w:t xml:space="preserve">Duggal, R. and M. Pasquali, </w:t>
      </w:r>
      <w:r w:rsidRPr="006C70DD">
        <w:rPr>
          <w:rFonts w:ascii="Calibri" w:hAnsi="Calibri" w:cs="Calibri"/>
          <w:i/>
          <w:noProof/>
          <w:sz w:val="20"/>
        </w:rPr>
        <w:t>Dynamics of Individual Single-Walled Carbon Nanotubes in Water by Real-Time Visualization.</w:t>
      </w:r>
      <w:r w:rsidRPr="006C70DD">
        <w:rPr>
          <w:rFonts w:ascii="Calibri" w:hAnsi="Calibri" w:cs="Calibri"/>
          <w:noProof/>
          <w:sz w:val="20"/>
        </w:rPr>
        <w:t xml:space="preserve"> Phys. Rev. Lett., 2006. </w:t>
      </w:r>
      <w:r w:rsidRPr="006C70DD">
        <w:rPr>
          <w:rFonts w:ascii="Calibri" w:hAnsi="Calibri" w:cs="Calibri"/>
          <w:b/>
          <w:noProof/>
          <w:sz w:val="20"/>
        </w:rPr>
        <w:t>96</w:t>
      </w:r>
      <w:r w:rsidRPr="006C70DD">
        <w:rPr>
          <w:rFonts w:ascii="Calibri" w:hAnsi="Calibri" w:cs="Calibri"/>
          <w:noProof/>
          <w:sz w:val="20"/>
        </w:rPr>
        <w:t>(24): p. 246104.</w:t>
      </w:r>
      <w:bookmarkEnd w:id="299"/>
    </w:p>
    <w:p w:rsidR="006C70DD" w:rsidRPr="006C70DD" w:rsidRDefault="006C70DD" w:rsidP="006C70DD">
      <w:pPr>
        <w:spacing w:after="0" w:line="240" w:lineRule="auto"/>
        <w:ind w:left="720" w:hanging="720"/>
        <w:rPr>
          <w:rFonts w:ascii="Calibri" w:hAnsi="Calibri" w:cs="Calibri"/>
          <w:noProof/>
          <w:sz w:val="20"/>
        </w:rPr>
      </w:pPr>
      <w:bookmarkStart w:id="300" w:name="_ENREF_234"/>
      <w:r w:rsidRPr="006C70DD">
        <w:rPr>
          <w:rFonts w:ascii="Calibri" w:hAnsi="Calibri" w:cs="Calibri"/>
          <w:noProof/>
          <w:sz w:val="20"/>
        </w:rPr>
        <w:t>234.</w:t>
      </w:r>
      <w:r w:rsidRPr="006C70DD">
        <w:rPr>
          <w:rFonts w:ascii="Calibri" w:hAnsi="Calibri" w:cs="Calibri"/>
          <w:noProof/>
          <w:sz w:val="20"/>
        </w:rPr>
        <w:tab/>
        <w:t xml:space="preserve">Fakhri, N., et al., </w:t>
      </w:r>
      <w:r w:rsidRPr="006C70DD">
        <w:rPr>
          <w:rFonts w:ascii="Calibri" w:hAnsi="Calibri" w:cs="Calibri"/>
          <w:i/>
          <w:noProof/>
          <w:sz w:val="20"/>
        </w:rPr>
        <w:t>Diameter-dependent bending dynamics of single-walled carbon nanotubes in liquids.</w:t>
      </w:r>
      <w:r w:rsidRPr="006C70DD">
        <w:rPr>
          <w:rFonts w:ascii="Calibri" w:hAnsi="Calibri" w:cs="Calibri"/>
          <w:noProof/>
          <w:sz w:val="20"/>
        </w:rPr>
        <w:t xml:space="preserve"> Proc. Natl. Acad. Sci., 2009. </w:t>
      </w:r>
      <w:r w:rsidRPr="006C70DD">
        <w:rPr>
          <w:rFonts w:ascii="Calibri" w:hAnsi="Calibri" w:cs="Calibri"/>
          <w:b/>
          <w:noProof/>
          <w:sz w:val="20"/>
        </w:rPr>
        <w:t>106</w:t>
      </w:r>
      <w:r w:rsidRPr="006C70DD">
        <w:rPr>
          <w:rFonts w:ascii="Calibri" w:hAnsi="Calibri" w:cs="Calibri"/>
          <w:noProof/>
          <w:sz w:val="20"/>
        </w:rPr>
        <w:t>(34): p. 14219-14223.</w:t>
      </w:r>
      <w:bookmarkEnd w:id="300"/>
    </w:p>
    <w:p w:rsidR="006C70DD" w:rsidRPr="006C70DD" w:rsidRDefault="006C70DD" w:rsidP="006C70DD">
      <w:pPr>
        <w:spacing w:after="0" w:line="240" w:lineRule="auto"/>
        <w:ind w:left="720" w:hanging="720"/>
        <w:rPr>
          <w:rFonts w:ascii="Calibri" w:hAnsi="Calibri" w:cs="Calibri"/>
          <w:noProof/>
          <w:sz w:val="20"/>
        </w:rPr>
      </w:pPr>
      <w:bookmarkStart w:id="301" w:name="_ENREF_235"/>
      <w:r w:rsidRPr="006C70DD">
        <w:rPr>
          <w:rFonts w:ascii="Calibri" w:hAnsi="Calibri" w:cs="Calibri"/>
          <w:noProof/>
          <w:sz w:val="20"/>
        </w:rPr>
        <w:t>235.</w:t>
      </w:r>
      <w:r w:rsidRPr="006C70DD">
        <w:rPr>
          <w:rFonts w:ascii="Calibri" w:hAnsi="Calibri" w:cs="Calibri"/>
          <w:noProof/>
          <w:sz w:val="20"/>
        </w:rPr>
        <w:tab/>
        <w:t xml:space="preserve">Zhou, W., et al., </w:t>
      </w:r>
      <w:r w:rsidRPr="006C70DD">
        <w:rPr>
          <w:rFonts w:ascii="Calibri" w:hAnsi="Calibri" w:cs="Calibri"/>
          <w:i/>
          <w:noProof/>
          <w:sz w:val="20"/>
        </w:rPr>
        <w:t>Small angle neutron scattering from single-wall carbon nanotube suspensions: evidence for isolated rigid rods and rod networks.</w:t>
      </w:r>
      <w:r w:rsidRPr="006C70DD">
        <w:rPr>
          <w:rFonts w:ascii="Calibri" w:hAnsi="Calibri" w:cs="Calibri"/>
          <w:noProof/>
          <w:sz w:val="20"/>
        </w:rPr>
        <w:t xml:space="preserve"> Chem. Phys. Lett., 2004. </w:t>
      </w:r>
      <w:r w:rsidRPr="006C70DD">
        <w:rPr>
          <w:rFonts w:ascii="Calibri" w:hAnsi="Calibri" w:cs="Calibri"/>
          <w:b/>
          <w:noProof/>
          <w:sz w:val="20"/>
        </w:rPr>
        <w:t>384</w:t>
      </w:r>
      <w:r w:rsidRPr="006C70DD">
        <w:rPr>
          <w:rFonts w:ascii="Calibri" w:hAnsi="Calibri" w:cs="Calibri"/>
          <w:noProof/>
          <w:sz w:val="20"/>
        </w:rPr>
        <w:t>(1–3): p. 185-189.</w:t>
      </w:r>
      <w:bookmarkEnd w:id="301"/>
    </w:p>
    <w:p w:rsidR="006C70DD" w:rsidRPr="006C70DD" w:rsidRDefault="006C70DD" w:rsidP="006C70DD">
      <w:pPr>
        <w:spacing w:after="0" w:line="240" w:lineRule="auto"/>
        <w:ind w:left="720" w:hanging="720"/>
        <w:rPr>
          <w:rFonts w:ascii="Calibri" w:hAnsi="Calibri" w:cs="Calibri"/>
          <w:noProof/>
          <w:sz w:val="20"/>
        </w:rPr>
      </w:pPr>
      <w:bookmarkStart w:id="302" w:name="_ENREF_236"/>
      <w:r w:rsidRPr="006C70DD">
        <w:rPr>
          <w:rFonts w:ascii="Calibri" w:hAnsi="Calibri" w:cs="Calibri"/>
          <w:noProof/>
          <w:sz w:val="20"/>
        </w:rPr>
        <w:lastRenderedPageBreak/>
        <w:t>236.</w:t>
      </w:r>
      <w:r w:rsidRPr="006C70DD">
        <w:rPr>
          <w:rFonts w:ascii="Calibri" w:hAnsi="Calibri" w:cs="Calibri"/>
          <w:noProof/>
          <w:sz w:val="20"/>
        </w:rPr>
        <w:tab/>
        <w:t xml:space="preserve">Yakobson, B. and L. Couchman, </w:t>
      </w:r>
      <w:r w:rsidRPr="006C70DD">
        <w:rPr>
          <w:rFonts w:ascii="Calibri" w:hAnsi="Calibri" w:cs="Calibri"/>
          <w:i/>
          <w:noProof/>
          <w:sz w:val="20"/>
        </w:rPr>
        <w:t>Persistence Length and Nanomechanics of Random Bundles of Nanotubes.</w:t>
      </w:r>
      <w:r w:rsidRPr="006C70DD">
        <w:rPr>
          <w:rFonts w:ascii="Calibri" w:hAnsi="Calibri" w:cs="Calibri"/>
          <w:noProof/>
          <w:sz w:val="20"/>
        </w:rPr>
        <w:t xml:space="preserve"> J. Nanopart. Res., 2006. </w:t>
      </w:r>
      <w:r w:rsidRPr="006C70DD">
        <w:rPr>
          <w:rFonts w:ascii="Calibri" w:hAnsi="Calibri" w:cs="Calibri"/>
          <w:b/>
          <w:noProof/>
          <w:sz w:val="20"/>
        </w:rPr>
        <w:t>8</w:t>
      </w:r>
      <w:r w:rsidRPr="006C70DD">
        <w:rPr>
          <w:rFonts w:ascii="Calibri" w:hAnsi="Calibri" w:cs="Calibri"/>
          <w:noProof/>
          <w:sz w:val="20"/>
        </w:rPr>
        <w:t>(1): p. 105-110.</w:t>
      </w:r>
      <w:bookmarkEnd w:id="302"/>
    </w:p>
    <w:p w:rsidR="006C70DD" w:rsidRPr="006C70DD" w:rsidRDefault="006C70DD" w:rsidP="006C70DD">
      <w:pPr>
        <w:spacing w:after="0" w:line="240" w:lineRule="auto"/>
        <w:ind w:left="720" w:hanging="720"/>
        <w:rPr>
          <w:rFonts w:ascii="Calibri" w:hAnsi="Calibri" w:cs="Calibri"/>
          <w:noProof/>
          <w:sz w:val="20"/>
        </w:rPr>
      </w:pPr>
      <w:bookmarkStart w:id="303" w:name="_ENREF_237"/>
      <w:r w:rsidRPr="006C70DD">
        <w:rPr>
          <w:rFonts w:ascii="Calibri" w:hAnsi="Calibri" w:cs="Calibri"/>
          <w:noProof/>
          <w:sz w:val="20"/>
        </w:rPr>
        <w:t>237.</w:t>
      </w:r>
      <w:r w:rsidRPr="006C70DD">
        <w:rPr>
          <w:rFonts w:ascii="Calibri" w:hAnsi="Calibri" w:cs="Calibri"/>
          <w:noProof/>
          <w:sz w:val="20"/>
        </w:rPr>
        <w:tab/>
        <w:t xml:space="preserve">Tormo, J., et al., </w:t>
      </w:r>
      <w:r w:rsidRPr="006C70DD">
        <w:rPr>
          <w:rFonts w:ascii="Calibri" w:hAnsi="Calibri" w:cs="Calibri"/>
          <w:i/>
          <w:noProof/>
          <w:sz w:val="20"/>
        </w:rPr>
        <w:t>Crystal structure of a bacterial family-Ill cellulose-binding domain: a general mechanism for attachment to cellulose.</w:t>
      </w:r>
      <w:r w:rsidRPr="006C70DD">
        <w:rPr>
          <w:rFonts w:ascii="Calibri" w:hAnsi="Calibri" w:cs="Calibri"/>
          <w:noProof/>
          <w:sz w:val="20"/>
        </w:rPr>
        <w:t xml:space="preserve"> EMBO J., 1996. </w:t>
      </w:r>
      <w:r w:rsidRPr="006C70DD">
        <w:rPr>
          <w:rFonts w:ascii="Calibri" w:hAnsi="Calibri" w:cs="Calibri"/>
          <w:b/>
          <w:noProof/>
          <w:sz w:val="20"/>
        </w:rPr>
        <w:t>15</w:t>
      </w:r>
      <w:r w:rsidRPr="006C70DD">
        <w:rPr>
          <w:rFonts w:ascii="Calibri" w:hAnsi="Calibri" w:cs="Calibri"/>
          <w:noProof/>
          <w:sz w:val="20"/>
        </w:rPr>
        <w:t>(21): p. 5739-5751.</w:t>
      </w:r>
      <w:bookmarkEnd w:id="303"/>
    </w:p>
    <w:p w:rsidR="006C70DD" w:rsidRPr="006C70DD" w:rsidRDefault="006C70DD" w:rsidP="006C70DD">
      <w:pPr>
        <w:spacing w:after="0" w:line="240" w:lineRule="auto"/>
        <w:ind w:left="720" w:hanging="720"/>
        <w:rPr>
          <w:rFonts w:ascii="Calibri" w:hAnsi="Calibri" w:cs="Calibri"/>
          <w:noProof/>
          <w:sz w:val="20"/>
        </w:rPr>
      </w:pPr>
      <w:bookmarkStart w:id="304" w:name="_ENREF_238"/>
      <w:r w:rsidRPr="006C70DD">
        <w:rPr>
          <w:rFonts w:ascii="Calibri" w:hAnsi="Calibri" w:cs="Calibri"/>
          <w:noProof/>
          <w:sz w:val="20"/>
        </w:rPr>
        <w:t>238.</w:t>
      </w:r>
      <w:r w:rsidRPr="006C70DD">
        <w:rPr>
          <w:rFonts w:ascii="Calibri" w:hAnsi="Calibri" w:cs="Calibri"/>
          <w:noProof/>
          <w:sz w:val="20"/>
        </w:rPr>
        <w:tab/>
        <w:t xml:space="preserve">Dagel, D.J., et al., </w:t>
      </w:r>
      <w:r w:rsidRPr="006C70DD">
        <w:rPr>
          <w:rFonts w:ascii="Calibri" w:hAnsi="Calibri" w:cs="Calibri"/>
          <w:i/>
          <w:noProof/>
          <w:sz w:val="20"/>
        </w:rPr>
        <w:t>In Situ Imaging of Single Carbohydrate-Binding Modules on Cellulose Microfibrils.</w:t>
      </w:r>
      <w:r w:rsidRPr="006C70DD">
        <w:rPr>
          <w:rFonts w:ascii="Calibri" w:hAnsi="Calibri" w:cs="Calibri"/>
          <w:noProof/>
          <w:sz w:val="20"/>
        </w:rPr>
        <w:t xml:space="preserve"> J. Phys. Chem. B, 2010. </w:t>
      </w:r>
      <w:r w:rsidRPr="006C70DD">
        <w:rPr>
          <w:rFonts w:ascii="Calibri" w:hAnsi="Calibri" w:cs="Calibri"/>
          <w:b/>
          <w:noProof/>
          <w:sz w:val="20"/>
        </w:rPr>
        <w:t>115</w:t>
      </w:r>
      <w:r w:rsidRPr="006C70DD">
        <w:rPr>
          <w:rFonts w:ascii="Calibri" w:hAnsi="Calibri" w:cs="Calibri"/>
          <w:noProof/>
          <w:sz w:val="20"/>
        </w:rPr>
        <w:t>(4): p. 635-641.</w:t>
      </w:r>
      <w:bookmarkEnd w:id="304"/>
    </w:p>
    <w:p w:rsidR="006C70DD" w:rsidRPr="006C70DD" w:rsidRDefault="006C70DD" w:rsidP="006C70DD">
      <w:pPr>
        <w:spacing w:after="0" w:line="240" w:lineRule="auto"/>
        <w:ind w:left="720" w:hanging="720"/>
        <w:rPr>
          <w:rFonts w:ascii="Calibri" w:hAnsi="Calibri" w:cs="Calibri"/>
          <w:noProof/>
          <w:sz w:val="20"/>
        </w:rPr>
      </w:pPr>
      <w:bookmarkStart w:id="305" w:name="_ENREF_239"/>
      <w:r w:rsidRPr="006C70DD">
        <w:rPr>
          <w:rFonts w:ascii="Calibri" w:hAnsi="Calibri" w:cs="Calibri"/>
          <w:noProof/>
          <w:sz w:val="20"/>
        </w:rPr>
        <w:t>239.</w:t>
      </w:r>
      <w:r w:rsidRPr="006C70DD">
        <w:rPr>
          <w:rFonts w:ascii="Calibri" w:hAnsi="Calibri" w:cs="Calibri"/>
          <w:noProof/>
          <w:sz w:val="20"/>
        </w:rPr>
        <w:tab/>
        <w:t xml:space="preserve">Piana, S., K. Lindorff-Larsen, and D.E. Shaw, </w:t>
      </w:r>
      <w:r w:rsidRPr="006C70DD">
        <w:rPr>
          <w:rFonts w:ascii="Calibri" w:hAnsi="Calibri" w:cs="Calibri"/>
          <w:i/>
          <w:noProof/>
          <w:sz w:val="20"/>
        </w:rPr>
        <w:t>Protein folding kinetics and thermodynamics from atomistic simulation.</w:t>
      </w:r>
      <w:r w:rsidRPr="006C70DD">
        <w:rPr>
          <w:rFonts w:ascii="Calibri" w:hAnsi="Calibri" w:cs="Calibri"/>
          <w:noProof/>
          <w:sz w:val="20"/>
        </w:rPr>
        <w:t xml:space="preserve"> Proceedings of the National Academy of Sciences, 2012.</w:t>
      </w:r>
      <w:bookmarkEnd w:id="305"/>
    </w:p>
    <w:p w:rsidR="006C70DD" w:rsidRPr="006C70DD" w:rsidRDefault="006C70DD" w:rsidP="006C70DD">
      <w:pPr>
        <w:spacing w:after="0" w:line="240" w:lineRule="auto"/>
        <w:ind w:left="720" w:hanging="720"/>
        <w:rPr>
          <w:rFonts w:ascii="Calibri" w:hAnsi="Calibri" w:cs="Calibri"/>
          <w:noProof/>
          <w:sz w:val="20"/>
        </w:rPr>
      </w:pPr>
      <w:bookmarkStart w:id="306" w:name="_ENREF_240"/>
      <w:r w:rsidRPr="006C70DD">
        <w:rPr>
          <w:rFonts w:ascii="Calibri" w:hAnsi="Calibri" w:cs="Calibri"/>
          <w:noProof/>
          <w:sz w:val="20"/>
        </w:rPr>
        <w:t>240.</w:t>
      </w:r>
      <w:r w:rsidRPr="006C70DD">
        <w:rPr>
          <w:rFonts w:ascii="Calibri" w:hAnsi="Calibri" w:cs="Calibri"/>
          <w:noProof/>
          <w:sz w:val="20"/>
        </w:rPr>
        <w:tab/>
        <w:t xml:space="preserve">Shaw, D.E., et al., </w:t>
      </w:r>
      <w:r w:rsidRPr="006C70DD">
        <w:rPr>
          <w:rFonts w:ascii="Calibri" w:hAnsi="Calibri" w:cs="Calibri"/>
          <w:i/>
          <w:noProof/>
          <w:sz w:val="20"/>
        </w:rPr>
        <w:t>Millisecond-scale molecular dynamics simulations on Anton</w:t>
      </w:r>
      <w:r w:rsidRPr="006C70DD">
        <w:rPr>
          <w:rFonts w:ascii="Calibri" w:hAnsi="Calibri" w:cs="Calibri"/>
          <w:noProof/>
          <w:sz w:val="20"/>
        </w:rPr>
        <w:t xml:space="preserve">, in </w:t>
      </w:r>
      <w:r w:rsidRPr="006C70DD">
        <w:rPr>
          <w:rFonts w:ascii="Calibri" w:hAnsi="Calibri" w:cs="Calibri"/>
          <w:i/>
          <w:noProof/>
          <w:sz w:val="20"/>
        </w:rPr>
        <w:t>Proceedings of the Conference on High Performance Computing Networking, Storage and Analysis</w:t>
      </w:r>
      <w:r w:rsidRPr="006C70DD">
        <w:rPr>
          <w:rFonts w:ascii="Calibri" w:hAnsi="Calibri" w:cs="Calibri"/>
          <w:noProof/>
          <w:sz w:val="20"/>
        </w:rPr>
        <w:t>. 2009, ACM: Portland, Oregon. p. 1-11.</w:t>
      </w:r>
      <w:bookmarkEnd w:id="306"/>
    </w:p>
    <w:p w:rsidR="006C70DD" w:rsidRPr="006C70DD" w:rsidRDefault="006C70DD" w:rsidP="006C70DD">
      <w:pPr>
        <w:spacing w:after="0" w:line="240" w:lineRule="auto"/>
        <w:ind w:left="720" w:hanging="720"/>
        <w:rPr>
          <w:rFonts w:ascii="Calibri" w:hAnsi="Calibri" w:cs="Calibri"/>
          <w:noProof/>
          <w:sz w:val="20"/>
        </w:rPr>
      </w:pPr>
      <w:bookmarkStart w:id="307" w:name="_ENREF_241"/>
      <w:r w:rsidRPr="006C70DD">
        <w:rPr>
          <w:rFonts w:ascii="Calibri" w:hAnsi="Calibri" w:cs="Calibri"/>
          <w:noProof/>
          <w:sz w:val="20"/>
        </w:rPr>
        <w:t>241.</w:t>
      </w:r>
      <w:r w:rsidRPr="006C70DD">
        <w:rPr>
          <w:rFonts w:ascii="Calibri" w:hAnsi="Calibri" w:cs="Calibri"/>
          <w:noProof/>
          <w:sz w:val="20"/>
        </w:rPr>
        <w:tab/>
        <w:t xml:space="preserve">Dror, R.O., et al., </w:t>
      </w:r>
      <w:r w:rsidRPr="006C70DD">
        <w:rPr>
          <w:rFonts w:ascii="Calibri" w:hAnsi="Calibri" w:cs="Calibri"/>
          <w:i/>
          <w:noProof/>
          <w:sz w:val="20"/>
        </w:rPr>
        <w:t>Biomolecular simulation: a computational microscope for molecular biology.</w:t>
      </w:r>
      <w:r w:rsidRPr="006C70DD">
        <w:rPr>
          <w:rFonts w:ascii="Calibri" w:hAnsi="Calibri" w:cs="Calibri"/>
          <w:noProof/>
          <w:sz w:val="20"/>
        </w:rPr>
        <w:t xml:space="preserve"> Annu Rev Biophys, 2012. </w:t>
      </w:r>
      <w:r w:rsidRPr="006C70DD">
        <w:rPr>
          <w:rFonts w:ascii="Calibri" w:hAnsi="Calibri" w:cs="Calibri"/>
          <w:b/>
          <w:noProof/>
          <w:sz w:val="20"/>
        </w:rPr>
        <w:t>41</w:t>
      </w:r>
      <w:r w:rsidRPr="006C70DD">
        <w:rPr>
          <w:rFonts w:ascii="Calibri" w:hAnsi="Calibri" w:cs="Calibri"/>
          <w:noProof/>
          <w:sz w:val="20"/>
        </w:rPr>
        <w:t>: p. 429-52.</w:t>
      </w:r>
      <w:bookmarkEnd w:id="307"/>
    </w:p>
    <w:p w:rsidR="006C70DD" w:rsidRPr="006C70DD" w:rsidRDefault="006C70DD" w:rsidP="006C70DD">
      <w:pPr>
        <w:spacing w:line="240" w:lineRule="auto"/>
        <w:ind w:left="720" w:hanging="720"/>
        <w:rPr>
          <w:rFonts w:ascii="Calibri" w:hAnsi="Calibri" w:cs="Calibri"/>
          <w:noProof/>
          <w:sz w:val="20"/>
        </w:rPr>
      </w:pPr>
      <w:bookmarkStart w:id="308" w:name="_ENREF_242"/>
      <w:r w:rsidRPr="006C70DD">
        <w:rPr>
          <w:rFonts w:ascii="Calibri" w:hAnsi="Calibri" w:cs="Calibri"/>
          <w:noProof/>
          <w:sz w:val="20"/>
        </w:rPr>
        <w:t>242.</w:t>
      </w:r>
      <w:r w:rsidRPr="006C70DD">
        <w:rPr>
          <w:rFonts w:ascii="Calibri" w:hAnsi="Calibri" w:cs="Calibri"/>
          <w:noProof/>
          <w:sz w:val="20"/>
        </w:rPr>
        <w:tab/>
        <w:t xml:space="preserve">Dror, R.O., et al., </w:t>
      </w:r>
      <w:r w:rsidRPr="006C70DD">
        <w:rPr>
          <w:rFonts w:ascii="Calibri" w:hAnsi="Calibri" w:cs="Calibri"/>
          <w:i/>
          <w:noProof/>
          <w:sz w:val="20"/>
        </w:rPr>
        <w:t>Exploring atomic resolution physiology on a femtosecond to millisecond timescale using molecular dynamics simulations.</w:t>
      </w:r>
      <w:r w:rsidRPr="006C70DD">
        <w:rPr>
          <w:rFonts w:ascii="Calibri" w:hAnsi="Calibri" w:cs="Calibri"/>
          <w:noProof/>
          <w:sz w:val="20"/>
        </w:rPr>
        <w:t xml:space="preserve"> J Gen Physiol, 2010. </w:t>
      </w:r>
      <w:r w:rsidRPr="006C70DD">
        <w:rPr>
          <w:rFonts w:ascii="Calibri" w:hAnsi="Calibri" w:cs="Calibri"/>
          <w:b/>
          <w:noProof/>
          <w:sz w:val="20"/>
        </w:rPr>
        <w:t>135</w:t>
      </w:r>
      <w:r w:rsidRPr="006C70DD">
        <w:rPr>
          <w:rFonts w:ascii="Calibri" w:hAnsi="Calibri" w:cs="Calibri"/>
          <w:noProof/>
          <w:sz w:val="20"/>
        </w:rPr>
        <w:t>(6): p. 555-62.</w:t>
      </w:r>
      <w:bookmarkEnd w:id="308"/>
    </w:p>
    <w:p w:rsidR="006C70DD" w:rsidRDefault="006C70DD" w:rsidP="006C70DD">
      <w:pPr>
        <w:spacing w:line="240" w:lineRule="auto"/>
        <w:rPr>
          <w:rFonts w:ascii="Calibri" w:hAnsi="Calibri" w:cs="Calibri"/>
          <w:noProof/>
          <w:sz w:val="20"/>
        </w:rPr>
      </w:pPr>
    </w:p>
    <w:p w:rsidR="00C12351" w:rsidRDefault="00541BF5" w:rsidP="00C12351">
      <w:r>
        <w:fldChar w:fldCharType="end"/>
      </w:r>
      <w:bookmarkStart w:id="309" w:name="_Toc335140192"/>
      <w:bookmarkStart w:id="310" w:name="_Toc286145921"/>
      <w:bookmarkStart w:id="311" w:name="_Toc334885926"/>
      <w:bookmarkStart w:id="312" w:name="_Toc335140191"/>
    </w:p>
    <w:p w:rsidR="00C12351" w:rsidRDefault="00C12351">
      <w:pPr>
        <w:spacing w:line="276" w:lineRule="auto"/>
      </w:pPr>
      <w:r>
        <w:br w:type="page"/>
      </w:r>
    </w:p>
    <w:p w:rsidR="002C11B0" w:rsidRDefault="00974560" w:rsidP="00974560">
      <w:pPr>
        <w:pStyle w:val="Heading1"/>
        <w:rPr>
          <w:rStyle w:val="StyleHeading1CenteredChar"/>
          <w:rFonts w:ascii="Times" w:eastAsiaTheme="minorEastAsia" w:hAnsi="Times" w:cstheme="minorBidi"/>
          <w:b w:val="0"/>
          <w:bCs w:val="0"/>
          <w:caps w:val="0"/>
          <w:sz w:val="32"/>
          <w:szCs w:val="32"/>
        </w:rPr>
      </w:pPr>
      <w:bookmarkStart w:id="313" w:name="_Toc338949448"/>
      <w:bookmarkEnd w:id="309"/>
      <w:r w:rsidRPr="00974560">
        <w:rPr>
          <w:rStyle w:val="StyleHeading1CenteredChar"/>
          <w:rFonts w:ascii="Times" w:eastAsiaTheme="minorEastAsia" w:hAnsi="Times" w:cstheme="minorBidi"/>
          <w:b w:val="0"/>
          <w:bCs w:val="0"/>
          <w:caps w:val="0"/>
          <w:sz w:val="32"/>
          <w:szCs w:val="32"/>
        </w:rPr>
        <w:lastRenderedPageBreak/>
        <w:t>A</w:t>
      </w:r>
      <w:r w:rsidR="00BD46B5">
        <w:rPr>
          <w:rStyle w:val="StyleHeading1CenteredChar"/>
          <w:rFonts w:ascii="Times" w:eastAsiaTheme="minorEastAsia" w:hAnsi="Times" w:cstheme="minorBidi"/>
          <w:b w:val="0"/>
          <w:bCs w:val="0"/>
          <w:caps w:val="0"/>
          <w:sz w:val="32"/>
          <w:szCs w:val="32"/>
        </w:rPr>
        <w:t>ppendix</w:t>
      </w:r>
      <w:bookmarkEnd w:id="313"/>
    </w:p>
    <w:p w:rsidR="002C11B0" w:rsidRDefault="002C11B0">
      <w:pPr>
        <w:spacing w:line="276" w:lineRule="auto"/>
        <w:rPr>
          <w:rStyle w:val="StyleHeading1CenteredChar"/>
          <w:rFonts w:ascii="Times" w:eastAsiaTheme="minorEastAsia" w:hAnsi="Times" w:cstheme="minorBidi"/>
          <w:b w:val="0"/>
          <w:bCs w:val="0"/>
          <w:caps w:val="0"/>
          <w:smallCaps/>
          <w:spacing w:val="5"/>
          <w:sz w:val="32"/>
          <w:szCs w:val="32"/>
        </w:rPr>
      </w:pPr>
      <w:r>
        <w:rPr>
          <w:rStyle w:val="StyleHeading1CenteredChar"/>
          <w:rFonts w:ascii="Times" w:eastAsiaTheme="minorEastAsia" w:hAnsi="Times" w:cstheme="minorBidi"/>
          <w:b w:val="0"/>
          <w:bCs w:val="0"/>
          <w:caps w:val="0"/>
          <w:sz w:val="32"/>
          <w:szCs w:val="32"/>
        </w:rPr>
        <w:br w:type="page"/>
      </w:r>
    </w:p>
    <w:p w:rsidR="00BD46B5" w:rsidRDefault="00BD46B5" w:rsidP="00BD46B5">
      <w:pPr>
        <w:pStyle w:val="Heading2"/>
      </w:pPr>
      <w:bookmarkStart w:id="314" w:name="_Toc338949449"/>
      <w:r>
        <w:lastRenderedPageBreak/>
        <w:t>Tables</w:t>
      </w:r>
      <w:bookmarkEnd w:id="314"/>
    </w:p>
    <w:p w:rsidR="00BD46B5" w:rsidRPr="005E08A1" w:rsidRDefault="00BD46B5" w:rsidP="00BD46B5">
      <w:pPr>
        <w:pStyle w:val="Caption"/>
        <w:keepNext/>
      </w:pPr>
      <w:bookmarkStart w:id="315" w:name="_Ref335323380"/>
      <w:bookmarkStart w:id="316" w:name="_Toc338949452"/>
      <w:proofErr w:type="gramStart"/>
      <w:r w:rsidRPr="001720EB">
        <w:rPr>
          <w:b/>
        </w:rPr>
        <w:t xml:space="preserve">Table </w:t>
      </w:r>
      <w:r w:rsidRPr="001720EB">
        <w:rPr>
          <w:b/>
        </w:rPr>
        <w:fldChar w:fldCharType="begin"/>
      </w:r>
      <w:r w:rsidRPr="001720EB">
        <w:rPr>
          <w:b/>
        </w:rPr>
        <w:instrText xml:space="preserve"> SEQ Table \* ARABIC </w:instrText>
      </w:r>
      <w:r w:rsidRPr="001720EB">
        <w:rPr>
          <w:b/>
        </w:rPr>
        <w:fldChar w:fldCharType="separate"/>
      </w:r>
      <w:r w:rsidR="0004563B">
        <w:rPr>
          <w:b/>
          <w:noProof/>
        </w:rPr>
        <w:t>1</w:t>
      </w:r>
      <w:r w:rsidRPr="001720EB">
        <w:rPr>
          <w:b/>
          <w:noProof/>
        </w:rPr>
        <w:fldChar w:fldCharType="end"/>
      </w:r>
      <w:bookmarkEnd w:id="315"/>
      <w:r w:rsidRPr="001720EB">
        <w:rPr>
          <w:b/>
        </w:rPr>
        <w:t>.</w:t>
      </w:r>
      <w:proofErr w:type="gramEnd"/>
      <w:r>
        <w:t xml:space="preserve"> </w:t>
      </w:r>
      <w:proofErr w:type="gramStart"/>
      <w:r>
        <w:t>Differences in primary sequence between PDB IDs 2PC0 and 1QBS.</w:t>
      </w:r>
      <w:bookmarkEnd w:id="316"/>
      <w:proofErr w:type="gramEnd"/>
    </w:p>
    <w:tbl>
      <w:tblPr>
        <w:tblW w:w="0" w:type="auto"/>
        <w:tblLook w:val="04A0" w:firstRow="1" w:lastRow="0" w:firstColumn="1" w:lastColumn="0" w:noHBand="0" w:noVBand="1"/>
      </w:tblPr>
      <w:tblGrid>
        <w:gridCol w:w="1026"/>
        <w:gridCol w:w="1026"/>
        <w:gridCol w:w="1026"/>
      </w:tblGrid>
      <w:tr w:rsidR="00BD46B5" w:rsidRPr="008C7E6C" w:rsidTr="0094008B">
        <w:trPr>
          <w:trHeight w:val="106"/>
        </w:trPr>
        <w:tc>
          <w:tcPr>
            <w:tcW w:w="1026" w:type="dxa"/>
            <w:tcBorders>
              <w:top w:val="single" w:sz="4" w:space="0" w:color="auto"/>
              <w:bottom w:val="single" w:sz="4" w:space="0" w:color="auto"/>
            </w:tcBorders>
            <w:shd w:val="clear" w:color="auto" w:fill="auto"/>
            <w:vAlign w:val="center"/>
          </w:tcPr>
          <w:p w:rsidR="00BD46B5" w:rsidRPr="007D749A" w:rsidRDefault="00BD46B5" w:rsidP="0094008B">
            <w:pPr>
              <w:pStyle w:val="TCTableBody"/>
              <w:spacing w:after="20"/>
              <w:jc w:val="center"/>
              <w:rPr>
                <w:b/>
              </w:rPr>
            </w:pPr>
            <w:r w:rsidRPr="007D749A">
              <w:rPr>
                <w:b/>
              </w:rPr>
              <w:t>2PC0</w:t>
            </w:r>
          </w:p>
        </w:tc>
        <w:tc>
          <w:tcPr>
            <w:tcW w:w="1026" w:type="dxa"/>
            <w:tcBorders>
              <w:top w:val="single" w:sz="4" w:space="0" w:color="auto"/>
              <w:bottom w:val="single" w:sz="4" w:space="0" w:color="auto"/>
            </w:tcBorders>
            <w:shd w:val="clear" w:color="auto" w:fill="auto"/>
            <w:vAlign w:val="center"/>
          </w:tcPr>
          <w:p w:rsidR="00BD46B5" w:rsidRPr="007D749A" w:rsidRDefault="00BD46B5" w:rsidP="0094008B">
            <w:pPr>
              <w:pStyle w:val="TCTableBody"/>
              <w:spacing w:after="20"/>
              <w:jc w:val="center"/>
              <w:rPr>
                <w:b/>
              </w:rPr>
            </w:pPr>
            <w:r w:rsidRPr="007D749A">
              <w:rPr>
                <w:b/>
              </w:rPr>
              <w:t>residue</w:t>
            </w:r>
          </w:p>
        </w:tc>
        <w:tc>
          <w:tcPr>
            <w:tcW w:w="1026" w:type="dxa"/>
            <w:tcBorders>
              <w:top w:val="single" w:sz="4" w:space="0" w:color="auto"/>
              <w:bottom w:val="single" w:sz="4" w:space="0" w:color="auto"/>
            </w:tcBorders>
            <w:shd w:val="clear" w:color="auto" w:fill="auto"/>
            <w:vAlign w:val="center"/>
          </w:tcPr>
          <w:p w:rsidR="00BD46B5" w:rsidRPr="007D749A" w:rsidRDefault="00BD46B5" w:rsidP="0094008B">
            <w:pPr>
              <w:pStyle w:val="TCTableBody"/>
              <w:spacing w:after="20"/>
              <w:jc w:val="center"/>
              <w:rPr>
                <w:b/>
              </w:rPr>
            </w:pPr>
            <w:r w:rsidRPr="007D749A">
              <w:rPr>
                <w:b/>
              </w:rPr>
              <w:t>1QBS</w:t>
            </w:r>
          </w:p>
        </w:tc>
      </w:tr>
      <w:tr w:rsidR="00BD46B5" w:rsidRPr="008C7E6C" w:rsidTr="0094008B">
        <w:trPr>
          <w:trHeight w:val="170"/>
        </w:trPr>
        <w:tc>
          <w:tcPr>
            <w:tcW w:w="1026" w:type="dxa"/>
            <w:tcBorders>
              <w:top w:val="single" w:sz="4" w:space="0" w:color="auto"/>
            </w:tcBorders>
            <w:vAlign w:val="center"/>
          </w:tcPr>
          <w:p w:rsidR="00BD46B5" w:rsidRPr="000541E6" w:rsidRDefault="00BD46B5" w:rsidP="0094008B">
            <w:pPr>
              <w:spacing w:after="20" w:line="240" w:lineRule="auto"/>
              <w:jc w:val="center"/>
            </w:pPr>
            <w:r w:rsidRPr="000541E6">
              <w:t>ILE</w:t>
            </w:r>
          </w:p>
        </w:tc>
        <w:tc>
          <w:tcPr>
            <w:tcW w:w="1026" w:type="dxa"/>
            <w:tcBorders>
              <w:top w:val="single" w:sz="4" w:space="0" w:color="auto"/>
            </w:tcBorders>
            <w:vAlign w:val="center"/>
          </w:tcPr>
          <w:p w:rsidR="00BD46B5" w:rsidRPr="000541E6" w:rsidRDefault="00BD46B5" w:rsidP="0094008B">
            <w:pPr>
              <w:spacing w:after="20" w:line="240" w:lineRule="auto"/>
              <w:jc w:val="center"/>
            </w:pPr>
            <w:r w:rsidRPr="000541E6">
              <w:t>3</w:t>
            </w:r>
          </w:p>
        </w:tc>
        <w:tc>
          <w:tcPr>
            <w:tcW w:w="1026" w:type="dxa"/>
            <w:tcBorders>
              <w:top w:val="single" w:sz="4" w:space="0" w:color="auto"/>
            </w:tcBorders>
            <w:vAlign w:val="center"/>
          </w:tcPr>
          <w:p w:rsidR="00BD46B5" w:rsidRPr="000541E6" w:rsidRDefault="00BD46B5" w:rsidP="0094008B">
            <w:pPr>
              <w:spacing w:after="20" w:line="240" w:lineRule="auto"/>
              <w:jc w:val="center"/>
            </w:pPr>
            <w:r w:rsidRPr="000541E6">
              <w:t>VAL</w:t>
            </w:r>
          </w:p>
        </w:tc>
      </w:tr>
      <w:tr w:rsidR="00BD46B5" w:rsidRPr="008C7E6C" w:rsidTr="0094008B">
        <w:tc>
          <w:tcPr>
            <w:tcW w:w="1026" w:type="dxa"/>
            <w:vAlign w:val="center"/>
          </w:tcPr>
          <w:p w:rsidR="00BD46B5" w:rsidRPr="000541E6" w:rsidRDefault="00BD46B5" w:rsidP="0094008B">
            <w:pPr>
              <w:spacing w:after="20" w:line="240" w:lineRule="auto"/>
              <w:jc w:val="center"/>
            </w:pPr>
            <w:r w:rsidRPr="000541E6">
              <w:t>LYS</w:t>
            </w:r>
          </w:p>
        </w:tc>
        <w:tc>
          <w:tcPr>
            <w:tcW w:w="1026" w:type="dxa"/>
            <w:vAlign w:val="center"/>
          </w:tcPr>
          <w:p w:rsidR="00BD46B5" w:rsidRPr="000541E6" w:rsidRDefault="00BD46B5" w:rsidP="0094008B">
            <w:pPr>
              <w:spacing w:after="20" w:line="240" w:lineRule="auto"/>
              <w:jc w:val="center"/>
            </w:pPr>
            <w:r w:rsidRPr="000541E6">
              <w:t>7</w:t>
            </w:r>
          </w:p>
        </w:tc>
        <w:tc>
          <w:tcPr>
            <w:tcW w:w="1026" w:type="dxa"/>
            <w:vAlign w:val="center"/>
          </w:tcPr>
          <w:p w:rsidR="00BD46B5" w:rsidRPr="000541E6" w:rsidRDefault="00BD46B5" w:rsidP="0094008B">
            <w:pPr>
              <w:spacing w:after="20" w:line="240" w:lineRule="auto"/>
              <w:jc w:val="center"/>
            </w:pPr>
            <w:r w:rsidRPr="000541E6">
              <w:t>GLU</w:t>
            </w:r>
          </w:p>
        </w:tc>
      </w:tr>
      <w:tr w:rsidR="00BD46B5" w:rsidRPr="008C7E6C" w:rsidTr="0094008B">
        <w:tc>
          <w:tcPr>
            <w:tcW w:w="1026" w:type="dxa"/>
            <w:vAlign w:val="center"/>
          </w:tcPr>
          <w:p w:rsidR="00BD46B5" w:rsidRPr="000541E6" w:rsidRDefault="00BD46B5" w:rsidP="0094008B">
            <w:pPr>
              <w:spacing w:after="20" w:line="240" w:lineRule="auto"/>
              <w:jc w:val="center"/>
            </w:pPr>
            <w:r w:rsidRPr="000541E6">
              <w:t>ASP</w:t>
            </w:r>
          </w:p>
        </w:tc>
        <w:tc>
          <w:tcPr>
            <w:tcW w:w="1026" w:type="dxa"/>
            <w:vAlign w:val="center"/>
          </w:tcPr>
          <w:p w:rsidR="00BD46B5" w:rsidRPr="000541E6" w:rsidRDefault="00BD46B5" w:rsidP="0094008B">
            <w:pPr>
              <w:spacing w:after="20" w:line="240" w:lineRule="auto"/>
              <w:jc w:val="center"/>
            </w:pPr>
            <w:r w:rsidRPr="000541E6">
              <w:t>37</w:t>
            </w:r>
          </w:p>
        </w:tc>
        <w:tc>
          <w:tcPr>
            <w:tcW w:w="1026" w:type="dxa"/>
            <w:vAlign w:val="center"/>
          </w:tcPr>
          <w:p w:rsidR="00BD46B5" w:rsidRPr="000541E6" w:rsidRDefault="00BD46B5" w:rsidP="0094008B">
            <w:pPr>
              <w:spacing w:after="20" w:line="240" w:lineRule="auto"/>
              <w:jc w:val="center"/>
            </w:pPr>
            <w:r w:rsidRPr="000541E6">
              <w:t>SER</w:t>
            </w:r>
          </w:p>
        </w:tc>
      </w:tr>
      <w:tr w:rsidR="00BD46B5" w:rsidRPr="008C7E6C" w:rsidTr="0094008B">
        <w:tc>
          <w:tcPr>
            <w:tcW w:w="1026" w:type="dxa"/>
            <w:tcBorders>
              <w:bottom w:val="single" w:sz="4" w:space="0" w:color="auto"/>
            </w:tcBorders>
            <w:vAlign w:val="center"/>
          </w:tcPr>
          <w:p w:rsidR="00BD46B5" w:rsidRPr="000541E6" w:rsidRDefault="00BD46B5" w:rsidP="0094008B">
            <w:pPr>
              <w:spacing w:after="20" w:line="240" w:lineRule="auto"/>
              <w:jc w:val="center"/>
            </w:pPr>
            <w:r w:rsidRPr="000541E6">
              <w:t>CYS</w:t>
            </w:r>
          </w:p>
        </w:tc>
        <w:tc>
          <w:tcPr>
            <w:tcW w:w="1026" w:type="dxa"/>
            <w:tcBorders>
              <w:bottom w:val="single" w:sz="4" w:space="0" w:color="auto"/>
            </w:tcBorders>
            <w:vAlign w:val="center"/>
          </w:tcPr>
          <w:p w:rsidR="00BD46B5" w:rsidRPr="000541E6" w:rsidRDefault="00BD46B5" w:rsidP="0094008B">
            <w:pPr>
              <w:spacing w:after="20" w:line="240" w:lineRule="auto"/>
              <w:jc w:val="center"/>
            </w:pPr>
            <w:r w:rsidRPr="000541E6">
              <w:t>95</w:t>
            </w:r>
          </w:p>
        </w:tc>
        <w:tc>
          <w:tcPr>
            <w:tcW w:w="1026" w:type="dxa"/>
            <w:tcBorders>
              <w:bottom w:val="single" w:sz="4" w:space="0" w:color="auto"/>
            </w:tcBorders>
            <w:vAlign w:val="center"/>
          </w:tcPr>
          <w:p w:rsidR="00BD46B5" w:rsidRDefault="00BD46B5" w:rsidP="0094008B">
            <w:pPr>
              <w:spacing w:after="20" w:line="240" w:lineRule="auto"/>
              <w:jc w:val="center"/>
            </w:pPr>
            <w:r w:rsidRPr="000541E6">
              <w:t>ALA</w:t>
            </w:r>
          </w:p>
        </w:tc>
      </w:tr>
    </w:tbl>
    <w:p w:rsidR="00BD46B5" w:rsidRDefault="00BD46B5" w:rsidP="00BD46B5">
      <w:pPr>
        <w:spacing w:line="276" w:lineRule="auto"/>
      </w:pPr>
    </w:p>
    <w:p w:rsidR="00BD46B5" w:rsidRDefault="00BD46B5" w:rsidP="00BD46B5">
      <w:pPr>
        <w:spacing w:line="276" w:lineRule="auto"/>
      </w:pPr>
      <w:r>
        <w:br w:type="page"/>
      </w:r>
    </w:p>
    <w:p w:rsidR="00BD46B5" w:rsidRDefault="00BD46B5" w:rsidP="00BD46B5">
      <w:pPr>
        <w:pStyle w:val="Caption"/>
        <w:keepNext/>
      </w:pPr>
      <w:bookmarkStart w:id="317" w:name="_Ref333313016"/>
      <w:bookmarkStart w:id="318" w:name="_Toc338949453"/>
      <w:proofErr w:type="gramStart"/>
      <w:r w:rsidRPr="001720EB">
        <w:rPr>
          <w:b/>
        </w:rPr>
        <w:lastRenderedPageBreak/>
        <w:t xml:space="preserve">Table </w:t>
      </w:r>
      <w:r w:rsidRPr="001720EB">
        <w:rPr>
          <w:b/>
        </w:rPr>
        <w:fldChar w:fldCharType="begin"/>
      </w:r>
      <w:r w:rsidRPr="001720EB">
        <w:rPr>
          <w:b/>
        </w:rPr>
        <w:instrText xml:space="preserve"> SEQ Table \* ARABIC </w:instrText>
      </w:r>
      <w:r w:rsidRPr="001720EB">
        <w:rPr>
          <w:b/>
        </w:rPr>
        <w:fldChar w:fldCharType="separate"/>
      </w:r>
      <w:r w:rsidR="0004563B">
        <w:rPr>
          <w:b/>
          <w:noProof/>
        </w:rPr>
        <w:t>2</w:t>
      </w:r>
      <w:r w:rsidRPr="001720EB">
        <w:rPr>
          <w:b/>
          <w:noProof/>
        </w:rPr>
        <w:fldChar w:fldCharType="end"/>
      </w:r>
      <w:bookmarkEnd w:id="317"/>
      <w:r w:rsidRPr="001720EB">
        <w:rPr>
          <w:b/>
        </w:rPr>
        <w:t>.</w:t>
      </w:r>
      <w:proofErr w:type="gramEnd"/>
      <w:r>
        <w:t xml:space="preserve"> Average of methyl </w:t>
      </w:r>
      <w:r w:rsidRPr="001720EB">
        <w:t xml:space="preserve">group axis order parameters for </w:t>
      </w:r>
      <w:proofErr w:type="spellStart"/>
      <w:r w:rsidRPr="001720EB">
        <w:t>apo</w:t>
      </w:r>
      <w:proofErr w:type="spellEnd"/>
      <w:r w:rsidRPr="001720EB">
        <w:t xml:space="preserve"> and ligand bound </w:t>
      </w:r>
      <w:proofErr w:type="spellStart"/>
      <w:r w:rsidRPr="001720EB">
        <w:t>systems</w:t>
      </w:r>
      <w:r>
        <w:t>.</w:t>
      </w:r>
      <w:r w:rsidRPr="000973BE">
        <w:rPr>
          <w:vertAlign w:val="superscript"/>
        </w:rPr>
        <w:t>a</w:t>
      </w:r>
      <w:bookmarkEnd w:id="318"/>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1504"/>
        <w:gridCol w:w="1548"/>
        <w:gridCol w:w="1504"/>
        <w:gridCol w:w="1549"/>
        <w:gridCol w:w="1471"/>
      </w:tblGrid>
      <w:tr w:rsidR="00BD46B5" w:rsidTr="0094008B">
        <w:tc>
          <w:tcPr>
            <w:tcW w:w="1830" w:type="dxa"/>
            <w:vMerge w:val="restart"/>
            <w:vAlign w:val="center"/>
          </w:tcPr>
          <w:p w:rsidR="00BD46B5" w:rsidRPr="0005020A" w:rsidRDefault="00BD46B5" w:rsidP="0094008B">
            <w:pPr>
              <w:spacing w:line="240" w:lineRule="auto"/>
              <w:jc w:val="center"/>
              <w:rPr>
                <w:b/>
              </w:rPr>
            </w:pPr>
            <w:r w:rsidRPr="0005020A">
              <w:rPr>
                <w:b/>
              </w:rPr>
              <w:t>System</w:t>
            </w:r>
          </w:p>
        </w:tc>
        <w:tc>
          <w:tcPr>
            <w:tcW w:w="3052" w:type="dxa"/>
            <w:gridSpan w:val="2"/>
            <w:tcBorders>
              <w:top w:val="single" w:sz="4" w:space="0" w:color="auto"/>
              <w:bottom w:val="single" w:sz="4" w:space="0" w:color="auto"/>
              <w:right w:val="single" w:sz="48" w:space="0" w:color="FFFFFF" w:themeColor="background1"/>
            </w:tcBorders>
            <w:vAlign w:val="center"/>
          </w:tcPr>
          <w:p w:rsidR="00BD46B5" w:rsidRPr="0005020A" w:rsidRDefault="00793210" w:rsidP="0094008B">
            <w:pPr>
              <w:jc w:val="center"/>
              <w:rPr>
                <w:b/>
              </w:rPr>
            </w:pPr>
            <m:oMathPara>
              <m:oMath>
                <m:sSubSup>
                  <m:sSubSupPr>
                    <m:ctrlPr>
                      <w:rPr>
                        <w:rFonts w:ascii="Cambria Math" w:hAnsi="Cambria Math"/>
                        <w:b/>
                        <w:i/>
                      </w:rPr>
                    </m:ctrlPr>
                  </m:sSubSupPr>
                  <m:e>
                    <m:r>
                      <m:rPr>
                        <m:sty m:val="bi"/>
                      </m:rPr>
                      <w:rPr>
                        <w:rFonts w:ascii="Cambria Math" w:eastAsiaTheme="minorEastAsia" w:hAnsi="Cambria Math"/>
                      </w:rPr>
                      <m:t>O</m:t>
                    </m:r>
                    <m:ctrlPr>
                      <w:rPr>
                        <w:rFonts w:ascii="Cambria Math" w:eastAsiaTheme="minorEastAsia" w:hAnsi="Cambria Math"/>
                        <w:b/>
                        <w:i/>
                      </w:rPr>
                    </m:ctrlPr>
                  </m:e>
                  <m:sub>
                    <m:r>
                      <m:rPr>
                        <m:sty m:val="bi"/>
                      </m:rPr>
                      <w:rPr>
                        <w:rFonts w:ascii="Cambria Math" w:hAnsi="Cambria Math"/>
                      </w:rPr>
                      <m:t>rot</m:t>
                    </m:r>
                  </m:sub>
                  <m:sup>
                    <m:r>
                      <m:rPr>
                        <m:sty m:val="bi"/>
                      </m:rPr>
                      <w:rPr>
                        <w:rFonts w:ascii="Cambria Math" w:eastAsiaTheme="minorEastAsia" w:hAnsi="Cambria Math"/>
                      </w:rPr>
                      <m:t>2</m:t>
                    </m:r>
                    <m:ctrlPr>
                      <w:rPr>
                        <w:rFonts w:ascii="Cambria Math" w:eastAsiaTheme="minorEastAsia" w:hAnsi="Cambria Math"/>
                        <w:b/>
                        <w:i/>
                      </w:rPr>
                    </m:ctrlPr>
                  </m:sup>
                </m:sSubSup>
                <m:r>
                  <m:rPr>
                    <m:sty m:val="bi"/>
                  </m:rPr>
                  <w:rPr>
                    <w:rFonts w:ascii="Cambria Math" w:hAnsi="Cambria Math"/>
                  </w:rPr>
                  <m:t>=</m:t>
                </m:r>
                <m:r>
                  <m:rPr>
                    <m:sty m:val="bi"/>
                  </m:rPr>
                  <w:rPr>
                    <w:rFonts w:ascii="Cambria Math" w:eastAsiaTheme="minorEastAsia" w:hAnsi="Cambria Math"/>
                  </w:rPr>
                  <m:t>0.111</m:t>
                </m:r>
              </m:oMath>
            </m:oMathPara>
          </w:p>
        </w:tc>
        <w:tc>
          <w:tcPr>
            <w:tcW w:w="3053" w:type="dxa"/>
            <w:gridSpan w:val="2"/>
            <w:tcBorders>
              <w:top w:val="single" w:sz="4" w:space="0" w:color="auto"/>
              <w:left w:val="single" w:sz="48" w:space="0" w:color="FFFFFF" w:themeColor="background1"/>
              <w:bottom w:val="single" w:sz="4" w:space="0" w:color="auto"/>
            </w:tcBorders>
            <w:vAlign w:val="center"/>
          </w:tcPr>
          <w:p w:rsidR="00BD46B5" w:rsidRPr="0005020A" w:rsidRDefault="00793210" w:rsidP="0094008B">
            <w:pPr>
              <w:jc w:val="center"/>
              <w:rPr>
                <w:b/>
              </w:rPr>
            </w:pPr>
            <m:oMathPara>
              <m:oMath>
                <m:sSubSup>
                  <m:sSubSupPr>
                    <m:ctrlPr>
                      <w:rPr>
                        <w:rFonts w:ascii="Cambria Math" w:hAnsi="Cambria Math"/>
                        <w:b/>
                        <w:i/>
                      </w:rPr>
                    </m:ctrlPr>
                  </m:sSubSupPr>
                  <m:e>
                    <m:r>
                      <m:rPr>
                        <m:sty m:val="bi"/>
                      </m:rPr>
                      <w:rPr>
                        <w:rFonts w:ascii="Cambria Math" w:eastAsiaTheme="minorEastAsia" w:hAnsi="Cambria Math"/>
                      </w:rPr>
                      <m:t>O</m:t>
                    </m:r>
                    <m:ctrlPr>
                      <w:rPr>
                        <w:rFonts w:ascii="Cambria Math" w:eastAsiaTheme="minorEastAsia" w:hAnsi="Cambria Math"/>
                        <w:b/>
                        <w:i/>
                      </w:rPr>
                    </m:ctrlPr>
                  </m:e>
                  <m:sub>
                    <m:r>
                      <m:rPr>
                        <m:sty m:val="bi"/>
                      </m:rPr>
                      <w:rPr>
                        <w:rFonts w:ascii="Cambria Math" w:hAnsi="Cambria Math"/>
                      </w:rPr>
                      <m:t>rot</m:t>
                    </m:r>
                  </m:sub>
                  <m:sup>
                    <m:r>
                      <m:rPr>
                        <m:sty m:val="bi"/>
                      </m:rPr>
                      <w:rPr>
                        <w:rFonts w:ascii="Cambria Math" w:eastAsiaTheme="minorEastAsia" w:hAnsi="Cambria Math"/>
                      </w:rPr>
                      <m:t>2</m:t>
                    </m:r>
                    <m:ctrlPr>
                      <w:rPr>
                        <w:rFonts w:ascii="Cambria Math" w:eastAsiaTheme="minorEastAsia" w:hAnsi="Cambria Math"/>
                        <w:b/>
                        <w:i/>
                      </w:rPr>
                    </m:ctrlPr>
                  </m:sup>
                </m:sSubSup>
                <m:r>
                  <m:rPr>
                    <m:sty m:val="bi"/>
                  </m:rPr>
                  <w:rPr>
                    <w:rFonts w:ascii="Cambria Math" w:hAnsi="Cambria Math"/>
                  </w:rPr>
                  <m:t>=0.099</m:t>
                </m:r>
              </m:oMath>
            </m:oMathPara>
          </w:p>
        </w:tc>
        <w:tc>
          <w:tcPr>
            <w:tcW w:w="1471" w:type="dxa"/>
            <w:vMerge w:val="restart"/>
            <w:vAlign w:val="center"/>
          </w:tcPr>
          <w:p w:rsidR="00BD46B5" w:rsidRPr="0005020A" w:rsidRDefault="00BD46B5" w:rsidP="0094008B">
            <w:pPr>
              <w:spacing w:line="240" w:lineRule="auto"/>
              <w:jc w:val="center"/>
              <w:rPr>
                <w:b/>
              </w:rPr>
            </w:pPr>
            <m:oMath>
              <m:r>
                <m:rPr>
                  <m:sty m:val="b"/>
                </m:rPr>
                <w:rPr>
                  <w:rFonts w:ascii="Cambria Math" w:hAnsi="Cambria Math"/>
                </w:rPr>
                <m:t>ΔΔS</m:t>
              </m:r>
            </m:oMath>
            <w:r>
              <w:rPr>
                <w:rFonts w:eastAsiaTheme="minorEastAsia"/>
                <w:b/>
              </w:rPr>
              <w:t xml:space="preserve"> </w:t>
            </w:r>
            <m:oMath>
              <m:r>
                <m:rPr>
                  <m:sty m:val="bi"/>
                </m:rPr>
                <w:rPr>
                  <w:rFonts w:ascii="Cambria Math" w:eastAsiaTheme="minorEastAsia" w:hAnsi="Cambria Math"/>
                </w:rPr>
                <m:t>[kcal/mol]</m:t>
              </m:r>
            </m:oMath>
          </w:p>
        </w:tc>
      </w:tr>
      <w:tr w:rsidR="00BD46B5" w:rsidTr="0094008B">
        <w:tc>
          <w:tcPr>
            <w:tcW w:w="1830" w:type="dxa"/>
            <w:vMerge/>
            <w:tcBorders>
              <w:bottom w:val="single" w:sz="4" w:space="0" w:color="auto"/>
            </w:tcBorders>
          </w:tcPr>
          <w:p w:rsidR="00BD46B5" w:rsidRPr="0005020A" w:rsidRDefault="00BD46B5" w:rsidP="0094008B">
            <w:pPr>
              <w:spacing w:line="240" w:lineRule="auto"/>
              <w:jc w:val="center"/>
              <w:rPr>
                <w:b/>
              </w:rPr>
            </w:pPr>
          </w:p>
        </w:tc>
        <w:tc>
          <w:tcPr>
            <w:tcW w:w="1504" w:type="dxa"/>
            <w:tcBorders>
              <w:top w:val="single" w:sz="4" w:space="0" w:color="auto"/>
              <w:bottom w:val="single" w:sz="4" w:space="0" w:color="auto"/>
            </w:tcBorders>
          </w:tcPr>
          <w:p w:rsidR="00BD46B5" w:rsidRPr="0005020A" w:rsidRDefault="00793210" w:rsidP="0094008B">
            <w:pPr>
              <w:spacing w:line="240" w:lineRule="auto"/>
              <w:jc w:val="center"/>
              <w:rPr>
                <w:b/>
              </w:rPr>
            </w:pPr>
            <m:oMathPara>
              <m:oMath>
                <m:sSubSup>
                  <m:sSubSupPr>
                    <m:ctrlPr>
                      <w:rPr>
                        <w:rFonts w:ascii="Cambria Math" w:hAnsi="Cambria Math"/>
                        <w:b/>
                        <w:i/>
                      </w:rPr>
                    </m:ctrlPr>
                  </m:sSubSupPr>
                  <m:e>
                    <m:r>
                      <m:rPr>
                        <m:sty m:val="bi"/>
                      </m:rPr>
                      <w:rPr>
                        <w:rFonts w:ascii="Cambria Math" w:hAnsi="Cambria Math"/>
                      </w:rPr>
                      <m:t>O</m:t>
                    </m:r>
                  </m:e>
                  <m:sub>
                    <m:r>
                      <m:rPr>
                        <m:sty m:val="bi"/>
                      </m:rPr>
                      <w:rPr>
                        <w:rFonts w:ascii="Cambria Math" w:hAnsi="Cambria Math"/>
                      </w:rPr>
                      <m:t>axis,apo</m:t>
                    </m:r>
                  </m:sub>
                  <m:sup>
                    <m:r>
                      <m:rPr>
                        <m:sty m:val="bi"/>
                      </m:rPr>
                      <w:rPr>
                        <w:rFonts w:ascii="Cambria Math" w:hAnsi="Cambria Math"/>
                      </w:rPr>
                      <m:t>2</m:t>
                    </m:r>
                  </m:sup>
                </m:sSubSup>
              </m:oMath>
            </m:oMathPara>
          </w:p>
        </w:tc>
        <w:tc>
          <w:tcPr>
            <w:tcW w:w="1548" w:type="dxa"/>
            <w:tcBorders>
              <w:top w:val="single" w:sz="4" w:space="0" w:color="auto"/>
              <w:bottom w:val="single" w:sz="4" w:space="0" w:color="auto"/>
              <w:right w:val="single" w:sz="48" w:space="0" w:color="FFFFFF" w:themeColor="background1"/>
            </w:tcBorders>
          </w:tcPr>
          <w:p w:rsidR="00BD46B5" w:rsidRPr="0005020A" w:rsidRDefault="00793210" w:rsidP="0094008B">
            <w:pPr>
              <w:spacing w:line="240" w:lineRule="auto"/>
              <w:jc w:val="center"/>
              <w:rPr>
                <w:b/>
              </w:rPr>
            </w:pPr>
            <m:oMathPara>
              <m:oMath>
                <m:sSubSup>
                  <m:sSubSupPr>
                    <m:ctrlPr>
                      <w:rPr>
                        <w:rFonts w:ascii="Cambria Math" w:hAnsi="Cambria Math"/>
                        <w:b/>
                        <w:i/>
                      </w:rPr>
                    </m:ctrlPr>
                  </m:sSubSupPr>
                  <m:e>
                    <m:r>
                      <m:rPr>
                        <m:sty m:val="bi"/>
                      </m:rPr>
                      <w:rPr>
                        <w:rFonts w:ascii="Cambria Math" w:hAnsi="Cambria Math"/>
                      </w:rPr>
                      <m:t>O</m:t>
                    </m:r>
                  </m:e>
                  <m:sub>
                    <m:r>
                      <m:rPr>
                        <m:sty m:val="bi"/>
                      </m:rPr>
                      <w:rPr>
                        <w:rFonts w:ascii="Cambria Math" w:hAnsi="Cambria Math"/>
                      </w:rPr>
                      <m:t>axis,bound</m:t>
                    </m:r>
                  </m:sub>
                  <m:sup>
                    <m:r>
                      <m:rPr>
                        <m:sty m:val="bi"/>
                      </m:rPr>
                      <w:rPr>
                        <w:rFonts w:ascii="Cambria Math" w:hAnsi="Cambria Math"/>
                      </w:rPr>
                      <m:t>2</m:t>
                    </m:r>
                  </m:sup>
                </m:sSubSup>
              </m:oMath>
            </m:oMathPara>
          </w:p>
        </w:tc>
        <w:tc>
          <w:tcPr>
            <w:tcW w:w="1504" w:type="dxa"/>
            <w:tcBorders>
              <w:top w:val="single" w:sz="4" w:space="0" w:color="auto"/>
              <w:left w:val="single" w:sz="48" w:space="0" w:color="FFFFFF" w:themeColor="background1"/>
              <w:bottom w:val="single" w:sz="4" w:space="0" w:color="auto"/>
            </w:tcBorders>
          </w:tcPr>
          <w:p w:rsidR="00BD46B5" w:rsidRPr="0005020A" w:rsidRDefault="00793210" w:rsidP="0094008B">
            <w:pPr>
              <w:spacing w:line="240" w:lineRule="auto"/>
              <w:jc w:val="center"/>
              <w:rPr>
                <w:b/>
              </w:rPr>
            </w:pPr>
            <m:oMathPara>
              <m:oMath>
                <m:sSubSup>
                  <m:sSubSupPr>
                    <m:ctrlPr>
                      <w:rPr>
                        <w:rFonts w:ascii="Cambria Math" w:hAnsi="Cambria Math"/>
                        <w:b/>
                        <w:i/>
                      </w:rPr>
                    </m:ctrlPr>
                  </m:sSubSupPr>
                  <m:e>
                    <m:r>
                      <m:rPr>
                        <m:sty m:val="bi"/>
                      </m:rPr>
                      <w:rPr>
                        <w:rFonts w:ascii="Cambria Math" w:hAnsi="Cambria Math"/>
                      </w:rPr>
                      <m:t>O</m:t>
                    </m:r>
                  </m:e>
                  <m:sub>
                    <m:r>
                      <m:rPr>
                        <m:sty m:val="bi"/>
                      </m:rPr>
                      <w:rPr>
                        <w:rFonts w:ascii="Cambria Math" w:hAnsi="Cambria Math"/>
                      </w:rPr>
                      <m:t>axis,apo</m:t>
                    </m:r>
                  </m:sub>
                  <m:sup>
                    <m:r>
                      <m:rPr>
                        <m:sty m:val="bi"/>
                      </m:rPr>
                      <w:rPr>
                        <w:rFonts w:ascii="Cambria Math" w:hAnsi="Cambria Math"/>
                      </w:rPr>
                      <m:t>2</m:t>
                    </m:r>
                  </m:sup>
                </m:sSubSup>
              </m:oMath>
            </m:oMathPara>
          </w:p>
        </w:tc>
        <w:tc>
          <w:tcPr>
            <w:tcW w:w="1549" w:type="dxa"/>
            <w:tcBorders>
              <w:top w:val="single" w:sz="4" w:space="0" w:color="auto"/>
              <w:bottom w:val="single" w:sz="4" w:space="0" w:color="auto"/>
            </w:tcBorders>
          </w:tcPr>
          <w:p w:rsidR="00BD46B5" w:rsidRPr="0005020A" w:rsidRDefault="00793210" w:rsidP="0094008B">
            <w:pPr>
              <w:spacing w:line="240" w:lineRule="auto"/>
              <w:jc w:val="center"/>
              <w:rPr>
                <w:b/>
              </w:rPr>
            </w:pPr>
            <m:oMathPara>
              <m:oMath>
                <m:sSubSup>
                  <m:sSubSupPr>
                    <m:ctrlPr>
                      <w:rPr>
                        <w:rFonts w:ascii="Cambria Math" w:hAnsi="Cambria Math"/>
                        <w:b/>
                        <w:i/>
                      </w:rPr>
                    </m:ctrlPr>
                  </m:sSubSupPr>
                  <m:e>
                    <m:r>
                      <m:rPr>
                        <m:sty m:val="bi"/>
                      </m:rPr>
                      <w:rPr>
                        <w:rFonts w:ascii="Cambria Math" w:hAnsi="Cambria Math"/>
                      </w:rPr>
                      <m:t>O</m:t>
                    </m:r>
                  </m:e>
                  <m:sub>
                    <m:r>
                      <m:rPr>
                        <m:sty m:val="bi"/>
                      </m:rPr>
                      <w:rPr>
                        <w:rFonts w:ascii="Cambria Math" w:hAnsi="Cambria Math"/>
                      </w:rPr>
                      <m:t>axis,bound</m:t>
                    </m:r>
                  </m:sub>
                  <m:sup>
                    <m:r>
                      <m:rPr>
                        <m:sty m:val="bi"/>
                      </m:rPr>
                      <w:rPr>
                        <w:rFonts w:ascii="Cambria Math" w:hAnsi="Cambria Math"/>
                      </w:rPr>
                      <m:t>2</m:t>
                    </m:r>
                  </m:sup>
                </m:sSubSup>
              </m:oMath>
            </m:oMathPara>
          </w:p>
        </w:tc>
        <w:tc>
          <w:tcPr>
            <w:tcW w:w="1471" w:type="dxa"/>
            <w:vMerge/>
            <w:tcBorders>
              <w:bottom w:val="single" w:sz="4" w:space="0" w:color="auto"/>
            </w:tcBorders>
          </w:tcPr>
          <w:p w:rsidR="00BD46B5" w:rsidRPr="0005020A" w:rsidRDefault="00BD46B5" w:rsidP="0094008B">
            <w:pPr>
              <w:spacing w:line="240" w:lineRule="auto"/>
              <w:jc w:val="center"/>
              <w:rPr>
                <w:b/>
              </w:rPr>
            </w:pPr>
          </w:p>
        </w:tc>
      </w:tr>
      <w:tr w:rsidR="00BD46B5" w:rsidTr="0094008B">
        <w:tc>
          <w:tcPr>
            <w:tcW w:w="1830" w:type="dxa"/>
            <w:tcBorders>
              <w:top w:val="single" w:sz="4" w:space="0" w:color="auto"/>
              <w:bottom w:val="nil"/>
            </w:tcBorders>
          </w:tcPr>
          <w:p w:rsidR="00BD46B5" w:rsidRPr="0005020A" w:rsidRDefault="00BD46B5" w:rsidP="0094008B">
            <w:pPr>
              <w:spacing w:line="240" w:lineRule="auto"/>
              <w:jc w:val="center"/>
            </w:pPr>
            <w:r>
              <w:t>BARN</w:t>
            </w:r>
            <w:r w:rsidRPr="0005020A">
              <w:t>ASE</w:t>
            </w:r>
          </w:p>
        </w:tc>
        <w:tc>
          <w:tcPr>
            <w:tcW w:w="1504" w:type="dxa"/>
            <w:tcBorders>
              <w:top w:val="single" w:sz="4" w:space="0" w:color="auto"/>
              <w:bottom w:val="nil"/>
            </w:tcBorders>
            <w:vAlign w:val="bottom"/>
          </w:tcPr>
          <w:p w:rsidR="00BD46B5" w:rsidRPr="00AA2318" w:rsidRDefault="00BD46B5" w:rsidP="0094008B">
            <w:pPr>
              <w:spacing w:line="240" w:lineRule="auto"/>
              <w:jc w:val="center"/>
            </w:pPr>
            <w:r w:rsidRPr="00AA2318">
              <w:t>0.57</w:t>
            </w:r>
          </w:p>
        </w:tc>
        <w:tc>
          <w:tcPr>
            <w:tcW w:w="1548" w:type="dxa"/>
            <w:tcBorders>
              <w:top w:val="single" w:sz="4" w:space="0" w:color="auto"/>
              <w:bottom w:val="nil"/>
            </w:tcBorders>
            <w:vAlign w:val="bottom"/>
          </w:tcPr>
          <w:p w:rsidR="00BD46B5" w:rsidRPr="00AA2318" w:rsidRDefault="00BD46B5" w:rsidP="0094008B">
            <w:pPr>
              <w:spacing w:line="240" w:lineRule="auto"/>
              <w:jc w:val="center"/>
            </w:pPr>
            <w:r w:rsidRPr="00AA2318">
              <w:t>0.67</w:t>
            </w:r>
          </w:p>
        </w:tc>
        <w:tc>
          <w:tcPr>
            <w:tcW w:w="1504" w:type="dxa"/>
            <w:tcBorders>
              <w:top w:val="single" w:sz="4" w:space="0" w:color="auto"/>
              <w:bottom w:val="nil"/>
            </w:tcBorders>
            <w:vAlign w:val="bottom"/>
          </w:tcPr>
          <w:p w:rsidR="00BD46B5" w:rsidRPr="00AA2318" w:rsidRDefault="00BD46B5" w:rsidP="0094008B">
            <w:pPr>
              <w:spacing w:line="240" w:lineRule="auto"/>
              <w:jc w:val="center"/>
            </w:pPr>
            <w:r w:rsidRPr="00AA2318">
              <w:t>0.64</w:t>
            </w:r>
          </w:p>
        </w:tc>
        <w:tc>
          <w:tcPr>
            <w:tcW w:w="1549" w:type="dxa"/>
            <w:tcBorders>
              <w:top w:val="single" w:sz="4" w:space="0" w:color="auto"/>
              <w:bottom w:val="nil"/>
            </w:tcBorders>
            <w:vAlign w:val="bottom"/>
          </w:tcPr>
          <w:p w:rsidR="00BD46B5" w:rsidRPr="00AA2318" w:rsidRDefault="00BD46B5" w:rsidP="0094008B">
            <w:pPr>
              <w:spacing w:line="240" w:lineRule="auto"/>
              <w:jc w:val="center"/>
            </w:pPr>
            <w:r w:rsidRPr="00AA2318">
              <w:t>0.75</w:t>
            </w:r>
          </w:p>
        </w:tc>
        <w:tc>
          <w:tcPr>
            <w:tcW w:w="1471" w:type="dxa"/>
            <w:tcBorders>
              <w:top w:val="single" w:sz="4" w:space="0" w:color="auto"/>
              <w:bottom w:val="nil"/>
            </w:tcBorders>
            <w:vAlign w:val="bottom"/>
          </w:tcPr>
          <w:p w:rsidR="00BD46B5" w:rsidRPr="00AA2318" w:rsidRDefault="00BD46B5" w:rsidP="0094008B">
            <w:pPr>
              <w:spacing w:line="240" w:lineRule="auto"/>
              <w:jc w:val="center"/>
            </w:pPr>
            <w:r w:rsidRPr="00AA2318">
              <w:t>-0.133</w:t>
            </w:r>
          </w:p>
        </w:tc>
      </w:tr>
      <w:tr w:rsidR="00BD46B5" w:rsidTr="0094008B">
        <w:tc>
          <w:tcPr>
            <w:tcW w:w="1830" w:type="dxa"/>
            <w:tcBorders>
              <w:top w:val="nil"/>
            </w:tcBorders>
          </w:tcPr>
          <w:p w:rsidR="00BD46B5" w:rsidRPr="0005020A" w:rsidRDefault="00BD46B5" w:rsidP="0094008B">
            <w:pPr>
              <w:spacing w:line="240" w:lineRule="auto"/>
              <w:jc w:val="center"/>
            </w:pPr>
            <w:r w:rsidRPr="0005020A">
              <w:t>HIV</w:t>
            </w:r>
            <w:r>
              <w:t xml:space="preserve"> </w:t>
            </w:r>
            <w:r w:rsidRPr="0005020A">
              <w:t>PR</w:t>
            </w:r>
          </w:p>
        </w:tc>
        <w:tc>
          <w:tcPr>
            <w:tcW w:w="1504" w:type="dxa"/>
            <w:tcBorders>
              <w:top w:val="nil"/>
            </w:tcBorders>
            <w:vAlign w:val="bottom"/>
          </w:tcPr>
          <w:p w:rsidR="00BD46B5" w:rsidRPr="00AA2318" w:rsidRDefault="00BD46B5" w:rsidP="0094008B">
            <w:pPr>
              <w:spacing w:line="240" w:lineRule="auto"/>
              <w:jc w:val="center"/>
            </w:pPr>
            <w:r w:rsidRPr="00AA2318">
              <w:t>0.42</w:t>
            </w:r>
          </w:p>
        </w:tc>
        <w:tc>
          <w:tcPr>
            <w:tcW w:w="1548" w:type="dxa"/>
            <w:tcBorders>
              <w:top w:val="nil"/>
            </w:tcBorders>
            <w:vAlign w:val="bottom"/>
          </w:tcPr>
          <w:p w:rsidR="00BD46B5" w:rsidRPr="00AA2318" w:rsidRDefault="00BD46B5" w:rsidP="0094008B">
            <w:pPr>
              <w:spacing w:line="240" w:lineRule="auto"/>
              <w:jc w:val="center"/>
            </w:pPr>
            <w:r w:rsidRPr="00AA2318">
              <w:t>0.52</w:t>
            </w:r>
          </w:p>
        </w:tc>
        <w:tc>
          <w:tcPr>
            <w:tcW w:w="1504" w:type="dxa"/>
            <w:tcBorders>
              <w:top w:val="nil"/>
            </w:tcBorders>
            <w:vAlign w:val="bottom"/>
          </w:tcPr>
          <w:p w:rsidR="00BD46B5" w:rsidRPr="00AA2318" w:rsidRDefault="00BD46B5" w:rsidP="0094008B">
            <w:pPr>
              <w:spacing w:line="240" w:lineRule="auto"/>
              <w:jc w:val="center"/>
            </w:pPr>
            <w:r w:rsidRPr="00AA2318">
              <w:t>0.48</w:t>
            </w:r>
          </w:p>
        </w:tc>
        <w:tc>
          <w:tcPr>
            <w:tcW w:w="1549" w:type="dxa"/>
            <w:tcBorders>
              <w:top w:val="nil"/>
            </w:tcBorders>
            <w:vAlign w:val="bottom"/>
          </w:tcPr>
          <w:p w:rsidR="00BD46B5" w:rsidRPr="00AA2318" w:rsidRDefault="00BD46B5" w:rsidP="0094008B">
            <w:pPr>
              <w:spacing w:line="240" w:lineRule="auto"/>
              <w:jc w:val="center"/>
            </w:pPr>
            <w:r w:rsidRPr="00AA2318">
              <w:t>0.58</w:t>
            </w:r>
          </w:p>
        </w:tc>
        <w:tc>
          <w:tcPr>
            <w:tcW w:w="1471" w:type="dxa"/>
            <w:tcBorders>
              <w:top w:val="nil"/>
            </w:tcBorders>
            <w:vAlign w:val="bottom"/>
          </w:tcPr>
          <w:p w:rsidR="00BD46B5" w:rsidRPr="00AA2318" w:rsidRDefault="00BD46B5" w:rsidP="0094008B">
            <w:pPr>
              <w:spacing w:line="240" w:lineRule="auto"/>
              <w:jc w:val="center"/>
            </w:pPr>
            <w:r w:rsidRPr="00AA2318">
              <w:t>-0.046</w:t>
            </w:r>
          </w:p>
        </w:tc>
      </w:tr>
      <w:tr w:rsidR="00BD46B5" w:rsidTr="0094008B">
        <w:tc>
          <w:tcPr>
            <w:tcW w:w="1830" w:type="dxa"/>
          </w:tcPr>
          <w:p w:rsidR="00BD46B5" w:rsidRPr="0005020A" w:rsidRDefault="00BD46B5" w:rsidP="0094008B">
            <w:pPr>
              <w:spacing w:line="240" w:lineRule="auto"/>
              <w:jc w:val="center"/>
            </w:pPr>
            <w:r w:rsidRPr="0005020A">
              <w:t>CALMODULIN</w:t>
            </w:r>
          </w:p>
        </w:tc>
        <w:tc>
          <w:tcPr>
            <w:tcW w:w="1504" w:type="dxa"/>
            <w:vAlign w:val="bottom"/>
          </w:tcPr>
          <w:p w:rsidR="00BD46B5" w:rsidRPr="00AA2318" w:rsidRDefault="00BD46B5" w:rsidP="0094008B">
            <w:pPr>
              <w:spacing w:line="240" w:lineRule="auto"/>
              <w:jc w:val="center"/>
            </w:pPr>
            <w:r w:rsidRPr="00AA2318">
              <w:t>0.44</w:t>
            </w:r>
          </w:p>
        </w:tc>
        <w:tc>
          <w:tcPr>
            <w:tcW w:w="1548" w:type="dxa"/>
            <w:vAlign w:val="bottom"/>
          </w:tcPr>
          <w:p w:rsidR="00BD46B5" w:rsidRPr="00AA2318" w:rsidRDefault="00BD46B5" w:rsidP="0094008B">
            <w:pPr>
              <w:spacing w:line="240" w:lineRule="auto"/>
              <w:jc w:val="center"/>
            </w:pPr>
            <w:r w:rsidRPr="00AA2318">
              <w:t>0.51</w:t>
            </w:r>
          </w:p>
        </w:tc>
        <w:tc>
          <w:tcPr>
            <w:tcW w:w="1504" w:type="dxa"/>
            <w:vAlign w:val="bottom"/>
          </w:tcPr>
          <w:p w:rsidR="00BD46B5" w:rsidRPr="00AA2318" w:rsidRDefault="00BD46B5" w:rsidP="0094008B">
            <w:pPr>
              <w:spacing w:line="240" w:lineRule="auto"/>
              <w:jc w:val="center"/>
            </w:pPr>
            <w:r w:rsidRPr="00AA2318">
              <w:t>0.49</w:t>
            </w:r>
          </w:p>
        </w:tc>
        <w:tc>
          <w:tcPr>
            <w:tcW w:w="1549" w:type="dxa"/>
            <w:vAlign w:val="bottom"/>
          </w:tcPr>
          <w:p w:rsidR="00BD46B5" w:rsidRPr="00AA2318" w:rsidRDefault="00BD46B5" w:rsidP="0094008B">
            <w:pPr>
              <w:spacing w:line="240" w:lineRule="auto"/>
              <w:jc w:val="center"/>
            </w:pPr>
            <w:r w:rsidRPr="00AA2318">
              <w:t>0.57</w:t>
            </w:r>
          </w:p>
        </w:tc>
        <w:tc>
          <w:tcPr>
            <w:tcW w:w="1471" w:type="dxa"/>
            <w:vAlign w:val="bottom"/>
          </w:tcPr>
          <w:p w:rsidR="00BD46B5" w:rsidRPr="00AA2318" w:rsidRDefault="00BD46B5" w:rsidP="0094008B">
            <w:pPr>
              <w:spacing w:line="240" w:lineRule="auto"/>
              <w:jc w:val="center"/>
            </w:pPr>
            <w:r w:rsidRPr="00AA2318">
              <w:t>-0.052</w:t>
            </w:r>
          </w:p>
        </w:tc>
      </w:tr>
      <w:tr w:rsidR="00BD46B5" w:rsidTr="0094008B">
        <w:tc>
          <w:tcPr>
            <w:tcW w:w="1830" w:type="dxa"/>
          </w:tcPr>
          <w:p w:rsidR="00BD46B5" w:rsidRPr="0005020A" w:rsidRDefault="00BD46B5" w:rsidP="0094008B">
            <w:pPr>
              <w:spacing w:line="240" w:lineRule="auto"/>
              <w:jc w:val="center"/>
            </w:pPr>
            <w:r w:rsidRPr="0005020A">
              <w:t>ALL</w:t>
            </w:r>
          </w:p>
        </w:tc>
        <w:tc>
          <w:tcPr>
            <w:tcW w:w="1504" w:type="dxa"/>
            <w:vAlign w:val="bottom"/>
          </w:tcPr>
          <w:p w:rsidR="00BD46B5" w:rsidRPr="00AA2318" w:rsidRDefault="00BD46B5" w:rsidP="0094008B">
            <w:pPr>
              <w:spacing w:line="240" w:lineRule="auto"/>
              <w:jc w:val="center"/>
            </w:pPr>
            <w:r w:rsidRPr="00AA2318">
              <w:t>0.43</w:t>
            </w:r>
          </w:p>
        </w:tc>
        <w:tc>
          <w:tcPr>
            <w:tcW w:w="1548" w:type="dxa"/>
            <w:vAlign w:val="bottom"/>
          </w:tcPr>
          <w:p w:rsidR="00BD46B5" w:rsidRPr="00AA2318" w:rsidRDefault="00BD46B5" w:rsidP="0094008B">
            <w:pPr>
              <w:spacing w:line="240" w:lineRule="auto"/>
              <w:jc w:val="center"/>
            </w:pPr>
            <w:r w:rsidRPr="00AA2318">
              <w:t>0.53</w:t>
            </w:r>
          </w:p>
        </w:tc>
        <w:tc>
          <w:tcPr>
            <w:tcW w:w="1504" w:type="dxa"/>
            <w:vAlign w:val="bottom"/>
          </w:tcPr>
          <w:p w:rsidR="00BD46B5" w:rsidRPr="00AA2318" w:rsidRDefault="00BD46B5" w:rsidP="0094008B">
            <w:pPr>
              <w:spacing w:line="240" w:lineRule="auto"/>
              <w:jc w:val="center"/>
            </w:pPr>
            <w:r w:rsidRPr="00AA2318">
              <w:t>0.49</w:t>
            </w:r>
          </w:p>
        </w:tc>
        <w:tc>
          <w:tcPr>
            <w:tcW w:w="1549" w:type="dxa"/>
            <w:vAlign w:val="bottom"/>
          </w:tcPr>
          <w:p w:rsidR="00BD46B5" w:rsidRPr="00AA2318" w:rsidRDefault="00BD46B5" w:rsidP="0094008B">
            <w:pPr>
              <w:spacing w:line="240" w:lineRule="auto"/>
              <w:jc w:val="center"/>
            </w:pPr>
            <w:r w:rsidRPr="00AA2318">
              <w:t>0.59</w:t>
            </w:r>
          </w:p>
        </w:tc>
        <w:tc>
          <w:tcPr>
            <w:tcW w:w="1471" w:type="dxa"/>
            <w:vAlign w:val="bottom"/>
          </w:tcPr>
          <w:p w:rsidR="00BD46B5" w:rsidRPr="00AA2318" w:rsidRDefault="00BD46B5" w:rsidP="0094008B">
            <w:pPr>
              <w:spacing w:line="240" w:lineRule="auto"/>
              <w:jc w:val="center"/>
            </w:pPr>
            <w:r w:rsidRPr="00AA2318">
              <w:t>-0.051</w:t>
            </w:r>
          </w:p>
        </w:tc>
      </w:tr>
    </w:tbl>
    <w:p w:rsidR="00BD46B5" w:rsidRPr="000973BE" w:rsidRDefault="00BD46B5" w:rsidP="00BD46B5">
      <w:r>
        <w:rPr>
          <w:vertAlign w:val="superscript"/>
        </w:rPr>
        <w:br/>
      </w:r>
      <w:r w:rsidRPr="000973BE">
        <w:rPr>
          <w:vertAlign w:val="superscript"/>
        </w:rPr>
        <w:t xml:space="preserve">a </w:t>
      </w:r>
      <w:r>
        <w:t xml:space="preserve">Systems investigated: </w:t>
      </w:r>
      <w:proofErr w:type="spellStart"/>
      <w:r>
        <w:t>B</w:t>
      </w:r>
      <w:r w:rsidRPr="001720EB">
        <w:t>arnase</w:t>
      </w:r>
      <w:proofErr w:type="spellEnd"/>
      <w:r w:rsidRPr="001720EB">
        <w:t xml:space="preserve"> </w:t>
      </w:r>
      <w:r w:rsidRPr="001720EB">
        <w:fldChar w:fldCharType="begin"/>
      </w:r>
      <w:r w:rsidR="00936B6E">
        <w:instrText xml:space="preserve"> ADDIN EN.CITE &lt;EndNote&gt;&lt;Cite&gt;&lt;Author&gt;Zhuravleva&lt;/Author&gt;&lt;Year&gt;2007&lt;/Year&gt;&lt;RecNum&gt;130&lt;/RecNum&gt;&lt;DisplayText&gt;[134]&lt;/DisplayText&gt;&lt;record&gt;&lt;rec-number&gt;130&lt;/rec-number&gt;&lt;foreign-keys&gt;&lt;key app="EN" db-id="x9xz2s0x4zxfeiede5w50s9xsdrsraa509wt"&gt;130&lt;/key&gt;&lt;/foreign-keys&gt;&lt;ref-type name="Journal Article"&gt;17&lt;/ref-type&gt;&lt;contributors&gt;&lt;authors&gt;&lt;author&gt;Zhuravleva, Anastasia&lt;/author&gt;&lt;author&gt;Korzhnev, Dmitry M.&lt;/author&gt;&lt;author&gt;Nolde, Svetlana B.&lt;/author&gt;&lt;author&gt;Kay, Lewis E.&lt;/author&gt;&lt;author&gt;Arseniev, Alexander S.&lt;/author&gt;&lt;author&gt;Billeter, Martin&lt;/author&gt;&lt;author&gt;Orekhov, Vladislav Yu&lt;/author&gt;&lt;/authors&gt;&lt;/contributors&gt;&lt;titles&gt;&lt;title&gt;Propagation of Dynamic Changes in Barnase Upon Binding of Barstar: An NMR and Computational Study&lt;/title&gt;&lt;secondary-title&gt;Journal of Molecular Biology&lt;/secondary-title&gt;&lt;/titles&gt;&lt;periodical&gt;&lt;full-title&gt;Journal of Molecular Biology&lt;/full-title&gt;&lt;/periodical&gt;&lt;pages&gt;1079-1092&lt;/pages&gt;&lt;volume&gt;367&lt;/volume&gt;&lt;number&gt;4&lt;/number&gt;&lt;keywords&gt;&lt;keyword&gt;deuterium relaxation&lt;/keyword&gt;&lt;keyword&gt;model-free&lt;/keyword&gt;&lt;keyword&gt;allostery&lt;/keyword&gt;&lt;keyword&gt;signal transduction&lt;/keyword&gt;&lt;/keywords&gt;&lt;dates&gt;&lt;year&gt;2007&lt;/year&gt;&lt;/dates&gt;&lt;isbn&gt;0022-2836&lt;/isbn&gt;&lt;urls&gt;&lt;related-urls&gt;&lt;url&gt;http://www.sciencedirect.com/science/article/pii/S0022283607001039&lt;/url&gt;&lt;/related-urls&gt;&lt;/urls&gt;&lt;electronic-resource-num&gt;10.1016/j.jmb.2007.01.051&lt;/electronic-resource-num&gt;&lt;/record&gt;&lt;/Cite&gt;&lt;/EndNote&gt;</w:instrText>
      </w:r>
      <w:r w:rsidRPr="001720EB">
        <w:fldChar w:fldCharType="separate"/>
      </w:r>
      <w:r w:rsidR="00936B6E">
        <w:rPr>
          <w:noProof/>
        </w:rPr>
        <w:t>[</w:t>
      </w:r>
      <w:hyperlink w:anchor="_ENREF_134" w:tooltip="Zhuravleva, 2007 #130" w:history="1">
        <w:r w:rsidR="006C70DD">
          <w:rPr>
            <w:noProof/>
          </w:rPr>
          <w:t>134</w:t>
        </w:r>
      </w:hyperlink>
      <w:r w:rsidR="00936B6E">
        <w:rPr>
          <w:noProof/>
        </w:rPr>
        <w:t>]</w:t>
      </w:r>
      <w:r w:rsidRPr="001720EB">
        <w:fldChar w:fldCharType="end"/>
      </w:r>
      <w:r w:rsidRPr="001720EB">
        <w:t xml:space="preserve">, HIV PR </w:t>
      </w:r>
      <w:r w:rsidRPr="001720EB">
        <w:fldChar w:fldCharType="begin"/>
      </w:r>
      <w:r w:rsidR="00936B6E">
        <w:instrText xml:space="preserve"> ADDIN EN.CITE &lt;EndNote&gt;&lt;Cite&gt;&lt;Author&gt;Ishima&lt;/Author&gt;&lt;Year&gt;2001&lt;/Year&gt;&lt;RecNum&gt;82&lt;/RecNum&gt;&lt;DisplayText&gt;[133]&lt;/DisplayText&gt;&lt;record&gt;&lt;rec-number&gt;82&lt;/rec-number&gt;&lt;foreign-keys&gt;&lt;key app="EN" db-id="v0vtx0528ps2phefxvgxv92hxszd9wpxzx09"&gt;82&lt;/key&gt;&lt;/foreign-keys&gt;&lt;ref-type name="Journal Article"&gt;17&lt;/ref-type&gt;&lt;contributors&gt;&lt;authors&gt;&lt;author&gt;Ishima, R.&lt;/author&gt;&lt;author&gt;Louis, J. M.&lt;/author&gt;&lt;author&gt;Torchia, D. A.&lt;/author&gt;&lt;/authors&gt;&lt;/contributors&gt;&lt;titles&gt;&lt;title&gt;Characterization of two hydrophobic methyl clusters in HIV-1 protease by NMR spin relaxation in solution&lt;/title&gt;&lt;secondary-title&gt;Journal of Molecular Biology&lt;/secondary-title&gt;&lt;/titles&gt;&lt;periodical&gt;&lt;full-title&gt;Journal of Molecular Biology&lt;/full-title&gt;&lt;/periodical&gt;&lt;pages&gt;515-521&lt;/pages&gt;&lt;volume&gt;305&lt;/volume&gt;&lt;number&gt;3&lt;/number&gt;&lt;dates&gt;&lt;year&gt;2001&lt;/year&gt;&lt;/dates&gt;&lt;isbn&gt;0022-2836&lt;/isbn&gt;&lt;urls&gt;&lt;/urls&gt;&lt;/record&gt;&lt;/Cite&gt;&lt;/EndNote&gt;</w:instrText>
      </w:r>
      <w:r w:rsidRPr="001720EB">
        <w:fldChar w:fldCharType="separate"/>
      </w:r>
      <w:r w:rsidR="00936B6E">
        <w:rPr>
          <w:noProof/>
        </w:rPr>
        <w:t>[</w:t>
      </w:r>
      <w:hyperlink w:anchor="_ENREF_133" w:tooltip="Ishima, 2001 #82" w:history="1">
        <w:r w:rsidR="006C70DD">
          <w:rPr>
            <w:noProof/>
          </w:rPr>
          <w:t>133</w:t>
        </w:r>
      </w:hyperlink>
      <w:r w:rsidR="00936B6E">
        <w:rPr>
          <w:noProof/>
        </w:rPr>
        <w:t>]</w:t>
      </w:r>
      <w:r w:rsidRPr="001720EB">
        <w:fldChar w:fldCharType="end"/>
      </w:r>
      <w:r w:rsidRPr="001720EB">
        <w:t xml:space="preserve">, </w:t>
      </w:r>
      <w:proofErr w:type="spellStart"/>
      <w:r>
        <w:t>C</w:t>
      </w:r>
      <w:r w:rsidRPr="001720EB">
        <w:t>almodulin</w:t>
      </w:r>
      <w:proofErr w:type="spellEnd"/>
      <w:r w:rsidRPr="001720EB">
        <w:t xml:space="preserve"> </w:t>
      </w:r>
      <w:r w:rsidRPr="001720EB">
        <w:fldChar w:fldCharType="begin"/>
      </w:r>
      <w:r w:rsidR="00936B6E">
        <w:instrText xml:space="preserve"> ADDIN EN.CITE &lt;EndNote&gt;&lt;Cite&gt;&lt;Author&gt;Frederick&lt;/Author&gt;&lt;Year&gt;2007&lt;/Year&gt;&lt;RecNum&gt;78&lt;/RecNum&gt;&lt;DisplayText&gt;[78]&lt;/DisplayText&gt;&lt;record&gt;&lt;rec-number&gt;78&lt;/rec-number&gt;&lt;foreign-keys&gt;&lt;key app="EN" db-id="x9xz2s0x4zxfeiede5w50s9xsdrsraa509wt"&gt;78&lt;/key&gt;&lt;/foreign-keys&gt;&lt;ref-type name="Journal Article"&gt;17&lt;/ref-type&gt;&lt;contributors&gt;&lt;authors&gt;&lt;author&gt;Frederick, Kendra King&lt;/author&gt;&lt;author&gt;Marlow, Michael S.&lt;/author&gt;&lt;author&gt;Valentine, Kathleen G.&lt;/author&gt;&lt;author&gt;Wand, A. Joshua&lt;/author&gt;&lt;/authors&gt;&lt;/contributors&gt;&lt;titles&gt;&lt;title&gt;Conformational entropy in molecular recognition by proteins&lt;/title&gt;&lt;secondary-title&gt;Nature&lt;/secondary-title&gt;&lt;/titles&gt;&lt;periodical&gt;&lt;full-title&gt;Nature&lt;/full-title&gt;&lt;/periodical&gt;&lt;pages&gt;325-3&lt;/pages&gt;&lt;volume&gt;448&lt;/volume&gt;&lt;number&gt;7151&lt;/number&gt;&lt;dates&gt;&lt;year&gt;2007&lt;/year&gt;&lt;/dates&gt;&lt;isbn&gt;0028-0836&lt;/isbn&gt;&lt;urls&gt;&lt;related-urls&gt;&lt;url&gt;http://dx.doi.org/10.1038/nature05959&lt;/url&gt;&lt;/related-urls&gt;&lt;/urls&gt;&lt;/record&gt;&lt;/Cite&gt;&lt;/EndNote&gt;</w:instrText>
      </w:r>
      <w:r w:rsidRPr="001720EB">
        <w:fldChar w:fldCharType="separate"/>
      </w:r>
      <w:r w:rsidR="00936B6E">
        <w:rPr>
          <w:noProof/>
        </w:rPr>
        <w:t>[</w:t>
      </w:r>
      <w:hyperlink w:anchor="_ENREF_78" w:tooltip="Frederick, 2007 #78" w:history="1">
        <w:r w:rsidR="006C70DD">
          <w:rPr>
            <w:noProof/>
          </w:rPr>
          <w:t>78</w:t>
        </w:r>
      </w:hyperlink>
      <w:r w:rsidR="00936B6E">
        <w:rPr>
          <w:noProof/>
        </w:rPr>
        <w:t>]</w:t>
      </w:r>
      <w:r w:rsidRPr="001720EB">
        <w:fldChar w:fldCharType="end"/>
      </w:r>
      <w:r>
        <w:t xml:space="preserve">. Methyl </w:t>
      </w:r>
      <w:r w:rsidRPr="001720EB">
        <w:t>group axis order parameters</w:t>
      </w:r>
      <w:r>
        <w:t xml:space="preserve"> are shown </w:t>
      </w:r>
      <w:r w:rsidRPr="001720EB">
        <w:t>using</w:t>
      </w:r>
      <w:r>
        <w:t xml:space="preserve">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=0.111</m:t>
        </m:r>
      </m:oMath>
      <w:r w:rsidRPr="001720EB">
        <w:t xml:space="preserve"> or </w:t>
      </w:r>
      <m:oMath>
        <m:r>
          <w:rPr>
            <w:rFonts w:ascii="Cambria Math" w:hAnsi="Cambria Math"/>
          </w:rPr>
          <m:t>0.099</m:t>
        </m:r>
      </m:oMath>
      <w:r w:rsidRPr="001720EB">
        <w:t xml:space="preserve"> (compare </w:t>
      </w:r>
      <w:r w:rsidRPr="001720EB">
        <w:fldChar w:fldCharType="begin"/>
      </w:r>
      <w:r w:rsidRPr="001720EB">
        <w:instrText xml:space="preserve"> REF _Ref333311308 \h  \* MERGEFORMAT </w:instrText>
      </w:r>
      <w:r w:rsidRPr="001720EB">
        <w:fldChar w:fldCharType="separate"/>
      </w:r>
      <w:r w:rsidR="0004563B" w:rsidRPr="0004563B">
        <w:t xml:space="preserve">Figure </w:t>
      </w:r>
      <w:r w:rsidR="0004563B" w:rsidRPr="0004563B">
        <w:rPr>
          <w:noProof/>
        </w:rPr>
        <w:t>10</w:t>
      </w:r>
      <w:r w:rsidRPr="001720EB">
        <w:fldChar w:fldCharType="end"/>
      </w:r>
      <w:r w:rsidRPr="001720EB">
        <w:t>). A</w:t>
      </w:r>
      <w:r>
        <w:t>lso reported is the a</w:t>
      </w:r>
      <w:r w:rsidRPr="001720EB">
        <w:t xml:space="preserve">verage difference </w:t>
      </w:r>
      <w:r>
        <w:t>in the</w:t>
      </w:r>
      <w:r w:rsidRPr="001720EB">
        <w:t xml:space="preserve"> change </w:t>
      </w:r>
      <w:r>
        <w:t xml:space="preserve">of </w:t>
      </w:r>
      <w:r w:rsidRPr="001720EB">
        <w:t xml:space="preserve">entropy when using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=0.099</m:t>
        </m:r>
      </m:oMath>
      <w:r w:rsidRPr="001720EB">
        <w:t xml:space="preserve"> instead of </w:t>
      </w:r>
      <m:oMath>
        <m:r>
          <w:rPr>
            <w:rFonts w:ascii="Cambria Math" w:hAnsi="Cambria Math"/>
          </w:rPr>
          <m:t>0.111</m:t>
        </m:r>
      </m:oMath>
      <w:r w:rsidRPr="001720EB">
        <w:t xml:space="preserve"> to </w:t>
      </w:r>
      <w:proofErr w:type="gramStart"/>
      <w:r w:rsidRPr="001720EB">
        <w:t xml:space="preserve">obtain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1720EB">
        <w:t>.</w:t>
      </w:r>
    </w:p>
    <w:p w:rsidR="00BD46B5" w:rsidRDefault="00BD46B5" w:rsidP="00BD46B5">
      <w:pPr>
        <w:spacing w:line="276" w:lineRule="auto"/>
      </w:pPr>
      <w:r>
        <w:br w:type="page"/>
      </w:r>
    </w:p>
    <w:p w:rsidR="00BD46B5" w:rsidRDefault="00BD46B5" w:rsidP="00BD46B5">
      <w:pPr>
        <w:pStyle w:val="Caption"/>
      </w:pPr>
      <w:bookmarkStart w:id="319" w:name="_Ref335294242"/>
      <w:bookmarkStart w:id="320" w:name="_Toc338949454"/>
      <w:proofErr w:type="gramStart"/>
      <w:r w:rsidRPr="0099285F">
        <w:rPr>
          <w:b/>
        </w:rPr>
        <w:lastRenderedPageBreak/>
        <w:t xml:space="preserve">Table </w:t>
      </w:r>
      <w:r w:rsidRPr="0099285F">
        <w:rPr>
          <w:b/>
        </w:rPr>
        <w:fldChar w:fldCharType="begin"/>
      </w:r>
      <w:r w:rsidRPr="0099285F">
        <w:rPr>
          <w:b/>
        </w:rPr>
        <w:instrText xml:space="preserve"> SEQ Table \* ARABIC </w:instrText>
      </w:r>
      <w:r w:rsidRPr="0099285F">
        <w:rPr>
          <w:b/>
        </w:rPr>
        <w:fldChar w:fldCharType="separate"/>
      </w:r>
      <w:r w:rsidR="0004563B">
        <w:rPr>
          <w:b/>
          <w:noProof/>
        </w:rPr>
        <w:t>3</w:t>
      </w:r>
      <w:r w:rsidRPr="0099285F">
        <w:rPr>
          <w:b/>
          <w:noProof/>
        </w:rPr>
        <w:fldChar w:fldCharType="end"/>
      </w:r>
      <w:bookmarkEnd w:id="319"/>
      <w:r w:rsidRPr="0099285F">
        <w:rPr>
          <w:b/>
        </w:rPr>
        <w:t>.</w:t>
      </w:r>
      <w:proofErr w:type="gramEnd"/>
      <w:r>
        <w:t xml:space="preserve"> Composition of </w:t>
      </w:r>
      <w:proofErr w:type="spellStart"/>
      <w:r>
        <w:t>feedstock.</w:t>
      </w:r>
      <w:r w:rsidRPr="00A57B7D">
        <w:rPr>
          <w:vertAlign w:val="superscript"/>
        </w:rPr>
        <w:t>a</w:t>
      </w:r>
      <w:bookmarkEnd w:id="320"/>
      <w:proofErr w:type="spellEnd"/>
    </w:p>
    <w:tbl>
      <w:tblPr>
        <w:tblStyle w:val="TableGrid"/>
        <w:tblW w:w="6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4"/>
        <w:gridCol w:w="1715"/>
        <w:gridCol w:w="1714"/>
        <w:gridCol w:w="1715"/>
      </w:tblGrid>
      <w:tr w:rsidR="00BD46B5" w:rsidRPr="0060532B" w:rsidTr="0094008B">
        <w:tc>
          <w:tcPr>
            <w:tcW w:w="1714" w:type="dxa"/>
            <w:tcBorders>
              <w:top w:val="single" w:sz="4" w:space="0" w:color="auto"/>
              <w:bottom w:val="single" w:sz="4" w:space="0" w:color="auto"/>
            </w:tcBorders>
          </w:tcPr>
          <w:p w:rsidR="00BD46B5" w:rsidRPr="00A57B7D" w:rsidRDefault="00BD46B5" w:rsidP="0094008B">
            <w:pPr>
              <w:keepNext/>
              <w:spacing w:line="240" w:lineRule="auto"/>
              <w:rPr>
                <w:b/>
                <w:szCs w:val="24"/>
              </w:rPr>
            </w:pPr>
            <w:r w:rsidRPr="00A57B7D">
              <w:rPr>
                <w:b/>
                <w:szCs w:val="24"/>
              </w:rPr>
              <w:t>Feedstock</w:t>
            </w:r>
          </w:p>
        </w:tc>
        <w:tc>
          <w:tcPr>
            <w:tcW w:w="1715" w:type="dxa"/>
            <w:tcBorders>
              <w:top w:val="single" w:sz="4" w:space="0" w:color="auto"/>
              <w:bottom w:val="single" w:sz="4" w:space="0" w:color="auto"/>
            </w:tcBorders>
          </w:tcPr>
          <w:p w:rsidR="00BD46B5" w:rsidRPr="00A57B7D" w:rsidRDefault="00BD46B5" w:rsidP="0094008B">
            <w:pPr>
              <w:keepNext/>
              <w:spacing w:line="240" w:lineRule="auto"/>
              <w:rPr>
                <w:b/>
                <w:szCs w:val="24"/>
              </w:rPr>
            </w:pPr>
            <w:r w:rsidRPr="00A57B7D">
              <w:rPr>
                <w:b/>
                <w:szCs w:val="24"/>
              </w:rPr>
              <w:t>Cellulose</w:t>
            </w:r>
          </w:p>
        </w:tc>
        <w:tc>
          <w:tcPr>
            <w:tcW w:w="1714" w:type="dxa"/>
            <w:tcBorders>
              <w:top w:val="single" w:sz="4" w:space="0" w:color="auto"/>
              <w:bottom w:val="single" w:sz="4" w:space="0" w:color="auto"/>
            </w:tcBorders>
          </w:tcPr>
          <w:p w:rsidR="00BD46B5" w:rsidRPr="00A57B7D" w:rsidRDefault="00BD46B5" w:rsidP="0094008B">
            <w:pPr>
              <w:keepNext/>
              <w:spacing w:line="240" w:lineRule="auto"/>
              <w:rPr>
                <w:b/>
                <w:szCs w:val="24"/>
              </w:rPr>
            </w:pPr>
            <w:r w:rsidRPr="00A57B7D">
              <w:rPr>
                <w:b/>
                <w:szCs w:val="24"/>
              </w:rPr>
              <w:t>Hemicellulose</w:t>
            </w:r>
          </w:p>
        </w:tc>
        <w:tc>
          <w:tcPr>
            <w:tcW w:w="1715" w:type="dxa"/>
            <w:tcBorders>
              <w:top w:val="single" w:sz="4" w:space="0" w:color="auto"/>
              <w:bottom w:val="single" w:sz="4" w:space="0" w:color="auto"/>
            </w:tcBorders>
          </w:tcPr>
          <w:p w:rsidR="00BD46B5" w:rsidRPr="00A57B7D" w:rsidRDefault="00BD46B5" w:rsidP="0094008B">
            <w:pPr>
              <w:keepNext/>
              <w:spacing w:line="240" w:lineRule="auto"/>
              <w:rPr>
                <w:b/>
                <w:szCs w:val="24"/>
              </w:rPr>
            </w:pPr>
            <w:r w:rsidRPr="00A57B7D">
              <w:rPr>
                <w:b/>
                <w:szCs w:val="24"/>
              </w:rPr>
              <w:t>Lignin</w:t>
            </w:r>
          </w:p>
        </w:tc>
      </w:tr>
      <w:tr w:rsidR="00BD46B5" w:rsidRPr="0060532B" w:rsidTr="0094008B">
        <w:tc>
          <w:tcPr>
            <w:tcW w:w="1714" w:type="dxa"/>
            <w:tcBorders>
              <w:top w:val="single" w:sz="4" w:space="0" w:color="auto"/>
            </w:tcBorders>
          </w:tcPr>
          <w:p w:rsidR="00BD46B5" w:rsidRPr="00A57B7D" w:rsidRDefault="00BD46B5" w:rsidP="0094008B">
            <w:pPr>
              <w:keepNext/>
              <w:spacing w:line="240" w:lineRule="auto"/>
              <w:rPr>
                <w:szCs w:val="24"/>
              </w:rPr>
            </w:pPr>
            <w:r w:rsidRPr="00A57B7D">
              <w:rPr>
                <w:szCs w:val="24"/>
              </w:rPr>
              <w:t xml:space="preserve">Corn </w:t>
            </w:r>
            <w:proofErr w:type="spellStart"/>
            <w:r w:rsidRPr="00A57B7D">
              <w:rPr>
                <w:szCs w:val="24"/>
              </w:rPr>
              <w:t>stover</w:t>
            </w:r>
            <w:proofErr w:type="spellEnd"/>
          </w:p>
        </w:tc>
        <w:tc>
          <w:tcPr>
            <w:tcW w:w="1715" w:type="dxa"/>
            <w:tcBorders>
              <w:top w:val="single" w:sz="4" w:space="0" w:color="auto"/>
            </w:tcBorders>
          </w:tcPr>
          <w:p w:rsidR="00BD46B5" w:rsidRPr="00A57B7D" w:rsidRDefault="00BD46B5" w:rsidP="0094008B">
            <w:pPr>
              <w:keepNext/>
              <w:spacing w:line="240" w:lineRule="auto"/>
              <w:rPr>
                <w:szCs w:val="24"/>
              </w:rPr>
            </w:pPr>
            <w:r w:rsidRPr="00A57B7D">
              <w:rPr>
                <w:szCs w:val="24"/>
              </w:rPr>
              <w:t>37.5</w:t>
            </w:r>
          </w:p>
        </w:tc>
        <w:tc>
          <w:tcPr>
            <w:tcW w:w="1714" w:type="dxa"/>
            <w:tcBorders>
              <w:top w:val="single" w:sz="4" w:space="0" w:color="auto"/>
            </w:tcBorders>
          </w:tcPr>
          <w:p w:rsidR="00BD46B5" w:rsidRPr="00A57B7D" w:rsidRDefault="00BD46B5" w:rsidP="0094008B">
            <w:pPr>
              <w:keepNext/>
              <w:spacing w:line="240" w:lineRule="auto"/>
              <w:rPr>
                <w:szCs w:val="24"/>
              </w:rPr>
            </w:pPr>
            <w:r w:rsidRPr="00A57B7D">
              <w:rPr>
                <w:szCs w:val="24"/>
              </w:rPr>
              <w:t>22.4</w:t>
            </w:r>
          </w:p>
        </w:tc>
        <w:tc>
          <w:tcPr>
            <w:tcW w:w="1715" w:type="dxa"/>
            <w:tcBorders>
              <w:top w:val="single" w:sz="4" w:space="0" w:color="auto"/>
            </w:tcBorders>
          </w:tcPr>
          <w:p w:rsidR="00BD46B5" w:rsidRPr="00A57B7D" w:rsidRDefault="00BD46B5" w:rsidP="0094008B">
            <w:pPr>
              <w:keepNext/>
              <w:spacing w:line="240" w:lineRule="auto"/>
              <w:rPr>
                <w:szCs w:val="24"/>
              </w:rPr>
            </w:pPr>
            <w:r w:rsidRPr="00A57B7D">
              <w:rPr>
                <w:szCs w:val="24"/>
              </w:rPr>
              <w:t>17.6</w:t>
            </w:r>
          </w:p>
        </w:tc>
      </w:tr>
      <w:tr w:rsidR="00BD46B5" w:rsidRPr="0060532B" w:rsidTr="0094008B">
        <w:tc>
          <w:tcPr>
            <w:tcW w:w="1714" w:type="dxa"/>
          </w:tcPr>
          <w:p w:rsidR="00BD46B5" w:rsidRPr="00A57B7D" w:rsidRDefault="00BD46B5" w:rsidP="0094008B">
            <w:pPr>
              <w:keepNext/>
              <w:spacing w:line="240" w:lineRule="auto"/>
              <w:rPr>
                <w:szCs w:val="24"/>
              </w:rPr>
            </w:pPr>
            <w:r w:rsidRPr="00A57B7D">
              <w:rPr>
                <w:szCs w:val="24"/>
              </w:rPr>
              <w:t>Corn fiber</w:t>
            </w:r>
          </w:p>
        </w:tc>
        <w:tc>
          <w:tcPr>
            <w:tcW w:w="1715" w:type="dxa"/>
          </w:tcPr>
          <w:p w:rsidR="00BD46B5" w:rsidRPr="00A57B7D" w:rsidRDefault="00BD46B5" w:rsidP="0094008B">
            <w:pPr>
              <w:keepNext/>
              <w:spacing w:line="240" w:lineRule="auto"/>
              <w:rPr>
                <w:szCs w:val="24"/>
              </w:rPr>
            </w:pPr>
            <w:r w:rsidRPr="00A57B7D">
              <w:rPr>
                <w:szCs w:val="24"/>
              </w:rPr>
              <w:t>14.28</w:t>
            </w:r>
          </w:p>
        </w:tc>
        <w:tc>
          <w:tcPr>
            <w:tcW w:w="1714" w:type="dxa"/>
          </w:tcPr>
          <w:p w:rsidR="00BD46B5" w:rsidRPr="00A57B7D" w:rsidRDefault="00BD46B5" w:rsidP="0094008B">
            <w:pPr>
              <w:keepNext/>
              <w:spacing w:line="240" w:lineRule="auto"/>
              <w:rPr>
                <w:szCs w:val="24"/>
              </w:rPr>
            </w:pPr>
            <w:r w:rsidRPr="00A57B7D">
              <w:rPr>
                <w:szCs w:val="24"/>
              </w:rPr>
              <w:t>16.8</w:t>
            </w:r>
          </w:p>
        </w:tc>
        <w:tc>
          <w:tcPr>
            <w:tcW w:w="1715" w:type="dxa"/>
          </w:tcPr>
          <w:p w:rsidR="00BD46B5" w:rsidRPr="00A57B7D" w:rsidRDefault="00BD46B5" w:rsidP="0094008B">
            <w:pPr>
              <w:keepNext/>
              <w:spacing w:line="240" w:lineRule="auto"/>
              <w:rPr>
                <w:szCs w:val="24"/>
              </w:rPr>
            </w:pPr>
            <w:r w:rsidRPr="00A57B7D">
              <w:rPr>
                <w:szCs w:val="24"/>
              </w:rPr>
              <w:t>8.4</w:t>
            </w:r>
          </w:p>
        </w:tc>
      </w:tr>
      <w:tr w:rsidR="00BD46B5" w:rsidRPr="0060532B" w:rsidTr="0094008B">
        <w:tc>
          <w:tcPr>
            <w:tcW w:w="1714" w:type="dxa"/>
          </w:tcPr>
          <w:p w:rsidR="00BD46B5" w:rsidRPr="00A57B7D" w:rsidRDefault="00BD46B5" w:rsidP="0094008B">
            <w:pPr>
              <w:keepNext/>
              <w:spacing w:line="240" w:lineRule="auto"/>
              <w:rPr>
                <w:szCs w:val="24"/>
              </w:rPr>
            </w:pPr>
            <w:r w:rsidRPr="00A57B7D">
              <w:rPr>
                <w:szCs w:val="24"/>
              </w:rPr>
              <w:t>Pine wood</w:t>
            </w:r>
          </w:p>
        </w:tc>
        <w:tc>
          <w:tcPr>
            <w:tcW w:w="1715" w:type="dxa"/>
          </w:tcPr>
          <w:p w:rsidR="00BD46B5" w:rsidRPr="00A57B7D" w:rsidRDefault="00BD46B5" w:rsidP="0094008B">
            <w:pPr>
              <w:keepNext/>
              <w:spacing w:line="240" w:lineRule="auto"/>
              <w:rPr>
                <w:szCs w:val="24"/>
              </w:rPr>
            </w:pPr>
            <w:r w:rsidRPr="00A57B7D">
              <w:rPr>
                <w:szCs w:val="24"/>
              </w:rPr>
              <w:t>46.4</w:t>
            </w:r>
          </w:p>
        </w:tc>
        <w:tc>
          <w:tcPr>
            <w:tcW w:w="1714" w:type="dxa"/>
          </w:tcPr>
          <w:p w:rsidR="00BD46B5" w:rsidRPr="00A57B7D" w:rsidRDefault="00BD46B5" w:rsidP="0094008B">
            <w:pPr>
              <w:keepNext/>
              <w:spacing w:line="240" w:lineRule="auto"/>
              <w:rPr>
                <w:szCs w:val="24"/>
              </w:rPr>
            </w:pPr>
            <w:r w:rsidRPr="00A57B7D">
              <w:rPr>
                <w:szCs w:val="24"/>
              </w:rPr>
              <w:t>8.8</w:t>
            </w:r>
          </w:p>
        </w:tc>
        <w:tc>
          <w:tcPr>
            <w:tcW w:w="1715" w:type="dxa"/>
          </w:tcPr>
          <w:p w:rsidR="00BD46B5" w:rsidRPr="00A57B7D" w:rsidRDefault="00BD46B5" w:rsidP="0094008B">
            <w:pPr>
              <w:keepNext/>
              <w:spacing w:line="240" w:lineRule="auto"/>
              <w:rPr>
                <w:szCs w:val="24"/>
              </w:rPr>
            </w:pPr>
            <w:r w:rsidRPr="00A57B7D">
              <w:rPr>
                <w:szCs w:val="24"/>
              </w:rPr>
              <w:t>29.4</w:t>
            </w:r>
          </w:p>
        </w:tc>
      </w:tr>
      <w:tr w:rsidR="00BD46B5" w:rsidRPr="0060532B" w:rsidTr="0094008B">
        <w:tc>
          <w:tcPr>
            <w:tcW w:w="1714" w:type="dxa"/>
          </w:tcPr>
          <w:p w:rsidR="00BD46B5" w:rsidRPr="00A57B7D" w:rsidRDefault="00BD46B5" w:rsidP="0094008B">
            <w:pPr>
              <w:keepNext/>
              <w:spacing w:line="240" w:lineRule="auto"/>
              <w:rPr>
                <w:szCs w:val="24"/>
              </w:rPr>
            </w:pPr>
            <w:r w:rsidRPr="00A57B7D">
              <w:rPr>
                <w:szCs w:val="24"/>
              </w:rPr>
              <w:t>Popular</w:t>
            </w:r>
          </w:p>
        </w:tc>
        <w:tc>
          <w:tcPr>
            <w:tcW w:w="1715" w:type="dxa"/>
          </w:tcPr>
          <w:p w:rsidR="00BD46B5" w:rsidRPr="00A57B7D" w:rsidRDefault="00BD46B5" w:rsidP="0094008B">
            <w:pPr>
              <w:keepNext/>
              <w:spacing w:line="240" w:lineRule="auto"/>
              <w:rPr>
                <w:szCs w:val="24"/>
              </w:rPr>
            </w:pPr>
            <w:r w:rsidRPr="00A57B7D">
              <w:rPr>
                <w:szCs w:val="24"/>
              </w:rPr>
              <w:t>49.9</w:t>
            </w:r>
          </w:p>
        </w:tc>
        <w:tc>
          <w:tcPr>
            <w:tcW w:w="1714" w:type="dxa"/>
          </w:tcPr>
          <w:p w:rsidR="00BD46B5" w:rsidRPr="00A57B7D" w:rsidRDefault="00BD46B5" w:rsidP="0094008B">
            <w:pPr>
              <w:keepNext/>
              <w:spacing w:line="240" w:lineRule="auto"/>
              <w:rPr>
                <w:szCs w:val="24"/>
              </w:rPr>
            </w:pPr>
            <w:r w:rsidRPr="00A57B7D">
              <w:rPr>
                <w:szCs w:val="24"/>
              </w:rPr>
              <w:t>17.4</w:t>
            </w:r>
          </w:p>
        </w:tc>
        <w:tc>
          <w:tcPr>
            <w:tcW w:w="1715" w:type="dxa"/>
          </w:tcPr>
          <w:p w:rsidR="00BD46B5" w:rsidRPr="00A57B7D" w:rsidRDefault="00BD46B5" w:rsidP="0094008B">
            <w:pPr>
              <w:keepNext/>
              <w:spacing w:line="240" w:lineRule="auto"/>
              <w:rPr>
                <w:szCs w:val="24"/>
              </w:rPr>
            </w:pPr>
            <w:r w:rsidRPr="00A57B7D">
              <w:rPr>
                <w:szCs w:val="24"/>
              </w:rPr>
              <w:t>18.1</w:t>
            </w:r>
          </w:p>
        </w:tc>
      </w:tr>
      <w:tr w:rsidR="00BD46B5" w:rsidRPr="0060532B" w:rsidTr="0094008B">
        <w:tc>
          <w:tcPr>
            <w:tcW w:w="1714" w:type="dxa"/>
          </w:tcPr>
          <w:p w:rsidR="00BD46B5" w:rsidRPr="00A57B7D" w:rsidRDefault="00BD46B5" w:rsidP="0094008B">
            <w:pPr>
              <w:keepNext/>
              <w:spacing w:line="240" w:lineRule="auto"/>
              <w:rPr>
                <w:szCs w:val="24"/>
              </w:rPr>
            </w:pPr>
            <w:r w:rsidRPr="00A57B7D">
              <w:rPr>
                <w:szCs w:val="24"/>
              </w:rPr>
              <w:t>Wheat straw</w:t>
            </w:r>
          </w:p>
        </w:tc>
        <w:tc>
          <w:tcPr>
            <w:tcW w:w="1715" w:type="dxa"/>
          </w:tcPr>
          <w:p w:rsidR="00BD46B5" w:rsidRPr="00A57B7D" w:rsidRDefault="00BD46B5" w:rsidP="0094008B">
            <w:pPr>
              <w:keepNext/>
              <w:spacing w:line="240" w:lineRule="auto"/>
              <w:rPr>
                <w:szCs w:val="24"/>
              </w:rPr>
            </w:pPr>
            <w:r w:rsidRPr="00A57B7D">
              <w:rPr>
                <w:szCs w:val="24"/>
              </w:rPr>
              <w:t>38.2</w:t>
            </w:r>
          </w:p>
        </w:tc>
        <w:tc>
          <w:tcPr>
            <w:tcW w:w="1714" w:type="dxa"/>
          </w:tcPr>
          <w:p w:rsidR="00BD46B5" w:rsidRPr="00A57B7D" w:rsidRDefault="00BD46B5" w:rsidP="0094008B">
            <w:pPr>
              <w:keepNext/>
              <w:spacing w:line="240" w:lineRule="auto"/>
              <w:rPr>
                <w:szCs w:val="24"/>
              </w:rPr>
            </w:pPr>
            <w:r w:rsidRPr="00A57B7D">
              <w:rPr>
                <w:szCs w:val="24"/>
              </w:rPr>
              <w:t>21.2</w:t>
            </w:r>
          </w:p>
        </w:tc>
        <w:tc>
          <w:tcPr>
            <w:tcW w:w="1715" w:type="dxa"/>
          </w:tcPr>
          <w:p w:rsidR="00BD46B5" w:rsidRPr="00A57B7D" w:rsidRDefault="00BD46B5" w:rsidP="0094008B">
            <w:pPr>
              <w:keepNext/>
              <w:spacing w:line="240" w:lineRule="auto"/>
              <w:rPr>
                <w:szCs w:val="24"/>
              </w:rPr>
            </w:pPr>
            <w:r w:rsidRPr="00A57B7D">
              <w:rPr>
                <w:szCs w:val="24"/>
              </w:rPr>
              <w:t>23.4</w:t>
            </w:r>
          </w:p>
        </w:tc>
      </w:tr>
      <w:tr w:rsidR="00BD46B5" w:rsidRPr="0060532B" w:rsidTr="0094008B">
        <w:tc>
          <w:tcPr>
            <w:tcW w:w="1714" w:type="dxa"/>
            <w:tcBorders>
              <w:bottom w:val="single" w:sz="4" w:space="0" w:color="auto"/>
            </w:tcBorders>
          </w:tcPr>
          <w:p w:rsidR="00BD46B5" w:rsidRPr="00A57B7D" w:rsidRDefault="00BD46B5" w:rsidP="0094008B">
            <w:pPr>
              <w:keepNext/>
              <w:spacing w:line="240" w:lineRule="auto"/>
              <w:rPr>
                <w:szCs w:val="24"/>
              </w:rPr>
            </w:pPr>
            <w:proofErr w:type="spellStart"/>
            <w:r w:rsidRPr="00A57B7D">
              <w:rPr>
                <w:szCs w:val="24"/>
              </w:rPr>
              <w:t>Switchgrass</w:t>
            </w:r>
            <w:proofErr w:type="spellEnd"/>
          </w:p>
        </w:tc>
        <w:tc>
          <w:tcPr>
            <w:tcW w:w="1715" w:type="dxa"/>
            <w:tcBorders>
              <w:bottom w:val="single" w:sz="4" w:space="0" w:color="auto"/>
            </w:tcBorders>
          </w:tcPr>
          <w:p w:rsidR="00BD46B5" w:rsidRPr="00A57B7D" w:rsidRDefault="00BD46B5" w:rsidP="0094008B">
            <w:pPr>
              <w:keepNext/>
              <w:spacing w:line="240" w:lineRule="auto"/>
              <w:rPr>
                <w:szCs w:val="24"/>
              </w:rPr>
            </w:pPr>
            <w:r w:rsidRPr="00A57B7D">
              <w:rPr>
                <w:szCs w:val="24"/>
              </w:rPr>
              <w:t>31</w:t>
            </w:r>
          </w:p>
        </w:tc>
        <w:tc>
          <w:tcPr>
            <w:tcW w:w="1714" w:type="dxa"/>
            <w:tcBorders>
              <w:bottom w:val="single" w:sz="4" w:space="0" w:color="auto"/>
            </w:tcBorders>
          </w:tcPr>
          <w:p w:rsidR="00BD46B5" w:rsidRPr="00A57B7D" w:rsidRDefault="00BD46B5" w:rsidP="0094008B">
            <w:pPr>
              <w:keepNext/>
              <w:spacing w:line="240" w:lineRule="auto"/>
              <w:rPr>
                <w:szCs w:val="24"/>
              </w:rPr>
            </w:pPr>
            <w:r w:rsidRPr="00A57B7D">
              <w:rPr>
                <w:szCs w:val="24"/>
              </w:rPr>
              <w:t>20.4</w:t>
            </w:r>
          </w:p>
        </w:tc>
        <w:tc>
          <w:tcPr>
            <w:tcW w:w="1715" w:type="dxa"/>
            <w:tcBorders>
              <w:bottom w:val="single" w:sz="4" w:space="0" w:color="auto"/>
            </w:tcBorders>
          </w:tcPr>
          <w:p w:rsidR="00BD46B5" w:rsidRPr="00A57B7D" w:rsidRDefault="00BD46B5" w:rsidP="0094008B">
            <w:pPr>
              <w:keepNext/>
              <w:spacing w:line="240" w:lineRule="auto"/>
              <w:rPr>
                <w:szCs w:val="24"/>
              </w:rPr>
            </w:pPr>
            <w:r w:rsidRPr="00A57B7D">
              <w:rPr>
                <w:szCs w:val="24"/>
              </w:rPr>
              <w:t>17.6</w:t>
            </w:r>
          </w:p>
        </w:tc>
      </w:tr>
    </w:tbl>
    <w:p w:rsidR="00BD46B5" w:rsidRDefault="00BD46B5" w:rsidP="00BD46B5">
      <w:pPr>
        <w:spacing w:line="276" w:lineRule="auto"/>
      </w:pPr>
      <w:r>
        <w:br/>
      </w:r>
      <w:proofErr w:type="gramStart"/>
      <w:r w:rsidRPr="00A57B7D">
        <w:rPr>
          <w:vertAlign w:val="superscript"/>
        </w:rPr>
        <w:t>a</w:t>
      </w:r>
      <w:proofErr w:type="gramEnd"/>
      <w:r>
        <w:t xml:space="preserve"> Units: % of dry weight. Not listed are minor components. Data from reference </w:t>
      </w:r>
      <w:r>
        <w:fldChar w:fldCharType="begin"/>
      </w:r>
      <w:r w:rsidR="00936B6E">
        <w:instrText xml:space="preserve"> ADDIN EN.CITE &lt;EndNote&gt;&lt;Cite&gt;&lt;Author&gt;Mosier&lt;/Author&gt;&lt;Year&gt;2005&lt;/Year&gt;&lt;RecNum&gt;139&lt;/RecNum&gt;&lt;DisplayText&gt;[143]&lt;/DisplayText&gt;&lt;record&gt;&lt;rec-number&gt;139&lt;/rec-number&gt;&lt;foreign-keys&gt;&lt;key app="EN" db-id="x9xz2s0x4zxfeiede5w50s9xsdrsraa509wt"&gt;139&lt;/key&gt;&lt;/foreign-keys&gt;&lt;ref-type name="Journal Article"&gt;17&lt;/ref-type&gt;&lt;contributors&gt;&lt;authors&gt;&lt;author&gt;Mosier, Nathan&lt;/author&gt;&lt;author&gt;Wyman, Charles&lt;/author&gt;&lt;author&gt;Dale, Bruce&lt;/author&gt;&lt;author&gt;Elander, Richard&lt;/author&gt;&lt;author&gt;Lee, Y. Y.&lt;/author&gt;&lt;author&gt;Holtzapple, Mark&lt;/author&gt;&lt;author&gt;Ladisch, Michael&lt;/author&gt;&lt;/authors&gt;&lt;/contributors&gt;&lt;titles&gt;&lt;title&gt;Features of promising technologies for pretreatment of lignocellulosic biomass&lt;/title&gt;&lt;secondary-title&gt;Bioresource Technology&lt;/secondary-title&gt;&lt;/titles&gt;&lt;periodical&gt;&lt;full-title&gt;Bioresource Technology&lt;/full-title&gt;&lt;/periodical&gt;&lt;pages&gt;673-686&lt;/pages&gt;&lt;volume&gt;96&lt;/volume&gt;&lt;number&gt;6&lt;/number&gt;&lt;dates&gt;&lt;year&gt;2005&lt;/year&gt;&lt;/dates&gt;&lt;isbn&gt;0960-8524&lt;/isbn&gt;&lt;urls&gt;&lt;related-urls&gt;&lt;url&gt;http://www.sciencedirect.com/science/article/pii/S0960852404002536&lt;/url&gt;&lt;/related-urls&gt;&lt;/urls&gt;&lt;electronic-resource-num&gt;10.1016/j.biortech.2004.06.025&lt;/electronic-resource-num&gt;&lt;/record&gt;&lt;/Cite&gt;&lt;/EndNote&gt;</w:instrText>
      </w:r>
      <w:r>
        <w:fldChar w:fldCharType="separate"/>
      </w:r>
      <w:r w:rsidR="00936B6E">
        <w:rPr>
          <w:noProof/>
        </w:rPr>
        <w:t>[</w:t>
      </w:r>
      <w:hyperlink w:anchor="_ENREF_143" w:tooltip="Mosier, 2005 #139" w:history="1">
        <w:r w:rsidR="006C70DD">
          <w:rPr>
            <w:noProof/>
          </w:rPr>
          <w:t>143</w:t>
        </w:r>
      </w:hyperlink>
      <w:r w:rsidR="00936B6E">
        <w:rPr>
          <w:noProof/>
        </w:rPr>
        <w:t>]</w:t>
      </w:r>
      <w:r>
        <w:fldChar w:fldCharType="end"/>
      </w:r>
      <w:r>
        <w:t xml:space="preserve"> and references therein.</w:t>
      </w:r>
    </w:p>
    <w:p w:rsidR="00BD46B5" w:rsidRDefault="00BD46B5" w:rsidP="00BD46B5">
      <w:pPr>
        <w:spacing w:line="276" w:lineRule="auto"/>
      </w:pPr>
      <w:r>
        <w:br w:type="page"/>
      </w:r>
    </w:p>
    <w:p w:rsidR="00BD46B5" w:rsidRDefault="00BD46B5" w:rsidP="00BD46B5">
      <w:pPr>
        <w:pStyle w:val="Caption"/>
      </w:pPr>
      <w:bookmarkStart w:id="321" w:name="_Ref332379242"/>
      <w:bookmarkStart w:id="322" w:name="_Toc338949455"/>
      <w:proofErr w:type="gramStart"/>
      <w:r w:rsidRPr="0099285F">
        <w:rPr>
          <w:b/>
        </w:rPr>
        <w:lastRenderedPageBreak/>
        <w:t xml:space="preserve">Table </w:t>
      </w:r>
      <w:r w:rsidRPr="0099285F">
        <w:rPr>
          <w:b/>
        </w:rPr>
        <w:fldChar w:fldCharType="begin"/>
      </w:r>
      <w:r w:rsidRPr="0099285F">
        <w:rPr>
          <w:b/>
        </w:rPr>
        <w:instrText xml:space="preserve"> SEQ Table \* ARABIC </w:instrText>
      </w:r>
      <w:r w:rsidRPr="0099285F">
        <w:rPr>
          <w:b/>
        </w:rPr>
        <w:fldChar w:fldCharType="separate"/>
      </w:r>
      <w:r w:rsidR="0004563B">
        <w:rPr>
          <w:b/>
          <w:noProof/>
        </w:rPr>
        <w:t>4</w:t>
      </w:r>
      <w:r w:rsidRPr="0099285F">
        <w:rPr>
          <w:b/>
          <w:noProof/>
        </w:rPr>
        <w:fldChar w:fldCharType="end"/>
      </w:r>
      <w:bookmarkEnd w:id="321"/>
      <w:r w:rsidRPr="0099285F">
        <w:rPr>
          <w:b/>
        </w:rPr>
        <w:t>.</w:t>
      </w:r>
      <w:proofErr w:type="gramEnd"/>
      <w:r>
        <w:t xml:space="preserve"> REACH force constants at various </w:t>
      </w:r>
      <w:proofErr w:type="spellStart"/>
      <w:r w:rsidRPr="0099285F">
        <w:t>temperatures.</w:t>
      </w:r>
      <w:r w:rsidRPr="00E145F5">
        <w:rPr>
          <w:vertAlign w:val="superscript"/>
        </w:rPr>
        <w:t>a</w:t>
      </w:r>
      <w:bookmarkEnd w:id="322"/>
      <w:proofErr w:type="spellEnd"/>
    </w:p>
    <w:tbl>
      <w:tblPr>
        <w:tblW w:w="0" w:type="auto"/>
        <w:tblLook w:val="04A0" w:firstRow="1" w:lastRow="0" w:firstColumn="1" w:lastColumn="0" w:noHBand="0" w:noVBand="1"/>
      </w:tblPr>
      <w:tblGrid>
        <w:gridCol w:w="978"/>
        <w:gridCol w:w="934"/>
        <w:gridCol w:w="934"/>
        <w:gridCol w:w="935"/>
        <w:gridCol w:w="935"/>
        <w:gridCol w:w="935"/>
        <w:gridCol w:w="935"/>
        <w:gridCol w:w="935"/>
        <w:gridCol w:w="935"/>
        <w:gridCol w:w="936"/>
      </w:tblGrid>
      <w:tr w:rsidR="00BD46B5" w:rsidRPr="008C7E6C" w:rsidTr="0094008B">
        <w:trPr>
          <w:trHeight w:val="106"/>
        </w:trPr>
        <w:tc>
          <w:tcPr>
            <w:tcW w:w="978" w:type="dxa"/>
            <w:tcBorders>
              <w:top w:val="single" w:sz="4" w:space="0" w:color="auto"/>
            </w:tcBorders>
            <w:shd w:val="clear" w:color="auto" w:fill="auto"/>
            <w:vAlign w:val="center"/>
          </w:tcPr>
          <w:p w:rsidR="00BD46B5" w:rsidRPr="008C7E6C" w:rsidRDefault="00BD46B5" w:rsidP="0094008B">
            <w:pPr>
              <w:pStyle w:val="TCTableBody"/>
              <w:spacing w:afterLines="20" w:after="48"/>
            </w:pPr>
          </w:p>
        </w:tc>
        <w:tc>
          <w:tcPr>
            <w:tcW w:w="8414" w:type="dxa"/>
            <w:gridSpan w:val="9"/>
            <w:tcBorders>
              <w:top w:val="single" w:sz="4" w:space="0" w:color="auto"/>
            </w:tcBorders>
            <w:shd w:val="clear" w:color="auto" w:fill="auto"/>
          </w:tcPr>
          <w:p w:rsidR="00BD46B5" w:rsidRPr="008C7E6C" w:rsidRDefault="00BD46B5" w:rsidP="0094008B">
            <w:pPr>
              <w:pStyle w:val="TCTableBody"/>
              <w:spacing w:afterLines="20" w:after="48"/>
              <w:jc w:val="center"/>
              <w:rPr>
                <w:rFonts w:ascii="Cambria Math" w:hAnsi="Cambria Math"/>
                <w:oMath/>
              </w:rPr>
            </w:pPr>
            <w:r w:rsidRPr="008C7E6C">
              <w:rPr>
                <w:b/>
              </w:rPr>
              <w:t>Temperature [K]</w:t>
            </w:r>
          </w:p>
        </w:tc>
      </w:tr>
      <w:tr w:rsidR="00BD46B5" w:rsidRPr="008C7E6C" w:rsidTr="0094008B">
        <w:trPr>
          <w:trHeight w:val="106"/>
        </w:trPr>
        <w:tc>
          <w:tcPr>
            <w:tcW w:w="978" w:type="dxa"/>
            <w:tcBorders>
              <w:bottom w:val="single" w:sz="4" w:space="0" w:color="auto"/>
            </w:tcBorders>
            <w:shd w:val="clear" w:color="auto" w:fill="auto"/>
            <w:vAlign w:val="center"/>
          </w:tcPr>
          <w:p w:rsidR="00BD46B5" w:rsidRPr="008C7E6C" w:rsidRDefault="00BD46B5" w:rsidP="0094008B">
            <w:pPr>
              <w:pStyle w:val="TCTableBody"/>
              <w:spacing w:afterLines="20" w:after="48"/>
            </w:pPr>
          </w:p>
        </w:tc>
        <w:tc>
          <w:tcPr>
            <w:tcW w:w="934" w:type="dxa"/>
            <w:tcBorders>
              <w:bottom w:val="single" w:sz="4" w:space="0" w:color="auto"/>
            </w:tcBorders>
            <w:shd w:val="clear" w:color="auto" w:fill="auto"/>
          </w:tcPr>
          <w:p w:rsidR="00BD46B5" w:rsidRPr="008C7E6C" w:rsidRDefault="00BD46B5" w:rsidP="0094008B">
            <w:pPr>
              <w:pStyle w:val="TCTableBody"/>
              <w:spacing w:afterLines="20" w:after="48"/>
              <w:rPr>
                <w:b/>
              </w:rPr>
            </w:pPr>
            <w:r w:rsidRPr="008C7E6C">
              <w:rPr>
                <w:b/>
              </w:rPr>
              <w:t>100</w:t>
            </w:r>
          </w:p>
        </w:tc>
        <w:tc>
          <w:tcPr>
            <w:tcW w:w="934" w:type="dxa"/>
            <w:tcBorders>
              <w:bottom w:val="single" w:sz="4" w:space="0" w:color="auto"/>
            </w:tcBorders>
            <w:shd w:val="clear" w:color="auto" w:fill="auto"/>
          </w:tcPr>
          <w:p w:rsidR="00BD46B5" w:rsidRPr="008C7E6C" w:rsidRDefault="00BD46B5" w:rsidP="0094008B">
            <w:pPr>
              <w:pStyle w:val="TCTableBody"/>
              <w:spacing w:afterLines="20" w:after="48"/>
              <w:rPr>
                <w:b/>
              </w:rPr>
            </w:pPr>
            <w:r w:rsidRPr="008C7E6C">
              <w:rPr>
                <w:b/>
              </w:rPr>
              <w:t>150</w:t>
            </w:r>
          </w:p>
        </w:tc>
        <w:tc>
          <w:tcPr>
            <w:tcW w:w="935" w:type="dxa"/>
            <w:tcBorders>
              <w:bottom w:val="single" w:sz="4" w:space="0" w:color="auto"/>
            </w:tcBorders>
            <w:shd w:val="clear" w:color="auto" w:fill="auto"/>
          </w:tcPr>
          <w:p w:rsidR="00BD46B5" w:rsidRPr="008C7E6C" w:rsidRDefault="00BD46B5" w:rsidP="0094008B">
            <w:pPr>
              <w:pStyle w:val="TCTableBody"/>
              <w:spacing w:afterLines="20" w:after="48"/>
              <w:rPr>
                <w:b/>
              </w:rPr>
            </w:pPr>
            <w:r w:rsidRPr="008C7E6C">
              <w:rPr>
                <w:b/>
              </w:rPr>
              <w:t>200</w:t>
            </w:r>
          </w:p>
        </w:tc>
        <w:tc>
          <w:tcPr>
            <w:tcW w:w="935" w:type="dxa"/>
            <w:tcBorders>
              <w:bottom w:val="single" w:sz="4" w:space="0" w:color="auto"/>
            </w:tcBorders>
            <w:shd w:val="clear" w:color="auto" w:fill="auto"/>
          </w:tcPr>
          <w:p w:rsidR="00BD46B5" w:rsidRPr="008C7E6C" w:rsidRDefault="00BD46B5" w:rsidP="0094008B">
            <w:pPr>
              <w:pStyle w:val="TCTableBody"/>
              <w:spacing w:afterLines="20" w:after="48"/>
              <w:rPr>
                <w:b/>
              </w:rPr>
            </w:pPr>
            <w:r w:rsidRPr="008C7E6C">
              <w:rPr>
                <w:b/>
              </w:rPr>
              <w:t>250</w:t>
            </w:r>
          </w:p>
        </w:tc>
        <w:tc>
          <w:tcPr>
            <w:tcW w:w="935" w:type="dxa"/>
            <w:tcBorders>
              <w:bottom w:val="single" w:sz="4" w:space="0" w:color="auto"/>
            </w:tcBorders>
            <w:shd w:val="clear" w:color="auto" w:fill="auto"/>
            <w:vAlign w:val="center"/>
          </w:tcPr>
          <w:p w:rsidR="00BD46B5" w:rsidRPr="008C7E6C" w:rsidRDefault="00BD46B5" w:rsidP="0094008B">
            <w:pPr>
              <w:pStyle w:val="TCTableBody"/>
              <w:spacing w:afterLines="20" w:after="48"/>
              <w:rPr>
                <w:rFonts w:ascii="Cambria Math" w:hAnsi="Cambria Math"/>
                <w:oMath/>
              </w:rPr>
            </w:pPr>
            <w:r w:rsidRPr="008C7E6C">
              <w:rPr>
                <w:b/>
              </w:rPr>
              <w:t>300</w:t>
            </w:r>
          </w:p>
        </w:tc>
        <w:tc>
          <w:tcPr>
            <w:tcW w:w="935" w:type="dxa"/>
            <w:tcBorders>
              <w:bottom w:val="single" w:sz="4" w:space="0" w:color="auto"/>
            </w:tcBorders>
            <w:shd w:val="clear" w:color="auto" w:fill="auto"/>
            <w:vAlign w:val="center"/>
          </w:tcPr>
          <w:p w:rsidR="00BD46B5" w:rsidRPr="008C7E6C" w:rsidRDefault="00BD46B5" w:rsidP="0094008B">
            <w:pPr>
              <w:pStyle w:val="TCTableBody"/>
              <w:spacing w:afterLines="20" w:after="48"/>
              <w:rPr>
                <w:rFonts w:ascii="Cambria Math" w:hAnsi="Cambria Math"/>
                <w:oMath/>
              </w:rPr>
            </w:pPr>
            <w:r w:rsidRPr="008C7E6C">
              <w:rPr>
                <w:b/>
              </w:rPr>
              <w:t>350</w:t>
            </w:r>
          </w:p>
        </w:tc>
        <w:tc>
          <w:tcPr>
            <w:tcW w:w="935" w:type="dxa"/>
            <w:tcBorders>
              <w:bottom w:val="single" w:sz="4" w:space="0" w:color="auto"/>
            </w:tcBorders>
            <w:shd w:val="clear" w:color="auto" w:fill="auto"/>
            <w:vAlign w:val="center"/>
          </w:tcPr>
          <w:p w:rsidR="00BD46B5" w:rsidRPr="008C7E6C" w:rsidRDefault="00BD46B5" w:rsidP="0094008B">
            <w:pPr>
              <w:pStyle w:val="TCTableBody"/>
              <w:spacing w:afterLines="20" w:after="48"/>
              <w:rPr>
                <w:rFonts w:ascii="Cambria Math" w:hAnsi="Cambria Math"/>
                <w:oMath/>
              </w:rPr>
            </w:pPr>
            <w:r w:rsidRPr="008C7E6C">
              <w:rPr>
                <w:b/>
              </w:rPr>
              <w:t>400</w:t>
            </w:r>
          </w:p>
        </w:tc>
        <w:tc>
          <w:tcPr>
            <w:tcW w:w="935" w:type="dxa"/>
            <w:tcBorders>
              <w:bottom w:val="single" w:sz="4" w:space="0" w:color="auto"/>
            </w:tcBorders>
            <w:shd w:val="clear" w:color="auto" w:fill="auto"/>
            <w:vAlign w:val="center"/>
          </w:tcPr>
          <w:p w:rsidR="00BD46B5" w:rsidRPr="008C7E6C" w:rsidRDefault="00BD46B5" w:rsidP="0094008B">
            <w:pPr>
              <w:pStyle w:val="TCTableBody"/>
              <w:spacing w:afterLines="20" w:after="48"/>
              <w:rPr>
                <w:rFonts w:ascii="Cambria Math" w:hAnsi="Cambria Math"/>
                <w:oMath/>
              </w:rPr>
            </w:pPr>
            <w:r w:rsidRPr="008C7E6C">
              <w:rPr>
                <w:b/>
              </w:rPr>
              <w:t>450</w:t>
            </w:r>
          </w:p>
        </w:tc>
        <w:tc>
          <w:tcPr>
            <w:tcW w:w="936" w:type="dxa"/>
            <w:tcBorders>
              <w:bottom w:val="single" w:sz="4" w:space="0" w:color="auto"/>
            </w:tcBorders>
            <w:shd w:val="clear" w:color="auto" w:fill="auto"/>
            <w:vAlign w:val="center"/>
          </w:tcPr>
          <w:p w:rsidR="00BD46B5" w:rsidRPr="008C7E6C" w:rsidRDefault="00BD46B5" w:rsidP="0094008B">
            <w:pPr>
              <w:pStyle w:val="TCTableBody"/>
              <w:spacing w:afterLines="20" w:after="48"/>
              <w:rPr>
                <w:rFonts w:ascii="Cambria Math" w:hAnsi="Cambria Math"/>
                <w:oMath/>
              </w:rPr>
            </w:pPr>
            <w:r w:rsidRPr="008C7E6C">
              <w:rPr>
                <w:b/>
              </w:rPr>
              <w:t>500</w:t>
            </w:r>
          </w:p>
        </w:tc>
      </w:tr>
      <w:tr w:rsidR="00BD46B5" w:rsidRPr="008C7E6C" w:rsidTr="0094008B">
        <w:tc>
          <w:tcPr>
            <w:tcW w:w="978" w:type="dxa"/>
            <w:tcBorders>
              <w:top w:val="single" w:sz="4" w:space="0" w:color="auto"/>
            </w:tcBorders>
            <w:vAlign w:val="center"/>
          </w:tcPr>
          <w:p w:rsidR="00BD46B5" w:rsidRPr="008C7E6C" w:rsidRDefault="00BD46B5" w:rsidP="0094008B">
            <w:pPr>
              <w:pStyle w:val="TCTableBody"/>
              <w:spacing w:afterLines="20" w:after="48"/>
              <w:rPr>
                <w:b/>
              </w:rPr>
            </w:pPr>
            <w:r w:rsidRPr="008C7E6C">
              <w:rPr>
                <w:b/>
                <w:i/>
              </w:rPr>
              <w:t>k</w:t>
            </w:r>
            <w:r w:rsidRPr="008C7E6C">
              <w:rPr>
                <w:b/>
                <w:vertAlign w:val="subscript"/>
              </w:rPr>
              <w:t>12</w:t>
            </w:r>
          </w:p>
        </w:tc>
        <w:tc>
          <w:tcPr>
            <w:tcW w:w="934" w:type="dxa"/>
            <w:tcBorders>
              <w:top w:val="single" w:sz="4" w:space="0" w:color="auto"/>
            </w:tcBorders>
            <w:vAlign w:val="bottom"/>
          </w:tcPr>
          <w:p w:rsidR="00BD46B5" w:rsidRPr="008C7E6C" w:rsidRDefault="00BD46B5" w:rsidP="0094008B">
            <w:pPr>
              <w:pStyle w:val="TCTableBody"/>
              <w:spacing w:afterLines="20" w:after="48"/>
            </w:pPr>
            <w:r>
              <w:t>584</w:t>
            </w:r>
          </w:p>
        </w:tc>
        <w:tc>
          <w:tcPr>
            <w:tcW w:w="934" w:type="dxa"/>
            <w:tcBorders>
              <w:top w:val="single" w:sz="4" w:space="0" w:color="auto"/>
            </w:tcBorders>
            <w:vAlign w:val="bottom"/>
          </w:tcPr>
          <w:p w:rsidR="00BD46B5" w:rsidRPr="008C7E6C" w:rsidRDefault="00BD46B5" w:rsidP="0094008B">
            <w:pPr>
              <w:pStyle w:val="TCTableBody"/>
              <w:spacing w:afterLines="20" w:after="48"/>
            </w:pPr>
            <w:r>
              <w:t>580</w:t>
            </w:r>
          </w:p>
        </w:tc>
        <w:tc>
          <w:tcPr>
            <w:tcW w:w="935" w:type="dxa"/>
            <w:tcBorders>
              <w:top w:val="single" w:sz="4" w:space="0" w:color="auto"/>
            </w:tcBorders>
            <w:vAlign w:val="bottom"/>
          </w:tcPr>
          <w:p w:rsidR="00BD46B5" w:rsidRPr="008C7E6C" w:rsidRDefault="00BD46B5" w:rsidP="0094008B">
            <w:pPr>
              <w:pStyle w:val="TCTableBody"/>
              <w:spacing w:afterLines="20" w:after="48"/>
            </w:pPr>
            <w:r>
              <w:t>56</w:t>
            </w:r>
          </w:p>
        </w:tc>
        <w:tc>
          <w:tcPr>
            <w:tcW w:w="935" w:type="dxa"/>
            <w:tcBorders>
              <w:top w:val="single" w:sz="4" w:space="0" w:color="auto"/>
            </w:tcBorders>
            <w:vAlign w:val="bottom"/>
          </w:tcPr>
          <w:p w:rsidR="00BD46B5" w:rsidRPr="008C7E6C" w:rsidRDefault="00BD46B5" w:rsidP="0094008B">
            <w:pPr>
              <w:pStyle w:val="TCTableBody"/>
              <w:spacing w:afterLines="20" w:after="48"/>
            </w:pPr>
            <w:r>
              <w:t>563</w:t>
            </w:r>
          </w:p>
        </w:tc>
        <w:tc>
          <w:tcPr>
            <w:tcW w:w="935" w:type="dxa"/>
            <w:tcBorders>
              <w:top w:val="single" w:sz="4" w:space="0" w:color="auto"/>
            </w:tcBorders>
            <w:vAlign w:val="bottom"/>
          </w:tcPr>
          <w:p w:rsidR="00BD46B5" w:rsidRPr="008C7E6C" w:rsidRDefault="00BD46B5" w:rsidP="0094008B">
            <w:pPr>
              <w:pStyle w:val="TCTableBody"/>
              <w:spacing w:afterLines="20" w:after="48"/>
            </w:pPr>
            <w:r>
              <w:t>548</w:t>
            </w:r>
          </w:p>
        </w:tc>
        <w:tc>
          <w:tcPr>
            <w:tcW w:w="935" w:type="dxa"/>
            <w:tcBorders>
              <w:top w:val="single" w:sz="4" w:space="0" w:color="auto"/>
            </w:tcBorders>
            <w:vAlign w:val="bottom"/>
          </w:tcPr>
          <w:p w:rsidR="00BD46B5" w:rsidRPr="008C7E6C" w:rsidRDefault="00BD46B5" w:rsidP="0094008B">
            <w:pPr>
              <w:pStyle w:val="TCTableBody"/>
              <w:spacing w:afterLines="20" w:after="48"/>
            </w:pPr>
            <w:r>
              <w:t>535</w:t>
            </w:r>
          </w:p>
        </w:tc>
        <w:tc>
          <w:tcPr>
            <w:tcW w:w="935" w:type="dxa"/>
            <w:tcBorders>
              <w:top w:val="single" w:sz="4" w:space="0" w:color="auto"/>
            </w:tcBorders>
            <w:vAlign w:val="bottom"/>
          </w:tcPr>
          <w:p w:rsidR="00BD46B5" w:rsidRPr="008C7E6C" w:rsidRDefault="00BD46B5" w:rsidP="0094008B">
            <w:pPr>
              <w:pStyle w:val="TCTableBody"/>
              <w:spacing w:afterLines="20" w:after="48"/>
            </w:pPr>
            <w:r>
              <w:t>527</w:t>
            </w:r>
          </w:p>
        </w:tc>
        <w:tc>
          <w:tcPr>
            <w:tcW w:w="935" w:type="dxa"/>
            <w:tcBorders>
              <w:top w:val="single" w:sz="4" w:space="0" w:color="auto"/>
            </w:tcBorders>
            <w:vAlign w:val="bottom"/>
          </w:tcPr>
          <w:p w:rsidR="00BD46B5" w:rsidRPr="008C7E6C" w:rsidRDefault="00BD46B5" w:rsidP="0094008B">
            <w:pPr>
              <w:pStyle w:val="TCTableBody"/>
              <w:spacing w:afterLines="20" w:after="48"/>
            </w:pPr>
            <w:r>
              <w:t>517</w:t>
            </w:r>
          </w:p>
        </w:tc>
        <w:tc>
          <w:tcPr>
            <w:tcW w:w="936" w:type="dxa"/>
            <w:tcBorders>
              <w:top w:val="single" w:sz="4" w:space="0" w:color="auto"/>
            </w:tcBorders>
            <w:vAlign w:val="bottom"/>
          </w:tcPr>
          <w:p w:rsidR="00BD46B5" w:rsidRPr="008C7E6C" w:rsidRDefault="00BD46B5" w:rsidP="0094008B">
            <w:pPr>
              <w:pStyle w:val="TCTableBody"/>
              <w:spacing w:afterLines="20" w:after="48"/>
            </w:pPr>
            <w:r>
              <w:t>507</w:t>
            </w:r>
          </w:p>
        </w:tc>
      </w:tr>
      <w:tr w:rsidR="00BD46B5" w:rsidRPr="008C7E6C" w:rsidTr="0094008B">
        <w:tc>
          <w:tcPr>
            <w:tcW w:w="978" w:type="dxa"/>
            <w:vAlign w:val="center"/>
          </w:tcPr>
          <w:p w:rsidR="00BD46B5" w:rsidRPr="008C7E6C" w:rsidRDefault="00BD46B5" w:rsidP="0094008B">
            <w:pPr>
              <w:pStyle w:val="TCTableBody"/>
              <w:spacing w:afterLines="20" w:after="48"/>
              <w:rPr>
                <w:b/>
              </w:rPr>
            </w:pPr>
            <w:r w:rsidRPr="008C7E6C">
              <w:rPr>
                <w:b/>
                <w:i/>
              </w:rPr>
              <w:t>k</w:t>
            </w:r>
            <w:r w:rsidRPr="008C7E6C">
              <w:rPr>
                <w:b/>
                <w:vertAlign w:val="subscript"/>
              </w:rPr>
              <w:t>13</w:t>
            </w:r>
          </w:p>
        </w:tc>
        <w:tc>
          <w:tcPr>
            <w:tcW w:w="934" w:type="dxa"/>
            <w:vAlign w:val="bottom"/>
          </w:tcPr>
          <w:p w:rsidR="00BD46B5" w:rsidRPr="008C7E6C" w:rsidRDefault="00BD46B5" w:rsidP="0094008B">
            <w:pPr>
              <w:pStyle w:val="TCTableBody"/>
              <w:spacing w:afterLines="20" w:after="48"/>
            </w:pPr>
            <w:r>
              <w:t>50</w:t>
            </w:r>
          </w:p>
        </w:tc>
        <w:tc>
          <w:tcPr>
            <w:tcW w:w="934" w:type="dxa"/>
            <w:vAlign w:val="bottom"/>
          </w:tcPr>
          <w:p w:rsidR="00BD46B5" w:rsidRPr="008C7E6C" w:rsidRDefault="00BD46B5" w:rsidP="0094008B">
            <w:pPr>
              <w:pStyle w:val="TCTableBody"/>
              <w:spacing w:afterLines="20" w:after="48"/>
            </w:pPr>
            <w:r>
              <w:t>48</w:t>
            </w:r>
          </w:p>
        </w:tc>
        <w:tc>
          <w:tcPr>
            <w:tcW w:w="935" w:type="dxa"/>
            <w:vAlign w:val="bottom"/>
          </w:tcPr>
          <w:p w:rsidR="00BD46B5" w:rsidRPr="008C7E6C" w:rsidRDefault="00BD46B5" w:rsidP="0094008B">
            <w:pPr>
              <w:pStyle w:val="TCTableBody"/>
              <w:spacing w:afterLines="20" w:after="48"/>
            </w:pPr>
            <w:r>
              <w:t>45</w:t>
            </w:r>
          </w:p>
        </w:tc>
        <w:tc>
          <w:tcPr>
            <w:tcW w:w="935" w:type="dxa"/>
            <w:vAlign w:val="bottom"/>
          </w:tcPr>
          <w:p w:rsidR="00BD46B5" w:rsidRPr="008C7E6C" w:rsidRDefault="00BD46B5" w:rsidP="0094008B">
            <w:pPr>
              <w:pStyle w:val="TCTableBody"/>
              <w:spacing w:afterLines="20" w:after="48"/>
            </w:pPr>
            <w:r>
              <w:t>41</w:t>
            </w:r>
          </w:p>
        </w:tc>
        <w:tc>
          <w:tcPr>
            <w:tcW w:w="935" w:type="dxa"/>
            <w:vAlign w:val="bottom"/>
          </w:tcPr>
          <w:p w:rsidR="00BD46B5" w:rsidRPr="008C7E6C" w:rsidRDefault="00BD46B5" w:rsidP="0094008B">
            <w:pPr>
              <w:pStyle w:val="TCTableBody"/>
              <w:spacing w:afterLines="20" w:after="48"/>
            </w:pPr>
            <w:r>
              <w:t>34</w:t>
            </w:r>
          </w:p>
        </w:tc>
        <w:tc>
          <w:tcPr>
            <w:tcW w:w="935" w:type="dxa"/>
            <w:vAlign w:val="bottom"/>
          </w:tcPr>
          <w:p w:rsidR="00BD46B5" w:rsidRPr="008C7E6C" w:rsidRDefault="00BD46B5" w:rsidP="0094008B">
            <w:pPr>
              <w:pStyle w:val="TCTableBody"/>
              <w:spacing w:afterLines="20" w:after="48"/>
            </w:pPr>
            <w:r>
              <w:t>29</w:t>
            </w:r>
          </w:p>
        </w:tc>
        <w:tc>
          <w:tcPr>
            <w:tcW w:w="935" w:type="dxa"/>
            <w:vAlign w:val="bottom"/>
          </w:tcPr>
          <w:p w:rsidR="00BD46B5" w:rsidRPr="008C7E6C" w:rsidRDefault="00BD46B5" w:rsidP="0094008B">
            <w:pPr>
              <w:pStyle w:val="TCTableBody"/>
              <w:spacing w:afterLines="20" w:after="48"/>
            </w:pPr>
            <w:r>
              <w:t>27</w:t>
            </w:r>
          </w:p>
        </w:tc>
        <w:tc>
          <w:tcPr>
            <w:tcW w:w="935" w:type="dxa"/>
            <w:vAlign w:val="bottom"/>
          </w:tcPr>
          <w:p w:rsidR="00BD46B5" w:rsidRPr="008C7E6C" w:rsidRDefault="00BD46B5" w:rsidP="0094008B">
            <w:pPr>
              <w:pStyle w:val="TCTableBody"/>
              <w:spacing w:afterLines="20" w:after="48"/>
            </w:pPr>
            <w:r>
              <w:t>24</w:t>
            </w:r>
          </w:p>
        </w:tc>
        <w:tc>
          <w:tcPr>
            <w:tcW w:w="936" w:type="dxa"/>
            <w:vAlign w:val="bottom"/>
          </w:tcPr>
          <w:p w:rsidR="00BD46B5" w:rsidRPr="008C7E6C" w:rsidRDefault="00BD46B5" w:rsidP="0094008B">
            <w:pPr>
              <w:pStyle w:val="TCTableBody"/>
              <w:spacing w:afterLines="20" w:after="48"/>
            </w:pPr>
            <w:r>
              <w:t>21</w:t>
            </w:r>
          </w:p>
        </w:tc>
      </w:tr>
      <w:tr w:rsidR="00BD46B5" w:rsidRPr="008C7E6C" w:rsidTr="0094008B">
        <w:tc>
          <w:tcPr>
            <w:tcW w:w="978" w:type="dxa"/>
            <w:vAlign w:val="center"/>
          </w:tcPr>
          <w:p w:rsidR="00BD46B5" w:rsidRPr="008C7E6C" w:rsidRDefault="00BD46B5" w:rsidP="0094008B">
            <w:pPr>
              <w:pStyle w:val="TCTableBody"/>
              <w:spacing w:afterLines="20" w:after="48"/>
              <w:rPr>
                <w:b/>
                <w:vertAlign w:val="subscript"/>
              </w:rPr>
            </w:pPr>
            <w:r w:rsidRPr="008C7E6C">
              <w:rPr>
                <w:b/>
                <w:i/>
              </w:rPr>
              <w:t>k</w:t>
            </w:r>
            <w:r w:rsidRPr="008C7E6C">
              <w:rPr>
                <w:b/>
                <w:vertAlign w:val="subscript"/>
              </w:rPr>
              <w:t>14</w:t>
            </w:r>
          </w:p>
        </w:tc>
        <w:tc>
          <w:tcPr>
            <w:tcW w:w="934" w:type="dxa"/>
            <w:vAlign w:val="bottom"/>
          </w:tcPr>
          <w:p w:rsidR="00BD46B5" w:rsidRPr="008C7E6C" w:rsidRDefault="00BD46B5" w:rsidP="0094008B">
            <w:pPr>
              <w:pStyle w:val="TCTableBody"/>
              <w:spacing w:afterLines="20" w:after="48"/>
            </w:pPr>
            <w:r>
              <w:t>9</w:t>
            </w:r>
          </w:p>
        </w:tc>
        <w:tc>
          <w:tcPr>
            <w:tcW w:w="934" w:type="dxa"/>
            <w:vAlign w:val="bottom"/>
          </w:tcPr>
          <w:p w:rsidR="00BD46B5" w:rsidRPr="008C7E6C" w:rsidRDefault="00BD46B5" w:rsidP="0094008B">
            <w:pPr>
              <w:pStyle w:val="TCTableBody"/>
              <w:spacing w:afterLines="20" w:after="48"/>
            </w:pPr>
            <w:r>
              <w:t>7</w:t>
            </w:r>
          </w:p>
        </w:tc>
        <w:tc>
          <w:tcPr>
            <w:tcW w:w="935" w:type="dxa"/>
            <w:vAlign w:val="bottom"/>
          </w:tcPr>
          <w:p w:rsidR="00BD46B5" w:rsidRPr="008C7E6C" w:rsidRDefault="00BD46B5" w:rsidP="0094008B">
            <w:pPr>
              <w:pStyle w:val="TCTableBody"/>
              <w:spacing w:afterLines="20" w:after="48"/>
            </w:pPr>
            <w:r>
              <w:t>3</w:t>
            </w:r>
          </w:p>
        </w:tc>
        <w:tc>
          <w:tcPr>
            <w:tcW w:w="935" w:type="dxa"/>
            <w:vAlign w:val="bottom"/>
          </w:tcPr>
          <w:p w:rsidR="00BD46B5" w:rsidRPr="008C7E6C" w:rsidRDefault="00BD46B5" w:rsidP="0094008B">
            <w:pPr>
              <w:pStyle w:val="TCTableBody"/>
              <w:spacing w:afterLines="20" w:after="48"/>
            </w:pPr>
            <w:r>
              <w:t>3</w:t>
            </w:r>
          </w:p>
        </w:tc>
        <w:tc>
          <w:tcPr>
            <w:tcW w:w="935" w:type="dxa"/>
            <w:vAlign w:val="bottom"/>
          </w:tcPr>
          <w:p w:rsidR="00BD46B5" w:rsidRPr="008C7E6C" w:rsidRDefault="00BD46B5" w:rsidP="0094008B">
            <w:pPr>
              <w:pStyle w:val="TCTableBody"/>
              <w:spacing w:afterLines="20" w:after="48"/>
            </w:pPr>
            <w:r>
              <w:t>2</w:t>
            </w:r>
          </w:p>
        </w:tc>
        <w:tc>
          <w:tcPr>
            <w:tcW w:w="935" w:type="dxa"/>
            <w:vAlign w:val="bottom"/>
          </w:tcPr>
          <w:p w:rsidR="00BD46B5" w:rsidRPr="008C7E6C" w:rsidRDefault="00BD46B5" w:rsidP="0094008B">
            <w:pPr>
              <w:pStyle w:val="TCTableBody"/>
              <w:spacing w:afterLines="20" w:after="48"/>
            </w:pPr>
            <w:r>
              <w:t>2</w:t>
            </w:r>
          </w:p>
        </w:tc>
        <w:tc>
          <w:tcPr>
            <w:tcW w:w="935" w:type="dxa"/>
            <w:vAlign w:val="bottom"/>
          </w:tcPr>
          <w:p w:rsidR="00BD46B5" w:rsidRPr="008C7E6C" w:rsidRDefault="00BD46B5" w:rsidP="0094008B">
            <w:pPr>
              <w:pStyle w:val="TCTableBody"/>
              <w:spacing w:afterLines="20" w:after="48"/>
            </w:pPr>
            <w:r>
              <w:t>2</w:t>
            </w:r>
          </w:p>
        </w:tc>
        <w:tc>
          <w:tcPr>
            <w:tcW w:w="935" w:type="dxa"/>
            <w:vAlign w:val="bottom"/>
          </w:tcPr>
          <w:p w:rsidR="00BD46B5" w:rsidRPr="008C7E6C" w:rsidRDefault="00BD46B5" w:rsidP="0094008B">
            <w:pPr>
              <w:pStyle w:val="TCTableBody"/>
              <w:spacing w:afterLines="20" w:after="48"/>
            </w:pPr>
            <w:r>
              <w:t>1</w:t>
            </w:r>
          </w:p>
        </w:tc>
        <w:tc>
          <w:tcPr>
            <w:tcW w:w="936" w:type="dxa"/>
            <w:vAlign w:val="bottom"/>
          </w:tcPr>
          <w:p w:rsidR="00BD46B5" w:rsidRPr="008C7E6C" w:rsidRDefault="00BD46B5" w:rsidP="0094008B">
            <w:pPr>
              <w:pStyle w:val="TCTableBody"/>
              <w:spacing w:afterLines="20" w:after="48"/>
            </w:pPr>
            <w:r>
              <w:t>1</w:t>
            </w:r>
          </w:p>
        </w:tc>
      </w:tr>
      <w:tr w:rsidR="00BD46B5" w:rsidRPr="008C7E6C" w:rsidTr="0094008B">
        <w:tc>
          <w:tcPr>
            <w:tcW w:w="978" w:type="dxa"/>
            <w:vAlign w:val="center"/>
          </w:tcPr>
          <w:p w:rsidR="00BD46B5" w:rsidRPr="008C7E6C" w:rsidRDefault="00BD46B5" w:rsidP="0094008B">
            <w:pPr>
              <w:pStyle w:val="TCTableBody"/>
              <w:spacing w:afterLines="20" w:after="48"/>
              <w:rPr>
                <w:b/>
                <w:vertAlign w:val="subscript"/>
              </w:rPr>
            </w:pPr>
            <w:proofErr w:type="spellStart"/>
            <w:r w:rsidRPr="008C7E6C">
              <w:rPr>
                <w:b/>
                <w:i/>
              </w:rPr>
              <w:t>k</w:t>
            </w:r>
            <w:r w:rsidRPr="008C7E6C">
              <w:rPr>
                <w:b/>
                <w:vertAlign w:val="subscript"/>
              </w:rPr>
              <w:t>HB</w:t>
            </w:r>
            <w:proofErr w:type="spellEnd"/>
          </w:p>
        </w:tc>
        <w:tc>
          <w:tcPr>
            <w:tcW w:w="934" w:type="dxa"/>
            <w:vAlign w:val="bottom"/>
          </w:tcPr>
          <w:p w:rsidR="00BD46B5" w:rsidRPr="008C7E6C" w:rsidRDefault="00BD46B5" w:rsidP="0094008B">
            <w:pPr>
              <w:pStyle w:val="TCTableBody"/>
              <w:spacing w:afterLines="20" w:after="48"/>
            </w:pPr>
            <w:r>
              <w:t>58</w:t>
            </w:r>
          </w:p>
        </w:tc>
        <w:tc>
          <w:tcPr>
            <w:tcW w:w="934" w:type="dxa"/>
            <w:vAlign w:val="bottom"/>
          </w:tcPr>
          <w:p w:rsidR="00BD46B5" w:rsidRPr="008C7E6C" w:rsidRDefault="00BD46B5" w:rsidP="0094008B">
            <w:pPr>
              <w:pStyle w:val="TCTableBody"/>
              <w:spacing w:afterLines="20" w:after="48"/>
            </w:pPr>
            <w:r>
              <w:t>55</w:t>
            </w:r>
          </w:p>
        </w:tc>
        <w:tc>
          <w:tcPr>
            <w:tcW w:w="935" w:type="dxa"/>
            <w:vAlign w:val="bottom"/>
          </w:tcPr>
          <w:p w:rsidR="00BD46B5" w:rsidRPr="008C7E6C" w:rsidRDefault="00BD46B5" w:rsidP="0094008B">
            <w:pPr>
              <w:pStyle w:val="TCTableBody"/>
              <w:spacing w:afterLines="20" w:after="48"/>
            </w:pPr>
            <w:r>
              <w:t>52</w:t>
            </w:r>
          </w:p>
        </w:tc>
        <w:tc>
          <w:tcPr>
            <w:tcW w:w="935" w:type="dxa"/>
            <w:vAlign w:val="bottom"/>
          </w:tcPr>
          <w:p w:rsidR="00BD46B5" w:rsidRPr="008C7E6C" w:rsidRDefault="00BD46B5" w:rsidP="0094008B">
            <w:pPr>
              <w:pStyle w:val="TCTableBody"/>
              <w:spacing w:afterLines="20" w:after="48"/>
            </w:pPr>
            <w:r>
              <w:t>48</w:t>
            </w:r>
          </w:p>
        </w:tc>
        <w:tc>
          <w:tcPr>
            <w:tcW w:w="935" w:type="dxa"/>
            <w:vAlign w:val="bottom"/>
          </w:tcPr>
          <w:p w:rsidR="00BD46B5" w:rsidRPr="008C7E6C" w:rsidRDefault="00BD46B5" w:rsidP="0094008B">
            <w:pPr>
              <w:pStyle w:val="TCTableBody"/>
              <w:spacing w:afterLines="20" w:after="48"/>
            </w:pPr>
            <w:r>
              <w:t>33</w:t>
            </w:r>
          </w:p>
        </w:tc>
        <w:tc>
          <w:tcPr>
            <w:tcW w:w="935" w:type="dxa"/>
            <w:vAlign w:val="bottom"/>
          </w:tcPr>
          <w:p w:rsidR="00BD46B5" w:rsidRPr="008C7E6C" w:rsidRDefault="00BD46B5" w:rsidP="0094008B">
            <w:pPr>
              <w:pStyle w:val="TCTableBody"/>
              <w:spacing w:afterLines="20" w:after="48"/>
            </w:pPr>
            <w:r>
              <w:t>17</w:t>
            </w:r>
          </w:p>
        </w:tc>
        <w:tc>
          <w:tcPr>
            <w:tcW w:w="935" w:type="dxa"/>
            <w:vAlign w:val="bottom"/>
          </w:tcPr>
          <w:p w:rsidR="00BD46B5" w:rsidRPr="008C7E6C" w:rsidRDefault="00BD46B5" w:rsidP="0094008B">
            <w:pPr>
              <w:pStyle w:val="TCTableBody"/>
              <w:spacing w:afterLines="20" w:after="48"/>
            </w:pPr>
            <w:r>
              <w:t>16</w:t>
            </w:r>
          </w:p>
        </w:tc>
        <w:tc>
          <w:tcPr>
            <w:tcW w:w="935" w:type="dxa"/>
            <w:vAlign w:val="bottom"/>
          </w:tcPr>
          <w:p w:rsidR="00BD46B5" w:rsidRPr="008C7E6C" w:rsidRDefault="00BD46B5" w:rsidP="0094008B">
            <w:pPr>
              <w:pStyle w:val="TCTableBody"/>
              <w:spacing w:afterLines="20" w:after="48"/>
            </w:pPr>
            <w:r>
              <w:t>15</w:t>
            </w:r>
          </w:p>
        </w:tc>
        <w:tc>
          <w:tcPr>
            <w:tcW w:w="936" w:type="dxa"/>
            <w:vAlign w:val="bottom"/>
          </w:tcPr>
          <w:p w:rsidR="00BD46B5" w:rsidRPr="008C7E6C" w:rsidRDefault="00BD46B5" w:rsidP="0094008B">
            <w:pPr>
              <w:pStyle w:val="TCTableBody"/>
              <w:spacing w:afterLines="20" w:after="48"/>
            </w:pPr>
            <w:r>
              <w:t>14</w:t>
            </w:r>
          </w:p>
        </w:tc>
      </w:tr>
      <w:tr w:rsidR="00BD46B5" w:rsidRPr="008C7E6C" w:rsidTr="0094008B">
        <w:tc>
          <w:tcPr>
            <w:tcW w:w="978" w:type="dxa"/>
            <w:vAlign w:val="center"/>
          </w:tcPr>
          <w:p w:rsidR="00BD46B5" w:rsidRPr="008C7E6C" w:rsidRDefault="00BD46B5" w:rsidP="0094008B">
            <w:pPr>
              <w:pStyle w:val="TCTableBody"/>
              <w:spacing w:afterLines="20" w:after="48"/>
              <w:rPr>
                <w:b/>
                <w:i/>
              </w:rPr>
            </w:pPr>
            <w:r w:rsidRPr="008C7E6C">
              <w:rPr>
                <w:b/>
                <w:i/>
              </w:rPr>
              <w:t>A</w:t>
            </w:r>
          </w:p>
        </w:tc>
        <w:tc>
          <w:tcPr>
            <w:tcW w:w="934" w:type="dxa"/>
            <w:vAlign w:val="bottom"/>
          </w:tcPr>
          <w:p w:rsidR="00BD46B5" w:rsidRPr="008C7E6C" w:rsidRDefault="00BD46B5" w:rsidP="0094008B">
            <w:pPr>
              <w:pStyle w:val="TCTableBody"/>
              <w:spacing w:afterLines="20" w:after="48"/>
            </w:pPr>
            <w:r>
              <w:t>652</w:t>
            </w:r>
          </w:p>
        </w:tc>
        <w:tc>
          <w:tcPr>
            <w:tcW w:w="934" w:type="dxa"/>
            <w:vAlign w:val="bottom"/>
          </w:tcPr>
          <w:p w:rsidR="00BD46B5" w:rsidRPr="008C7E6C" w:rsidRDefault="00BD46B5" w:rsidP="0094008B">
            <w:pPr>
              <w:pStyle w:val="TCTableBody"/>
              <w:spacing w:afterLines="20" w:after="48"/>
            </w:pPr>
            <w:r>
              <w:t>627</w:t>
            </w:r>
          </w:p>
        </w:tc>
        <w:tc>
          <w:tcPr>
            <w:tcW w:w="935" w:type="dxa"/>
            <w:vAlign w:val="bottom"/>
          </w:tcPr>
          <w:p w:rsidR="00BD46B5" w:rsidRPr="008C7E6C" w:rsidRDefault="00BD46B5" w:rsidP="0094008B">
            <w:pPr>
              <w:pStyle w:val="TCTableBody"/>
              <w:spacing w:afterLines="20" w:after="48"/>
            </w:pPr>
            <w:r>
              <w:t>568</w:t>
            </w:r>
          </w:p>
        </w:tc>
        <w:tc>
          <w:tcPr>
            <w:tcW w:w="935" w:type="dxa"/>
            <w:vAlign w:val="bottom"/>
          </w:tcPr>
          <w:p w:rsidR="00BD46B5" w:rsidRPr="008C7E6C" w:rsidRDefault="00BD46B5" w:rsidP="0094008B">
            <w:pPr>
              <w:pStyle w:val="TCTableBody"/>
              <w:spacing w:afterLines="20" w:after="48"/>
            </w:pPr>
            <w:r>
              <w:t>521</w:t>
            </w:r>
          </w:p>
        </w:tc>
        <w:tc>
          <w:tcPr>
            <w:tcW w:w="935" w:type="dxa"/>
            <w:vAlign w:val="bottom"/>
          </w:tcPr>
          <w:p w:rsidR="00BD46B5" w:rsidRPr="008C7E6C" w:rsidRDefault="00BD46B5" w:rsidP="0094008B">
            <w:pPr>
              <w:pStyle w:val="TCTableBody"/>
              <w:spacing w:afterLines="20" w:after="48"/>
            </w:pPr>
            <w:r>
              <w:t>531</w:t>
            </w:r>
          </w:p>
        </w:tc>
        <w:tc>
          <w:tcPr>
            <w:tcW w:w="935" w:type="dxa"/>
            <w:vAlign w:val="bottom"/>
          </w:tcPr>
          <w:p w:rsidR="00BD46B5" w:rsidRPr="008C7E6C" w:rsidRDefault="00BD46B5" w:rsidP="0094008B">
            <w:pPr>
              <w:pStyle w:val="TCTableBody"/>
              <w:spacing w:afterLines="20" w:after="48"/>
            </w:pPr>
            <w:r>
              <w:t>671</w:t>
            </w:r>
          </w:p>
        </w:tc>
        <w:tc>
          <w:tcPr>
            <w:tcW w:w="935" w:type="dxa"/>
            <w:vAlign w:val="bottom"/>
          </w:tcPr>
          <w:p w:rsidR="00BD46B5" w:rsidRPr="008C7E6C" w:rsidRDefault="00BD46B5" w:rsidP="0094008B">
            <w:pPr>
              <w:pStyle w:val="TCTableBody"/>
              <w:spacing w:afterLines="20" w:after="48"/>
            </w:pPr>
            <w:r>
              <w:t>721</w:t>
            </w:r>
          </w:p>
        </w:tc>
        <w:tc>
          <w:tcPr>
            <w:tcW w:w="935" w:type="dxa"/>
            <w:vAlign w:val="bottom"/>
          </w:tcPr>
          <w:p w:rsidR="00BD46B5" w:rsidRPr="008C7E6C" w:rsidRDefault="00BD46B5" w:rsidP="0094008B">
            <w:pPr>
              <w:pStyle w:val="TCTableBody"/>
              <w:spacing w:afterLines="20" w:after="48"/>
            </w:pPr>
            <w:r>
              <w:t>814</w:t>
            </w:r>
          </w:p>
        </w:tc>
        <w:tc>
          <w:tcPr>
            <w:tcW w:w="936" w:type="dxa"/>
            <w:vAlign w:val="bottom"/>
          </w:tcPr>
          <w:p w:rsidR="00BD46B5" w:rsidRPr="008C7E6C" w:rsidRDefault="00BD46B5" w:rsidP="0094008B">
            <w:pPr>
              <w:pStyle w:val="TCTableBody"/>
              <w:spacing w:afterLines="20" w:after="48"/>
            </w:pPr>
            <w:r>
              <w:t>924</w:t>
            </w:r>
          </w:p>
        </w:tc>
      </w:tr>
      <w:tr w:rsidR="00BD46B5" w:rsidRPr="008C7E6C" w:rsidTr="0094008B">
        <w:tc>
          <w:tcPr>
            <w:tcW w:w="978" w:type="dxa"/>
            <w:tcBorders>
              <w:bottom w:val="single" w:sz="4" w:space="0" w:color="auto"/>
            </w:tcBorders>
            <w:vAlign w:val="center"/>
          </w:tcPr>
          <w:p w:rsidR="00BD46B5" w:rsidRPr="008C7E6C" w:rsidRDefault="00BD46B5" w:rsidP="0094008B">
            <w:pPr>
              <w:pStyle w:val="TCTableBody"/>
              <w:spacing w:afterLines="20" w:after="48"/>
              <w:rPr>
                <w:b/>
              </w:rPr>
            </w:pPr>
            <w:r w:rsidRPr="008C7E6C">
              <w:rPr>
                <w:b/>
                <w:i/>
              </w:rPr>
              <w:t>d</w:t>
            </w:r>
            <w:r w:rsidRPr="008C7E6C">
              <w:rPr>
                <w:b/>
                <w:vertAlign w:val="subscript"/>
              </w:rPr>
              <w:t>0</w:t>
            </w:r>
          </w:p>
        </w:tc>
        <w:tc>
          <w:tcPr>
            <w:tcW w:w="934" w:type="dxa"/>
            <w:tcBorders>
              <w:bottom w:val="single" w:sz="4" w:space="0" w:color="auto"/>
            </w:tcBorders>
            <w:vAlign w:val="bottom"/>
          </w:tcPr>
          <w:p w:rsidR="00BD46B5" w:rsidRPr="008C7E6C" w:rsidRDefault="00BD46B5" w:rsidP="0094008B">
            <w:pPr>
              <w:pStyle w:val="TCTableBody"/>
              <w:spacing w:afterLines="20" w:after="48"/>
            </w:pPr>
            <w:r w:rsidRPr="008C7E6C">
              <w:t>2.0</w:t>
            </w:r>
          </w:p>
        </w:tc>
        <w:tc>
          <w:tcPr>
            <w:tcW w:w="934" w:type="dxa"/>
            <w:tcBorders>
              <w:bottom w:val="single" w:sz="4" w:space="0" w:color="auto"/>
            </w:tcBorders>
            <w:vAlign w:val="bottom"/>
          </w:tcPr>
          <w:p w:rsidR="00BD46B5" w:rsidRPr="008C7E6C" w:rsidRDefault="00BD46B5" w:rsidP="0094008B">
            <w:pPr>
              <w:pStyle w:val="TCTableBody"/>
              <w:spacing w:afterLines="20" w:after="48"/>
            </w:pPr>
            <w:r w:rsidRPr="008C7E6C">
              <w:t>2.0</w:t>
            </w:r>
          </w:p>
        </w:tc>
        <w:tc>
          <w:tcPr>
            <w:tcW w:w="935" w:type="dxa"/>
            <w:tcBorders>
              <w:bottom w:val="single" w:sz="4" w:space="0" w:color="auto"/>
            </w:tcBorders>
            <w:vAlign w:val="bottom"/>
          </w:tcPr>
          <w:p w:rsidR="00BD46B5" w:rsidRPr="008C7E6C" w:rsidRDefault="00BD46B5" w:rsidP="0094008B">
            <w:pPr>
              <w:pStyle w:val="TCTableBody"/>
              <w:spacing w:afterLines="20" w:after="48"/>
            </w:pPr>
            <w:r w:rsidRPr="008C7E6C">
              <w:t>2.0</w:t>
            </w:r>
          </w:p>
        </w:tc>
        <w:tc>
          <w:tcPr>
            <w:tcW w:w="935" w:type="dxa"/>
            <w:tcBorders>
              <w:bottom w:val="single" w:sz="4" w:space="0" w:color="auto"/>
            </w:tcBorders>
            <w:vAlign w:val="bottom"/>
          </w:tcPr>
          <w:p w:rsidR="00BD46B5" w:rsidRPr="008C7E6C" w:rsidRDefault="00BD46B5" w:rsidP="0094008B">
            <w:pPr>
              <w:pStyle w:val="TCTableBody"/>
              <w:spacing w:afterLines="20" w:after="48"/>
            </w:pPr>
            <w:r w:rsidRPr="008C7E6C">
              <w:t>2.1</w:t>
            </w:r>
          </w:p>
        </w:tc>
        <w:tc>
          <w:tcPr>
            <w:tcW w:w="935" w:type="dxa"/>
            <w:tcBorders>
              <w:bottom w:val="single" w:sz="4" w:space="0" w:color="auto"/>
            </w:tcBorders>
            <w:vAlign w:val="bottom"/>
          </w:tcPr>
          <w:p w:rsidR="00BD46B5" w:rsidRPr="008C7E6C" w:rsidRDefault="00BD46B5" w:rsidP="0094008B">
            <w:pPr>
              <w:pStyle w:val="TCTableBody"/>
              <w:spacing w:afterLines="20" w:after="48"/>
            </w:pPr>
            <w:r w:rsidRPr="008C7E6C">
              <w:t>2.0</w:t>
            </w:r>
          </w:p>
        </w:tc>
        <w:tc>
          <w:tcPr>
            <w:tcW w:w="935" w:type="dxa"/>
            <w:tcBorders>
              <w:bottom w:val="single" w:sz="4" w:space="0" w:color="auto"/>
            </w:tcBorders>
            <w:vAlign w:val="bottom"/>
          </w:tcPr>
          <w:p w:rsidR="00BD46B5" w:rsidRPr="008C7E6C" w:rsidRDefault="00BD46B5" w:rsidP="0094008B">
            <w:pPr>
              <w:pStyle w:val="TCTableBody"/>
              <w:spacing w:afterLines="20" w:after="48"/>
            </w:pPr>
            <w:r w:rsidRPr="008C7E6C">
              <w:t>1.9</w:t>
            </w:r>
          </w:p>
        </w:tc>
        <w:tc>
          <w:tcPr>
            <w:tcW w:w="935" w:type="dxa"/>
            <w:tcBorders>
              <w:bottom w:val="single" w:sz="4" w:space="0" w:color="auto"/>
            </w:tcBorders>
            <w:vAlign w:val="bottom"/>
          </w:tcPr>
          <w:p w:rsidR="00BD46B5" w:rsidRPr="008C7E6C" w:rsidRDefault="00BD46B5" w:rsidP="0094008B">
            <w:pPr>
              <w:pStyle w:val="TCTableBody"/>
              <w:spacing w:afterLines="20" w:after="48"/>
            </w:pPr>
            <w:r w:rsidRPr="008C7E6C">
              <w:t>1.8</w:t>
            </w:r>
          </w:p>
        </w:tc>
        <w:tc>
          <w:tcPr>
            <w:tcW w:w="935" w:type="dxa"/>
            <w:tcBorders>
              <w:bottom w:val="single" w:sz="4" w:space="0" w:color="auto"/>
            </w:tcBorders>
            <w:vAlign w:val="bottom"/>
          </w:tcPr>
          <w:p w:rsidR="00BD46B5" w:rsidRPr="008C7E6C" w:rsidRDefault="00BD46B5" w:rsidP="0094008B">
            <w:pPr>
              <w:pStyle w:val="TCTableBody"/>
              <w:spacing w:afterLines="20" w:after="48"/>
            </w:pPr>
            <w:r w:rsidRPr="008C7E6C">
              <w:t>1.7</w:t>
            </w:r>
          </w:p>
        </w:tc>
        <w:tc>
          <w:tcPr>
            <w:tcW w:w="936" w:type="dxa"/>
            <w:tcBorders>
              <w:bottom w:val="single" w:sz="4" w:space="0" w:color="auto"/>
            </w:tcBorders>
            <w:vAlign w:val="bottom"/>
          </w:tcPr>
          <w:p w:rsidR="00BD46B5" w:rsidRPr="008C7E6C" w:rsidRDefault="00BD46B5" w:rsidP="0094008B">
            <w:pPr>
              <w:pStyle w:val="TCTableBody"/>
              <w:spacing w:afterLines="20" w:after="48"/>
            </w:pPr>
            <w:r w:rsidRPr="008C7E6C">
              <w:t>1.6</w:t>
            </w:r>
          </w:p>
        </w:tc>
      </w:tr>
    </w:tbl>
    <w:p w:rsidR="00BD46B5" w:rsidRDefault="00BD46B5" w:rsidP="00BD46B5">
      <w:pPr>
        <w:spacing w:line="276" w:lineRule="auto"/>
      </w:pPr>
      <w:r>
        <w:br/>
      </w:r>
      <w:proofErr w:type="gramStart"/>
      <w:r w:rsidRPr="00E145F5">
        <w:rPr>
          <w:vertAlign w:val="superscript"/>
        </w:rPr>
        <w:t>a</w:t>
      </w:r>
      <w:proofErr w:type="gramEnd"/>
      <w:r w:rsidRPr="0099285F">
        <w:t xml:space="preserve"> Force constants in units of </w:t>
      </w:r>
      <w:r w:rsidRPr="007A66ED">
        <w:t>kJ/</w:t>
      </w:r>
      <w:proofErr w:type="spellStart"/>
      <w:r w:rsidRPr="007A66ED">
        <w:t>mol</w:t>
      </w:r>
      <w:proofErr w:type="spellEnd"/>
      <w:r w:rsidRPr="007A66ED">
        <w:t xml:space="preserve"> Å</w:t>
      </w:r>
      <w:r w:rsidRPr="007A66ED">
        <w:rPr>
          <w:vertAlign w:val="superscript"/>
        </w:rPr>
        <w:t>2</w:t>
      </w:r>
      <w:r w:rsidRPr="0099285F">
        <w:t xml:space="preserve">, </w:t>
      </w:r>
      <m:oMath>
        <m:sSub>
          <m:sSubPr>
            <m:ctrlPr>
              <w:rPr>
                <w:rFonts w:ascii="Cambria Math" w:hAnsi="Cambria Math"/>
                <w:i/>
              </w:rPr>
            </m:ctrlPr>
          </m:sSubPr>
          <m:e>
            <m:r>
              <w:rPr>
                <w:rFonts w:ascii="Cambria Math" w:hAnsi="Cambria Math"/>
              </w:rPr>
              <m:t>d</m:t>
            </m:r>
          </m:e>
          <m:sub>
            <m:r>
              <w:rPr>
                <w:rFonts w:ascii="Cambria Math" w:hAnsi="Cambria Math"/>
              </w:rPr>
              <m:t>0</m:t>
            </m:r>
          </m:sub>
        </m:sSub>
      </m:oMath>
      <w:r w:rsidRPr="0099285F">
        <w:t xml:space="preserve"> in Å.</w:t>
      </w:r>
    </w:p>
    <w:p w:rsidR="00BD46B5" w:rsidRDefault="00BD46B5" w:rsidP="00BD46B5">
      <w:pPr>
        <w:spacing w:line="276" w:lineRule="auto"/>
      </w:pPr>
      <w:r>
        <w:br w:type="page"/>
      </w:r>
    </w:p>
    <w:p w:rsidR="00BD46B5" w:rsidRPr="0099285F" w:rsidRDefault="00BD46B5" w:rsidP="00BD46B5">
      <w:pPr>
        <w:pStyle w:val="Caption"/>
        <w:keepNext/>
      </w:pPr>
      <w:bookmarkStart w:id="323" w:name="_Ref332377549"/>
      <w:bookmarkStart w:id="324" w:name="_Toc338949456"/>
      <w:proofErr w:type="gramStart"/>
      <w:r w:rsidRPr="0099285F">
        <w:rPr>
          <w:b/>
        </w:rPr>
        <w:lastRenderedPageBreak/>
        <w:t xml:space="preserve">Table </w:t>
      </w:r>
      <w:r w:rsidRPr="0099285F">
        <w:rPr>
          <w:b/>
        </w:rPr>
        <w:fldChar w:fldCharType="begin"/>
      </w:r>
      <w:r w:rsidRPr="0099285F">
        <w:rPr>
          <w:b/>
        </w:rPr>
        <w:instrText xml:space="preserve"> SEQ Table \* ARABIC </w:instrText>
      </w:r>
      <w:r w:rsidRPr="0099285F">
        <w:rPr>
          <w:b/>
        </w:rPr>
        <w:fldChar w:fldCharType="separate"/>
      </w:r>
      <w:r w:rsidR="0004563B">
        <w:rPr>
          <w:b/>
          <w:noProof/>
        </w:rPr>
        <w:t>5</w:t>
      </w:r>
      <w:r w:rsidRPr="0099285F">
        <w:rPr>
          <w:b/>
          <w:noProof/>
        </w:rPr>
        <w:fldChar w:fldCharType="end"/>
      </w:r>
      <w:bookmarkEnd w:id="323"/>
      <w:r w:rsidRPr="0099285F">
        <w:rPr>
          <w:b/>
        </w:rPr>
        <w:t>.</w:t>
      </w:r>
      <w:proofErr w:type="gramEnd"/>
      <w:r>
        <w:t xml:space="preserve"> </w:t>
      </w:r>
      <w:r w:rsidRPr="008C7E6C">
        <w:t>REACH force constants</w:t>
      </w:r>
      <w:r>
        <w:t xml:space="preserve"> for two different models of </w:t>
      </w:r>
      <w:proofErr w:type="spellStart"/>
      <w:r>
        <w:t>cellulose.</w:t>
      </w:r>
      <w:r w:rsidRPr="00270CFF">
        <w:rPr>
          <w:vertAlign w:val="superscript"/>
        </w:rPr>
        <w:t>a</w:t>
      </w:r>
      <w:bookmarkEnd w:id="324"/>
      <w:proofErr w:type="spellEnd"/>
    </w:p>
    <w:tbl>
      <w:tblPr>
        <w:tblW w:w="0" w:type="auto"/>
        <w:tblLayout w:type="fixed"/>
        <w:tblLook w:val="04A0" w:firstRow="1" w:lastRow="0" w:firstColumn="1" w:lastColumn="0" w:noHBand="0" w:noVBand="1"/>
      </w:tblPr>
      <w:tblGrid>
        <w:gridCol w:w="1444"/>
        <w:gridCol w:w="1445"/>
        <w:gridCol w:w="1444"/>
      </w:tblGrid>
      <w:tr w:rsidR="00BD46B5" w:rsidRPr="008C7E6C" w:rsidTr="0094008B">
        <w:trPr>
          <w:trHeight w:val="144"/>
        </w:trPr>
        <w:tc>
          <w:tcPr>
            <w:tcW w:w="1444" w:type="dxa"/>
            <w:tcBorders>
              <w:top w:val="single" w:sz="4" w:space="0" w:color="auto"/>
            </w:tcBorders>
            <w:vAlign w:val="center"/>
          </w:tcPr>
          <w:p w:rsidR="00BD46B5" w:rsidRPr="008C7E6C" w:rsidRDefault="00BD46B5" w:rsidP="0094008B">
            <w:pPr>
              <w:pStyle w:val="TCTableBody"/>
              <w:spacing w:after="20"/>
              <w:jc w:val="left"/>
              <w:rPr>
                <w:rFonts w:ascii="Cambria Math" w:hAnsi="Cambria Math"/>
                <w:oMath/>
              </w:rPr>
            </w:pPr>
          </w:p>
        </w:tc>
        <w:tc>
          <w:tcPr>
            <w:tcW w:w="2889" w:type="dxa"/>
            <w:gridSpan w:val="2"/>
            <w:tcBorders>
              <w:top w:val="single" w:sz="4" w:space="0" w:color="auto"/>
            </w:tcBorders>
            <w:vAlign w:val="center"/>
          </w:tcPr>
          <w:p w:rsidR="00BD46B5" w:rsidRPr="0071498C" w:rsidRDefault="00BD46B5" w:rsidP="0094008B">
            <w:pPr>
              <w:pStyle w:val="TCTableBody"/>
              <w:spacing w:after="20"/>
              <w:jc w:val="center"/>
              <w:rPr>
                <w:rFonts w:eastAsiaTheme="minorEastAsia" w:cstheme="minorBidi"/>
                <w:b/>
              </w:rPr>
            </w:pPr>
            <w:r w:rsidRPr="00236F8A">
              <w:rPr>
                <w:rFonts w:eastAsiaTheme="minorEastAsia" w:cstheme="minorBidi"/>
                <w:b/>
              </w:rPr>
              <w:t>Model</w:t>
            </w:r>
            <w:r>
              <w:rPr>
                <w:rFonts w:eastAsiaTheme="minorEastAsia" w:cstheme="minorBidi"/>
                <w:b/>
              </w:rPr>
              <w:br/>
              <w:t>A            B</w:t>
            </w:r>
            <w:r>
              <w:rPr>
                <w:rFonts w:eastAsiaTheme="minorEastAsia" w:cstheme="minorBidi"/>
                <w:b/>
              </w:rPr>
              <w:br/>
            </w:r>
            <w:r>
              <w:rPr>
                <w:noProof/>
              </w:rPr>
              <w:drawing>
                <wp:inline distT="0" distB="0" distL="0" distR="0" wp14:anchorId="56F93F07" wp14:editId="32F3DE83">
                  <wp:extent cx="606056" cy="365518"/>
                  <wp:effectExtent l="0" t="0" r="3810" b="0"/>
                  <wp:docPr id="38" name="Picture 38" descr="C:\Users\dglass\ORNL\10_REACH\60_GFX\mod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glass\ORNL\10_REACH\60_GFX\model-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824" cy="371409"/>
                          </a:xfrm>
                          <a:prstGeom prst="rect">
                            <a:avLst/>
                          </a:prstGeom>
                          <a:noFill/>
                          <a:ln>
                            <a:noFill/>
                          </a:ln>
                        </pic:spPr>
                      </pic:pic>
                    </a:graphicData>
                  </a:graphic>
                </wp:inline>
              </w:drawing>
            </w:r>
            <w:r>
              <w:rPr>
                <w:rFonts w:eastAsiaTheme="minorEastAsia" w:cstheme="minorBidi"/>
                <w:b/>
              </w:rPr>
              <w:t xml:space="preserve">    </w:t>
            </w:r>
            <w:r>
              <w:rPr>
                <w:noProof/>
              </w:rPr>
              <w:drawing>
                <wp:inline distT="0" distB="0" distL="0" distR="0" wp14:anchorId="50AC21CE" wp14:editId="7699A9FC">
                  <wp:extent cx="499730" cy="404037"/>
                  <wp:effectExtent l="0" t="0" r="0" b="0"/>
                  <wp:docPr id="39" name="Picture 39" descr="C:\Users\dglass\ORNL\10_REACH\60_GFX\mod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glass\ORNL\10_REACH\60_GFX\model-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0403" cy="404581"/>
                          </a:xfrm>
                          <a:prstGeom prst="rect">
                            <a:avLst/>
                          </a:prstGeom>
                          <a:noFill/>
                          <a:ln>
                            <a:noFill/>
                          </a:ln>
                        </pic:spPr>
                      </pic:pic>
                    </a:graphicData>
                  </a:graphic>
                </wp:inline>
              </w:drawing>
            </w:r>
          </w:p>
        </w:tc>
      </w:tr>
      <w:tr w:rsidR="00BD46B5" w:rsidRPr="008C7E6C" w:rsidTr="0094008B">
        <w:trPr>
          <w:trHeight w:val="144"/>
        </w:trPr>
        <w:tc>
          <w:tcPr>
            <w:tcW w:w="1444" w:type="dxa"/>
            <w:tcBorders>
              <w:top w:val="single" w:sz="4" w:space="0" w:color="auto"/>
            </w:tcBorders>
            <w:vAlign w:val="center"/>
          </w:tcPr>
          <w:p w:rsidR="00BD46B5" w:rsidRPr="008C7E6C" w:rsidRDefault="00793210" w:rsidP="0094008B">
            <w:pPr>
              <w:pStyle w:val="TCTableBody"/>
              <w:spacing w:after="20"/>
              <w:jc w:val="left"/>
              <w:rPr>
                <w:rFonts w:ascii="Cambria Math" w:hAnsi="Cambria Math"/>
                <w:oMath/>
              </w:rPr>
            </w:pPr>
            <m:oMathPara>
              <m:oMath>
                <m:sSub>
                  <m:sSubPr>
                    <m:ctrlPr>
                      <w:rPr>
                        <w:rFonts w:ascii="Cambria Math" w:eastAsiaTheme="minorEastAsia" w:hAnsi="Cambria Math" w:cstheme="minorBidi"/>
                        <w:i/>
                      </w:rPr>
                    </m:ctrlPr>
                  </m:sSubPr>
                  <m:e>
                    <m:r>
                      <w:rPr>
                        <w:rFonts w:ascii="Cambria Math" w:eastAsiaTheme="minorEastAsia" w:hAnsi="Cambria Math" w:cstheme="minorBidi"/>
                      </w:rPr>
                      <m:t>κ</m:t>
                    </m:r>
                  </m:e>
                  <m:sub>
                    <m:r>
                      <w:rPr>
                        <w:rFonts w:ascii="Cambria Math" w:eastAsiaTheme="minorEastAsia" w:hAnsi="Cambria Math" w:cstheme="minorBidi"/>
                      </w:rPr>
                      <m:t>12</m:t>
                    </m:r>
                  </m:sub>
                </m:sSub>
              </m:oMath>
            </m:oMathPara>
          </w:p>
        </w:tc>
        <w:tc>
          <w:tcPr>
            <w:tcW w:w="1445" w:type="dxa"/>
            <w:tcBorders>
              <w:top w:val="single" w:sz="4" w:space="0" w:color="auto"/>
            </w:tcBorders>
            <w:vAlign w:val="center"/>
          </w:tcPr>
          <w:p w:rsidR="00BD46B5" w:rsidRPr="008C7E6C" w:rsidRDefault="00BD46B5" w:rsidP="0094008B">
            <w:pPr>
              <w:pStyle w:val="TCTableBody"/>
              <w:spacing w:after="20"/>
              <w:jc w:val="center"/>
            </w:pPr>
            <w:r>
              <w:t>834</w:t>
            </w:r>
          </w:p>
        </w:tc>
        <w:tc>
          <w:tcPr>
            <w:tcW w:w="1444" w:type="dxa"/>
            <w:tcBorders>
              <w:top w:val="single" w:sz="4" w:space="0" w:color="auto"/>
            </w:tcBorders>
            <w:vAlign w:val="center"/>
          </w:tcPr>
          <w:p w:rsidR="00BD46B5" w:rsidRPr="008C7E6C" w:rsidRDefault="00BD46B5" w:rsidP="0094008B">
            <w:pPr>
              <w:pStyle w:val="TCTableBody"/>
              <w:spacing w:after="20"/>
              <w:jc w:val="center"/>
            </w:pPr>
            <w:r>
              <w:t>831</w:t>
            </w:r>
          </w:p>
        </w:tc>
      </w:tr>
      <w:tr w:rsidR="00BD46B5" w:rsidRPr="008C7E6C" w:rsidTr="0094008B">
        <w:trPr>
          <w:trHeight w:val="144"/>
        </w:trPr>
        <w:tc>
          <w:tcPr>
            <w:tcW w:w="1444" w:type="dxa"/>
            <w:vAlign w:val="center"/>
          </w:tcPr>
          <w:p w:rsidR="00BD46B5" w:rsidRPr="008C7E6C" w:rsidRDefault="00793210" w:rsidP="0094008B">
            <w:pPr>
              <w:pStyle w:val="TCTableBody"/>
              <w:spacing w:after="20"/>
              <w:jc w:val="left"/>
            </w:pPr>
            <m:oMathPara>
              <m:oMath>
                <m:sSub>
                  <m:sSubPr>
                    <m:ctrlPr>
                      <w:rPr>
                        <w:rFonts w:ascii="Cambria Math" w:eastAsiaTheme="minorEastAsia" w:hAnsi="Cambria Math" w:cstheme="minorBidi"/>
                        <w:i/>
                      </w:rPr>
                    </m:ctrlPr>
                  </m:sSubPr>
                  <m:e>
                    <m:r>
                      <w:rPr>
                        <w:rFonts w:ascii="Cambria Math" w:eastAsiaTheme="minorEastAsia" w:hAnsi="Cambria Math" w:cstheme="minorBidi"/>
                      </w:rPr>
                      <m:t>κ</m:t>
                    </m:r>
                  </m:e>
                  <m:sub>
                    <m:r>
                      <w:rPr>
                        <w:rFonts w:ascii="Cambria Math" w:eastAsiaTheme="minorEastAsia" w:hAnsi="Cambria Math" w:cstheme="minorBidi"/>
                      </w:rPr>
                      <m:t>13</m:t>
                    </m:r>
                  </m:sub>
                </m:sSub>
              </m:oMath>
            </m:oMathPara>
          </w:p>
        </w:tc>
        <w:tc>
          <w:tcPr>
            <w:tcW w:w="1445" w:type="dxa"/>
            <w:vAlign w:val="center"/>
          </w:tcPr>
          <w:p w:rsidR="00BD46B5" w:rsidRPr="008C7E6C" w:rsidRDefault="00BD46B5" w:rsidP="0094008B">
            <w:pPr>
              <w:pStyle w:val="TCTableBody"/>
              <w:spacing w:after="20"/>
              <w:jc w:val="center"/>
            </w:pPr>
            <w:r>
              <w:t>36</w:t>
            </w:r>
          </w:p>
        </w:tc>
        <w:tc>
          <w:tcPr>
            <w:tcW w:w="1444" w:type="dxa"/>
            <w:vAlign w:val="center"/>
          </w:tcPr>
          <w:p w:rsidR="00BD46B5" w:rsidRPr="008C7E6C" w:rsidRDefault="00BD46B5" w:rsidP="0094008B">
            <w:pPr>
              <w:pStyle w:val="TCTableBody"/>
              <w:spacing w:after="20"/>
              <w:jc w:val="center"/>
            </w:pPr>
            <w:r>
              <w:t>36</w:t>
            </w:r>
          </w:p>
        </w:tc>
      </w:tr>
      <w:tr w:rsidR="00BD46B5" w:rsidRPr="008C7E6C" w:rsidTr="0094008B">
        <w:trPr>
          <w:trHeight w:val="144"/>
        </w:trPr>
        <w:tc>
          <w:tcPr>
            <w:tcW w:w="1444" w:type="dxa"/>
            <w:vAlign w:val="center"/>
          </w:tcPr>
          <w:p w:rsidR="00BD46B5" w:rsidRPr="008C7E6C" w:rsidRDefault="00793210" w:rsidP="0094008B">
            <w:pPr>
              <w:pStyle w:val="TCTableBody"/>
              <w:spacing w:after="20"/>
              <w:jc w:val="left"/>
            </w:pPr>
            <m:oMathPara>
              <m:oMath>
                <m:sSub>
                  <m:sSubPr>
                    <m:ctrlPr>
                      <w:rPr>
                        <w:rFonts w:ascii="Cambria Math" w:eastAsiaTheme="minorEastAsia" w:hAnsi="Cambria Math" w:cstheme="minorBidi"/>
                        <w:i/>
                      </w:rPr>
                    </m:ctrlPr>
                  </m:sSubPr>
                  <m:e>
                    <m:r>
                      <w:rPr>
                        <w:rFonts w:ascii="Cambria Math" w:eastAsiaTheme="minorEastAsia" w:hAnsi="Cambria Math" w:cstheme="minorBidi"/>
                      </w:rPr>
                      <m:t>κ</m:t>
                    </m:r>
                  </m:e>
                  <m:sub>
                    <m:r>
                      <w:rPr>
                        <w:rFonts w:ascii="Cambria Math" w:eastAsiaTheme="minorEastAsia" w:hAnsi="Cambria Math" w:cstheme="minorBidi"/>
                      </w:rPr>
                      <m:t>14</m:t>
                    </m:r>
                  </m:sub>
                </m:sSub>
              </m:oMath>
            </m:oMathPara>
          </w:p>
        </w:tc>
        <w:tc>
          <w:tcPr>
            <w:tcW w:w="1445" w:type="dxa"/>
            <w:vAlign w:val="center"/>
          </w:tcPr>
          <w:p w:rsidR="00BD46B5" w:rsidRPr="008C7E6C" w:rsidRDefault="00BD46B5" w:rsidP="0094008B">
            <w:pPr>
              <w:pStyle w:val="TCTableBody"/>
              <w:spacing w:after="20"/>
              <w:jc w:val="center"/>
            </w:pPr>
            <w:r>
              <w:t>4</w:t>
            </w:r>
          </w:p>
        </w:tc>
        <w:tc>
          <w:tcPr>
            <w:tcW w:w="1444" w:type="dxa"/>
            <w:vAlign w:val="center"/>
          </w:tcPr>
          <w:p w:rsidR="00BD46B5" w:rsidRPr="008C7E6C" w:rsidRDefault="00BD46B5" w:rsidP="0094008B">
            <w:pPr>
              <w:pStyle w:val="TCTableBody"/>
              <w:spacing w:after="20"/>
              <w:jc w:val="center"/>
            </w:pPr>
            <w:r>
              <w:t>4</w:t>
            </w:r>
          </w:p>
        </w:tc>
      </w:tr>
      <w:tr w:rsidR="00BD46B5" w:rsidRPr="008C7E6C" w:rsidTr="0094008B">
        <w:trPr>
          <w:trHeight w:val="144"/>
        </w:trPr>
        <w:tc>
          <w:tcPr>
            <w:tcW w:w="1444" w:type="dxa"/>
            <w:vAlign w:val="center"/>
          </w:tcPr>
          <w:p w:rsidR="00BD46B5" w:rsidRPr="008C7E6C" w:rsidRDefault="00793210" w:rsidP="0094008B">
            <w:pPr>
              <w:pStyle w:val="TCTableBody"/>
              <w:spacing w:after="20"/>
              <w:jc w:val="left"/>
            </w:pPr>
            <m:oMathPara>
              <m:oMath>
                <m:sSub>
                  <m:sSubPr>
                    <m:ctrlPr>
                      <w:rPr>
                        <w:rFonts w:ascii="Cambria Math" w:eastAsiaTheme="minorEastAsia" w:hAnsi="Cambria Math" w:cstheme="minorBidi"/>
                        <w:i/>
                      </w:rPr>
                    </m:ctrlPr>
                  </m:sSubPr>
                  <m:e>
                    <m:r>
                      <w:rPr>
                        <w:rFonts w:ascii="Cambria Math" w:eastAsiaTheme="minorEastAsia" w:hAnsi="Cambria Math" w:cstheme="minorBidi"/>
                      </w:rPr>
                      <m:t>κ</m:t>
                    </m:r>
                  </m:e>
                  <m:sub>
                    <m:r>
                      <w:rPr>
                        <w:rFonts w:ascii="Cambria Math" w:eastAsiaTheme="minorEastAsia" w:hAnsi="Cambria Math" w:cstheme="minorBidi"/>
                      </w:rPr>
                      <m:t>HB</m:t>
                    </m:r>
                  </m:sub>
                </m:sSub>
              </m:oMath>
            </m:oMathPara>
          </w:p>
        </w:tc>
        <w:tc>
          <w:tcPr>
            <w:tcW w:w="1445" w:type="dxa"/>
            <w:vAlign w:val="center"/>
          </w:tcPr>
          <w:p w:rsidR="00BD46B5" w:rsidRPr="008C7E6C" w:rsidRDefault="00BD46B5" w:rsidP="0094008B">
            <w:pPr>
              <w:pStyle w:val="TCTableBody"/>
              <w:spacing w:after="20"/>
              <w:jc w:val="center"/>
            </w:pPr>
            <w:r>
              <w:t>33</w:t>
            </w:r>
          </w:p>
        </w:tc>
        <w:tc>
          <w:tcPr>
            <w:tcW w:w="1444" w:type="dxa"/>
            <w:vAlign w:val="center"/>
          </w:tcPr>
          <w:p w:rsidR="00BD46B5" w:rsidRPr="008C7E6C" w:rsidRDefault="00BD46B5" w:rsidP="0094008B">
            <w:pPr>
              <w:pStyle w:val="TCTableBody"/>
              <w:spacing w:after="20"/>
              <w:jc w:val="center"/>
            </w:pPr>
            <w:r>
              <w:t>32</w:t>
            </w:r>
          </w:p>
        </w:tc>
      </w:tr>
      <w:tr w:rsidR="00BD46B5" w:rsidRPr="008C7E6C" w:rsidTr="0094008B">
        <w:trPr>
          <w:trHeight w:val="144"/>
        </w:trPr>
        <w:tc>
          <w:tcPr>
            <w:tcW w:w="1444" w:type="dxa"/>
            <w:vAlign w:val="center"/>
          </w:tcPr>
          <w:p w:rsidR="00BD46B5" w:rsidRPr="008C7E6C" w:rsidRDefault="00BD46B5" w:rsidP="0094008B">
            <w:pPr>
              <w:pStyle w:val="TCTableBody"/>
              <w:spacing w:after="20"/>
              <w:jc w:val="left"/>
            </w:pPr>
            <m:oMathPara>
              <m:oMath>
                <m:r>
                  <m:rPr>
                    <m:sty m:val="p"/>
                  </m:rPr>
                  <w:rPr>
                    <w:rFonts w:ascii="Cambria Math" w:hAnsi="Cambria Math"/>
                  </w:rPr>
                  <m:t>Α</m:t>
                </m:r>
                <m:r>
                  <w:rPr>
                    <w:rFonts w:ascii="Cambria Math" w:hAnsi="Cambria Math"/>
                  </w:rPr>
                  <m:t>'</m:t>
                </m:r>
              </m:oMath>
            </m:oMathPara>
          </w:p>
        </w:tc>
        <w:tc>
          <w:tcPr>
            <w:tcW w:w="1445" w:type="dxa"/>
            <w:vAlign w:val="center"/>
          </w:tcPr>
          <w:p w:rsidR="00BD46B5" w:rsidRPr="008C7E6C" w:rsidRDefault="00BD46B5" w:rsidP="0094008B">
            <w:pPr>
              <w:pStyle w:val="TCTableBody"/>
              <w:spacing w:after="20"/>
              <w:jc w:val="center"/>
            </w:pPr>
            <w:r>
              <w:t>48</w:t>
            </w:r>
          </w:p>
        </w:tc>
        <w:tc>
          <w:tcPr>
            <w:tcW w:w="1444" w:type="dxa"/>
            <w:vAlign w:val="center"/>
          </w:tcPr>
          <w:p w:rsidR="00BD46B5" w:rsidRPr="008C7E6C" w:rsidRDefault="00BD46B5" w:rsidP="0094008B">
            <w:pPr>
              <w:pStyle w:val="TCTableBody"/>
              <w:spacing w:after="20"/>
              <w:jc w:val="center"/>
            </w:pPr>
            <w:r>
              <w:t>44</w:t>
            </w:r>
          </w:p>
        </w:tc>
      </w:tr>
      <w:tr w:rsidR="00BD46B5" w:rsidRPr="008C7E6C" w:rsidTr="0094008B">
        <w:trPr>
          <w:trHeight w:val="144"/>
        </w:trPr>
        <w:tc>
          <w:tcPr>
            <w:tcW w:w="1444" w:type="dxa"/>
            <w:vAlign w:val="center"/>
          </w:tcPr>
          <w:p w:rsidR="00BD46B5" w:rsidRPr="008C7E6C" w:rsidRDefault="00793210" w:rsidP="0094008B">
            <w:pPr>
              <w:pStyle w:val="TCTableBody"/>
              <w:spacing w:after="20"/>
              <w:jc w:val="left"/>
            </w:pPr>
            <m:oMathPara>
              <m:oMath>
                <m:sSubSup>
                  <m:sSubSupPr>
                    <m:ctrlPr>
                      <w:rPr>
                        <w:rFonts w:ascii="Cambria Math" w:hAnsi="Cambria Math"/>
                        <w:i/>
                      </w:rPr>
                    </m:ctrlPr>
                  </m:sSubSupPr>
                  <m:e>
                    <m:r>
                      <w:rPr>
                        <w:rFonts w:ascii="Cambria Math" w:hAnsi="Cambria Math"/>
                      </w:rPr>
                      <m:t>d</m:t>
                    </m:r>
                  </m:e>
                  <m:sub>
                    <m:r>
                      <w:rPr>
                        <w:rFonts w:ascii="Cambria Math" w:hAnsi="Cambria Math"/>
                      </w:rPr>
                      <m:t>0</m:t>
                    </m:r>
                  </m:sub>
                  <m:sup>
                    <m:r>
                      <w:rPr>
                        <w:rFonts w:ascii="Cambria Math" w:hAnsi="Cambria Math"/>
                      </w:rPr>
                      <m:t>'</m:t>
                    </m:r>
                  </m:sup>
                </m:sSubSup>
              </m:oMath>
            </m:oMathPara>
          </w:p>
        </w:tc>
        <w:tc>
          <w:tcPr>
            <w:tcW w:w="1445" w:type="dxa"/>
            <w:vAlign w:val="center"/>
          </w:tcPr>
          <w:p w:rsidR="00BD46B5" w:rsidRPr="008C7E6C" w:rsidRDefault="00BD46B5" w:rsidP="0094008B">
            <w:pPr>
              <w:pStyle w:val="TCTableBody"/>
              <w:spacing w:after="20"/>
              <w:jc w:val="center"/>
            </w:pPr>
            <w:r>
              <w:t>8</w:t>
            </w:r>
          </w:p>
        </w:tc>
        <w:tc>
          <w:tcPr>
            <w:tcW w:w="1444" w:type="dxa"/>
            <w:vAlign w:val="center"/>
          </w:tcPr>
          <w:p w:rsidR="00BD46B5" w:rsidRPr="008C7E6C" w:rsidRDefault="00BD46B5" w:rsidP="0094008B">
            <w:pPr>
              <w:pStyle w:val="TCTableBody"/>
              <w:spacing w:after="20"/>
              <w:jc w:val="center"/>
            </w:pPr>
            <w:r>
              <w:t>8</w:t>
            </w:r>
          </w:p>
        </w:tc>
      </w:tr>
      <w:tr w:rsidR="00BD46B5" w:rsidRPr="008C7E6C" w:rsidTr="0094008B">
        <w:trPr>
          <w:trHeight w:val="144"/>
        </w:trPr>
        <w:tc>
          <w:tcPr>
            <w:tcW w:w="1444" w:type="dxa"/>
            <w:tcBorders>
              <w:bottom w:val="single" w:sz="4" w:space="0" w:color="auto"/>
            </w:tcBorders>
            <w:vAlign w:val="center"/>
          </w:tcPr>
          <w:p w:rsidR="00BD46B5" w:rsidRPr="008C7E6C" w:rsidRDefault="00BD46B5" w:rsidP="0094008B">
            <w:pPr>
              <w:pStyle w:val="TCTableBody"/>
              <w:spacing w:after="20"/>
              <w:jc w:val="left"/>
            </w:pPr>
            <m:oMathPara>
              <m:oMath>
                <m:r>
                  <w:rPr>
                    <w:rFonts w:ascii="Cambria Math" w:hAnsi="Cambria Math"/>
                  </w:rPr>
                  <m:t>β</m:t>
                </m:r>
              </m:oMath>
            </m:oMathPara>
          </w:p>
        </w:tc>
        <w:tc>
          <w:tcPr>
            <w:tcW w:w="1445" w:type="dxa"/>
            <w:tcBorders>
              <w:bottom w:val="single" w:sz="4" w:space="0" w:color="auto"/>
            </w:tcBorders>
            <w:vAlign w:val="center"/>
          </w:tcPr>
          <w:p w:rsidR="00BD46B5" w:rsidRPr="008C7E6C" w:rsidRDefault="00BD46B5" w:rsidP="0094008B">
            <w:pPr>
              <w:pStyle w:val="TCTableBody"/>
              <w:spacing w:after="20"/>
              <w:jc w:val="center"/>
            </w:pPr>
            <w:r>
              <w:t>10.9</w:t>
            </w:r>
          </w:p>
        </w:tc>
        <w:tc>
          <w:tcPr>
            <w:tcW w:w="1444" w:type="dxa"/>
            <w:tcBorders>
              <w:bottom w:val="single" w:sz="4" w:space="0" w:color="auto"/>
            </w:tcBorders>
            <w:vAlign w:val="center"/>
          </w:tcPr>
          <w:p w:rsidR="00BD46B5" w:rsidRPr="008C7E6C" w:rsidRDefault="00BD46B5" w:rsidP="0094008B">
            <w:pPr>
              <w:pStyle w:val="TCTableBody"/>
              <w:spacing w:after="20"/>
              <w:jc w:val="center"/>
            </w:pPr>
            <w:r>
              <w:t>10.5</w:t>
            </w:r>
          </w:p>
        </w:tc>
      </w:tr>
    </w:tbl>
    <w:p w:rsidR="00BD46B5" w:rsidRDefault="00BD46B5" w:rsidP="00BD46B5">
      <w:pPr>
        <w:spacing w:line="276" w:lineRule="auto"/>
      </w:pPr>
      <w:r>
        <w:br/>
      </w:r>
      <w:proofErr w:type="spellStart"/>
      <w:r w:rsidRPr="00270CFF">
        <w:rPr>
          <w:vertAlign w:val="superscript"/>
        </w:rPr>
        <w:t>a</w:t>
      </w:r>
      <w:proofErr w:type="spellEnd"/>
      <w:r>
        <w:t xml:space="preserve"> The older CHARMM cellulose force field by </w:t>
      </w:r>
      <w:proofErr w:type="spellStart"/>
      <w:r>
        <w:t>Kuttel</w:t>
      </w:r>
      <w:proofErr w:type="spellEnd"/>
      <w:r>
        <w:t xml:space="preserve"> et al. </w:t>
      </w:r>
      <w:r>
        <w:fldChar w:fldCharType="begin"/>
      </w:r>
      <w:r w:rsidR="00936B6E">
        <w:instrText xml:space="preserve"> ADDIN EN.CITE &lt;EndNote&gt;&lt;Cite&gt;&lt;Author&gt;Kuttel&lt;/Author&gt;&lt;Year&gt;2002&lt;/Year&gt;&lt;RecNum&gt;43&lt;/RecNum&gt;&lt;DisplayText&gt;[43]&lt;/DisplayText&gt;&lt;record&gt;&lt;rec-number&gt;43&lt;/rec-number&gt;&lt;foreign-keys&gt;&lt;key app="EN" db-id="x9xz2s0x4zxfeiede5w50s9xsdrsraa509wt"&gt;43&lt;/key&gt;&lt;/foreign-keys&gt;&lt;ref-type name="Journal Article"&gt;17&lt;/ref-type&gt;&lt;contributors&gt;&lt;authors&gt;&lt;author&gt;Kuttel, Michelle&lt;/author&gt;&lt;author&gt;Brady, J. W.&lt;/author&gt;&lt;author&gt;Naidoo, Kevin J.&lt;/author&gt;&lt;/authors&gt;&lt;/contributors&gt;&lt;titles&gt;&lt;title&gt;Carbohydrate solution simulations: Producing a force field with experimentally consistent primary alcohol rotational frequencies and populations&lt;/title&gt;&lt;secondary-title&gt;Journal of Computational Chemistry&lt;/secondary-title&gt;&lt;/titles&gt;&lt;periodical&gt;&lt;full-title&gt;Journal of Computational Chemistry&lt;/full-title&gt;&lt;/periodical&gt;&lt;pages&gt;1236-1243&lt;/pages&gt;&lt;volume&gt;23&lt;/volume&gt;&lt;number&gt;13&lt;/number&gt;&lt;keywords&gt;&lt;keyword&gt;carbohydrates&lt;/keyword&gt;&lt;keyword&gt;force field&lt;/keyword&gt;&lt;keyword&gt;hydroxyl rotation&lt;/keyword&gt;&lt;keyword&gt;free energy&lt;/keyword&gt;&lt;keyword&gt;saccharide solutions&lt;/keyword&gt;&lt;keyword&gt;hydroxymethyl&lt;/keyword&gt;&lt;keyword&gt;CHARMM&lt;/keyword&gt;&lt;keyword&gt;WHAM&lt;/keyword&gt;&lt;/keywords&gt;&lt;dates&gt;&lt;year&gt;2002&lt;/year&gt;&lt;/dates&gt;&lt;publisher&gt;Wiley Subscription Services, Inc., A Wiley Company&lt;/publisher&gt;&lt;isbn&gt;1096-987X&lt;/isbn&gt;&lt;urls&gt;&lt;related-urls&gt;&lt;url&gt;http://dx.doi.org/10.1002/jcc.10119&lt;/url&gt;&lt;/related-urls&gt;&lt;/urls&gt;&lt;electronic-resource-num&gt;10.1002/jcc.10119&lt;/electronic-resource-num&gt;&lt;/record&gt;&lt;/Cite&gt;&lt;/EndNote&gt;</w:instrText>
      </w:r>
      <w:r>
        <w:fldChar w:fldCharType="separate"/>
      </w:r>
      <w:r w:rsidR="00936B6E">
        <w:rPr>
          <w:noProof/>
        </w:rPr>
        <w:t>[</w:t>
      </w:r>
      <w:hyperlink w:anchor="_ENREF_43" w:tooltip="Kuttel, 2002 #43" w:history="1">
        <w:r w:rsidR="006C70DD">
          <w:rPr>
            <w:noProof/>
          </w:rPr>
          <w:t>43</w:t>
        </w:r>
      </w:hyperlink>
      <w:r w:rsidR="00936B6E">
        <w:rPr>
          <w:noProof/>
        </w:rPr>
        <w:t>]</w:t>
      </w:r>
      <w:r>
        <w:fldChar w:fldCharType="end"/>
      </w:r>
      <w:r>
        <w:t xml:space="preserve"> and a stretched-exponential nonbonded model </w:t>
      </w:r>
      <w:r w:rsidRPr="0099285F">
        <w:t xml:space="preserve">function </w:t>
      </w:r>
      <m:oMath>
        <m:sSubSup>
          <m:sSubSupPr>
            <m:ctrlPr>
              <w:rPr>
                <w:rFonts w:ascii="Cambria Math" w:hAnsi="Cambria Math"/>
                <w:i/>
              </w:rPr>
            </m:ctrlPr>
          </m:sSubSupPr>
          <m:e>
            <m:r>
              <w:rPr>
                <w:rFonts w:ascii="Cambria Math" w:hAnsi="Cambria Math"/>
              </w:rPr>
              <m:t>κ</m:t>
            </m:r>
          </m:e>
          <m:sub>
            <m:r>
              <w:rPr>
                <w:rFonts w:ascii="Cambria Math" w:hAnsi="Cambria Math"/>
              </w:rPr>
              <m:t>nb</m:t>
            </m:r>
          </m:sub>
          <m:sup>
            <m:r>
              <w:rPr>
                <w:rFonts w:ascii="Cambria Math" w:hAnsi="Cambria Math"/>
              </w:rPr>
              <m:t>fit</m:t>
            </m:r>
          </m:sup>
        </m:sSubSup>
        <m:r>
          <w:rPr>
            <w:rFonts w:ascii="Cambria Math" w:hAnsi="Cambria Math"/>
          </w:rPr>
          <m:t>(d)</m:t>
        </m:r>
      </m:oMath>
      <w:r>
        <w:t xml:space="preserve"> was used</w:t>
      </w:r>
      <w:r w:rsidRPr="0099285F">
        <w:t>.</w:t>
      </w:r>
    </w:p>
    <w:p w:rsidR="00BD46B5" w:rsidRDefault="00BD46B5" w:rsidP="00BD46B5">
      <w:pPr>
        <w:spacing w:line="276" w:lineRule="auto"/>
      </w:pPr>
      <w:r>
        <w:br w:type="page"/>
      </w:r>
    </w:p>
    <w:p w:rsidR="00BD46B5" w:rsidRDefault="00BD46B5" w:rsidP="00BD46B5">
      <w:pPr>
        <w:pStyle w:val="Caption"/>
        <w:keepNext/>
      </w:pPr>
      <w:bookmarkStart w:id="325" w:name="_Ref332203391"/>
      <w:bookmarkStart w:id="326" w:name="_Toc338949457"/>
      <w:proofErr w:type="gramStart"/>
      <w:r w:rsidRPr="0099285F">
        <w:rPr>
          <w:b/>
        </w:rPr>
        <w:lastRenderedPageBreak/>
        <w:t xml:space="preserve">Table </w:t>
      </w:r>
      <w:r w:rsidRPr="0099285F">
        <w:rPr>
          <w:b/>
        </w:rPr>
        <w:fldChar w:fldCharType="begin"/>
      </w:r>
      <w:r w:rsidRPr="0099285F">
        <w:rPr>
          <w:b/>
        </w:rPr>
        <w:instrText xml:space="preserve"> SEQ Table \* ARABIC </w:instrText>
      </w:r>
      <w:r w:rsidRPr="0099285F">
        <w:rPr>
          <w:b/>
        </w:rPr>
        <w:fldChar w:fldCharType="separate"/>
      </w:r>
      <w:r w:rsidR="0004563B">
        <w:rPr>
          <w:b/>
          <w:noProof/>
        </w:rPr>
        <w:t>6</w:t>
      </w:r>
      <w:r w:rsidRPr="0099285F">
        <w:rPr>
          <w:b/>
          <w:noProof/>
        </w:rPr>
        <w:fldChar w:fldCharType="end"/>
      </w:r>
      <w:bookmarkEnd w:id="325"/>
      <w:r w:rsidRPr="0099285F">
        <w:rPr>
          <w:b/>
        </w:rPr>
        <w:t>.</w:t>
      </w:r>
      <w:proofErr w:type="gramEnd"/>
      <w:r>
        <w:t xml:space="preserve"> Performance of atomistic (AA) and coarse-grained (CG) simulation using </w:t>
      </w:r>
      <w:proofErr w:type="spellStart"/>
      <w:r>
        <w:t>REACH.</w:t>
      </w:r>
      <w:r w:rsidRPr="009760AF">
        <w:rPr>
          <w:vertAlign w:val="superscript"/>
        </w:rPr>
        <w:t>a</w:t>
      </w:r>
      <w:bookmarkEnd w:id="326"/>
      <w:proofErr w:type="spellEnd"/>
    </w:p>
    <w:tbl>
      <w:tblPr>
        <w:tblW w:w="0" w:type="auto"/>
        <w:tblLayout w:type="fixed"/>
        <w:tblLook w:val="04A0" w:firstRow="1" w:lastRow="0" w:firstColumn="1" w:lastColumn="0" w:noHBand="0" w:noVBand="1"/>
      </w:tblPr>
      <w:tblGrid>
        <w:gridCol w:w="1444"/>
        <w:gridCol w:w="1445"/>
        <w:gridCol w:w="1444"/>
        <w:gridCol w:w="1445"/>
      </w:tblGrid>
      <w:tr w:rsidR="00BD46B5" w:rsidRPr="008C7E6C" w:rsidTr="0094008B">
        <w:trPr>
          <w:trHeight w:val="252"/>
        </w:trPr>
        <w:tc>
          <w:tcPr>
            <w:tcW w:w="1444" w:type="dxa"/>
            <w:tcBorders>
              <w:top w:val="single" w:sz="4" w:space="0" w:color="auto"/>
              <w:bottom w:val="single" w:sz="4" w:space="0" w:color="auto"/>
            </w:tcBorders>
            <w:vAlign w:val="center"/>
          </w:tcPr>
          <w:p w:rsidR="00BD46B5" w:rsidRPr="008C7E6C" w:rsidRDefault="00BD46B5" w:rsidP="0094008B">
            <w:pPr>
              <w:pStyle w:val="TCTableBody"/>
              <w:spacing w:after="20"/>
              <w:jc w:val="left"/>
              <w:rPr>
                <w:rFonts w:ascii="Cambria Math" w:hAnsi="Cambria Math"/>
                <w:oMath/>
              </w:rPr>
            </w:pPr>
            <w:r w:rsidRPr="008C7E6C">
              <w:rPr>
                <w:b/>
              </w:rPr>
              <w:t>Length</w:t>
            </w:r>
            <w:r>
              <w:rPr>
                <w:b/>
              </w:rPr>
              <w:t xml:space="preserve"> (DP)</w:t>
            </w:r>
          </w:p>
        </w:tc>
        <w:tc>
          <w:tcPr>
            <w:tcW w:w="1445" w:type="dxa"/>
            <w:tcBorders>
              <w:top w:val="single" w:sz="4" w:space="0" w:color="auto"/>
              <w:bottom w:val="single" w:sz="4" w:space="0" w:color="auto"/>
            </w:tcBorders>
            <w:vAlign w:val="center"/>
          </w:tcPr>
          <w:p w:rsidR="00BD46B5" w:rsidRPr="008C7E6C" w:rsidRDefault="00BD46B5" w:rsidP="0094008B">
            <w:pPr>
              <w:pStyle w:val="TCTableBody"/>
              <w:spacing w:after="20"/>
              <w:jc w:val="left"/>
              <w:rPr>
                <w:rFonts w:ascii="Cambria Math" w:hAnsi="Cambria Math"/>
                <w:oMath/>
              </w:rPr>
            </w:pPr>
            <w:r w:rsidRPr="008C7E6C">
              <w:rPr>
                <w:b/>
              </w:rPr>
              <w:t>CG</w:t>
            </w:r>
          </w:p>
        </w:tc>
        <w:tc>
          <w:tcPr>
            <w:tcW w:w="1444" w:type="dxa"/>
            <w:tcBorders>
              <w:top w:val="single" w:sz="4" w:space="0" w:color="auto"/>
              <w:bottom w:val="single" w:sz="4" w:space="0" w:color="auto"/>
            </w:tcBorders>
            <w:vAlign w:val="center"/>
          </w:tcPr>
          <w:p w:rsidR="00BD46B5" w:rsidRPr="008C7E6C" w:rsidRDefault="00BD46B5" w:rsidP="0094008B">
            <w:pPr>
              <w:pStyle w:val="TCTableBody"/>
              <w:spacing w:after="20"/>
              <w:jc w:val="left"/>
              <w:rPr>
                <w:rFonts w:ascii="Cambria Math" w:hAnsi="Cambria Math"/>
                <w:oMath/>
              </w:rPr>
            </w:pPr>
            <w:r w:rsidRPr="008C7E6C">
              <w:rPr>
                <w:b/>
              </w:rPr>
              <w:t>AA</w:t>
            </w:r>
          </w:p>
        </w:tc>
        <w:tc>
          <w:tcPr>
            <w:tcW w:w="1445" w:type="dxa"/>
            <w:tcBorders>
              <w:top w:val="single" w:sz="4" w:space="0" w:color="auto"/>
              <w:bottom w:val="single" w:sz="4" w:space="0" w:color="auto"/>
            </w:tcBorders>
            <w:vAlign w:val="center"/>
          </w:tcPr>
          <w:p w:rsidR="00BD46B5" w:rsidRPr="008C7E6C" w:rsidRDefault="00BD46B5" w:rsidP="0094008B">
            <w:pPr>
              <w:pStyle w:val="TCTableBody"/>
              <w:spacing w:after="20"/>
              <w:jc w:val="left"/>
              <w:rPr>
                <w:rFonts w:ascii="Cambria Math" w:hAnsi="Cambria Math"/>
                <w:oMath/>
              </w:rPr>
            </w:pPr>
            <w:r w:rsidRPr="008C7E6C">
              <w:rPr>
                <w:b/>
              </w:rPr>
              <w:t>Speed increase</w:t>
            </w:r>
          </w:p>
        </w:tc>
      </w:tr>
      <w:tr w:rsidR="00BD46B5" w:rsidRPr="008C7E6C" w:rsidTr="0094008B">
        <w:tc>
          <w:tcPr>
            <w:tcW w:w="1444" w:type="dxa"/>
            <w:tcBorders>
              <w:top w:val="single" w:sz="4" w:space="0" w:color="auto"/>
            </w:tcBorders>
            <w:vAlign w:val="center"/>
          </w:tcPr>
          <w:p w:rsidR="00BD46B5" w:rsidRPr="008C7E6C" w:rsidRDefault="00BD46B5" w:rsidP="0094008B">
            <w:pPr>
              <w:pStyle w:val="TCTableBody"/>
              <w:spacing w:after="20"/>
              <w:jc w:val="left"/>
              <w:rPr>
                <w:rFonts w:ascii="Cambria Math" w:hAnsi="Cambria Math"/>
                <w:oMath/>
              </w:rPr>
            </w:pPr>
            <w:r w:rsidRPr="008C7E6C">
              <w:t>40</w:t>
            </w:r>
          </w:p>
        </w:tc>
        <w:tc>
          <w:tcPr>
            <w:tcW w:w="1445" w:type="dxa"/>
            <w:tcBorders>
              <w:top w:val="single" w:sz="4" w:space="0" w:color="auto"/>
            </w:tcBorders>
            <w:vAlign w:val="center"/>
          </w:tcPr>
          <w:p w:rsidR="00BD46B5" w:rsidRPr="008C7E6C" w:rsidRDefault="00BD46B5" w:rsidP="0094008B">
            <w:pPr>
              <w:pStyle w:val="TCTableBody"/>
              <w:spacing w:after="20"/>
              <w:jc w:val="left"/>
            </w:pPr>
            <w:r w:rsidRPr="008C7E6C">
              <w:t>172.5</w:t>
            </w:r>
          </w:p>
        </w:tc>
        <w:tc>
          <w:tcPr>
            <w:tcW w:w="1444" w:type="dxa"/>
            <w:tcBorders>
              <w:top w:val="single" w:sz="4" w:space="0" w:color="auto"/>
            </w:tcBorders>
            <w:vAlign w:val="center"/>
          </w:tcPr>
          <w:p w:rsidR="00BD46B5" w:rsidRPr="008C7E6C" w:rsidRDefault="00BD46B5" w:rsidP="0094008B">
            <w:pPr>
              <w:pStyle w:val="TCTableBody"/>
              <w:spacing w:after="20"/>
              <w:jc w:val="left"/>
            </w:pPr>
            <w:r w:rsidRPr="008C7E6C">
              <w:t>7.2</w:t>
            </w:r>
          </w:p>
        </w:tc>
        <w:tc>
          <w:tcPr>
            <w:tcW w:w="1445" w:type="dxa"/>
            <w:tcBorders>
              <w:top w:val="single" w:sz="4" w:space="0" w:color="auto"/>
            </w:tcBorders>
            <w:vAlign w:val="center"/>
          </w:tcPr>
          <w:p w:rsidR="00BD46B5" w:rsidRPr="008C7E6C" w:rsidRDefault="00BD46B5" w:rsidP="0094008B">
            <w:pPr>
              <w:pStyle w:val="TCTableBody"/>
              <w:spacing w:after="20"/>
              <w:jc w:val="left"/>
            </w:pPr>
            <w:r w:rsidRPr="008C7E6C">
              <w:t>24</w:t>
            </w:r>
          </w:p>
        </w:tc>
      </w:tr>
      <w:tr w:rsidR="00BD46B5" w:rsidRPr="008C7E6C" w:rsidTr="0094008B">
        <w:tc>
          <w:tcPr>
            <w:tcW w:w="1444" w:type="dxa"/>
            <w:vAlign w:val="center"/>
          </w:tcPr>
          <w:p w:rsidR="00BD46B5" w:rsidRPr="008C7E6C" w:rsidRDefault="00BD46B5" w:rsidP="0094008B">
            <w:pPr>
              <w:pStyle w:val="TCTableBody"/>
              <w:spacing w:after="20"/>
              <w:jc w:val="left"/>
              <w:rPr>
                <w:rFonts w:ascii="Cambria Math" w:hAnsi="Cambria Math"/>
                <w:oMath/>
              </w:rPr>
            </w:pPr>
            <w:r w:rsidRPr="008C7E6C">
              <w:t>80</w:t>
            </w:r>
          </w:p>
        </w:tc>
        <w:tc>
          <w:tcPr>
            <w:tcW w:w="1445" w:type="dxa"/>
            <w:vAlign w:val="center"/>
          </w:tcPr>
          <w:p w:rsidR="00BD46B5" w:rsidRPr="008C7E6C" w:rsidRDefault="00BD46B5" w:rsidP="0094008B">
            <w:pPr>
              <w:pStyle w:val="TCTableBody"/>
              <w:spacing w:after="20"/>
              <w:jc w:val="left"/>
            </w:pPr>
            <w:r w:rsidRPr="008C7E6C">
              <w:t>88.1</w:t>
            </w:r>
          </w:p>
        </w:tc>
        <w:tc>
          <w:tcPr>
            <w:tcW w:w="1444" w:type="dxa"/>
            <w:vAlign w:val="center"/>
          </w:tcPr>
          <w:p w:rsidR="00BD46B5" w:rsidRPr="008C7E6C" w:rsidRDefault="00BD46B5" w:rsidP="0094008B">
            <w:pPr>
              <w:pStyle w:val="TCTableBody"/>
              <w:spacing w:after="20"/>
              <w:jc w:val="left"/>
            </w:pPr>
            <w:r w:rsidRPr="008C7E6C">
              <w:t>3.7</w:t>
            </w:r>
          </w:p>
        </w:tc>
        <w:tc>
          <w:tcPr>
            <w:tcW w:w="1445" w:type="dxa"/>
            <w:vAlign w:val="center"/>
          </w:tcPr>
          <w:p w:rsidR="00BD46B5" w:rsidRPr="008C7E6C" w:rsidRDefault="00BD46B5" w:rsidP="0094008B">
            <w:pPr>
              <w:pStyle w:val="TCTableBody"/>
              <w:spacing w:after="20"/>
              <w:jc w:val="left"/>
            </w:pPr>
            <w:r w:rsidRPr="008C7E6C">
              <w:t>24</w:t>
            </w:r>
          </w:p>
        </w:tc>
      </w:tr>
      <w:tr w:rsidR="00BD46B5" w:rsidRPr="008C7E6C" w:rsidTr="0094008B">
        <w:tc>
          <w:tcPr>
            <w:tcW w:w="1444" w:type="dxa"/>
            <w:tcBorders>
              <w:bottom w:val="single" w:sz="4" w:space="0" w:color="auto"/>
            </w:tcBorders>
            <w:vAlign w:val="center"/>
          </w:tcPr>
          <w:p w:rsidR="00BD46B5" w:rsidRPr="008C7E6C" w:rsidRDefault="00BD46B5" w:rsidP="0094008B">
            <w:pPr>
              <w:pStyle w:val="TCTableBody"/>
              <w:spacing w:after="20"/>
              <w:jc w:val="left"/>
              <w:rPr>
                <w:rFonts w:ascii="Cambria Math" w:hAnsi="Cambria Math"/>
                <w:oMath/>
              </w:rPr>
            </w:pPr>
            <w:r w:rsidRPr="008C7E6C">
              <w:t>160</w:t>
            </w:r>
          </w:p>
        </w:tc>
        <w:tc>
          <w:tcPr>
            <w:tcW w:w="1445" w:type="dxa"/>
            <w:tcBorders>
              <w:bottom w:val="single" w:sz="4" w:space="0" w:color="auto"/>
            </w:tcBorders>
            <w:vAlign w:val="center"/>
          </w:tcPr>
          <w:p w:rsidR="00BD46B5" w:rsidRPr="008C7E6C" w:rsidRDefault="00BD46B5" w:rsidP="0094008B">
            <w:pPr>
              <w:pStyle w:val="TCTableBody"/>
              <w:spacing w:after="20"/>
              <w:jc w:val="left"/>
            </w:pPr>
            <w:r w:rsidRPr="008C7E6C">
              <w:t>35.2</w:t>
            </w:r>
          </w:p>
        </w:tc>
        <w:tc>
          <w:tcPr>
            <w:tcW w:w="1444" w:type="dxa"/>
            <w:tcBorders>
              <w:bottom w:val="single" w:sz="4" w:space="0" w:color="auto"/>
            </w:tcBorders>
            <w:vAlign w:val="center"/>
          </w:tcPr>
          <w:p w:rsidR="00BD46B5" w:rsidRPr="008C7E6C" w:rsidRDefault="00BD46B5" w:rsidP="0094008B">
            <w:pPr>
              <w:pStyle w:val="TCTableBody"/>
              <w:spacing w:after="20"/>
              <w:jc w:val="left"/>
            </w:pPr>
            <w:r w:rsidRPr="008C7E6C">
              <w:t>1.6</w:t>
            </w:r>
          </w:p>
        </w:tc>
        <w:tc>
          <w:tcPr>
            <w:tcW w:w="1445" w:type="dxa"/>
            <w:tcBorders>
              <w:bottom w:val="single" w:sz="4" w:space="0" w:color="auto"/>
            </w:tcBorders>
            <w:vAlign w:val="center"/>
          </w:tcPr>
          <w:p w:rsidR="00BD46B5" w:rsidRPr="008C7E6C" w:rsidRDefault="00BD46B5" w:rsidP="0094008B">
            <w:pPr>
              <w:pStyle w:val="TCTableBody"/>
              <w:spacing w:after="20"/>
              <w:jc w:val="left"/>
            </w:pPr>
            <w:r w:rsidRPr="008C7E6C">
              <w:t>22</w:t>
            </w:r>
          </w:p>
        </w:tc>
      </w:tr>
    </w:tbl>
    <w:p w:rsidR="00BD46B5" w:rsidRDefault="00BD46B5" w:rsidP="00BD46B5">
      <w:pPr>
        <w:spacing w:line="276" w:lineRule="auto"/>
      </w:pPr>
      <w:r>
        <w:br/>
      </w:r>
      <w:proofErr w:type="gramStart"/>
      <w:r w:rsidRPr="009760AF">
        <w:rPr>
          <w:vertAlign w:val="superscript"/>
        </w:rPr>
        <w:t>a</w:t>
      </w:r>
      <w:proofErr w:type="gramEnd"/>
      <w:r>
        <w:rPr>
          <w:vertAlign w:val="superscript"/>
        </w:rPr>
        <w:t xml:space="preserve"> </w:t>
      </w:r>
      <w:r>
        <w:t>Units in ns/day. Also given is the factor increase in speed</w:t>
      </w:r>
    </w:p>
    <w:p w:rsidR="00BD46B5" w:rsidRDefault="00BD46B5" w:rsidP="00BD46B5">
      <w:pPr>
        <w:spacing w:line="276" w:lineRule="auto"/>
      </w:pPr>
      <w:r>
        <w:br w:type="page"/>
      </w:r>
    </w:p>
    <w:p w:rsidR="00BD46B5" w:rsidRDefault="00BD46B5" w:rsidP="00BD46B5">
      <w:pPr>
        <w:pStyle w:val="Heading2"/>
      </w:pPr>
      <w:bookmarkStart w:id="327" w:name="_Toc338949450"/>
      <w:r>
        <w:lastRenderedPageBreak/>
        <w:t>Figures</w:t>
      </w:r>
      <w:bookmarkEnd w:id="327"/>
    </w:p>
    <w:p w:rsidR="00BD46B5" w:rsidRDefault="00BD46B5" w:rsidP="00BD46B5">
      <w:pPr>
        <w:keepNext/>
        <w:jc w:val="center"/>
      </w:pPr>
      <w:r>
        <w:rPr>
          <w:noProof/>
        </w:rPr>
        <w:drawing>
          <wp:inline distT="0" distB="0" distL="0" distR="0" wp14:anchorId="001B13B3" wp14:editId="29CF63C4">
            <wp:extent cx="5575741" cy="537558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82874" cy="5382463"/>
                    </a:xfrm>
                    <a:prstGeom prst="rect">
                      <a:avLst/>
                    </a:prstGeom>
                  </pic:spPr>
                </pic:pic>
              </a:graphicData>
            </a:graphic>
          </wp:inline>
        </w:drawing>
      </w:r>
    </w:p>
    <w:p w:rsidR="00BD46B5" w:rsidRDefault="00BD46B5" w:rsidP="00BD46B5">
      <w:pPr>
        <w:pStyle w:val="Caption"/>
      </w:pPr>
      <w:bookmarkStart w:id="328" w:name="_Ref334447158"/>
      <w:bookmarkStart w:id="329" w:name="_Toc334884109"/>
      <w:bookmarkStart w:id="330" w:name="_Toc338949458"/>
      <w:proofErr w:type="gramStart"/>
      <w:r w:rsidRPr="002012E0">
        <w:rPr>
          <w:b/>
        </w:rPr>
        <w:t xml:space="preserve">Figure </w:t>
      </w:r>
      <w:r w:rsidRPr="002012E0">
        <w:rPr>
          <w:b/>
        </w:rPr>
        <w:fldChar w:fldCharType="begin"/>
      </w:r>
      <w:r w:rsidRPr="002012E0">
        <w:rPr>
          <w:b/>
        </w:rPr>
        <w:instrText xml:space="preserve"> SEQ Figure \* ARABIC </w:instrText>
      </w:r>
      <w:r w:rsidRPr="002012E0">
        <w:rPr>
          <w:b/>
        </w:rPr>
        <w:fldChar w:fldCharType="separate"/>
      </w:r>
      <w:r w:rsidR="0004563B">
        <w:rPr>
          <w:b/>
          <w:noProof/>
        </w:rPr>
        <w:t>1</w:t>
      </w:r>
      <w:r w:rsidRPr="002012E0">
        <w:rPr>
          <w:b/>
        </w:rPr>
        <w:fldChar w:fldCharType="end"/>
      </w:r>
      <w:bookmarkEnd w:id="328"/>
      <w:r w:rsidRPr="002012E0">
        <w:rPr>
          <w:b/>
        </w:rPr>
        <w:t>.</w:t>
      </w:r>
      <w:proofErr w:type="gramEnd"/>
      <w:r w:rsidRPr="002012E0">
        <w:t xml:space="preserve"> Time</w:t>
      </w:r>
      <w:r>
        <w:t>- and length</w:t>
      </w:r>
      <w:r w:rsidR="00565EF4">
        <w:t xml:space="preserve"> </w:t>
      </w:r>
      <w:r w:rsidRPr="002012E0">
        <w:t xml:space="preserve">scales </w:t>
      </w:r>
      <w:r>
        <w:t>(</w:t>
      </w:r>
      <m:oMath>
        <m:r>
          <w:rPr>
            <w:rFonts w:ascii="Cambria Math" w:hAnsi="Cambria Math"/>
          </w:rPr>
          <m:t>t</m:t>
        </m:r>
      </m:oMath>
      <w:r>
        <w:t xml:space="preserve"> </w:t>
      </w:r>
      <w:proofErr w:type="gramStart"/>
      <w:r>
        <w:t xml:space="preserve">and </w:t>
      </w:r>
      <w:proofErr w:type="gramEnd"/>
      <m:oMath>
        <m:r>
          <w:rPr>
            <w:rFonts w:ascii="Cambria Math" w:hAnsi="Cambria Math"/>
          </w:rPr>
          <m:t>x</m:t>
        </m:r>
      </m:oMath>
      <w:r>
        <w:t xml:space="preserve">, respectively) </w:t>
      </w:r>
      <w:r w:rsidRPr="002012E0">
        <w:t xml:space="preserve">of </w:t>
      </w:r>
      <w:r>
        <w:t>various experimental techniques. Also shown is the time</w:t>
      </w:r>
      <w:r w:rsidR="00565EF4">
        <w:t xml:space="preserve"> </w:t>
      </w:r>
      <w:r>
        <w:t xml:space="preserve">scale of </w:t>
      </w:r>
      <w:r w:rsidRPr="002012E0">
        <w:t>dynamic processes in macrom</w:t>
      </w:r>
      <w:r>
        <w:t>olecules, specifically proteins (bottom).</w:t>
      </w:r>
      <w:r w:rsidRPr="002012E0">
        <w:t xml:space="preserve"> </w:t>
      </w:r>
      <w:r>
        <w:t>Non-standard abbreviations: X-ray crystallography (XRC), electron microscopy (EM). Figure a</w:t>
      </w:r>
      <w:r w:rsidRPr="002012E0">
        <w:t xml:space="preserve">dapted from </w:t>
      </w:r>
      <w:r>
        <w:t xml:space="preserve">references </w:t>
      </w:r>
      <w:r>
        <w:fldChar w:fldCharType="begin">
          <w:fldData xml:space="preserve">PEVuZE5vdGU+PENpdGU+PEF1dGhvcj5Ecm9yPC9BdXRob3I+PFllYXI+MjAxMDwvWWVhcj48UmVj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</w:fldData>
        </w:fldChar>
      </w:r>
      <w:r w:rsidR="00936B6E">
        <w:instrText xml:space="preserve"> ADDIN EN.CITE </w:instrText>
      </w:r>
      <w:r w:rsidR="00936B6E">
        <w:fldChar w:fldCharType="begin">
          <w:fldData xml:space="preserve">PEVuZE5vdGU+PENpdGU+PEF1dGhvcj5Ecm9yPC9BdXRob3I+PFllYXI+MjAxMDwvWWVhcj48UmVj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</w:fldData>
        </w:fldChar>
      </w:r>
      <w:r w:rsidR="00936B6E">
        <w:instrText xml:space="preserve"> ADDIN EN.CITE.DATA </w:instrText>
      </w:r>
      <w:r w:rsidR="00936B6E">
        <w:fldChar w:fldCharType="end"/>
      </w:r>
      <w:r>
        <w:fldChar w:fldCharType="separate"/>
      </w:r>
      <w:r w:rsidR="00936B6E">
        <w:rPr>
          <w:noProof/>
        </w:rPr>
        <w:t>[</w:t>
      </w:r>
      <w:hyperlink w:anchor="_ENREF_241" w:tooltip="Dror, 2012 #28" w:history="1">
        <w:r w:rsidR="006C70DD">
          <w:rPr>
            <w:noProof/>
          </w:rPr>
          <w:t>241</w:t>
        </w:r>
      </w:hyperlink>
      <w:r w:rsidR="00936B6E">
        <w:rPr>
          <w:noProof/>
        </w:rPr>
        <w:t xml:space="preserve">, </w:t>
      </w:r>
      <w:hyperlink w:anchor="_ENREF_242" w:tooltip="Dror, 2010 #27" w:history="1">
        <w:r w:rsidR="006C70DD">
          <w:rPr>
            <w:noProof/>
          </w:rPr>
          <w:t>242</w:t>
        </w:r>
      </w:hyperlink>
      <w:r w:rsidR="00936B6E">
        <w:rPr>
          <w:noProof/>
        </w:rPr>
        <w:t>]</w:t>
      </w:r>
      <w:r>
        <w:fldChar w:fldCharType="end"/>
      </w:r>
      <w:r w:rsidRPr="002012E0">
        <w:t>.</w:t>
      </w:r>
      <w:bookmarkEnd w:id="329"/>
      <w:bookmarkEnd w:id="330"/>
      <w:r>
        <w:br w:type="page"/>
      </w:r>
    </w:p>
    <w:p w:rsidR="00BD46B5" w:rsidRDefault="00BD46B5" w:rsidP="00BD46B5">
      <w:pPr>
        <w:spacing w:line="276" w:lineRule="auto"/>
      </w:pPr>
    </w:p>
    <w:p w:rsidR="00BD46B5" w:rsidRDefault="00BD46B5" w:rsidP="00BD46B5">
      <w:pPr>
        <w:keepNext/>
        <w:jc w:val="center"/>
      </w:pPr>
      <w:r>
        <w:rPr>
          <w:noProof/>
        </w:rPr>
        <w:drawing>
          <wp:inline distT="0" distB="0" distL="0" distR="0" wp14:anchorId="1433105A" wp14:editId="06070CC3">
            <wp:extent cx="5384800" cy="3688887"/>
            <wp:effectExtent l="0" t="0" r="635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co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0143" cy="3692547"/>
                    </a:xfrm>
                    <a:prstGeom prst="rect">
                      <a:avLst/>
                    </a:prstGeom>
                  </pic:spPr>
                </pic:pic>
              </a:graphicData>
            </a:graphic>
          </wp:inline>
        </w:drawing>
      </w:r>
    </w:p>
    <w:p w:rsidR="00BD46B5" w:rsidRDefault="00BD46B5" w:rsidP="00BD46B5">
      <w:pPr>
        <w:pStyle w:val="Caption"/>
      </w:pPr>
      <w:bookmarkStart w:id="331" w:name="_Ref318360469"/>
      <w:bookmarkStart w:id="332" w:name="_Toc334884111"/>
      <w:bookmarkStart w:id="333" w:name="_Toc338949459"/>
      <w:proofErr w:type="gramStart"/>
      <w:r w:rsidRPr="002012E0">
        <w:rPr>
          <w:b/>
        </w:rPr>
        <w:t xml:space="preserve">Figure </w:t>
      </w:r>
      <w:r w:rsidRPr="002012E0">
        <w:rPr>
          <w:b/>
        </w:rPr>
        <w:fldChar w:fldCharType="begin"/>
      </w:r>
      <w:r w:rsidRPr="002012E0">
        <w:rPr>
          <w:b/>
        </w:rPr>
        <w:instrText xml:space="preserve"> SEQ Figure \* ARABIC </w:instrText>
      </w:r>
      <w:r w:rsidRPr="002012E0">
        <w:rPr>
          <w:b/>
        </w:rPr>
        <w:fldChar w:fldCharType="separate"/>
      </w:r>
      <w:r w:rsidR="0004563B">
        <w:rPr>
          <w:b/>
          <w:noProof/>
        </w:rPr>
        <w:t>2</w:t>
      </w:r>
      <w:r w:rsidRPr="002012E0">
        <w:rPr>
          <w:b/>
          <w:noProof/>
        </w:rPr>
        <w:fldChar w:fldCharType="end"/>
      </w:r>
      <w:bookmarkEnd w:id="331"/>
      <w:r w:rsidRPr="002012E0">
        <w:rPr>
          <w:b/>
          <w:noProof/>
        </w:rPr>
        <w:t>.</w:t>
      </w:r>
      <w:proofErr w:type="gramEnd"/>
      <w:r>
        <w:t xml:space="preserve"> </w:t>
      </w:r>
      <w:proofErr w:type="spellStart"/>
      <w:proofErr w:type="gramStart"/>
      <w:r>
        <w:t>Illustartion</w:t>
      </w:r>
      <w:proofErr w:type="spellEnd"/>
      <w:r>
        <w:t xml:space="preserve"> of modeling at different scales.</w:t>
      </w:r>
      <w:proofErr w:type="gramEnd"/>
      <w:r>
        <w:t xml:space="preserve"> (Blue, QM) Quantum mechanical modeling also considers electronic degrees of freedom and is limited to simulation of tens of atoms for picoseconds. Ground or excited states can be addressed. (Red, AA) All-atom modeling approximates the QM-ground state energy and only implicitly treats the effect of electronic degrees of freedom in terms of an empirical potential energy function and parameters. (Yellow, CG) Coarse-grained modeling further reduces the degrees of freedom and simulates beads representative of a group of atoms using an effective potential.</w:t>
      </w:r>
      <w:bookmarkEnd w:id="332"/>
      <w:bookmarkEnd w:id="333"/>
      <w:r>
        <w:t xml:space="preserve"> </w:t>
      </w:r>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578153EE" wp14:editId="177DA90E">
            <wp:extent cx="4085111" cy="21579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x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00258" cy="2165926"/>
                    </a:xfrm>
                    <a:prstGeom prst="rect">
                      <a:avLst/>
                    </a:prstGeom>
                  </pic:spPr>
                </pic:pic>
              </a:graphicData>
            </a:graphic>
          </wp:inline>
        </w:drawing>
      </w:r>
    </w:p>
    <w:p w:rsidR="00BD46B5" w:rsidRDefault="00BD46B5" w:rsidP="00BD46B5">
      <w:pPr>
        <w:pStyle w:val="Caption"/>
      </w:pPr>
      <w:bookmarkStart w:id="334" w:name="_Ref317237451"/>
      <w:bookmarkStart w:id="335" w:name="_Toc334884112"/>
      <w:bookmarkStart w:id="336" w:name="_Toc338949460"/>
      <w:proofErr w:type="gramStart"/>
      <w:r w:rsidRPr="002012E0">
        <w:rPr>
          <w:b/>
        </w:rPr>
        <w:t xml:space="preserve">Figure </w:t>
      </w:r>
      <w:r w:rsidRPr="002012E0">
        <w:rPr>
          <w:b/>
        </w:rPr>
        <w:fldChar w:fldCharType="begin"/>
      </w:r>
      <w:r w:rsidRPr="002012E0">
        <w:rPr>
          <w:b/>
        </w:rPr>
        <w:instrText xml:space="preserve"> SEQ Figure \* ARABIC </w:instrText>
      </w:r>
      <w:r w:rsidRPr="002012E0">
        <w:rPr>
          <w:b/>
        </w:rPr>
        <w:fldChar w:fldCharType="separate"/>
      </w:r>
      <w:r w:rsidR="0004563B">
        <w:rPr>
          <w:b/>
          <w:noProof/>
        </w:rPr>
        <w:t>3</w:t>
      </w:r>
      <w:r w:rsidRPr="002012E0">
        <w:rPr>
          <w:b/>
          <w:noProof/>
        </w:rPr>
        <w:fldChar w:fldCharType="end"/>
      </w:r>
      <w:bookmarkEnd w:id="334"/>
      <w:r w:rsidRPr="002012E0">
        <w:rPr>
          <w:b/>
        </w:rPr>
        <w:t>.</w:t>
      </w:r>
      <w:proofErr w:type="gramEnd"/>
      <w:r>
        <w:t xml:space="preserve"> </w:t>
      </w:r>
      <w:proofErr w:type="gramStart"/>
      <w:r>
        <w:t xml:space="preserve">Harmonic potential for bond </w:t>
      </w:r>
      <w:r w:rsidRPr="002012E0">
        <w:t>stretching (</w:t>
      </w:r>
      <m:oMath>
        <m:r>
          <m:rPr>
            <m:sty m:val="p"/>
          </m:rPr>
          <w:rPr>
            <w:rFonts w:ascii="Cambria Math" w:hAnsi="Cambria Math"/>
          </w:rPr>
          <m:t>V(b)</m:t>
        </m:r>
      </m:oMath>
      <w:r w:rsidRPr="002012E0">
        <w:t>), angle bending (</w:t>
      </w:r>
      <m:oMath>
        <m:r>
          <m:rPr>
            <m:sty m:val="p"/>
          </m:rPr>
          <w:rPr>
            <w:rFonts w:ascii="Cambria Math" w:hAnsi="Cambria Math"/>
          </w:rPr>
          <m:t>V(Θ)</m:t>
        </m:r>
      </m:oMath>
      <w:r w:rsidRPr="002012E0">
        <w:t>), and improper dihedrals (</w:t>
      </w:r>
      <m:oMath>
        <m:r>
          <m:rPr>
            <m:sty m:val="p"/>
          </m:rPr>
          <w:rPr>
            <w:rFonts w:ascii="Cambria Math" w:hAnsi="Cambria Math"/>
          </w:rPr>
          <m:t>V(ω)</m:t>
        </m:r>
      </m:oMath>
      <w:r w:rsidRPr="002012E0">
        <w:t>).</w:t>
      </w:r>
      <w:bookmarkEnd w:id="335"/>
      <w:bookmarkEnd w:id="336"/>
      <w:proofErr w:type="gramEnd"/>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4ACB3E86" wp14:editId="722A7C9C">
            <wp:extent cx="4373406" cy="1833574"/>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co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74266" cy="1833934"/>
                    </a:xfrm>
                    <a:prstGeom prst="rect">
                      <a:avLst/>
                    </a:prstGeom>
                  </pic:spPr>
                </pic:pic>
              </a:graphicData>
            </a:graphic>
          </wp:inline>
        </w:drawing>
      </w:r>
    </w:p>
    <w:p w:rsidR="00BD46B5" w:rsidRPr="002012E0" w:rsidRDefault="00BD46B5" w:rsidP="00BD46B5">
      <w:pPr>
        <w:pStyle w:val="Caption"/>
      </w:pPr>
      <w:bookmarkStart w:id="337" w:name="_Ref317237480"/>
      <w:bookmarkStart w:id="338" w:name="_Toc334884113"/>
      <w:bookmarkStart w:id="339" w:name="_Toc338949461"/>
      <w:proofErr w:type="gramStart"/>
      <w:r w:rsidRPr="002012E0">
        <w:rPr>
          <w:b/>
        </w:rPr>
        <w:t xml:space="preserve">Figure </w:t>
      </w:r>
      <w:r w:rsidRPr="002012E0">
        <w:rPr>
          <w:b/>
        </w:rPr>
        <w:fldChar w:fldCharType="begin"/>
      </w:r>
      <w:r w:rsidRPr="002012E0">
        <w:rPr>
          <w:b/>
        </w:rPr>
        <w:instrText xml:space="preserve"> SEQ Figure \* ARABIC </w:instrText>
      </w:r>
      <w:r w:rsidRPr="002012E0">
        <w:rPr>
          <w:b/>
        </w:rPr>
        <w:fldChar w:fldCharType="separate"/>
      </w:r>
      <w:r w:rsidR="0004563B">
        <w:rPr>
          <w:b/>
          <w:noProof/>
        </w:rPr>
        <w:t>4</w:t>
      </w:r>
      <w:r w:rsidRPr="002012E0">
        <w:rPr>
          <w:b/>
          <w:noProof/>
        </w:rPr>
        <w:fldChar w:fldCharType="end"/>
      </w:r>
      <w:bookmarkEnd w:id="337"/>
      <w:r w:rsidRPr="002012E0">
        <w:rPr>
          <w:b/>
        </w:rPr>
        <w:t>.</w:t>
      </w:r>
      <w:proofErr w:type="gramEnd"/>
      <w:r>
        <w:t xml:space="preserve"> Proper torsional </w:t>
      </w:r>
      <w:r w:rsidRPr="002012E0">
        <w:t>potential (</w:t>
      </w:r>
      <m:oMath>
        <m:r>
          <w:rPr>
            <w:rFonts w:ascii="Cambria Math" w:hAnsi="Cambria Math"/>
          </w:rPr>
          <m:t>V(</m:t>
        </m:r>
        <m:r>
          <m:rPr>
            <m:sty m:val="p"/>
          </m:rPr>
          <w:rPr>
            <w:rFonts w:ascii="Cambria Math" w:hAnsi="Cambria Math"/>
          </w:rPr>
          <m:t>Φ</m:t>
        </m:r>
        <m:r>
          <w:rPr>
            <w:rFonts w:ascii="Cambria Math" w:hAnsi="Cambria Math"/>
          </w:rPr>
          <m:t>)</m:t>
        </m:r>
      </m:oMath>
      <w:r w:rsidRPr="002012E0">
        <w:t xml:space="preserve">) when expanding the cosine series </w:t>
      </w:r>
      <w:proofErr w:type="gramStart"/>
      <w:r w:rsidRPr="002012E0">
        <w:t xml:space="preserve">until </w:t>
      </w:r>
      <w:proofErr w:type="gramEnd"/>
      <m:oMath>
        <m:r>
          <w:rPr>
            <w:rFonts w:ascii="Cambria Math" w:hAnsi="Cambria Math"/>
          </w:rPr>
          <m:t>n=1</m:t>
        </m:r>
      </m:oMath>
      <w:r w:rsidRPr="002012E0">
        <w:t>.</w:t>
      </w:r>
      <w:bookmarkEnd w:id="338"/>
      <w:bookmarkEnd w:id="339"/>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62FB5605" wp14:editId="5F1FE67D">
            <wp:extent cx="2559470" cy="18339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co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59470" cy="1833934"/>
                    </a:xfrm>
                    <a:prstGeom prst="rect">
                      <a:avLst/>
                    </a:prstGeom>
                  </pic:spPr>
                </pic:pic>
              </a:graphicData>
            </a:graphic>
          </wp:inline>
        </w:drawing>
      </w:r>
    </w:p>
    <w:p w:rsidR="00BD46B5" w:rsidRPr="002012E0" w:rsidRDefault="00BD46B5" w:rsidP="00BD46B5">
      <w:pPr>
        <w:pStyle w:val="Caption"/>
      </w:pPr>
      <w:bookmarkStart w:id="340" w:name="_Toc334884114"/>
      <w:bookmarkStart w:id="341" w:name="_Toc338949462"/>
      <w:proofErr w:type="gramStart"/>
      <w:r w:rsidRPr="002012E0">
        <w:rPr>
          <w:b/>
        </w:rPr>
        <w:t xml:space="preserve">Figure </w:t>
      </w:r>
      <w:r w:rsidRPr="002012E0">
        <w:rPr>
          <w:b/>
        </w:rPr>
        <w:fldChar w:fldCharType="begin"/>
      </w:r>
      <w:r w:rsidRPr="002012E0">
        <w:rPr>
          <w:b/>
        </w:rPr>
        <w:instrText xml:space="preserve"> SEQ Figure \* ARABIC </w:instrText>
      </w:r>
      <w:r w:rsidRPr="002012E0">
        <w:rPr>
          <w:b/>
        </w:rPr>
        <w:fldChar w:fldCharType="separate"/>
      </w:r>
      <w:r w:rsidR="0004563B">
        <w:rPr>
          <w:b/>
          <w:noProof/>
        </w:rPr>
        <w:t>5</w:t>
      </w:r>
      <w:r w:rsidRPr="002012E0">
        <w:rPr>
          <w:b/>
          <w:noProof/>
        </w:rPr>
        <w:fldChar w:fldCharType="end"/>
      </w:r>
      <w:r w:rsidRPr="002012E0">
        <w:rPr>
          <w:b/>
        </w:rPr>
        <w:t>.</w:t>
      </w:r>
      <w:proofErr w:type="gramEnd"/>
      <w:r>
        <w:t xml:space="preserve"> </w:t>
      </w:r>
      <w:proofErr w:type="gramStart"/>
      <w:r>
        <w:t>Van der Waals potential.</w:t>
      </w:r>
      <w:proofErr w:type="gramEnd"/>
      <w:r>
        <w:t xml:space="preserve"> </w:t>
      </w:r>
      <w:proofErr w:type="gramStart"/>
      <w:r w:rsidRPr="002012E0">
        <w:t>Repulsive</w:t>
      </w:r>
      <w:r>
        <w:t xml:space="preserve"> </w:t>
      </w:r>
      <w:r w:rsidRPr="00E73FF0">
        <w:rPr>
          <w:i/>
        </w:rPr>
        <w:t>r</w:t>
      </w:r>
      <w:r w:rsidRPr="00E73FF0">
        <w:rPr>
          <w:vertAlign w:val="superscript"/>
        </w:rPr>
        <w:t>-12</w:t>
      </w:r>
      <w:r w:rsidRPr="002012E0">
        <w:t xml:space="preserve"> core and attractive </w:t>
      </w:r>
      <w:r>
        <w:t>–</w:t>
      </w:r>
      <w:r w:rsidRPr="00E73FF0">
        <w:rPr>
          <w:i/>
        </w:rPr>
        <w:t>r</w:t>
      </w:r>
      <w:r w:rsidRPr="00E73FF0">
        <w:rPr>
          <w:vertAlign w:val="superscript"/>
        </w:rPr>
        <w:t>-6</w:t>
      </w:r>
      <w:r>
        <w:t xml:space="preserve"> component.</w:t>
      </w:r>
      <w:proofErr w:type="gramEnd"/>
      <w:r>
        <w:t xml:space="preserve"> </w:t>
      </w:r>
      <w:proofErr w:type="gramStart"/>
      <w:r>
        <w:t>E</w:t>
      </w:r>
      <w:r w:rsidRPr="002012E0">
        <w:t xml:space="preserve">nergy minimum of depth </w:t>
      </w:r>
      <w:r>
        <w:sym w:font="Symbol" w:char="F065"/>
      </w:r>
      <w:r>
        <w:t xml:space="preserve"> </w:t>
      </w:r>
      <w:r w:rsidRPr="002012E0">
        <w:t>at distance</w:t>
      </w:r>
      <w:r>
        <w:t xml:space="preserve"> 2</w:t>
      </w:r>
      <w:r w:rsidRPr="00E73FF0">
        <w:rPr>
          <w:vertAlign w:val="superscript"/>
        </w:rPr>
        <w:t>1/6</w:t>
      </w:r>
      <w:r>
        <w:sym w:font="Symbol" w:char="F073"/>
      </w:r>
      <w:r w:rsidRPr="002012E0">
        <w:t>.</w:t>
      </w:r>
      <w:bookmarkEnd w:id="340"/>
      <w:bookmarkEnd w:id="341"/>
      <w:proofErr w:type="gramEnd"/>
    </w:p>
    <w:p w:rsidR="00BD46B5" w:rsidRDefault="00BD46B5" w:rsidP="00BD46B5">
      <w:pPr>
        <w:spacing w:line="276" w:lineRule="auto"/>
        <w:rPr>
          <w:smallCaps/>
          <w:spacing w:val="5"/>
          <w:sz w:val="32"/>
          <w:szCs w:val="32"/>
        </w:rPr>
      </w:pPr>
      <w:r>
        <w:br w:type="page"/>
      </w:r>
    </w:p>
    <w:p w:rsidR="00BD46B5" w:rsidRDefault="00BD46B5" w:rsidP="00BD46B5">
      <w:pPr>
        <w:spacing w:line="276" w:lineRule="auto"/>
      </w:pPr>
    </w:p>
    <w:p w:rsidR="00BD46B5" w:rsidRDefault="00BD46B5" w:rsidP="00BD46B5">
      <w:pPr>
        <w:keepNext/>
        <w:jc w:val="center"/>
      </w:pPr>
      <w:r>
        <w:rPr>
          <w:noProof/>
        </w:rPr>
        <w:drawing>
          <wp:inline distT="0" distB="0" distL="0" distR="0" wp14:anchorId="65DA4018" wp14:editId="00D9CE23">
            <wp:extent cx="3967841" cy="1809074"/>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diss.png"/>
                    <pic:cNvPicPr/>
                  </pic:nvPicPr>
                  <pic:blipFill>
                    <a:blip r:embed="rId27">
                      <a:extLst>
                        <a:ext uri="{28A0092B-C50C-407E-A947-70E740481C1C}">
                          <a14:useLocalDpi xmlns:a14="http://schemas.microsoft.com/office/drawing/2010/main" val="0"/>
                        </a:ext>
                      </a:extLst>
                    </a:blip>
                    <a:stretch>
                      <a:fillRect/>
                    </a:stretch>
                  </pic:blipFill>
                  <pic:spPr>
                    <a:xfrm>
                      <a:off x="0" y="0"/>
                      <a:ext cx="3970888" cy="1810463"/>
                    </a:xfrm>
                    <a:prstGeom prst="rect">
                      <a:avLst/>
                    </a:prstGeom>
                  </pic:spPr>
                </pic:pic>
              </a:graphicData>
            </a:graphic>
          </wp:inline>
        </w:drawing>
      </w:r>
    </w:p>
    <w:p w:rsidR="00BD46B5" w:rsidRDefault="00BD46B5" w:rsidP="00BD46B5">
      <w:pPr>
        <w:pStyle w:val="Caption"/>
      </w:pPr>
      <w:bookmarkStart w:id="342" w:name="_Ref334778661"/>
      <w:bookmarkStart w:id="343" w:name="_Toc334884115"/>
      <w:bookmarkStart w:id="344" w:name="_Toc338949463"/>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6</w:t>
      </w:r>
      <w:r w:rsidRPr="001720EB">
        <w:rPr>
          <w:b/>
          <w:noProof/>
        </w:rPr>
        <w:fldChar w:fldCharType="end"/>
      </w:r>
      <w:bookmarkEnd w:id="342"/>
      <w:r w:rsidRPr="001720EB">
        <w:rPr>
          <w:b/>
        </w:rPr>
        <w:t>.</w:t>
      </w:r>
      <w:proofErr w:type="gramEnd"/>
      <w:r>
        <w:t xml:space="preserve"> (A) Illustration of a methyl group</w:t>
      </w:r>
      <w:r w:rsidRPr="001720EB">
        <w:t xml:space="preserve"> on a side chain. The methyl group axis is shown as yellow line between atoms </w:t>
      </w:r>
      <m:oMath>
        <m:r>
          <w:rPr>
            <w:rFonts w:ascii="Cambria Math" w:hAnsi="Cambria Math"/>
          </w:rPr>
          <m:t>C</m:t>
        </m:r>
      </m:oMath>
      <w:r w:rsidRPr="001720EB">
        <w:t xml:space="preserve"> and</w:t>
      </w:r>
      <w:r>
        <w:t xml:space="preserve"> </w:t>
      </w:r>
      <w:r w:rsidRPr="00E73FF0">
        <w:rPr>
          <w:i/>
        </w:rPr>
        <w:t>X</w:t>
      </w:r>
      <w:r w:rsidRPr="00E73FF0">
        <w:rPr>
          <w:vertAlign w:val="subscript"/>
        </w:rPr>
        <w:t>1</w:t>
      </w:r>
      <w:r w:rsidRPr="001720EB">
        <w:t>.</w:t>
      </w:r>
      <w:r>
        <w:t xml:space="preserve"> </w:t>
      </w:r>
      <w:r w:rsidRPr="00E73FF0">
        <w:rPr>
          <w:i/>
        </w:rPr>
        <w:t>X</w:t>
      </w:r>
      <w:r w:rsidRPr="00E73FF0">
        <w:rPr>
          <w:vertAlign w:val="subscript"/>
        </w:rPr>
        <w:t>i</w:t>
      </w:r>
      <w:r w:rsidRPr="001720EB">
        <w:t xml:space="preserve"> represents any eligible atom type. </w:t>
      </w:r>
      <w:proofErr w:type="gramStart"/>
      <w:r w:rsidRPr="001720EB">
        <w:t>A local coordinate system is shown spanned by the vectors</w:t>
      </w:r>
      <w:r>
        <w:t xml:space="preserve"> </w:t>
      </w:r>
      <m:oMath>
        <m:acc>
          <m:accPr>
            <m:chr m:val="⃗"/>
            <m:ctrlPr>
              <w:rPr>
                <w:rFonts w:ascii="Cambria Math" w:hAnsi="Cambria Math"/>
                <w:i/>
              </w:rPr>
            </m:ctrlPr>
          </m:accPr>
          <m:e>
            <m:r>
              <w:rPr>
                <w:rFonts w:ascii="Cambria Math" w:hAnsi="Cambria Math"/>
              </w:rPr>
              <m:t>e</m:t>
            </m:r>
          </m:e>
        </m:acc>
      </m:oMath>
      <w:r w:rsidRPr="00C47AF9">
        <w:rPr>
          <w:vertAlign w:val="subscript"/>
        </w:rPr>
        <w:t>i</w:t>
      </w:r>
      <w:r w:rsidRPr="001720EB">
        <w:t xml:space="preserve">. Methyl group order parameters </w:t>
      </w:r>
      <m:oMath>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1720EB">
        <w:t xml:space="preserve"> and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1720EB">
        <w:t xml:space="preserve"> are</w:t>
      </w:r>
      <w:proofErr w:type="gramEnd"/>
      <w:r w:rsidRPr="001720EB">
        <w:t xml:space="preserve"> also illustrated. (B) Illustration of an ILE residue and of side chain dihedral angles</w:t>
      </w:r>
      <w:r>
        <w:t xml:space="preserve"> </w:t>
      </w:r>
      <w:r>
        <w:sym w:font="Symbol" w:char="F063"/>
      </w:r>
      <w:proofErr w:type="spellStart"/>
      <w:r w:rsidRPr="00C47AF9">
        <w:rPr>
          <w:vertAlign w:val="subscript"/>
        </w:rPr>
        <w:t>i</w:t>
      </w:r>
      <w:proofErr w:type="spellEnd"/>
      <w:r w:rsidRPr="001720EB">
        <w:t xml:space="preserve"> influencing the ILE</w:t>
      </w:r>
      <m:oMath>
        <m:r>
          <w:rPr>
            <w:rFonts w:ascii="Cambria Math" w:hAnsi="Cambria Math"/>
          </w:rPr>
          <m:t>δ</m:t>
        </m:r>
      </m:oMath>
      <w:r w:rsidRPr="001720EB">
        <w:t xml:space="preserve"> methyl group. ILE</w:t>
      </w:r>
      <m:oMath>
        <m:r>
          <w:rPr>
            <w:rFonts w:ascii="Cambria Math" w:hAnsi="Cambria Math"/>
          </w:rPr>
          <m:t>δ</m:t>
        </m:r>
      </m:oMath>
      <w:r w:rsidRPr="001720EB">
        <w:t xml:space="preserve"> methyl g</w:t>
      </w:r>
      <w:proofErr w:type="spellStart"/>
      <w:r>
        <w:t>roup</w:t>
      </w:r>
      <w:proofErr w:type="spellEnd"/>
      <w:r>
        <w:t xml:space="preserve"> axis is shown in yellow.</w:t>
      </w:r>
      <w:bookmarkEnd w:id="343"/>
      <w:bookmarkEnd w:id="344"/>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3EC5BA08" wp14:editId="427E89EB">
            <wp:extent cx="5836285" cy="21031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tif"/>
                    <pic:cNvPicPr/>
                  </pic:nvPicPr>
                  <pic:blipFill>
                    <a:blip r:embed="rId28">
                      <a:extLst>
                        <a:ext uri="{28A0092B-C50C-407E-A947-70E740481C1C}">
                          <a14:useLocalDpi xmlns:a14="http://schemas.microsoft.com/office/drawing/2010/main" val="0"/>
                        </a:ext>
                      </a:extLst>
                    </a:blip>
                    <a:stretch>
                      <a:fillRect/>
                    </a:stretch>
                  </pic:blipFill>
                  <pic:spPr>
                    <a:xfrm>
                      <a:off x="0" y="0"/>
                      <a:ext cx="5836285" cy="2103120"/>
                    </a:xfrm>
                    <a:prstGeom prst="rect">
                      <a:avLst/>
                    </a:prstGeom>
                  </pic:spPr>
                </pic:pic>
              </a:graphicData>
            </a:graphic>
          </wp:inline>
        </w:drawing>
      </w:r>
    </w:p>
    <w:p w:rsidR="00BD46B5" w:rsidRPr="005E4B3D" w:rsidRDefault="00BD46B5" w:rsidP="00BD46B5">
      <w:pPr>
        <w:pStyle w:val="Caption"/>
      </w:pPr>
      <w:bookmarkStart w:id="345" w:name="_Ref333489109"/>
      <w:bookmarkStart w:id="346" w:name="_Toc334884116"/>
      <w:bookmarkStart w:id="347" w:name="_Toc338949464"/>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7</w:t>
      </w:r>
      <w:r w:rsidRPr="001720EB">
        <w:rPr>
          <w:b/>
          <w:noProof/>
        </w:rPr>
        <w:fldChar w:fldCharType="end"/>
      </w:r>
      <w:bookmarkEnd w:id="345"/>
      <w:r w:rsidRPr="001720EB">
        <w:rPr>
          <w:b/>
        </w:rPr>
        <w:t>.</w:t>
      </w:r>
      <w:proofErr w:type="gramEnd"/>
      <w:r>
        <w:t xml:space="preserve"> Simulated (A) root mean-square fluctuation and (B) backbone amide order parameters as function of residue number. (C) Comparison between backbone amide order parameters from simulation and experiment for </w:t>
      </w:r>
      <w:proofErr w:type="spellStart"/>
      <w:r>
        <w:t>apo</w:t>
      </w:r>
      <w:proofErr w:type="spellEnd"/>
      <w:r>
        <w:t xml:space="preserve"> wild-type HIV protease.</w:t>
      </w:r>
      <w:bookmarkEnd w:id="346"/>
      <w:bookmarkEnd w:id="347"/>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0B7DC67B" wp14:editId="73340272">
            <wp:extent cx="5943600" cy="34588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AXIS-DISS.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3458845"/>
                    </a:xfrm>
                    <a:prstGeom prst="rect">
                      <a:avLst/>
                    </a:prstGeom>
                  </pic:spPr>
                </pic:pic>
              </a:graphicData>
            </a:graphic>
          </wp:inline>
        </w:drawing>
      </w:r>
    </w:p>
    <w:p w:rsidR="00BD46B5" w:rsidRDefault="00BD46B5" w:rsidP="00BD46B5">
      <w:pPr>
        <w:pStyle w:val="Caption"/>
      </w:pPr>
      <w:bookmarkStart w:id="348" w:name="_Ref333490536"/>
      <w:bookmarkStart w:id="349" w:name="_Toc334884117"/>
      <w:bookmarkStart w:id="350" w:name="_Toc338949465"/>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8</w:t>
      </w:r>
      <w:r w:rsidRPr="001720EB">
        <w:rPr>
          <w:b/>
          <w:noProof/>
        </w:rPr>
        <w:fldChar w:fldCharType="end"/>
      </w:r>
      <w:bookmarkEnd w:id="348"/>
      <w:r w:rsidRPr="001720EB">
        <w:rPr>
          <w:b/>
        </w:rPr>
        <w:t>.</w:t>
      </w:r>
      <w:proofErr w:type="gramEnd"/>
      <w:r>
        <w:t xml:space="preserve"> </w:t>
      </w:r>
      <w:proofErr w:type="gramStart"/>
      <w:r>
        <w:t>Side chain order parameter from simulation and experiment as function of residue number.</w:t>
      </w:r>
      <w:proofErr w:type="gramEnd"/>
      <w:r>
        <w:t xml:space="preserve"> Only residues with experimental data available are shown. Error bars from simulation estimated based on differences among simulated replicas. Also shown is the correlation between the axis order parameter calculated in a local and protein frame of reference (right).</w:t>
      </w:r>
      <w:bookmarkEnd w:id="349"/>
      <w:bookmarkEnd w:id="350"/>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2D4EBE3C" wp14:editId="40E4D026">
            <wp:extent cx="5154182" cy="4823287"/>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and-FIG2-DISS-v2.tif"/>
                    <pic:cNvPicPr/>
                  </pic:nvPicPr>
                  <pic:blipFill>
                    <a:blip r:embed="rId30">
                      <a:extLst>
                        <a:ext uri="{28A0092B-C50C-407E-A947-70E740481C1C}">
                          <a14:useLocalDpi xmlns:a14="http://schemas.microsoft.com/office/drawing/2010/main" val="0"/>
                        </a:ext>
                      </a:extLst>
                    </a:blip>
                    <a:stretch>
                      <a:fillRect/>
                    </a:stretch>
                  </pic:blipFill>
                  <pic:spPr>
                    <a:xfrm>
                      <a:off x="0" y="0"/>
                      <a:ext cx="5156660" cy="4825606"/>
                    </a:xfrm>
                    <a:prstGeom prst="rect">
                      <a:avLst/>
                    </a:prstGeom>
                  </pic:spPr>
                </pic:pic>
              </a:graphicData>
            </a:graphic>
          </wp:inline>
        </w:drawing>
      </w:r>
    </w:p>
    <w:p w:rsidR="00BD46B5" w:rsidRPr="00EF3F34" w:rsidRDefault="00BD46B5" w:rsidP="00BD46B5">
      <w:pPr>
        <w:pStyle w:val="Caption"/>
      </w:pPr>
      <w:bookmarkStart w:id="351" w:name="_Ref332977362"/>
      <w:bookmarkStart w:id="352" w:name="_Toc334884118"/>
      <w:bookmarkStart w:id="353" w:name="_Toc338949466"/>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9</w:t>
      </w:r>
      <w:r w:rsidRPr="001720EB">
        <w:rPr>
          <w:b/>
          <w:noProof/>
        </w:rPr>
        <w:fldChar w:fldCharType="end"/>
      </w:r>
      <w:bookmarkEnd w:id="351"/>
      <w:r w:rsidRPr="001720EB">
        <w:rPr>
          <w:b/>
        </w:rPr>
        <w:t>.</w:t>
      </w:r>
      <w:proofErr w:type="gramEnd"/>
      <w:r>
        <w:t xml:space="preserve"> (A) The </w:t>
      </w:r>
      <w:r w:rsidRPr="001720EB">
        <w:t xml:space="preserve">order parameter </w:t>
      </w:r>
      <m:oMath>
        <m:r>
          <w:rPr>
            <w:rFonts w:ascii="Cambria Math" w:hAnsi="Cambria Math"/>
          </w:rPr>
          <m:t xml:space="preserve">0.111 </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1720EB">
        <w:t xml:space="preserve"> is shown against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1720EB">
        <w:t xml:space="preserve"> (red). A linear fit (blue) and the diagonal (black) are shown as full lines. The inset shows the probability distribution </w:t>
      </w:r>
      <w:proofErr w:type="gramStart"/>
      <w:r w:rsidRPr="001720EB">
        <w:t xml:space="preserve">of </w:t>
      </w:r>
      <w:proofErr w:type="gramEnd"/>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oMath>
      <w:r w:rsidRPr="001720EB">
        <w:t xml:space="preserve">. (B) The order parameter </w:t>
      </w:r>
      <m:oMath>
        <m:sSup>
          <m:sSupPr>
            <m:ctrlPr>
              <w:rPr>
                <w:rFonts w:ascii="Cambria Math" w:hAnsi="Cambria Math"/>
                <w:i/>
              </w:rPr>
            </m:ctrlPr>
          </m:sSupPr>
          <m:e>
            <m:r>
              <w:rPr>
                <w:rFonts w:ascii="Cambria Math" w:hAnsi="Cambria Math"/>
              </w:rPr>
              <m:t>O</m:t>
            </m:r>
          </m:e>
          <m:sup>
            <m:r>
              <w:rPr>
                <w:rFonts w:ascii="Cambria Math" w:hAnsi="Cambria Math"/>
              </w:rPr>
              <m:t>2</m:t>
            </m:r>
          </m:sup>
        </m:sSup>
      </m:oMath>
      <w:r w:rsidRPr="001720EB">
        <w:t xml:space="preserve"> is shown against </w:t>
      </w:r>
      <m:oMath>
        <m:sSubSup>
          <m:sSubSupPr>
            <m:ctrlPr>
              <w:rPr>
                <w:rFonts w:ascii="Cambria Math" w:hAnsi="Cambria Math"/>
                <w:i/>
              </w:rPr>
            </m:ctrlPr>
          </m:sSubSupPr>
          <m:e>
            <m:r>
              <w:rPr>
                <w:rFonts w:ascii="Cambria Math" w:hAnsi="Cambria Math"/>
              </w:rPr>
              <m:t>O</m:t>
            </m:r>
          </m:e>
          <m:sub>
            <m:r>
              <w:rPr>
                <w:rFonts w:ascii="Cambria Math" w:hAnsi="Cambria Math"/>
              </w:rPr>
              <m:t>rot</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O</m:t>
            </m:r>
          </m:e>
          <m:sub>
            <m:r>
              <w:rPr>
                <w:rFonts w:ascii="Cambria Math" w:hAnsi="Cambria Math"/>
              </w:rPr>
              <m:t>axis</m:t>
            </m:r>
          </m:sub>
          <m:sup>
            <m:r>
              <w:rPr>
                <w:rFonts w:ascii="Cambria Math" w:hAnsi="Cambria Math"/>
              </w:rPr>
              <m:t>2</m:t>
            </m:r>
          </m:sup>
        </m:sSubSup>
      </m:oMath>
      <w:r w:rsidRPr="001720EB">
        <w:t xml:space="preserve"> (green). A linear fit (orange) and the diagonal (black) are shown as full lines. (C) The methyl group rotational entropy from </w:t>
      </w:r>
      <w:proofErr w:type="spellStart"/>
      <w:r w:rsidRPr="001720EB">
        <w:t>apo</w:t>
      </w:r>
      <w:proofErr w:type="spellEnd"/>
      <w:r w:rsidRPr="001720EB">
        <w:t xml:space="preserve"> and ligand-bound wild-type simulations. (D) Same as C but from </w:t>
      </w:r>
      <w:proofErr w:type="spellStart"/>
      <w:r w:rsidRPr="001720EB">
        <w:t>apo</w:t>
      </w:r>
      <w:proofErr w:type="spellEnd"/>
      <w:r w:rsidRPr="001720EB">
        <w:t xml:space="preserve"> wild-type and mutant simulations. One point represents one methyl group</w:t>
      </w:r>
      <w:r>
        <w:t xml:space="preserve"> in C and D.</w:t>
      </w:r>
      <w:bookmarkEnd w:id="352"/>
      <w:bookmarkEnd w:id="353"/>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25121F2B" wp14:editId="43427489">
            <wp:extent cx="2729813" cy="168691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24367" cy="1683544"/>
                    </a:xfrm>
                    <a:prstGeom prst="rect">
                      <a:avLst/>
                    </a:prstGeom>
                  </pic:spPr>
                </pic:pic>
              </a:graphicData>
            </a:graphic>
          </wp:inline>
        </w:drawing>
      </w:r>
    </w:p>
    <w:p w:rsidR="00BD46B5" w:rsidRPr="00EF3F34" w:rsidRDefault="00BD46B5" w:rsidP="00BD46B5">
      <w:pPr>
        <w:pStyle w:val="Caption"/>
      </w:pPr>
      <w:bookmarkStart w:id="354" w:name="_Ref333311308"/>
      <w:bookmarkStart w:id="355" w:name="_Toc334884119"/>
      <w:bookmarkStart w:id="356" w:name="_Toc338949467"/>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10</w:t>
      </w:r>
      <w:r w:rsidRPr="001720EB">
        <w:rPr>
          <w:b/>
          <w:noProof/>
        </w:rPr>
        <w:fldChar w:fldCharType="end"/>
      </w:r>
      <w:bookmarkEnd w:id="354"/>
      <w:r w:rsidRPr="001720EB">
        <w:rPr>
          <w:b/>
        </w:rPr>
        <w:t>.</w:t>
      </w:r>
      <w:proofErr w:type="gramEnd"/>
      <w:r>
        <w:t xml:space="preserve"> Diffusion-in-a-cone relation to obtain entropy from order parameter (T=310 K). Also shown is a numerical example described in detail in the main text.</w:t>
      </w:r>
      <w:bookmarkEnd w:id="355"/>
      <w:bookmarkEnd w:id="356"/>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677D8349" wp14:editId="5522675A">
            <wp:extent cx="3272790" cy="2334260"/>
            <wp:effectExtent l="0" t="0" r="381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opy-err.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72790" cy="2334260"/>
                    </a:xfrm>
                    <a:prstGeom prst="rect">
                      <a:avLst/>
                    </a:prstGeom>
                  </pic:spPr>
                </pic:pic>
              </a:graphicData>
            </a:graphic>
          </wp:inline>
        </w:drawing>
      </w:r>
    </w:p>
    <w:p w:rsidR="00BD46B5" w:rsidRPr="00EF3F34" w:rsidRDefault="00BD46B5" w:rsidP="00BD46B5">
      <w:pPr>
        <w:pStyle w:val="Caption"/>
      </w:pPr>
      <w:bookmarkStart w:id="357" w:name="_Ref334711344"/>
      <w:bookmarkStart w:id="358" w:name="_Toc334884120"/>
      <w:bookmarkStart w:id="359" w:name="_Toc338949468"/>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11</w:t>
      </w:r>
      <w:r w:rsidRPr="001720EB">
        <w:rPr>
          <w:b/>
          <w:noProof/>
        </w:rPr>
        <w:fldChar w:fldCharType="end"/>
      </w:r>
      <w:bookmarkEnd w:id="357"/>
      <w:r w:rsidRPr="001720EB">
        <w:rPr>
          <w:b/>
        </w:rPr>
        <w:t>.</w:t>
      </w:r>
      <w:proofErr w:type="gramEnd"/>
      <w:r>
        <w:t xml:space="preserve"> </w:t>
      </w:r>
      <w:proofErr w:type="gramStart"/>
      <w:r>
        <w:t>Methyl group axis conformational entropy as function of order parameter for Classes 1 to 3.</w:t>
      </w:r>
      <w:proofErr w:type="gramEnd"/>
      <w:r>
        <w:t xml:space="preserve"> Values of the axis order parameter are the mean in a bin of width 0.05; error bars are the corresponding standard deviation. Also shown are values of the rotational order parameter around 0.111.</w:t>
      </w:r>
      <w:bookmarkEnd w:id="358"/>
      <w:bookmarkEnd w:id="359"/>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23E3CDC0" wp14:editId="7559015C">
            <wp:extent cx="5836285" cy="23107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dth-err.png"/>
                    <pic:cNvPicPr/>
                  </pic:nvPicPr>
                  <pic:blipFill>
                    <a:blip r:embed="rId33">
                      <a:extLst>
                        <a:ext uri="{28A0092B-C50C-407E-A947-70E740481C1C}">
                          <a14:useLocalDpi xmlns:a14="http://schemas.microsoft.com/office/drawing/2010/main" val="0"/>
                        </a:ext>
                      </a:extLst>
                    </a:blip>
                    <a:stretch>
                      <a:fillRect/>
                    </a:stretch>
                  </pic:blipFill>
                  <pic:spPr>
                    <a:xfrm>
                      <a:off x="0" y="0"/>
                      <a:ext cx="5836285" cy="2310765"/>
                    </a:xfrm>
                    <a:prstGeom prst="rect">
                      <a:avLst/>
                    </a:prstGeom>
                  </pic:spPr>
                </pic:pic>
              </a:graphicData>
            </a:graphic>
          </wp:inline>
        </w:drawing>
      </w:r>
    </w:p>
    <w:p w:rsidR="00BD46B5" w:rsidRPr="00E61132" w:rsidRDefault="00BD46B5" w:rsidP="00BD46B5">
      <w:pPr>
        <w:pStyle w:val="Caption"/>
      </w:pPr>
      <w:bookmarkStart w:id="360" w:name="_Ref334709054"/>
      <w:bookmarkStart w:id="361" w:name="_Toc334884121"/>
      <w:bookmarkStart w:id="362" w:name="_Toc338949469"/>
      <w:proofErr w:type="gramStart"/>
      <w:r w:rsidRPr="001720EB">
        <w:rPr>
          <w:b/>
        </w:rPr>
        <w:t xml:space="preserve">Figure </w:t>
      </w:r>
      <w:r w:rsidRPr="001720EB">
        <w:rPr>
          <w:b/>
        </w:rPr>
        <w:fldChar w:fldCharType="begin"/>
      </w:r>
      <w:r w:rsidRPr="001720EB">
        <w:rPr>
          <w:b/>
        </w:rPr>
        <w:instrText xml:space="preserve"> SEQ Figure \* ARABIC </w:instrText>
      </w:r>
      <w:r w:rsidRPr="001720EB">
        <w:rPr>
          <w:b/>
        </w:rPr>
        <w:fldChar w:fldCharType="separate"/>
      </w:r>
      <w:r w:rsidR="0004563B">
        <w:rPr>
          <w:b/>
          <w:noProof/>
        </w:rPr>
        <w:t>12</w:t>
      </w:r>
      <w:r w:rsidRPr="001720EB">
        <w:rPr>
          <w:b/>
          <w:noProof/>
        </w:rPr>
        <w:fldChar w:fldCharType="end"/>
      </w:r>
      <w:bookmarkEnd w:id="360"/>
      <w:r w:rsidRPr="001720EB">
        <w:rPr>
          <w:b/>
        </w:rPr>
        <w:t>.</w:t>
      </w:r>
      <w:proofErr w:type="gramEnd"/>
      <w:r>
        <w:t xml:space="preserve"> (A) P</w:t>
      </w:r>
      <w:r w:rsidRPr="00E7432E">
        <w:t xml:space="preserve">otential of mean force, </w:t>
      </w:r>
      <w:proofErr w:type="gramStart"/>
      <w:r w:rsidRPr="00E7432E">
        <w:t>f(</w:t>
      </w:r>
      <w:proofErr w:type="gramEnd"/>
      <w:r w:rsidRPr="00E7432E">
        <w:sym w:font="Symbol" w:char="F063"/>
      </w:r>
      <w:r w:rsidRPr="00E7432E">
        <w:t xml:space="preserve">), around </w:t>
      </w:r>
      <w:r>
        <w:t xml:space="preserve">one </w:t>
      </w:r>
      <w:r w:rsidRPr="00E7432E">
        <w:t>dihedral energy minima</w:t>
      </w:r>
      <w:r>
        <w:t xml:space="preserve"> and corresponding probability distribution, </w:t>
      </w:r>
      <w:r>
        <w:sym w:font="Symbol" w:char="F072"/>
      </w:r>
      <w:r>
        <w:t>(</w:t>
      </w:r>
      <w:r>
        <w:sym w:font="Symbol" w:char="F063"/>
      </w:r>
      <w:r>
        <w:t>) (inset)</w:t>
      </w:r>
      <w:r w:rsidRPr="00E7432E">
        <w:t>.</w:t>
      </w:r>
      <w:r>
        <w:t xml:space="preserve"> The values of</w:t>
      </w:r>
      <w:r w:rsidRPr="00E7432E">
        <w:t xml:space="preserve"> </w:t>
      </w:r>
      <w:r>
        <w:sym w:font="Symbol" w:char="F063"/>
      </w:r>
      <w:r w:rsidRPr="007E2C13">
        <w:rPr>
          <w:vertAlign w:val="superscript"/>
        </w:rPr>
        <w:t>+</w:t>
      </w:r>
      <w:r>
        <w:t xml:space="preserve"> and </w:t>
      </w:r>
      <w:r>
        <w:sym w:font="Symbol" w:char="F063"/>
      </w:r>
      <w:r w:rsidRPr="007E2C13">
        <w:rPr>
          <w:vertAlign w:val="superscript"/>
        </w:rPr>
        <w:t>-</w:t>
      </w:r>
      <w:r>
        <w:t xml:space="preserve"> are defined by the angles at which the PMF is 1 kcal/</w:t>
      </w:r>
      <w:proofErr w:type="spellStart"/>
      <w:r>
        <w:t>mol</w:t>
      </w:r>
      <w:proofErr w:type="spellEnd"/>
      <w:r>
        <w:t xml:space="preserve"> larger than at its minimum. </w:t>
      </w:r>
      <w:proofErr w:type="gramStart"/>
      <w:r w:rsidRPr="00E7432E">
        <w:t xml:space="preserve">Exemplary data from </w:t>
      </w:r>
      <w:r>
        <w:t xml:space="preserve">one </w:t>
      </w:r>
      <w:r w:rsidRPr="00E7432E">
        <w:t>MET</w:t>
      </w:r>
      <w:r>
        <w:t xml:space="preserve"> residue.</w:t>
      </w:r>
      <w:bookmarkEnd w:id="361"/>
      <w:proofErr w:type="gramEnd"/>
      <w:r>
        <w:t xml:space="preserve"> (B) Average width </w:t>
      </w:r>
      <w:r>
        <w:sym w:font="Symbol" w:char="F044"/>
      </w:r>
      <w:r>
        <w:sym w:font="Symbol" w:char="F063"/>
      </w:r>
      <w:r>
        <w:t>=</w:t>
      </w:r>
      <w:r>
        <w:sym w:font="Symbol" w:char="F063"/>
      </w:r>
      <w:r w:rsidRPr="007E2C13">
        <w:rPr>
          <w:vertAlign w:val="superscript"/>
        </w:rPr>
        <w:t>+</w:t>
      </w:r>
      <w:r>
        <w:t>-</w:t>
      </w:r>
      <w:r>
        <w:sym w:font="Symbol" w:char="F063"/>
      </w:r>
      <w:r w:rsidRPr="007E2C13">
        <w:rPr>
          <w:vertAlign w:val="superscript"/>
        </w:rPr>
        <w:t>-</w:t>
      </w:r>
      <w:r>
        <w:t xml:space="preserve"> as function of order parameter. </w:t>
      </w:r>
      <w:proofErr w:type="gramStart"/>
      <w:r>
        <w:t>Averages taken for bins of width 0.1 of the order parameter.</w:t>
      </w:r>
      <w:proofErr w:type="gramEnd"/>
      <w:r w:rsidRPr="009266D0">
        <w:t xml:space="preserve"> </w:t>
      </w:r>
      <w:r>
        <w:t>The three classes are shown</w:t>
      </w:r>
      <w:r w:rsidRPr="00F81303">
        <w:t xml:space="preserve"> </w:t>
      </w:r>
      <w:r>
        <w:t>separately.</w:t>
      </w:r>
      <w:bookmarkEnd w:id="362"/>
    </w:p>
    <w:p w:rsidR="00BD46B5" w:rsidRDefault="00BD46B5" w:rsidP="00BD46B5">
      <w:r>
        <w:br w:type="page"/>
      </w:r>
    </w:p>
    <w:p w:rsidR="00BD46B5" w:rsidRPr="00D75B94" w:rsidRDefault="00BD46B5" w:rsidP="00BD46B5"/>
    <w:p w:rsidR="00BD46B5" w:rsidRDefault="00BD46B5" w:rsidP="00BD46B5">
      <w:pPr>
        <w:keepNext/>
        <w:spacing w:line="240" w:lineRule="auto"/>
        <w:jc w:val="center"/>
      </w:pPr>
      <w:r>
        <w:rPr>
          <w:noProof/>
        </w:rPr>
        <w:drawing>
          <wp:inline distT="0" distB="0" distL="0" distR="0" wp14:anchorId="7296129E" wp14:editId="02551C55">
            <wp:extent cx="3543300" cy="93956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ulose_content_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54836" cy="942625"/>
                    </a:xfrm>
                    <a:prstGeom prst="rect">
                      <a:avLst/>
                    </a:prstGeom>
                  </pic:spPr>
                </pic:pic>
              </a:graphicData>
            </a:graphic>
          </wp:inline>
        </w:drawing>
      </w:r>
    </w:p>
    <w:p w:rsidR="00BD46B5" w:rsidRDefault="00BD46B5" w:rsidP="00BD46B5">
      <w:pPr>
        <w:pStyle w:val="Caption"/>
      </w:pPr>
      <w:bookmarkStart w:id="363" w:name="_Ref335294306"/>
      <w:bookmarkStart w:id="364" w:name="_Toc338949470"/>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13</w:t>
      </w:r>
      <w:r w:rsidRPr="0099285F">
        <w:rPr>
          <w:b/>
          <w:noProof/>
        </w:rPr>
        <w:fldChar w:fldCharType="end"/>
      </w:r>
      <w:bookmarkEnd w:id="363"/>
      <w:r w:rsidRPr="0099285F">
        <w:rPr>
          <w:b/>
        </w:rPr>
        <w:t>.</w:t>
      </w:r>
      <w:proofErr w:type="gramEnd"/>
      <w:r>
        <w:t xml:space="preserve"> Crystalline </w:t>
      </w:r>
      <w:r w:rsidRPr="003E0754">
        <w:t>and</w:t>
      </w:r>
      <w:r>
        <w:t xml:space="preserve"> amorphous cellulose, hemicellulose, and lignin form complex structure.</w:t>
      </w:r>
      <w:bookmarkEnd w:id="364"/>
    </w:p>
    <w:p w:rsidR="00BD46B5" w:rsidRDefault="00BD46B5" w:rsidP="00BD46B5">
      <w:pPr>
        <w:pStyle w:val="Caption"/>
      </w:pPr>
      <w:r>
        <w:br w:type="page"/>
      </w:r>
    </w:p>
    <w:p w:rsidR="00BD46B5" w:rsidRDefault="00BD46B5" w:rsidP="00BD46B5">
      <w:pPr>
        <w:keepNext/>
        <w:jc w:val="center"/>
      </w:pPr>
      <w:r>
        <w:rPr>
          <w:noProof/>
        </w:rPr>
        <w:lastRenderedPageBreak/>
        <w:drawing>
          <wp:inline distT="0" distB="0" distL="0" distR="0" wp14:anchorId="162C8FC5" wp14:editId="46943676">
            <wp:extent cx="3011214" cy="1330552"/>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o-CG.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17244" cy="1333216"/>
                    </a:xfrm>
                    <a:prstGeom prst="rect">
                      <a:avLst/>
                    </a:prstGeom>
                  </pic:spPr>
                </pic:pic>
              </a:graphicData>
            </a:graphic>
          </wp:inline>
        </w:drawing>
      </w:r>
    </w:p>
    <w:p w:rsidR="00BD46B5" w:rsidRDefault="00BD46B5" w:rsidP="00BD46B5">
      <w:pPr>
        <w:pStyle w:val="Caption"/>
      </w:pPr>
      <w:bookmarkStart w:id="365" w:name="_Toc334884124"/>
      <w:bookmarkStart w:id="366" w:name="_Toc338949471"/>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14</w:t>
      </w:r>
      <w:r w:rsidRPr="0099285F">
        <w:rPr>
          <w:b/>
          <w:noProof/>
        </w:rPr>
        <w:fldChar w:fldCharType="end"/>
      </w:r>
      <w:r w:rsidRPr="0099285F">
        <w:rPr>
          <w:b/>
        </w:rPr>
        <w:t>.</w:t>
      </w:r>
      <w:proofErr w:type="gramEnd"/>
      <w:r>
        <w:t xml:space="preserve"> </w:t>
      </w:r>
      <w:proofErr w:type="gramStart"/>
      <w:r>
        <w:t xml:space="preserve">Illustration of the mapping of the </w:t>
      </w:r>
      <w:r w:rsidRPr="00B74193">
        <w:t xml:space="preserve">atomistic force </w:t>
      </w:r>
      <w:r>
        <w:t>field</w:t>
      </w:r>
      <w:r w:rsidRPr="00B74193">
        <w:t xml:space="preserve"> onto the </w:t>
      </w:r>
      <w:r>
        <w:t xml:space="preserve">REACH </w:t>
      </w:r>
      <w:r w:rsidRPr="00B74193">
        <w:t>coarse-grained model</w:t>
      </w:r>
      <w:r>
        <w:t>.</w:t>
      </w:r>
      <w:bookmarkEnd w:id="365"/>
      <w:bookmarkEnd w:id="366"/>
      <w:proofErr w:type="gramEnd"/>
    </w:p>
    <w:p w:rsidR="00BD46B5" w:rsidRDefault="00BD46B5" w:rsidP="00BD46B5">
      <w:pPr>
        <w:spacing w:line="276" w:lineRule="auto"/>
      </w:pPr>
      <w:r>
        <w:br w:type="page"/>
      </w:r>
    </w:p>
    <w:p w:rsidR="00BD46B5" w:rsidRDefault="00BD46B5" w:rsidP="00BD46B5">
      <w:pPr>
        <w:keepNext/>
      </w:pPr>
      <w:r>
        <w:rPr>
          <w:noProof/>
        </w:rPr>
        <w:lastRenderedPageBreak/>
        <w:drawing>
          <wp:inline distT="0" distB="0" distL="0" distR="0" wp14:anchorId="3EFA18B2" wp14:editId="1B92379D">
            <wp:extent cx="5827395" cy="280479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27395" cy="2804795"/>
                    </a:xfrm>
                    <a:prstGeom prst="rect">
                      <a:avLst/>
                    </a:prstGeom>
                  </pic:spPr>
                </pic:pic>
              </a:graphicData>
            </a:graphic>
          </wp:inline>
        </w:drawing>
      </w:r>
    </w:p>
    <w:p w:rsidR="00BD46B5" w:rsidRDefault="00BD46B5" w:rsidP="00BD46B5">
      <w:pPr>
        <w:pStyle w:val="Caption"/>
      </w:pPr>
      <w:bookmarkStart w:id="367" w:name="_Toc334884123"/>
      <w:bookmarkStart w:id="368" w:name="_Toc338949472"/>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15</w:t>
      </w:r>
      <w:r w:rsidRPr="0099285F">
        <w:rPr>
          <w:b/>
          <w:noProof/>
        </w:rPr>
        <w:fldChar w:fldCharType="end"/>
      </w:r>
      <w:r w:rsidRPr="0099285F">
        <w:rPr>
          <w:b/>
        </w:rPr>
        <w:t>.</w:t>
      </w:r>
      <w:proofErr w:type="gramEnd"/>
      <w:r>
        <w:t xml:space="preserve"> </w:t>
      </w:r>
      <w:proofErr w:type="gramStart"/>
      <w:r>
        <w:t>Illustrations of the atomistic system.</w:t>
      </w:r>
      <w:proofErr w:type="gramEnd"/>
      <w:r>
        <w:t xml:space="preserve"> (A) Side view of the cellulose fibril in a box of water. (B) Cross-section view of the cellulose fibril. (C) Top view of part of a chain shown as sticks. Atom labels are also shown. (D) Same as (C), but in van der Waals representation.</w:t>
      </w:r>
      <w:bookmarkEnd w:id="367"/>
      <w:bookmarkEnd w:id="368"/>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536C386F" wp14:editId="79BDCF37">
            <wp:extent cx="4970145" cy="263588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ch-1-diss.png"/>
                    <pic:cNvPicPr/>
                  </pic:nvPicPr>
                  <pic:blipFill>
                    <a:blip r:embed="rId37">
                      <a:extLst>
                        <a:ext uri="{28A0092B-C50C-407E-A947-70E740481C1C}">
                          <a14:useLocalDpi xmlns:a14="http://schemas.microsoft.com/office/drawing/2010/main" val="0"/>
                        </a:ext>
                      </a:extLst>
                    </a:blip>
                    <a:stretch>
                      <a:fillRect/>
                    </a:stretch>
                  </pic:blipFill>
                  <pic:spPr>
                    <a:xfrm>
                      <a:off x="0" y="0"/>
                      <a:ext cx="4970145" cy="2635885"/>
                    </a:xfrm>
                    <a:prstGeom prst="rect">
                      <a:avLst/>
                    </a:prstGeom>
                  </pic:spPr>
                </pic:pic>
              </a:graphicData>
            </a:graphic>
          </wp:inline>
        </w:drawing>
      </w:r>
    </w:p>
    <w:p w:rsidR="00BD46B5" w:rsidRDefault="00BD46B5" w:rsidP="00BD46B5">
      <w:pPr>
        <w:pStyle w:val="Caption"/>
      </w:pPr>
      <w:bookmarkStart w:id="369" w:name="_Ref332027726"/>
      <w:bookmarkStart w:id="370" w:name="_Toc334884125"/>
      <w:bookmarkStart w:id="371" w:name="_Toc338949473"/>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16</w:t>
      </w:r>
      <w:r w:rsidRPr="0099285F">
        <w:rPr>
          <w:b/>
          <w:noProof/>
        </w:rPr>
        <w:fldChar w:fldCharType="end"/>
      </w:r>
      <w:bookmarkEnd w:id="369"/>
      <w:r w:rsidRPr="0099285F">
        <w:rPr>
          <w:b/>
        </w:rPr>
        <w:t>.</w:t>
      </w:r>
      <w:proofErr w:type="gramEnd"/>
      <w:r>
        <w:t xml:space="preserve"> </w:t>
      </w:r>
      <w:r w:rsidRPr="0099285F">
        <w:t xml:space="preserve">(A) Classes of force constants </w:t>
      </w:r>
      <m:oMath>
        <m:r>
          <w:rPr>
            <w:rFonts w:ascii="Cambria Math" w:hAnsi="Cambria Math"/>
          </w:rPr>
          <m:t>k</m:t>
        </m:r>
      </m:oMath>
      <w:r w:rsidRPr="0099285F">
        <w:t xml:space="preserve"> that are considered: </w:t>
      </w:r>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Pr="0099285F">
        <w:t xml:space="preserve"> (black-red), </w:t>
      </w:r>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Pr="0099285F">
        <w:t xml:space="preserve"> (black-orange),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Pr="0099285F">
        <w:t xml:space="preserve"> (black-yellow),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Pr="0099285F">
        <w:t xml:space="preserve"> (black-blue), and the remaining </w:t>
      </w:r>
      <m:oMath>
        <m:sSub>
          <m:sSubPr>
            <m:ctrlPr>
              <w:rPr>
                <w:rFonts w:ascii="Cambria Math" w:hAnsi="Cambria Math"/>
                <w:i/>
              </w:rPr>
            </m:ctrlPr>
          </m:sSubPr>
          <m:e>
            <m:r>
              <w:rPr>
                <w:rFonts w:ascii="Cambria Math" w:hAnsi="Cambria Math"/>
              </w:rPr>
              <m:t>k</m:t>
            </m:r>
          </m:e>
          <m:sub>
            <m:r>
              <w:rPr>
                <w:rFonts w:ascii="Cambria Math" w:hAnsi="Cambria Math"/>
              </w:rPr>
              <m:t>nb</m:t>
            </m:r>
          </m:sub>
        </m:sSub>
      </m:oMath>
      <w:r w:rsidRPr="0099285F">
        <w:t xml:space="preserve"> (black-green). (B) Elementary force constants </w:t>
      </w:r>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Pr="0099285F">
        <w:t xml:space="preserve"> as function of distance. (C) The data points for </w:t>
      </w:r>
      <m:oMath>
        <m:sSub>
          <m:sSubPr>
            <m:ctrlPr>
              <w:rPr>
                <w:rFonts w:ascii="Cambria Math" w:hAnsi="Cambria Math"/>
                <w:i/>
              </w:rPr>
            </m:ctrlPr>
          </m:sSubPr>
          <m:e>
            <m:r>
              <w:rPr>
                <w:rFonts w:ascii="Cambria Math" w:hAnsi="Cambria Math"/>
              </w:rPr>
              <m:t>k</m:t>
            </m:r>
          </m:e>
          <m:sub>
            <m:r>
              <w:rPr>
                <w:rFonts w:ascii="Cambria Math" w:hAnsi="Cambria Math"/>
              </w:rPr>
              <m:t>nb</m:t>
            </m:r>
          </m:sub>
        </m:sSub>
      </m:oMath>
      <w:r w:rsidRPr="0099285F">
        <w:t xml:space="preserve"> obtained as the </w:t>
      </w:r>
      <w:r>
        <w:t>average</w:t>
      </w:r>
      <w:r w:rsidRPr="0099285F">
        <w:t xml:space="preserve"> of elementary force constants within a bin of width 1 Å. The full line shows a fit of </w:t>
      </w:r>
      <w:r w:rsidRPr="0099285F">
        <w:fldChar w:fldCharType="begin"/>
      </w:r>
      <w:r w:rsidRPr="0099285F">
        <w:instrText xml:space="preserve"> REF _Ref332027385 \h  \* MERGEFORMAT </w:instrText>
      </w:r>
      <w:r w:rsidRPr="0099285F">
        <w:fldChar w:fldCharType="separate"/>
      </w:r>
      <w:r w:rsidR="0004563B">
        <w:t xml:space="preserve">Eq. </w:t>
      </w:r>
      <w:r w:rsidR="0004563B">
        <w:rPr>
          <w:noProof/>
        </w:rPr>
        <w:t>25</w:t>
      </w:r>
      <w:r w:rsidRPr="0099285F">
        <w:fldChar w:fldCharType="end"/>
      </w:r>
      <w:r w:rsidRPr="0099285F">
        <w:t xml:space="preserve"> to the d</w:t>
      </w:r>
      <w:r>
        <w:t>ata.</w:t>
      </w:r>
      <w:bookmarkEnd w:id="370"/>
      <w:bookmarkEnd w:id="371"/>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01C36978" wp14:editId="40B1D711">
            <wp:extent cx="5234940" cy="3651250"/>
            <wp:effectExtent l="0" t="0" r="381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tif"/>
                    <pic:cNvPicPr/>
                  </pic:nvPicPr>
                  <pic:blipFill>
                    <a:blip r:embed="rId38">
                      <a:extLst>
                        <a:ext uri="{28A0092B-C50C-407E-A947-70E740481C1C}">
                          <a14:useLocalDpi xmlns:a14="http://schemas.microsoft.com/office/drawing/2010/main" val="0"/>
                        </a:ext>
                      </a:extLst>
                    </a:blip>
                    <a:stretch>
                      <a:fillRect/>
                    </a:stretch>
                  </pic:blipFill>
                  <pic:spPr>
                    <a:xfrm>
                      <a:off x="0" y="0"/>
                      <a:ext cx="5234940" cy="3651250"/>
                    </a:xfrm>
                    <a:prstGeom prst="rect">
                      <a:avLst/>
                    </a:prstGeom>
                  </pic:spPr>
                </pic:pic>
              </a:graphicData>
            </a:graphic>
          </wp:inline>
        </w:drawing>
      </w:r>
    </w:p>
    <w:p w:rsidR="00BD46B5" w:rsidRDefault="00BD46B5" w:rsidP="00BD46B5">
      <w:pPr>
        <w:pStyle w:val="Caption"/>
      </w:pPr>
      <w:bookmarkStart w:id="372" w:name="_Ref332106802"/>
      <w:bookmarkStart w:id="373" w:name="_Toc334884126"/>
      <w:bookmarkStart w:id="374" w:name="_Toc338949474"/>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17</w:t>
      </w:r>
      <w:r w:rsidRPr="0099285F">
        <w:rPr>
          <w:b/>
          <w:noProof/>
        </w:rPr>
        <w:fldChar w:fldCharType="end"/>
      </w:r>
      <w:bookmarkEnd w:id="372"/>
      <w:r w:rsidRPr="0099285F">
        <w:rPr>
          <w:b/>
        </w:rPr>
        <w:t>.</w:t>
      </w:r>
      <w:proofErr w:type="gramEnd"/>
      <w:r>
        <w:t xml:space="preserve"> </w:t>
      </w:r>
      <w:r w:rsidRPr="0099285F">
        <w:t xml:space="preserve">Temperature dependence of force constants for (A) </w:t>
      </w:r>
      <m:oMath>
        <m:sSub>
          <m:sSubPr>
            <m:ctrlPr>
              <w:rPr>
                <w:rFonts w:ascii="Cambria Math" w:hAnsi="Cambria Math"/>
                <w:i/>
              </w:rPr>
            </m:ctrlPr>
          </m:sSubPr>
          <m:e>
            <m:r>
              <w:rPr>
                <w:rFonts w:ascii="Cambria Math" w:hAnsi="Cambria Math"/>
              </w:rPr>
              <m:t>k</m:t>
            </m:r>
          </m:e>
          <m:sub>
            <m:r>
              <w:rPr>
                <w:rFonts w:ascii="Cambria Math" w:hAnsi="Cambria Math"/>
              </w:rPr>
              <m:t>12</m:t>
            </m:r>
          </m:sub>
        </m:sSub>
      </m:oMath>
      <w:r>
        <w:t xml:space="preserve"> </w:t>
      </w:r>
      <w:r w:rsidRPr="0099285F">
        <w:t xml:space="preserve">and the components of </w:t>
      </w:r>
      <m:oMath>
        <m:sSub>
          <m:sSubPr>
            <m:ctrlPr>
              <w:rPr>
                <w:rFonts w:ascii="Cambria Math" w:hAnsi="Cambria Math"/>
                <w:i/>
              </w:rPr>
            </m:ctrlPr>
          </m:sSubPr>
          <m:e>
            <m:r>
              <w:rPr>
                <w:rFonts w:ascii="Cambria Math" w:hAnsi="Cambria Math"/>
              </w:rPr>
              <m:t>k</m:t>
            </m:r>
          </m:e>
          <m:sub>
            <m:r>
              <w:rPr>
                <w:rFonts w:ascii="Cambria Math" w:hAnsi="Cambria Math"/>
              </w:rPr>
              <m:t>12</m:t>
            </m:r>
          </m:sub>
        </m:sSub>
      </m:oMath>
      <w:r w:rsidRPr="0099285F">
        <w:t xml:space="preserve"> for the internal and the hydrophobic and hydrophilic surfaces of the fibril and for (B</w:t>
      </w:r>
      <w:proofErr w:type="gramStart"/>
      <w:r w:rsidRPr="0099285F">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13</m:t>
            </m:r>
          </m:sub>
        </m:sSub>
      </m:oMath>
      <w:r w:rsidRPr="0099285F">
        <w:t xml:space="preserve">, </w:t>
      </w:r>
      <m:oMath>
        <m:sSub>
          <m:sSubPr>
            <m:ctrlPr>
              <w:rPr>
                <w:rFonts w:ascii="Cambria Math" w:hAnsi="Cambria Math"/>
                <w:i/>
              </w:rPr>
            </m:ctrlPr>
          </m:sSubPr>
          <m:e>
            <m:r>
              <w:rPr>
                <w:rFonts w:ascii="Cambria Math" w:hAnsi="Cambria Math"/>
              </w:rPr>
              <m:t>k</m:t>
            </m:r>
          </m:e>
          <m:sub>
            <m:r>
              <w:rPr>
                <w:rFonts w:ascii="Cambria Math" w:hAnsi="Cambria Math"/>
              </w:rPr>
              <m:t>14</m:t>
            </m:r>
          </m:sub>
        </m:sSub>
      </m:oMath>
      <w:r w:rsidRPr="0099285F">
        <w:t xml:space="preserve">, and </w:t>
      </w:r>
      <m:oMath>
        <m:sSub>
          <m:sSubPr>
            <m:ctrlPr>
              <w:rPr>
                <w:rFonts w:ascii="Cambria Math" w:hAnsi="Cambria Math"/>
                <w:i/>
              </w:rPr>
            </m:ctrlPr>
          </m:sSubPr>
          <m:e>
            <m:r>
              <w:rPr>
                <w:rFonts w:ascii="Cambria Math" w:hAnsi="Cambria Math"/>
              </w:rPr>
              <m:t>k</m:t>
            </m:r>
          </m:e>
          <m:sub>
            <m:r>
              <w:rPr>
                <w:rFonts w:ascii="Cambria Math" w:hAnsi="Cambria Math"/>
              </w:rPr>
              <m:t>HB</m:t>
            </m:r>
          </m:sub>
        </m:sSub>
      </m:oMath>
      <w:r w:rsidRPr="0099285F">
        <w:t xml:space="preserve">. (C) Total number of hydrogen bonds in the fibril. (D) The nonbonded force constant model functions and the integral of those between </w:t>
      </w:r>
      <m:oMath>
        <m:r>
          <w:rPr>
            <w:rFonts w:ascii="Cambria Math" w:hAnsi="Cambria Math"/>
          </w:rPr>
          <m:t>5</m:t>
        </m:r>
      </m:oMath>
      <w:r w:rsidRPr="0099285F">
        <w:t xml:space="preserve"> and 12 Å (see inset) for various temperatures</w:t>
      </w:r>
      <w:bookmarkEnd w:id="373"/>
      <w:bookmarkEnd w:id="374"/>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0194830B" wp14:editId="3973FBA3">
            <wp:extent cx="5827395" cy="4124960"/>
            <wp:effectExtent l="0" t="0" r="190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DISS.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27395" cy="4124960"/>
                    </a:xfrm>
                    <a:prstGeom prst="rect">
                      <a:avLst/>
                    </a:prstGeom>
                  </pic:spPr>
                </pic:pic>
              </a:graphicData>
            </a:graphic>
          </wp:inline>
        </w:drawing>
      </w:r>
    </w:p>
    <w:p w:rsidR="00BD46B5" w:rsidRDefault="00BD46B5" w:rsidP="00BD46B5">
      <w:pPr>
        <w:pStyle w:val="Caption"/>
      </w:pPr>
      <w:bookmarkStart w:id="375" w:name="_Ref332206819"/>
      <w:bookmarkStart w:id="376" w:name="_Toc334884127"/>
      <w:bookmarkStart w:id="377" w:name="_Toc338949475"/>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18</w:t>
      </w:r>
      <w:r w:rsidRPr="0099285F">
        <w:rPr>
          <w:b/>
          <w:noProof/>
        </w:rPr>
        <w:fldChar w:fldCharType="end"/>
      </w:r>
      <w:bookmarkEnd w:id="375"/>
      <w:r w:rsidRPr="0099285F">
        <w:rPr>
          <w:b/>
        </w:rPr>
        <w:t>.</w:t>
      </w:r>
      <w:proofErr w:type="gramEnd"/>
      <w:r>
        <w:t xml:space="preserve"> Comparison of the root mean-square fluctuation from AA MD with that from REACH CG MD and REACH NMA at representative temperatures. Values of the RMSF are the average over all CG-beads at a given position along the fibril and the error bars represent the corresponding standard deviation.</w:t>
      </w:r>
      <w:bookmarkEnd w:id="376"/>
      <w:bookmarkEnd w:id="377"/>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3189705D" wp14:editId="00A85E0E">
            <wp:extent cx="5836285" cy="272161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f_custom.tif"/>
                    <pic:cNvPicPr/>
                  </pic:nvPicPr>
                  <pic:blipFill>
                    <a:blip r:embed="rId40">
                      <a:extLst>
                        <a:ext uri="{28A0092B-C50C-407E-A947-70E740481C1C}">
                          <a14:useLocalDpi xmlns:a14="http://schemas.microsoft.com/office/drawing/2010/main" val="0"/>
                        </a:ext>
                      </a:extLst>
                    </a:blip>
                    <a:stretch>
                      <a:fillRect/>
                    </a:stretch>
                  </pic:blipFill>
                  <pic:spPr>
                    <a:xfrm>
                      <a:off x="0" y="0"/>
                      <a:ext cx="5836285" cy="2721610"/>
                    </a:xfrm>
                    <a:prstGeom prst="rect">
                      <a:avLst/>
                    </a:prstGeom>
                  </pic:spPr>
                </pic:pic>
              </a:graphicData>
            </a:graphic>
          </wp:inline>
        </w:drawing>
      </w:r>
    </w:p>
    <w:p w:rsidR="00BD46B5" w:rsidRPr="00F87F77" w:rsidRDefault="00BD46B5" w:rsidP="00BD46B5">
      <w:pPr>
        <w:pStyle w:val="Caption"/>
      </w:pPr>
      <w:bookmarkStart w:id="378" w:name="_Ref332293230"/>
      <w:bookmarkStart w:id="379" w:name="_Toc334884128"/>
      <w:bookmarkStart w:id="380" w:name="_Toc338949476"/>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19</w:t>
      </w:r>
      <w:r w:rsidRPr="0099285F">
        <w:rPr>
          <w:b/>
          <w:noProof/>
        </w:rPr>
        <w:fldChar w:fldCharType="end"/>
      </w:r>
      <w:bookmarkEnd w:id="378"/>
      <w:r w:rsidRPr="0099285F">
        <w:rPr>
          <w:b/>
        </w:rPr>
        <w:t>.</w:t>
      </w:r>
      <w:proofErr w:type="gramEnd"/>
      <w:r>
        <w:t xml:space="preserve"> </w:t>
      </w:r>
      <w:proofErr w:type="gramStart"/>
      <w:r>
        <w:t xml:space="preserve">MSF from a different REACH NMA, </w:t>
      </w:r>
      <w:r w:rsidRPr="00B40C39">
        <w:rPr>
          <w:i/>
        </w:rPr>
        <w:t>i.e.</w:t>
      </w:r>
      <w:r>
        <w:t>, of a fibril 80 monomers in length.</w:t>
      </w:r>
      <w:proofErr w:type="gramEnd"/>
      <w:r>
        <w:t xml:space="preserve"> </w:t>
      </w:r>
      <w:proofErr w:type="gramStart"/>
      <w:r w:rsidRPr="0099285F">
        <w:t>Total MSF (A) and MSF in X (B), Y (C), and Z (D) direction.</w:t>
      </w:r>
      <w:proofErr w:type="gramEnd"/>
      <w:r w:rsidRPr="0099285F">
        <w:t xml:space="preserve"> (E) Shape of the contribution to the MSF of the lowest 10 normal modes. Red and green color </w:t>
      </w:r>
      <w:r>
        <w:t>illustrates</w:t>
      </w:r>
      <w:r w:rsidRPr="0099285F">
        <w:t xml:space="preserve"> bending and twisting modes, respectively. (F) Illustration of shape of normal modes, listing is non-exhausti</w:t>
      </w:r>
      <w:r>
        <w:t>ve.</w:t>
      </w:r>
      <w:r w:rsidRPr="0099285F">
        <w:t xml:space="preserve"> (G) </w:t>
      </w:r>
      <w:bookmarkEnd w:id="379"/>
      <w:r w:rsidRPr="0099285F">
        <w:t xml:space="preserve">Cumulative fraction of MSF from the </w:t>
      </w:r>
      <m:oMath>
        <m:r>
          <w:rPr>
            <w:rFonts w:ascii="Cambria Math" w:hAnsi="Cambria Math"/>
          </w:rPr>
          <m:t>N</m:t>
        </m:r>
      </m:oMath>
      <w:r w:rsidRPr="0099285F">
        <w:t xml:space="preserve"> lowest modes.</w:t>
      </w:r>
      <w:bookmarkEnd w:id="380"/>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562CF063" wp14:editId="150EF3BD">
            <wp:extent cx="5833110" cy="46634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f-diss.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33110" cy="4663440"/>
                    </a:xfrm>
                    <a:prstGeom prst="rect">
                      <a:avLst/>
                    </a:prstGeom>
                  </pic:spPr>
                </pic:pic>
              </a:graphicData>
            </a:graphic>
          </wp:inline>
        </w:drawing>
      </w:r>
    </w:p>
    <w:p w:rsidR="00BD46B5" w:rsidRDefault="00BD46B5" w:rsidP="00BD46B5">
      <w:pPr>
        <w:pStyle w:val="Caption"/>
      </w:pPr>
      <w:bookmarkStart w:id="381" w:name="_Ref332635537"/>
      <w:bookmarkStart w:id="382" w:name="_Toc334884129"/>
      <w:bookmarkStart w:id="383" w:name="_Toc338949477"/>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20</w:t>
      </w:r>
      <w:r w:rsidRPr="0099285F">
        <w:rPr>
          <w:b/>
          <w:noProof/>
        </w:rPr>
        <w:fldChar w:fldCharType="end"/>
      </w:r>
      <w:bookmarkEnd w:id="381"/>
      <w:r w:rsidRPr="0099285F">
        <w:rPr>
          <w:b/>
        </w:rPr>
        <w:t>.</w:t>
      </w:r>
      <w:proofErr w:type="gramEnd"/>
      <w:r>
        <w:t xml:space="preserve"> </w:t>
      </w:r>
      <w:proofErr w:type="gramStart"/>
      <w:r>
        <w:t>(A) Average mean-square fluctuation (MSF), (B) effective MSF, and (C) fraction between effective and average MSF.</w:t>
      </w:r>
      <w:proofErr w:type="gramEnd"/>
      <w:r>
        <w:t xml:space="preserve"> All data is shown as function of temperature for CG-beads from the hydrophilic (red) and hydrophobic (blue) surface.</w:t>
      </w:r>
      <w:bookmarkEnd w:id="382"/>
      <w:bookmarkEnd w:id="383"/>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79A95C91" wp14:editId="71512EBE">
            <wp:extent cx="5833110" cy="4349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tif"/>
                    <pic:cNvPicPr/>
                  </pic:nvPicPr>
                  <pic:blipFill>
                    <a:blip r:embed="rId42">
                      <a:extLst>
                        <a:ext uri="{28A0092B-C50C-407E-A947-70E740481C1C}">
                          <a14:useLocalDpi xmlns:a14="http://schemas.microsoft.com/office/drawing/2010/main" val="0"/>
                        </a:ext>
                      </a:extLst>
                    </a:blip>
                    <a:stretch>
                      <a:fillRect/>
                    </a:stretch>
                  </pic:blipFill>
                  <pic:spPr>
                    <a:xfrm>
                      <a:off x="0" y="0"/>
                      <a:ext cx="5833110" cy="4349750"/>
                    </a:xfrm>
                    <a:prstGeom prst="rect">
                      <a:avLst/>
                    </a:prstGeom>
                  </pic:spPr>
                </pic:pic>
              </a:graphicData>
            </a:graphic>
          </wp:inline>
        </w:drawing>
      </w:r>
    </w:p>
    <w:p w:rsidR="00BD46B5" w:rsidRDefault="00BD46B5" w:rsidP="00BD46B5">
      <w:pPr>
        <w:pStyle w:val="Caption"/>
      </w:pPr>
      <w:bookmarkStart w:id="384" w:name="_Ref332276081"/>
      <w:bookmarkStart w:id="385" w:name="_Toc334884130"/>
      <w:bookmarkStart w:id="386" w:name="_Toc338949478"/>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21</w:t>
      </w:r>
      <w:r w:rsidRPr="0099285F">
        <w:rPr>
          <w:b/>
          <w:noProof/>
        </w:rPr>
        <w:fldChar w:fldCharType="end"/>
      </w:r>
      <w:bookmarkEnd w:id="384"/>
      <w:r w:rsidRPr="0099285F">
        <w:rPr>
          <w:b/>
        </w:rPr>
        <w:t>.</w:t>
      </w:r>
      <w:proofErr w:type="gramEnd"/>
      <w:r>
        <w:t xml:space="preserve"> (A) Density of states for the interior of the fibril (blue) and for the hydrophobic and hydrophilic surface (red and green) from </w:t>
      </w:r>
      <w:r w:rsidRPr="0099285F">
        <w:t xml:space="preserve">AA MD. (B) Density of states as in panel </w:t>
      </w:r>
      <w:proofErr w:type="gramStart"/>
      <w:r w:rsidRPr="0099285F">
        <w:t>A</w:t>
      </w:r>
      <w:proofErr w:type="gramEnd"/>
      <w:r w:rsidRPr="0099285F">
        <w:t xml:space="preserve"> but from CG MD. (C) Estimate of density of states for the entire cellulose fibril for various temperatures, obtained by counting the frequencies of CG normal modes in bins of width </w:t>
      </w:r>
      <w:r w:rsidRPr="00894763">
        <w:t>2 cm</w:t>
      </w:r>
      <w:r w:rsidRPr="00894763">
        <w:rPr>
          <w:vertAlign w:val="superscript"/>
        </w:rPr>
        <w:t>-1</w:t>
      </w:r>
      <w:r w:rsidRPr="00894763">
        <w:t>.</w:t>
      </w:r>
      <w:r w:rsidRPr="0099285F">
        <w:t xml:space="preserve"> Red lines</w:t>
      </w:r>
      <w:r>
        <w:t xml:space="preserve"> as guide to the eye to illustrate red-shift of the density of states with increasing temperature.</w:t>
      </w:r>
      <w:bookmarkEnd w:id="385"/>
      <w:bookmarkEnd w:id="386"/>
      <w:r>
        <w:t xml:space="preserve">  </w:t>
      </w:r>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527B29D5" wp14:editId="5A009F21">
            <wp:extent cx="2966665" cy="4367284"/>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tif"/>
                    <pic:cNvPicPr/>
                  </pic:nvPicPr>
                  <pic:blipFill>
                    <a:blip r:embed="rId43">
                      <a:extLst>
                        <a:ext uri="{28A0092B-C50C-407E-A947-70E740481C1C}">
                          <a14:useLocalDpi xmlns:a14="http://schemas.microsoft.com/office/drawing/2010/main" val="0"/>
                        </a:ext>
                      </a:extLst>
                    </a:blip>
                    <a:stretch>
                      <a:fillRect/>
                    </a:stretch>
                  </pic:blipFill>
                  <pic:spPr>
                    <a:xfrm>
                      <a:off x="0" y="0"/>
                      <a:ext cx="2962979" cy="4361857"/>
                    </a:xfrm>
                    <a:prstGeom prst="rect">
                      <a:avLst/>
                    </a:prstGeom>
                  </pic:spPr>
                </pic:pic>
              </a:graphicData>
            </a:graphic>
          </wp:inline>
        </w:drawing>
      </w:r>
    </w:p>
    <w:p w:rsidR="00BD46B5" w:rsidRDefault="00BD46B5" w:rsidP="00BD46B5">
      <w:pPr>
        <w:pStyle w:val="Caption"/>
      </w:pPr>
      <w:bookmarkStart w:id="387" w:name="_Ref332278791"/>
      <w:bookmarkStart w:id="388" w:name="_Toc334884131"/>
      <w:bookmarkStart w:id="389" w:name="_Toc338949479"/>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22</w:t>
      </w:r>
      <w:r w:rsidRPr="0099285F">
        <w:rPr>
          <w:b/>
          <w:noProof/>
        </w:rPr>
        <w:fldChar w:fldCharType="end"/>
      </w:r>
      <w:bookmarkEnd w:id="387"/>
      <w:r w:rsidRPr="0099285F">
        <w:rPr>
          <w:b/>
        </w:rPr>
        <w:t>.</w:t>
      </w:r>
      <w:proofErr w:type="gramEnd"/>
      <w:r>
        <w:t xml:space="preserve"> (A) Illustration for the relative </w:t>
      </w:r>
      <w:r w:rsidRPr="0099285F">
        <w:t xml:space="preserve">change in </w:t>
      </w:r>
      <w:r w:rsidRPr="00B91895">
        <w:t>length ΔL/L obtained</w:t>
      </w:r>
      <w:r w:rsidRPr="0099285F">
        <w:t xml:space="preserve"> by performing separate pulling simulations. (B) Illustration of transversal base vectors. (C) Temperature dependence</w:t>
      </w:r>
      <w:r>
        <w:t xml:space="preserve"> of Young’s modulus.</w:t>
      </w:r>
      <w:bookmarkEnd w:id="388"/>
      <w:bookmarkEnd w:id="389"/>
      <w:r>
        <w:t xml:space="preserve"> </w:t>
      </w:r>
    </w:p>
    <w:p w:rsidR="00BD46B5" w:rsidRDefault="00BD46B5" w:rsidP="00BD46B5">
      <w:pPr>
        <w:spacing w:line="276" w:lineRule="auto"/>
      </w:pPr>
      <w:r>
        <w:br w:type="page"/>
      </w:r>
    </w:p>
    <w:p w:rsidR="00BD46B5" w:rsidRDefault="00BD46B5" w:rsidP="00BD46B5">
      <w:pPr>
        <w:keepNext/>
        <w:jc w:val="center"/>
      </w:pPr>
      <w:r>
        <w:rPr>
          <w:noProof/>
        </w:rPr>
        <w:lastRenderedPageBreak/>
        <w:drawing>
          <wp:inline distT="0" distB="0" distL="0" distR="0" wp14:anchorId="64E58B27" wp14:editId="55185306">
            <wp:extent cx="2663190" cy="226822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63190" cy="2268220"/>
                    </a:xfrm>
                    <a:prstGeom prst="rect">
                      <a:avLst/>
                    </a:prstGeom>
                  </pic:spPr>
                </pic:pic>
              </a:graphicData>
            </a:graphic>
          </wp:inline>
        </w:drawing>
      </w:r>
    </w:p>
    <w:p w:rsidR="00BD46B5" w:rsidRPr="003669C9" w:rsidRDefault="00BD46B5" w:rsidP="00BD46B5">
      <w:pPr>
        <w:pStyle w:val="Caption"/>
      </w:pPr>
      <w:bookmarkStart w:id="390" w:name="_Toc334884132"/>
      <w:bookmarkStart w:id="391" w:name="_Toc338949480"/>
      <w:proofErr w:type="gramStart"/>
      <w:r w:rsidRPr="0099285F">
        <w:rPr>
          <w:b/>
        </w:rPr>
        <w:t xml:space="preserve">Figure </w:t>
      </w:r>
      <w:r w:rsidRPr="0099285F">
        <w:rPr>
          <w:b/>
        </w:rPr>
        <w:fldChar w:fldCharType="begin"/>
      </w:r>
      <w:r w:rsidRPr="0099285F">
        <w:rPr>
          <w:b/>
        </w:rPr>
        <w:instrText xml:space="preserve"> SEQ Figure \* ARABIC </w:instrText>
      </w:r>
      <w:r w:rsidRPr="0099285F">
        <w:rPr>
          <w:b/>
        </w:rPr>
        <w:fldChar w:fldCharType="separate"/>
      </w:r>
      <w:r w:rsidR="0004563B">
        <w:rPr>
          <w:b/>
          <w:noProof/>
        </w:rPr>
        <w:t>23</w:t>
      </w:r>
      <w:r w:rsidRPr="0099285F">
        <w:rPr>
          <w:b/>
          <w:noProof/>
        </w:rPr>
        <w:fldChar w:fldCharType="end"/>
      </w:r>
      <w:r w:rsidRPr="0099285F">
        <w:rPr>
          <w:b/>
        </w:rPr>
        <w:t>.</w:t>
      </w:r>
      <w:proofErr w:type="gramEnd"/>
      <w:r>
        <w:t xml:space="preserve"> (A) Illustration of bended configurations. Values of R between 450 </w:t>
      </w:r>
      <w:r w:rsidRPr="0099285F">
        <w:t xml:space="preserve">and </w:t>
      </w:r>
      <m:oMath>
        <m:r>
          <w:rPr>
            <w:rFonts w:ascii="Cambria Math" w:hAnsi="Cambria Math"/>
          </w:rPr>
          <m:t>1</m:t>
        </m:r>
        <m:sSup>
          <m:sSupPr>
            <m:ctrlPr>
              <w:rPr>
                <w:rFonts w:ascii="Cambria Math" w:hAnsi="Cambria Math"/>
                <w:i/>
              </w:rPr>
            </m:ctrlPr>
          </m:sSupPr>
          <m:e>
            <m:r>
              <w:rPr>
                <w:rFonts w:ascii="Cambria Math" w:hAnsi="Cambria Math"/>
              </w:rPr>
              <m:t>0</m:t>
            </m:r>
          </m:e>
          <m:sup>
            <m:r>
              <w:rPr>
                <w:rFonts w:ascii="Cambria Math" w:hAnsi="Cambria Math"/>
              </w:rPr>
              <m:t>6</m:t>
            </m:r>
          </m:sup>
        </m:sSup>
      </m:oMath>
      <w:r w:rsidRPr="0099285F">
        <w:t xml:space="preserve"> Å were</w:t>
      </w:r>
      <w:r>
        <w:t xml:space="preserve"> used at constant fibril length (DP=80).</w:t>
      </w:r>
      <w:bookmarkEnd w:id="390"/>
      <w:bookmarkEnd w:id="391"/>
    </w:p>
    <w:p w:rsidR="00B350DD" w:rsidRPr="008549E1" w:rsidRDefault="00BD46B5" w:rsidP="00BD46B5">
      <w:pPr>
        <w:pStyle w:val="Heading1"/>
        <w:rPr>
          <w:rStyle w:val="StyleHeading1CenteredChar"/>
          <w:rFonts w:ascii="Times" w:eastAsiaTheme="minorEastAsia" w:hAnsi="Times" w:cstheme="minorBidi"/>
          <w:b w:val="0"/>
          <w:bCs w:val="0"/>
          <w:caps w:val="0"/>
          <w:sz w:val="32"/>
          <w:szCs w:val="24"/>
        </w:rPr>
      </w:pPr>
      <w:r>
        <w:br w:type="page"/>
      </w:r>
      <w:bookmarkStart w:id="392" w:name="_Toc338949451"/>
      <w:r w:rsidR="002E560D" w:rsidRPr="008549E1">
        <w:rPr>
          <w:rStyle w:val="StyleHeading1CenteredChar"/>
          <w:rFonts w:ascii="Times" w:eastAsiaTheme="minorEastAsia" w:hAnsi="Times" w:cstheme="minorBidi"/>
          <w:b w:val="0"/>
          <w:bCs w:val="0"/>
          <w:caps w:val="0"/>
          <w:sz w:val="32"/>
          <w:szCs w:val="24"/>
        </w:rPr>
        <w:lastRenderedPageBreak/>
        <w:t>Vita</w:t>
      </w:r>
      <w:bookmarkEnd w:id="310"/>
      <w:bookmarkEnd w:id="311"/>
      <w:bookmarkEnd w:id="312"/>
      <w:bookmarkEnd w:id="392"/>
    </w:p>
    <w:p w:rsidR="008031EF" w:rsidRPr="008031EF" w:rsidRDefault="008031EF" w:rsidP="008031EF">
      <w:r>
        <w:t xml:space="preserve">Dennis Christian Glass was born in </w:t>
      </w:r>
      <w:proofErr w:type="spellStart"/>
      <w:r>
        <w:t>Temeschburg</w:t>
      </w:r>
      <w:proofErr w:type="spellEnd"/>
      <w:r>
        <w:t xml:space="preserve">, Romania, in 1984, but lived in Germany since age 5. Dennis </w:t>
      </w:r>
      <w:r w:rsidR="00910655">
        <w:t>received his Diploma in P</w:t>
      </w:r>
      <w:r>
        <w:t xml:space="preserve">hysics at the </w:t>
      </w:r>
      <w:proofErr w:type="spellStart"/>
      <w:r>
        <w:t>Ruprecht-Karls</w:t>
      </w:r>
      <w:proofErr w:type="spellEnd"/>
      <w:r>
        <w:t xml:space="preserve"> University of Heidelberg, Germany, </w:t>
      </w:r>
      <w:r w:rsidR="00910655">
        <w:t>in</w:t>
      </w:r>
      <w:r>
        <w:t xml:space="preserve"> 2008</w:t>
      </w:r>
      <w:r w:rsidR="00910655">
        <w:t>. In 2009, he joined the Genome, Science &amp; Technology program at the University of Tennessee and Oak Ridge National Laboratory to obtain his doctoral degree in Life Sciences</w:t>
      </w:r>
      <w:r w:rsidR="007F4EB8">
        <w:t xml:space="preserve"> in 2012</w:t>
      </w:r>
      <w:r w:rsidR="00910655">
        <w:t>.</w:t>
      </w:r>
    </w:p>
    <w:p w:rsidR="00B350DD" w:rsidRDefault="00B350DD">
      <w:pPr>
        <w:spacing w:line="276" w:lineRule="auto"/>
        <w:rPr>
          <w:rStyle w:val="StyleHeading1CenteredChar"/>
          <w:rFonts w:ascii="Times" w:eastAsiaTheme="minorEastAsia" w:hAnsi="Times"/>
          <w:b w:val="0"/>
          <w:bCs w:val="0"/>
          <w:caps w:val="0"/>
          <w:smallCaps/>
          <w:spacing w:val="20"/>
          <w:sz w:val="32"/>
          <w:szCs w:val="24"/>
        </w:rPr>
      </w:pPr>
    </w:p>
    <w:sectPr w:rsidR="00B350DD" w:rsidSect="00E7625D">
      <w:footerReference w:type="defaul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210" w:rsidRDefault="00793210" w:rsidP="003E372D">
      <w:pPr>
        <w:spacing w:after="0" w:line="240" w:lineRule="auto"/>
      </w:pPr>
      <w:r>
        <w:separator/>
      </w:r>
    </w:p>
  </w:endnote>
  <w:endnote w:type="continuationSeparator" w:id="0">
    <w:p w:rsidR="00793210" w:rsidRDefault="00793210" w:rsidP="003E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D82" w:rsidRDefault="00D92D82">
    <w:pPr>
      <w:pStyle w:val="Footer"/>
      <w:jc w:val="center"/>
    </w:pPr>
  </w:p>
  <w:p w:rsidR="00D92D82" w:rsidRDefault="00D92D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265013"/>
      <w:docPartObj>
        <w:docPartGallery w:val="Page Numbers (Bottom of Page)"/>
        <w:docPartUnique/>
      </w:docPartObj>
    </w:sdtPr>
    <w:sdtEndPr>
      <w:rPr>
        <w:noProof/>
      </w:rPr>
    </w:sdtEndPr>
    <w:sdtContent>
      <w:p w:rsidR="00D92D82" w:rsidRDefault="00D92D82" w:rsidP="00E7625D">
        <w:pPr>
          <w:pStyle w:val="Footer"/>
          <w:jc w:val="center"/>
        </w:pPr>
      </w:p>
      <w:p w:rsidR="00D92D82" w:rsidRDefault="00D92D82" w:rsidP="00E7625D">
        <w:pPr>
          <w:pStyle w:val="Footer"/>
          <w:jc w:val="center"/>
          <w:rPr>
            <w:noProof/>
          </w:rPr>
        </w:pPr>
        <w:r>
          <w:fldChar w:fldCharType="begin"/>
        </w:r>
        <w:r>
          <w:instrText xml:space="preserve"> PAGE   \* MERGEFORMAT </w:instrText>
        </w:r>
        <w:r>
          <w:fldChar w:fldCharType="separate"/>
        </w:r>
        <w:r w:rsidR="00625015">
          <w:rPr>
            <w:noProof/>
          </w:rPr>
          <w:t>vii</w:t>
        </w:r>
        <w:r>
          <w:rPr>
            <w:noProof/>
          </w:rPr>
          <w:fldChar w:fldCharType="end"/>
        </w:r>
      </w:p>
      <w:p w:rsidR="00D92D82" w:rsidRDefault="00D92D82" w:rsidP="00E7625D">
        <w:pPr>
          <w:pStyle w:val="Footer"/>
          <w:jc w:val="center"/>
          <w:rPr>
            <w:noProof/>
          </w:rPr>
        </w:pPr>
      </w:p>
      <w:p w:rsidR="00D92D82" w:rsidRDefault="00D92D82" w:rsidP="00E7625D">
        <w:pPr>
          <w:pStyle w:val="Footer"/>
          <w:jc w:val="center"/>
          <w:rPr>
            <w:noProof/>
          </w:rPr>
        </w:pPr>
      </w:p>
      <w:p w:rsidR="00D92D82" w:rsidRDefault="00793210" w:rsidP="00E7625D">
        <w:pPr>
          <w:pStyle w:val="Footer"/>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D82" w:rsidRDefault="00D92D82">
    <w:pPr>
      <w:pStyle w:val="Footer"/>
      <w:jc w:val="center"/>
    </w:pPr>
  </w:p>
  <w:p w:rsidR="00D92D82" w:rsidRDefault="00793210">
    <w:pPr>
      <w:pStyle w:val="Footer"/>
      <w:jc w:val="center"/>
    </w:pPr>
    <w:sdt>
      <w:sdtPr>
        <w:id w:val="217485805"/>
        <w:docPartObj>
          <w:docPartGallery w:val="Page Numbers (Bottom of Page)"/>
          <w:docPartUnique/>
        </w:docPartObj>
      </w:sdtPr>
      <w:sdtEndPr>
        <w:rPr>
          <w:noProof/>
        </w:rPr>
      </w:sdtEndPr>
      <w:sdtContent>
        <w:r w:rsidR="00D92D82">
          <w:fldChar w:fldCharType="begin"/>
        </w:r>
        <w:r w:rsidR="00D92D82">
          <w:instrText xml:space="preserve"> PAGE   \* MERGEFORMAT </w:instrText>
        </w:r>
        <w:r w:rsidR="00D92D82">
          <w:fldChar w:fldCharType="separate"/>
        </w:r>
        <w:r w:rsidR="00625015">
          <w:rPr>
            <w:noProof/>
          </w:rPr>
          <w:t>66</w:t>
        </w:r>
        <w:r w:rsidR="00D92D82">
          <w:rPr>
            <w:noProof/>
          </w:rPr>
          <w:fldChar w:fldCharType="end"/>
        </w:r>
      </w:sdtContent>
    </w:sdt>
  </w:p>
  <w:p w:rsidR="00D92D82" w:rsidRDefault="00D92D82">
    <w:pPr>
      <w:pStyle w:val="Footer"/>
      <w:jc w:val="center"/>
    </w:pPr>
  </w:p>
  <w:p w:rsidR="00D92D82" w:rsidRDefault="00D92D82">
    <w:pPr>
      <w:pStyle w:val="Footer"/>
      <w:jc w:val="center"/>
    </w:pPr>
  </w:p>
  <w:p w:rsidR="00D92D82" w:rsidRDefault="00D92D8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210" w:rsidRDefault="00793210" w:rsidP="003E372D">
      <w:pPr>
        <w:spacing w:after="0" w:line="240" w:lineRule="auto"/>
      </w:pPr>
      <w:r>
        <w:separator/>
      </w:r>
    </w:p>
  </w:footnote>
  <w:footnote w:type="continuationSeparator" w:id="0">
    <w:p w:rsidR="00793210" w:rsidRDefault="00793210" w:rsidP="003E372D">
      <w:pPr>
        <w:spacing w:after="0" w:line="240" w:lineRule="auto"/>
      </w:pPr>
      <w:r>
        <w:continuationSeparator/>
      </w:r>
    </w:p>
  </w:footnote>
  <w:footnote w:id="1">
    <w:p w:rsidR="00D92D82" w:rsidRDefault="00D92D82">
      <w:pPr>
        <w:pStyle w:val="FootnoteText"/>
      </w:pPr>
      <w:r>
        <w:rPr>
          <w:rStyle w:val="FootnoteReference"/>
        </w:rPr>
        <w:footnoteRef/>
      </w:r>
      <w:r>
        <w:t xml:space="preserve"> Given the reduced number of parameters in coarse-grained approaches, the dependence of the parameters on the system arises from the need to include the effect of specific (e.g. structural) features into the parameters to model the system at sufficient accuracy.</w:t>
      </w:r>
    </w:p>
  </w:footnote>
  <w:footnote w:id="2">
    <w:p w:rsidR="00D92D82" w:rsidRDefault="00D92D82" w:rsidP="00BC7100">
      <w:pPr>
        <w:pStyle w:val="FootnoteText"/>
      </w:pPr>
      <w:r>
        <w:rPr>
          <w:rStyle w:val="FootnoteReference"/>
        </w:rPr>
        <w:footnoteRef/>
      </w:r>
      <w:r>
        <w:t xml:space="preserve">To investigate a possible effect of the relatively small RMSF in REACH calculations, the force constants were iteratively rescaled by a constant value to reproduce the RMSF from AA MD, sacrificing the elegance of REACH, </w:t>
      </w:r>
      <w:r w:rsidRPr="00313119">
        <w:rPr>
          <w:i/>
        </w:rPr>
        <w:t>i.e.</w:t>
      </w:r>
      <w:r>
        <w:t xml:space="preserve"> the non-iterative direct calculation of force constants, for only this test-case and the calculations for validation were also performed with the rescaled force constants. Qualitative features are similar to the original REACH analysis, particularly pertaining to differences between the hydrophobic and hydrophilic face of cellulose. Quantitatively, the reweighted force constants lead to a softer fibril with a shift of the density of states to lower frequencies, a decrease in the transverse and a small decrease in the longitudinal Young’s moduli, a somewhat small decrease in the persistence length, and an increase in the chain-specific fluctuations. These results are not shown here.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D82" w:rsidRDefault="00D92D82" w:rsidP="00D2455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77A7F"/>
    <w:multiLevelType w:val="hybridMultilevel"/>
    <w:tmpl w:val="718C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A70B3"/>
    <w:multiLevelType w:val="hybridMultilevel"/>
    <w:tmpl w:val="8210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B194A"/>
    <w:multiLevelType w:val="hybridMultilevel"/>
    <w:tmpl w:val="C5E21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DE378D"/>
    <w:multiLevelType w:val="hybridMultilevel"/>
    <w:tmpl w:val="C83A1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5E5C7C"/>
    <w:multiLevelType w:val="hybridMultilevel"/>
    <w:tmpl w:val="885E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D309B"/>
    <w:multiLevelType w:val="hybridMultilevel"/>
    <w:tmpl w:val="F388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F651B7"/>
    <w:multiLevelType w:val="hybridMultilevel"/>
    <w:tmpl w:val="5EFE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131DB4"/>
    <w:multiLevelType w:val="hybridMultilevel"/>
    <w:tmpl w:val="60727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23428B"/>
    <w:multiLevelType w:val="hybridMultilevel"/>
    <w:tmpl w:val="3274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AB2A41"/>
    <w:multiLevelType w:val="hybridMultilevel"/>
    <w:tmpl w:val="09963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BA7513"/>
    <w:multiLevelType w:val="hybridMultilevel"/>
    <w:tmpl w:val="489C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44409A"/>
    <w:multiLevelType w:val="hybridMultilevel"/>
    <w:tmpl w:val="3F24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954D7A"/>
    <w:multiLevelType w:val="hybridMultilevel"/>
    <w:tmpl w:val="0BAA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5"/>
  </w:num>
  <w:num w:numId="4">
    <w:abstractNumId w:val="1"/>
  </w:num>
  <w:num w:numId="5">
    <w:abstractNumId w:val="3"/>
  </w:num>
  <w:num w:numId="6">
    <w:abstractNumId w:val="2"/>
  </w:num>
  <w:num w:numId="7">
    <w:abstractNumId w:val="12"/>
  </w:num>
  <w:num w:numId="8">
    <w:abstractNumId w:val="0"/>
  </w:num>
  <w:num w:numId="9">
    <w:abstractNumId w:val="6"/>
  </w:num>
  <w:num w:numId="10">
    <w:abstractNumId w:val="8"/>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9xz2s0x4zxfeiede5w50s9xsdrsraa509wt&quot;&gt;expor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4&lt;/item&gt;&lt;item&gt;55&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10&lt;/item&gt;&lt;item&gt;111&lt;/item&gt;&lt;item&gt;112&lt;/item&gt;&lt;item&gt;113&lt;/item&gt;&lt;item&gt;114&lt;/item&gt;&lt;item&gt;115&lt;/item&gt;&lt;item&gt;116&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record-ids&gt;&lt;/item&gt;&lt;/Libraries&gt;"/>
  </w:docVars>
  <w:rsids>
    <w:rsidRoot w:val="002D3929"/>
    <w:rsid w:val="00001370"/>
    <w:rsid w:val="00001402"/>
    <w:rsid w:val="000016CD"/>
    <w:rsid w:val="0000173F"/>
    <w:rsid w:val="00001C58"/>
    <w:rsid w:val="00001EB8"/>
    <w:rsid w:val="000036A9"/>
    <w:rsid w:val="000038AB"/>
    <w:rsid w:val="000039EB"/>
    <w:rsid w:val="0000426C"/>
    <w:rsid w:val="00004EF5"/>
    <w:rsid w:val="000056B5"/>
    <w:rsid w:val="0000708E"/>
    <w:rsid w:val="000077DB"/>
    <w:rsid w:val="00007ADA"/>
    <w:rsid w:val="00010E94"/>
    <w:rsid w:val="00011482"/>
    <w:rsid w:val="00011B3B"/>
    <w:rsid w:val="00011DFF"/>
    <w:rsid w:val="000120FB"/>
    <w:rsid w:val="0001282C"/>
    <w:rsid w:val="00013676"/>
    <w:rsid w:val="00013E98"/>
    <w:rsid w:val="00016A9F"/>
    <w:rsid w:val="00017F44"/>
    <w:rsid w:val="000213D9"/>
    <w:rsid w:val="000214B4"/>
    <w:rsid w:val="0002159B"/>
    <w:rsid w:val="00021EEF"/>
    <w:rsid w:val="00022809"/>
    <w:rsid w:val="0002289A"/>
    <w:rsid w:val="00023172"/>
    <w:rsid w:val="00023854"/>
    <w:rsid w:val="00024355"/>
    <w:rsid w:val="000243A4"/>
    <w:rsid w:val="00024AD5"/>
    <w:rsid w:val="00025868"/>
    <w:rsid w:val="000275B0"/>
    <w:rsid w:val="00030EBD"/>
    <w:rsid w:val="00031FEE"/>
    <w:rsid w:val="00034810"/>
    <w:rsid w:val="000349D7"/>
    <w:rsid w:val="00034B5F"/>
    <w:rsid w:val="00034C4A"/>
    <w:rsid w:val="00036186"/>
    <w:rsid w:val="0004102D"/>
    <w:rsid w:val="000414DB"/>
    <w:rsid w:val="00041809"/>
    <w:rsid w:val="000434CB"/>
    <w:rsid w:val="00044A90"/>
    <w:rsid w:val="00044CAC"/>
    <w:rsid w:val="0004500D"/>
    <w:rsid w:val="0004563B"/>
    <w:rsid w:val="000458BD"/>
    <w:rsid w:val="00045C8F"/>
    <w:rsid w:val="00047910"/>
    <w:rsid w:val="00050CD6"/>
    <w:rsid w:val="00051273"/>
    <w:rsid w:val="00052068"/>
    <w:rsid w:val="0005290F"/>
    <w:rsid w:val="0005320E"/>
    <w:rsid w:val="00054B8B"/>
    <w:rsid w:val="00055A5D"/>
    <w:rsid w:val="00056760"/>
    <w:rsid w:val="00056A0D"/>
    <w:rsid w:val="00060092"/>
    <w:rsid w:val="000608F0"/>
    <w:rsid w:val="0006106A"/>
    <w:rsid w:val="00061857"/>
    <w:rsid w:val="00061881"/>
    <w:rsid w:val="00062129"/>
    <w:rsid w:val="000644B2"/>
    <w:rsid w:val="000645DE"/>
    <w:rsid w:val="000658F5"/>
    <w:rsid w:val="00065D3A"/>
    <w:rsid w:val="00070378"/>
    <w:rsid w:val="000704D2"/>
    <w:rsid w:val="00070625"/>
    <w:rsid w:val="00070639"/>
    <w:rsid w:val="00072402"/>
    <w:rsid w:val="00072B67"/>
    <w:rsid w:val="00073662"/>
    <w:rsid w:val="0007557B"/>
    <w:rsid w:val="000758E9"/>
    <w:rsid w:val="00077970"/>
    <w:rsid w:val="00077B63"/>
    <w:rsid w:val="00080CAC"/>
    <w:rsid w:val="00080EB5"/>
    <w:rsid w:val="0008130C"/>
    <w:rsid w:val="0008293E"/>
    <w:rsid w:val="00084422"/>
    <w:rsid w:val="00085EEA"/>
    <w:rsid w:val="00085FA1"/>
    <w:rsid w:val="0008685C"/>
    <w:rsid w:val="00090526"/>
    <w:rsid w:val="0009066B"/>
    <w:rsid w:val="00090AC5"/>
    <w:rsid w:val="00091A2D"/>
    <w:rsid w:val="0009259D"/>
    <w:rsid w:val="00092671"/>
    <w:rsid w:val="00092A29"/>
    <w:rsid w:val="00093293"/>
    <w:rsid w:val="00093ECE"/>
    <w:rsid w:val="00095233"/>
    <w:rsid w:val="0009558B"/>
    <w:rsid w:val="00095833"/>
    <w:rsid w:val="00096700"/>
    <w:rsid w:val="00096E4B"/>
    <w:rsid w:val="00097259"/>
    <w:rsid w:val="000973BE"/>
    <w:rsid w:val="00097C5B"/>
    <w:rsid w:val="000A11ED"/>
    <w:rsid w:val="000A1288"/>
    <w:rsid w:val="000A1AB6"/>
    <w:rsid w:val="000A1CD3"/>
    <w:rsid w:val="000A203B"/>
    <w:rsid w:val="000A22B4"/>
    <w:rsid w:val="000A4AB5"/>
    <w:rsid w:val="000A5269"/>
    <w:rsid w:val="000A587D"/>
    <w:rsid w:val="000A5BB8"/>
    <w:rsid w:val="000A7B6D"/>
    <w:rsid w:val="000B111D"/>
    <w:rsid w:val="000B4E82"/>
    <w:rsid w:val="000B5095"/>
    <w:rsid w:val="000B5C42"/>
    <w:rsid w:val="000B77A0"/>
    <w:rsid w:val="000C082D"/>
    <w:rsid w:val="000C1EE8"/>
    <w:rsid w:val="000C29DF"/>
    <w:rsid w:val="000C3626"/>
    <w:rsid w:val="000C4DD7"/>
    <w:rsid w:val="000C4E1F"/>
    <w:rsid w:val="000C4F8A"/>
    <w:rsid w:val="000C54EF"/>
    <w:rsid w:val="000C56EA"/>
    <w:rsid w:val="000C6869"/>
    <w:rsid w:val="000D25EF"/>
    <w:rsid w:val="000D3807"/>
    <w:rsid w:val="000D56BB"/>
    <w:rsid w:val="000D69C2"/>
    <w:rsid w:val="000D758D"/>
    <w:rsid w:val="000D7D6D"/>
    <w:rsid w:val="000E06EA"/>
    <w:rsid w:val="000E07B6"/>
    <w:rsid w:val="000E08B8"/>
    <w:rsid w:val="000E128A"/>
    <w:rsid w:val="000E13D0"/>
    <w:rsid w:val="000E1C84"/>
    <w:rsid w:val="000E1DC7"/>
    <w:rsid w:val="000E62FA"/>
    <w:rsid w:val="000E6884"/>
    <w:rsid w:val="000E689F"/>
    <w:rsid w:val="000E6D1E"/>
    <w:rsid w:val="000F06E9"/>
    <w:rsid w:val="000F0B21"/>
    <w:rsid w:val="000F19FB"/>
    <w:rsid w:val="000F1EC5"/>
    <w:rsid w:val="000F3FD4"/>
    <w:rsid w:val="000F448D"/>
    <w:rsid w:val="000F4C7F"/>
    <w:rsid w:val="000F58E3"/>
    <w:rsid w:val="000F6686"/>
    <w:rsid w:val="000F7B29"/>
    <w:rsid w:val="000F7B76"/>
    <w:rsid w:val="001004EC"/>
    <w:rsid w:val="00100772"/>
    <w:rsid w:val="001010BB"/>
    <w:rsid w:val="00102565"/>
    <w:rsid w:val="00102AA3"/>
    <w:rsid w:val="00103D94"/>
    <w:rsid w:val="00103E00"/>
    <w:rsid w:val="00104CBD"/>
    <w:rsid w:val="00104CF0"/>
    <w:rsid w:val="00104D6B"/>
    <w:rsid w:val="00105BEE"/>
    <w:rsid w:val="001066C2"/>
    <w:rsid w:val="00106E50"/>
    <w:rsid w:val="0010748B"/>
    <w:rsid w:val="001114D7"/>
    <w:rsid w:val="00112426"/>
    <w:rsid w:val="00112603"/>
    <w:rsid w:val="00112694"/>
    <w:rsid w:val="001133F1"/>
    <w:rsid w:val="0011436C"/>
    <w:rsid w:val="001146F4"/>
    <w:rsid w:val="00115424"/>
    <w:rsid w:val="00116837"/>
    <w:rsid w:val="00117CF3"/>
    <w:rsid w:val="001218B9"/>
    <w:rsid w:val="00121E2B"/>
    <w:rsid w:val="00124BFB"/>
    <w:rsid w:val="00127E5A"/>
    <w:rsid w:val="00130888"/>
    <w:rsid w:val="00130AFC"/>
    <w:rsid w:val="00131BEE"/>
    <w:rsid w:val="00131F61"/>
    <w:rsid w:val="00132501"/>
    <w:rsid w:val="00132932"/>
    <w:rsid w:val="00133185"/>
    <w:rsid w:val="00133CEA"/>
    <w:rsid w:val="00133D2C"/>
    <w:rsid w:val="00134140"/>
    <w:rsid w:val="00134E6A"/>
    <w:rsid w:val="001364DD"/>
    <w:rsid w:val="00136633"/>
    <w:rsid w:val="0013704C"/>
    <w:rsid w:val="00137675"/>
    <w:rsid w:val="001377A1"/>
    <w:rsid w:val="00137DFE"/>
    <w:rsid w:val="00137E1B"/>
    <w:rsid w:val="001406C3"/>
    <w:rsid w:val="0014096F"/>
    <w:rsid w:val="00140A6B"/>
    <w:rsid w:val="001411C2"/>
    <w:rsid w:val="0014132C"/>
    <w:rsid w:val="001418AA"/>
    <w:rsid w:val="00141977"/>
    <w:rsid w:val="001425CE"/>
    <w:rsid w:val="00143451"/>
    <w:rsid w:val="0014520F"/>
    <w:rsid w:val="00145AE6"/>
    <w:rsid w:val="00146A46"/>
    <w:rsid w:val="00146CFF"/>
    <w:rsid w:val="0014700E"/>
    <w:rsid w:val="00147480"/>
    <w:rsid w:val="001520BB"/>
    <w:rsid w:val="00152AEE"/>
    <w:rsid w:val="00152E58"/>
    <w:rsid w:val="00152EC3"/>
    <w:rsid w:val="00152ED5"/>
    <w:rsid w:val="00153084"/>
    <w:rsid w:val="0015312A"/>
    <w:rsid w:val="001532C3"/>
    <w:rsid w:val="001532D7"/>
    <w:rsid w:val="001539DB"/>
    <w:rsid w:val="001569CC"/>
    <w:rsid w:val="00157085"/>
    <w:rsid w:val="001579F4"/>
    <w:rsid w:val="00157CEA"/>
    <w:rsid w:val="00160F51"/>
    <w:rsid w:val="00162FDC"/>
    <w:rsid w:val="00163BE1"/>
    <w:rsid w:val="00165633"/>
    <w:rsid w:val="00165EFE"/>
    <w:rsid w:val="00166137"/>
    <w:rsid w:val="00167B5F"/>
    <w:rsid w:val="0017122F"/>
    <w:rsid w:val="001720EB"/>
    <w:rsid w:val="001729A4"/>
    <w:rsid w:val="00172A25"/>
    <w:rsid w:val="00172A94"/>
    <w:rsid w:val="00172B80"/>
    <w:rsid w:val="00172CC7"/>
    <w:rsid w:val="00174060"/>
    <w:rsid w:val="0017605D"/>
    <w:rsid w:val="00176C43"/>
    <w:rsid w:val="00177DE4"/>
    <w:rsid w:val="00182A8A"/>
    <w:rsid w:val="00183747"/>
    <w:rsid w:val="00183BF4"/>
    <w:rsid w:val="0018492E"/>
    <w:rsid w:val="00185A77"/>
    <w:rsid w:val="00186436"/>
    <w:rsid w:val="00187350"/>
    <w:rsid w:val="001922C1"/>
    <w:rsid w:val="001924B8"/>
    <w:rsid w:val="00193BAC"/>
    <w:rsid w:val="0019440C"/>
    <w:rsid w:val="00195027"/>
    <w:rsid w:val="001954DE"/>
    <w:rsid w:val="00196232"/>
    <w:rsid w:val="001968CB"/>
    <w:rsid w:val="00197C06"/>
    <w:rsid w:val="00197F47"/>
    <w:rsid w:val="001A1457"/>
    <w:rsid w:val="001A4257"/>
    <w:rsid w:val="001A4E2A"/>
    <w:rsid w:val="001A50F2"/>
    <w:rsid w:val="001A5149"/>
    <w:rsid w:val="001A5BAE"/>
    <w:rsid w:val="001A6A76"/>
    <w:rsid w:val="001A6D77"/>
    <w:rsid w:val="001A7BB6"/>
    <w:rsid w:val="001A7F14"/>
    <w:rsid w:val="001A7FBE"/>
    <w:rsid w:val="001B2C47"/>
    <w:rsid w:val="001B304C"/>
    <w:rsid w:val="001B47A3"/>
    <w:rsid w:val="001B62C0"/>
    <w:rsid w:val="001B70E1"/>
    <w:rsid w:val="001B7381"/>
    <w:rsid w:val="001B7A90"/>
    <w:rsid w:val="001B7E8E"/>
    <w:rsid w:val="001C01CC"/>
    <w:rsid w:val="001C1462"/>
    <w:rsid w:val="001C188C"/>
    <w:rsid w:val="001C2B39"/>
    <w:rsid w:val="001C2CE4"/>
    <w:rsid w:val="001C4CFD"/>
    <w:rsid w:val="001C4CFE"/>
    <w:rsid w:val="001C4F87"/>
    <w:rsid w:val="001C617B"/>
    <w:rsid w:val="001C7371"/>
    <w:rsid w:val="001D040C"/>
    <w:rsid w:val="001D041F"/>
    <w:rsid w:val="001D27AE"/>
    <w:rsid w:val="001D372D"/>
    <w:rsid w:val="001D3D83"/>
    <w:rsid w:val="001D4AA9"/>
    <w:rsid w:val="001D4B8F"/>
    <w:rsid w:val="001D4EFF"/>
    <w:rsid w:val="001D5149"/>
    <w:rsid w:val="001D5BE1"/>
    <w:rsid w:val="001D5C07"/>
    <w:rsid w:val="001D5FE4"/>
    <w:rsid w:val="001D6C2E"/>
    <w:rsid w:val="001D6F81"/>
    <w:rsid w:val="001D7BC9"/>
    <w:rsid w:val="001E2148"/>
    <w:rsid w:val="001E2DD4"/>
    <w:rsid w:val="001E33CA"/>
    <w:rsid w:val="001E47AB"/>
    <w:rsid w:val="001E50BD"/>
    <w:rsid w:val="001E520A"/>
    <w:rsid w:val="001E6EE1"/>
    <w:rsid w:val="001E7CEA"/>
    <w:rsid w:val="001F23C8"/>
    <w:rsid w:val="001F3086"/>
    <w:rsid w:val="001F41EE"/>
    <w:rsid w:val="001F5229"/>
    <w:rsid w:val="001F6A91"/>
    <w:rsid w:val="001F776B"/>
    <w:rsid w:val="001F7DAE"/>
    <w:rsid w:val="00200593"/>
    <w:rsid w:val="002012E0"/>
    <w:rsid w:val="00202466"/>
    <w:rsid w:val="002051A8"/>
    <w:rsid w:val="00205521"/>
    <w:rsid w:val="00205FB1"/>
    <w:rsid w:val="00206119"/>
    <w:rsid w:val="00206825"/>
    <w:rsid w:val="00206918"/>
    <w:rsid w:val="00210374"/>
    <w:rsid w:val="0021389D"/>
    <w:rsid w:val="002148F0"/>
    <w:rsid w:val="00215A6B"/>
    <w:rsid w:val="002206F4"/>
    <w:rsid w:val="00221140"/>
    <w:rsid w:val="002217C7"/>
    <w:rsid w:val="002229AE"/>
    <w:rsid w:val="0022338C"/>
    <w:rsid w:val="00224BC1"/>
    <w:rsid w:val="00224D12"/>
    <w:rsid w:val="002253ED"/>
    <w:rsid w:val="00225DD8"/>
    <w:rsid w:val="00227ACF"/>
    <w:rsid w:val="00230CA7"/>
    <w:rsid w:val="00231270"/>
    <w:rsid w:val="002326FB"/>
    <w:rsid w:val="002336E6"/>
    <w:rsid w:val="00234167"/>
    <w:rsid w:val="0023600A"/>
    <w:rsid w:val="00236F8A"/>
    <w:rsid w:val="00237276"/>
    <w:rsid w:val="002376AF"/>
    <w:rsid w:val="00241D24"/>
    <w:rsid w:val="00242069"/>
    <w:rsid w:val="00243216"/>
    <w:rsid w:val="002432D3"/>
    <w:rsid w:val="002445F1"/>
    <w:rsid w:val="00244F02"/>
    <w:rsid w:val="00247AAD"/>
    <w:rsid w:val="002507F3"/>
    <w:rsid w:val="00251CCA"/>
    <w:rsid w:val="0025246B"/>
    <w:rsid w:val="00252739"/>
    <w:rsid w:val="0025275C"/>
    <w:rsid w:val="00252A5F"/>
    <w:rsid w:val="00252E69"/>
    <w:rsid w:val="00252F7F"/>
    <w:rsid w:val="00253179"/>
    <w:rsid w:val="002534BC"/>
    <w:rsid w:val="002548ED"/>
    <w:rsid w:val="0025490F"/>
    <w:rsid w:val="002550D5"/>
    <w:rsid w:val="0025643E"/>
    <w:rsid w:val="00256F53"/>
    <w:rsid w:val="0025763D"/>
    <w:rsid w:val="002603E0"/>
    <w:rsid w:val="00260A2F"/>
    <w:rsid w:val="00261542"/>
    <w:rsid w:val="00261B61"/>
    <w:rsid w:val="0026313A"/>
    <w:rsid w:val="00263AA4"/>
    <w:rsid w:val="00265250"/>
    <w:rsid w:val="002657C0"/>
    <w:rsid w:val="00265887"/>
    <w:rsid w:val="00265964"/>
    <w:rsid w:val="00266215"/>
    <w:rsid w:val="00266795"/>
    <w:rsid w:val="00266B1A"/>
    <w:rsid w:val="0026767A"/>
    <w:rsid w:val="00267D6F"/>
    <w:rsid w:val="00270A7B"/>
    <w:rsid w:val="00270CFF"/>
    <w:rsid w:val="002743B5"/>
    <w:rsid w:val="00274517"/>
    <w:rsid w:val="00274B7B"/>
    <w:rsid w:val="00274DDE"/>
    <w:rsid w:val="002752FC"/>
    <w:rsid w:val="00275780"/>
    <w:rsid w:val="00276285"/>
    <w:rsid w:val="00277FC5"/>
    <w:rsid w:val="002817EA"/>
    <w:rsid w:val="00283F7F"/>
    <w:rsid w:val="002840AD"/>
    <w:rsid w:val="00284FE9"/>
    <w:rsid w:val="00285347"/>
    <w:rsid w:val="00286D14"/>
    <w:rsid w:val="00286ECB"/>
    <w:rsid w:val="00287606"/>
    <w:rsid w:val="0029094F"/>
    <w:rsid w:val="00290AC3"/>
    <w:rsid w:val="00290B04"/>
    <w:rsid w:val="00293AFD"/>
    <w:rsid w:val="00293F2F"/>
    <w:rsid w:val="00294A23"/>
    <w:rsid w:val="00295B11"/>
    <w:rsid w:val="00295B93"/>
    <w:rsid w:val="00295EFD"/>
    <w:rsid w:val="002960BA"/>
    <w:rsid w:val="002963D3"/>
    <w:rsid w:val="002965A8"/>
    <w:rsid w:val="00297ECC"/>
    <w:rsid w:val="002A013B"/>
    <w:rsid w:val="002A0222"/>
    <w:rsid w:val="002A0994"/>
    <w:rsid w:val="002A0C9B"/>
    <w:rsid w:val="002A173D"/>
    <w:rsid w:val="002A1782"/>
    <w:rsid w:val="002A1D2E"/>
    <w:rsid w:val="002A2B90"/>
    <w:rsid w:val="002A314E"/>
    <w:rsid w:val="002A3D3E"/>
    <w:rsid w:val="002A4D0C"/>
    <w:rsid w:val="002A4D93"/>
    <w:rsid w:val="002A53A3"/>
    <w:rsid w:val="002A5822"/>
    <w:rsid w:val="002A59BA"/>
    <w:rsid w:val="002A5A24"/>
    <w:rsid w:val="002A6262"/>
    <w:rsid w:val="002A631D"/>
    <w:rsid w:val="002A6801"/>
    <w:rsid w:val="002A6ADE"/>
    <w:rsid w:val="002A7E63"/>
    <w:rsid w:val="002B2E2E"/>
    <w:rsid w:val="002B2FE4"/>
    <w:rsid w:val="002B4795"/>
    <w:rsid w:val="002B6E36"/>
    <w:rsid w:val="002C1084"/>
    <w:rsid w:val="002C11B0"/>
    <w:rsid w:val="002C1596"/>
    <w:rsid w:val="002C16AF"/>
    <w:rsid w:val="002C4802"/>
    <w:rsid w:val="002C4F55"/>
    <w:rsid w:val="002C5458"/>
    <w:rsid w:val="002C573A"/>
    <w:rsid w:val="002C5877"/>
    <w:rsid w:val="002C681A"/>
    <w:rsid w:val="002C699A"/>
    <w:rsid w:val="002C7074"/>
    <w:rsid w:val="002C758E"/>
    <w:rsid w:val="002D07C8"/>
    <w:rsid w:val="002D20DC"/>
    <w:rsid w:val="002D3929"/>
    <w:rsid w:val="002D3D94"/>
    <w:rsid w:val="002D3F5A"/>
    <w:rsid w:val="002D4298"/>
    <w:rsid w:val="002E0054"/>
    <w:rsid w:val="002E0BD6"/>
    <w:rsid w:val="002E0BE7"/>
    <w:rsid w:val="002E0C6C"/>
    <w:rsid w:val="002E104A"/>
    <w:rsid w:val="002E141C"/>
    <w:rsid w:val="002E1FA3"/>
    <w:rsid w:val="002E25F6"/>
    <w:rsid w:val="002E2743"/>
    <w:rsid w:val="002E3DE0"/>
    <w:rsid w:val="002E4FC7"/>
    <w:rsid w:val="002E560D"/>
    <w:rsid w:val="002E5EF6"/>
    <w:rsid w:val="002E61D8"/>
    <w:rsid w:val="002E77E4"/>
    <w:rsid w:val="002E7C3D"/>
    <w:rsid w:val="002F05B6"/>
    <w:rsid w:val="002F1A4F"/>
    <w:rsid w:val="002F1CFA"/>
    <w:rsid w:val="002F220F"/>
    <w:rsid w:val="002F25F6"/>
    <w:rsid w:val="002F605A"/>
    <w:rsid w:val="002F75D0"/>
    <w:rsid w:val="00301A62"/>
    <w:rsid w:val="003032FB"/>
    <w:rsid w:val="00303316"/>
    <w:rsid w:val="003038D9"/>
    <w:rsid w:val="00304029"/>
    <w:rsid w:val="00304632"/>
    <w:rsid w:val="00304889"/>
    <w:rsid w:val="00304C0F"/>
    <w:rsid w:val="00304E23"/>
    <w:rsid w:val="00305A37"/>
    <w:rsid w:val="00306751"/>
    <w:rsid w:val="00306D83"/>
    <w:rsid w:val="00307BED"/>
    <w:rsid w:val="00307EDE"/>
    <w:rsid w:val="00307F2A"/>
    <w:rsid w:val="0031065F"/>
    <w:rsid w:val="00310901"/>
    <w:rsid w:val="00310940"/>
    <w:rsid w:val="00310A28"/>
    <w:rsid w:val="00310B00"/>
    <w:rsid w:val="00310C21"/>
    <w:rsid w:val="003115A3"/>
    <w:rsid w:val="0031263C"/>
    <w:rsid w:val="0031275A"/>
    <w:rsid w:val="00312CC5"/>
    <w:rsid w:val="00313119"/>
    <w:rsid w:val="00316C1E"/>
    <w:rsid w:val="00317732"/>
    <w:rsid w:val="00317929"/>
    <w:rsid w:val="00317F13"/>
    <w:rsid w:val="0032048C"/>
    <w:rsid w:val="0032078D"/>
    <w:rsid w:val="00320DAD"/>
    <w:rsid w:val="00321823"/>
    <w:rsid w:val="0032325E"/>
    <w:rsid w:val="00323261"/>
    <w:rsid w:val="00323D7D"/>
    <w:rsid w:val="00323F2B"/>
    <w:rsid w:val="00324051"/>
    <w:rsid w:val="00324D1A"/>
    <w:rsid w:val="00324D88"/>
    <w:rsid w:val="00325B82"/>
    <w:rsid w:val="00325C67"/>
    <w:rsid w:val="00326807"/>
    <w:rsid w:val="003269BA"/>
    <w:rsid w:val="003277B3"/>
    <w:rsid w:val="00327BB0"/>
    <w:rsid w:val="00327F48"/>
    <w:rsid w:val="00332B7D"/>
    <w:rsid w:val="00334247"/>
    <w:rsid w:val="00335EBA"/>
    <w:rsid w:val="00335F61"/>
    <w:rsid w:val="00336844"/>
    <w:rsid w:val="00336A43"/>
    <w:rsid w:val="00336B92"/>
    <w:rsid w:val="00340B25"/>
    <w:rsid w:val="00340F50"/>
    <w:rsid w:val="0034107F"/>
    <w:rsid w:val="00342F2A"/>
    <w:rsid w:val="00343203"/>
    <w:rsid w:val="00343561"/>
    <w:rsid w:val="003439B2"/>
    <w:rsid w:val="003464F1"/>
    <w:rsid w:val="00350BAA"/>
    <w:rsid w:val="00350FC7"/>
    <w:rsid w:val="0035278D"/>
    <w:rsid w:val="00352DE0"/>
    <w:rsid w:val="00353280"/>
    <w:rsid w:val="00354832"/>
    <w:rsid w:val="00356A31"/>
    <w:rsid w:val="00357097"/>
    <w:rsid w:val="00357295"/>
    <w:rsid w:val="00357928"/>
    <w:rsid w:val="00360800"/>
    <w:rsid w:val="003618C7"/>
    <w:rsid w:val="00362BDD"/>
    <w:rsid w:val="00363263"/>
    <w:rsid w:val="003645B2"/>
    <w:rsid w:val="0036545B"/>
    <w:rsid w:val="0036610C"/>
    <w:rsid w:val="003669C9"/>
    <w:rsid w:val="00372340"/>
    <w:rsid w:val="0037251B"/>
    <w:rsid w:val="00372579"/>
    <w:rsid w:val="003725D2"/>
    <w:rsid w:val="003741FD"/>
    <w:rsid w:val="00374377"/>
    <w:rsid w:val="003772D5"/>
    <w:rsid w:val="00377976"/>
    <w:rsid w:val="00377BC9"/>
    <w:rsid w:val="003803CB"/>
    <w:rsid w:val="00380DD1"/>
    <w:rsid w:val="00381B52"/>
    <w:rsid w:val="00383B05"/>
    <w:rsid w:val="003840ED"/>
    <w:rsid w:val="00384F7A"/>
    <w:rsid w:val="0038515F"/>
    <w:rsid w:val="0038559F"/>
    <w:rsid w:val="00385CFC"/>
    <w:rsid w:val="0038695B"/>
    <w:rsid w:val="00386E93"/>
    <w:rsid w:val="0038759E"/>
    <w:rsid w:val="00390783"/>
    <w:rsid w:val="003907A9"/>
    <w:rsid w:val="00391234"/>
    <w:rsid w:val="00391BEC"/>
    <w:rsid w:val="00397A9F"/>
    <w:rsid w:val="003A0369"/>
    <w:rsid w:val="003A1C95"/>
    <w:rsid w:val="003A227F"/>
    <w:rsid w:val="003A3A76"/>
    <w:rsid w:val="003A497C"/>
    <w:rsid w:val="003A4C00"/>
    <w:rsid w:val="003A5432"/>
    <w:rsid w:val="003A61FB"/>
    <w:rsid w:val="003A6424"/>
    <w:rsid w:val="003A6608"/>
    <w:rsid w:val="003A7AB2"/>
    <w:rsid w:val="003A7AD9"/>
    <w:rsid w:val="003B08EC"/>
    <w:rsid w:val="003B1321"/>
    <w:rsid w:val="003B23C0"/>
    <w:rsid w:val="003B322E"/>
    <w:rsid w:val="003B416A"/>
    <w:rsid w:val="003B586A"/>
    <w:rsid w:val="003B6C1D"/>
    <w:rsid w:val="003B7602"/>
    <w:rsid w:val="003B77D0"/>
    <w:rsid w:val="003B7820"/>
    <w:rsid w:val="003B7DA8"/>
    <w:rsid w:val="003C02D2"/>
    <w:rsid w:val="003C0F7D"/>
    <w:rsid w:val="003C1A9C"/>
    <w:rsid w:val="003C1F8D"/>
    <w:rsid w:val="003C22DB"/>
    <w:rsid w:val="003C2BAD"/>
    <w:rsid w:val="003C3111"/>
    <w:rsid w:val="003C3F9E"/>
    <w:rsid w:val="003C6091"/>
    <w:rsid w:val="003C6572"/>
    <w:rsid w:val="003D0E10"/>
    <w:rsid w:val="003D0E45"/>
    <w:rsid w:val="003D1AF9"/>
    <w:rsid w:val="003D21D5"/>
    <w:rsid w:val="003D3C48"/>
    <w:rsid w:val="003D3FFC"/>
    <w:rsid w:val="003D45A9"/>
    <w:rsid w:val="003D4DF0"/>
    <w:rsid w:val="003D5D2E"/>
    <w:rsid w:val="003D7E00"/>
    <w:rsid w:val="003E0538"/>
    <w:rsid w:val="003E0754"/>
    <w:rsid w:val="003E0C68"/>
    <w:rsid w:val="003E1359"/>
    <w:rsid w:val="003E1523"/>
    <w:rsid w:val="003E2DA9"/>
    <w:rsid w:val="003E372D"/>
    <w:rsid w:val="003E3770"/>
    <w:rsid w:val="003E402E"/>
    <w:rsid w:val="003E4438"/>
    <w:rsid w:val="003E457E"/>
    <w:rsid w:val="003E5E33"/>
    <w:rsid w:val="003E6ED6"/>
    <w:rsid w:val="003E75A0"/>
    <w:rsid w:val="003E7812"/>
    <w:rsid w:val="003E7CA4"/>
    <w:rsid w:val="003F3EE5"/>
    <w:rsid w:val="003F48DB"/>
    <w:rsid w:val="003F5819"/>
    <w:rsid w:val="003F6CCB"/>
    <w:rsid w:val="003F7634"/>
    <w:rsid w:val="0040006B"/>
    <w:rsid w:val="00402D5F"/>
    <w:rsid w:val="00403E7B"/>
    <w:rsid w:val="00403F5B"/>
    <w:rsid w:val="0040431A"/>
    <w:rsid w:val="00407391"/>
    <w:rsid w:val="0040765A"/>
    <w:rsid w:val="00410C5E"/>
    <w:rsid w:val="004127D6"/>
    <w:rsid w:val="0041406D"/>
    <w:rsid w:val="004152E9"/>
    <w:rsid w:val="00415CFF"/>
    <w:rsid w:val="00415FD8"/>
    <w:rsid w:val="004167F0"/>
    <w:rsid w:val="00417B48"/>
    <w:rsid w:val="00417E7D"/>
    <w:rsid w:val="00420625"/>
    <w:rsid w:val="00420B61"/>
    <w:rsid w:val="0042140C"/>
    <w:rsid w:val="004215F7"/>
    <w:rsid w:val="0042364C"/>
    <w:rsid w:val="00425061"/>
    <w:rsid w:val="00426BD3"/>
    <w:rsid w:val="0042710D"/>
    <w:rsid w:val="004302C3"/>
    <w:rsid w:val="00430358"/>
    <w:rsid w:val="004303C1"/>
    <w:rsid w:val="00431920"/>
    <w:rsid w:val="00431979"/>
    <w:rsid w:val="00432125"/>
    <w:rsid w:val="00432177"/>
    <w:rsid w:val="00432F6C"/>
    <w:rsid w:val="0043301B"/>
    <w:rsid w:val="004330A9"/>
    <w:rsid w:val="004336F5"/>
    <w:rsid w:val="00433863"/>
    <w:rsid w:val="00436266"/>
    <w:rsid w:val="00437695"/>
    <w:rsid w:val="00437A95"/>
    <w:rsid w:val="00437EDA"/>
    <w:rsid w:val="0044023D"/>
    <w:rsid w:val="004448C4"/>
    <w:rsid w:val="00444D0D"/>
    <w:rsid w:val="004454E2"/>
    <w:rsid w:val="00445528"/>
    <w:rsid w:val="00445D3D"/>
    <w:rsid w:val="00445D65"/>
    <w:rsid w:val="00445F83"/>
    <w:rsid w:val="004465D6"/>
    <w:rsid w:val="004469B5"/>
    <w:rsid w:val="00447381"/>
    <w:rsid w:val="00447691"/>
    <w:rsid w:val="00447884"/>
    <w:rsid w:val="004500EB"/>
    <w:rsid w:val="00450377"/>
    <w:rsid w:val="00450B7E"/>
    <w:rsid w:val="00450FD7"/>
    <w:rsid w:val="00452C22"/>
    <w:rsid w:val="00452E60"/>
    <w:rsid w:val="00453D29"/>
    <w:rsid w:val="004546C0"/>
    <w:rsid w:val="00454B3D"/>
    <w:rsid w:val="004556A1"/>
    <w:rsid w:val="00455AC2"/>
    <w:rsid w:val="00455B3D"/>
    <w:rsid w:val="0045653F"/>
    <w:rsid w:val="004568EB"/>
    <w:rsid w:val="004571CB"/>
    <w:rsid w:val="0045782F"/>
    <w:rsid w:val="00462ABB"/>
    <w:rsid w:val="00462F8D"/>
    <w:rsid w:val="00463598"/>
    <w:rsid w:val="004636B1"/>
    <w:rsid w:val="00464F67"/>
    <w:rsid w:val="004657B0"/>
    <w:rsid w:val="00465F26"/>
    <w:rsid w:val="004672AE"/>
    <w:rsid w:val="00467B7F"/>
    <w:rsid w:val="00467C95"/>
    <w:rsid w:val="00467FE8"/>
    <w:rsid w:val="0047071C"/>
    <w:rsid w:val="00470B12"/>
    <w:rsid w:val="00471555"/>
    <w:rsid w:val="00473264"/>
    <w:rsid w:val="0047420B"/>
    <w:rsid w:val="0047673B"/>
    <w:rsid w:val="00477F08"/>
    <w:rsid w:val="0048085D"/>
    <w:rsid w:val="00481955"/>
    <w:rsid w:val="00481A06"/>
    <w:rsid w:val="00481C9D"/>
    <w:rsid w:val="0048389D"/>
    <w:rsid w:val="00483B21"/>
    <w:rsid w:val="00483E47"/>
    <w:rsid w:val="004850C0"/>
    <w:rsid w:val="00486FFA"/>
    <w:rsid w:val="00487015"/>
    <w:rsid w:val="004875F0"/>
    <w:rsid w:val="00490589"/>
    <w:rsid w:val="0049091A"/>
    <w:rsid w:val="00490B47"/>
    <w:rsid w:val="00491107"/>
    <w:rsid w:val="00491B45"/>
    <w:rsid w:val="00492DDC"/>
    <w:rsid w:val="004936F8"/>
    <w:rsid w:val="004941E1"/>
    <w:rsid w:val="00494741"/>
    <w:rsid w:val="00495D17"/>
    <w:rsid w:val="00496134"/>
    <w:rsid w:val="00497A86"/>
    <w:rsid w:val="00497FBE"/>
    <w:rsid w:val="004A0039"/>
    <w:rsid w:val="004A0387"/>
    <w:rsid w:val="004A17F6"/>
    <w:rsid w:val="004A18D1"/>
    <w:rsid w:val="004A19A5"/>
    <w:rsid w:val="004A1C47"/>
    <w:rsid w:val="004A38A1"/>
    <w:rsid w:val="004A45E0"/>
    <w:rsid w:val="004A4680"/>
    <w:rsid w:val="004A4C83"/>
    <w:rsid w:val="004A5846"/>
    <w:rsid w:val="004A58B6"/>
    <w:rsid w:val="004A5B40"/>
    <w:rsid w:val="004B0C2A"/>
    <w:rsid w:val="004B174A"/>
    <w:rsid w:val="004B20F0"/>
    <w:rsid w:val="004B23C7"/>
    <w:rsid w:val="004B2584"/>
    <w:rsid w:val="004B2F5D"/>
    <w:rsid w:val="004B4799"/>
    <w:rsid w:val="004B4D6E"/>
    <w:rsid w:val="004B59A9"/>
    <w:rsid w:val="004B6545"/>
    <w:rsid w:val="004C03ED"/>
    <w:rsid w:val="004C2226"/>
    <w:rsid w:val="004C2250"/>
    <w:rsid w:val="004C48FE"/>
    <w:rsid w:val="004C50B5"/>
    <w:rsid w:val="004C5AAE"/>
    <w:rsid w:val="004C5EB3"/>
    <w:rsid w:val="004C695D"/>
    <w:rsid w:val="004C6E1E"/>
    <w:rsid w:val="004C7D55"/>
    <w:rsid w:val="004D03CE"/>
    <w:rsid w:val="004D0DFD"/>
    <w:rsid w:val="004D2C45"/>
    <w:rsid w:val="004D52E6"/>
    <w:rsid w:val="004D7335"/>
    <w:rsid w:val="004D7D54"/>
    <w:rsid w:val="004E0369"/>
    <w:rsid w:val="004E0580"/>
    <w:rsid w:val="004E0D02"/>
    <w:rsid w:val="004E0DA6"/>
    <w:rsid w:val="004E0E2E"/>
    <w:rsid w:val="004E1136"/>
    <w:rsid w:val="004E1237"/>
    <w:rsid w:val="004E17F0"/>
    <w:rsid w:val="004E2227"/>
    <w:rsid w:val="004E31A5"/>
    <w:rsid w:val="004E52F1"/>
    <w:rsid w:val="004E60F2"/>
    <w:rsid w:val="004E6317"/>
    <w:rsid w:val="004E7F57"/>
    <w:rsid w:val="004F00A2"/>
    <w:rsid w:val="004F04AD"/>
    <w:rsid w:val="004F075F"/>
    <w:rsid w:val="004F0985"/>
    <w:rsid w:val="004F3BD5"/>
    <w:rsid w:val="004F42B0"/>
    <w:rsid w:val="004F64C6"/>
    <w:rsid w:val="004F7932"/>
    <w:rsid w:val="004F7C41"/>
    <w:rsid w:val="004F7C6E"/>
    <w:rsid w:val="00500474"/>
    <w:rsid w:val="00500E9A"/>
    <w:rsid w:val="005012EC"/>
    <w:rsid w:val="00501870"/>
    <w:rsid w:val="00504FE6"/>
    <w:rsid w:val="00505D91"/>
    <w:rsid w:val="005061A2"/>
    <w:rsid w:val="0050661A"/>
    <w:rsid w:val="00510AF8"/>
    <w:rsid w:val="00511BB6"/>
    <w:rsid w:val="00512B11"/>
    <w:rsid w:val="00512C50"/>
    <w:rsid w:val="00513027"/>
    <w:rsid w:val="0051394F"/>
    <w:rsid w:val="00514341"/>
    <w:rsid w:val="00514643"/>
    <w:rsid w:val="005154A9"/>
    <w:rsid w:val="00516646"/>
    <w:rsid w:val="00522A04"/>
    <w:rsid w:val="00524186"/>
    <w:rsid w:val="00524612"/>
    <w:rsid w:val="00525187"/>
    <w:rsid w:val="0052526B"/>
    <w:rsid w:val="005260DD"/>
    <w:rsid w:val="005277A1"/>
    <w:rsid w:val="0053028E"/>
    <w:rsid w:val="00530B55"/>
    <w:rsid w:val="00531BB7"/>
    <w:rsid w:val="00532939"/>
    <w:rsid w:val="00533710"/>
    <w:rsid w:val="00533B3C"/>
    <w:rsid w:val="00533B8D"/>
    <w:rsid w:val="00533E8C"/>
    <w:rsid w:val="00535B0A"/>
    <w:rsid w:val="0053641B"/>
    <w:rsid w:val="005405AF"/>
    <w:rsid w:val="0054144B"/>
    <w:rsid w:val="00541BF5"/>
    <w:rsid w:val="005431E4"/>
    <w:rsid w:val="00543891"/>
    <w:rsid w:val="00543C46"/>
    <w:rsid w:val="005442BC"/>
    <w:rsid w:val="00544316"/>
    <w:rsid w:val="00545318"/>
    <w:rsid w:val="005454AB"/>
    <w:rsid w:val="00545904"/>
    <w:rsid w:val="005464CC"/>
    <w:rsid w:val="00546D89"/>
    <w:rsid w:val="005470A7"/>
    <w:rsid w:val="00550291"/>
    <w:rsid w:val="005542FF"/>
    <w:rsid w:val="00554985"/>
    <w:rsid w:val="0055526E"/>
    <w:rsid w:val="00555FB2"/>
    <w:rsid w:val="0056012F"/>
    <w:rsid w:val="005607C0"/>
    <w:rsid w:val="0056108C"/>
    <w:rsid w:val="00561DEA"/>
    <w:rsid w:val="00561E77"/>
    <w:rsid w:val="00563A1E"/>
    <w:rsid w:val="005653CA"/>
    <w:rsid w:val="005653EF"/>
    <w:rsid w:val="00565EF4"/>
    <w:rsid w:val="00566945"/>
    <w:rsid w:val="00567B08"/>
    <w:rsid w:val="00567F69"/>
    <w:rsid w:val="00570D3D"/>
    <w:rsid w:val="00571EF2"/>
    <w:rsid w:val="005720CC"/>
    <w:rsid w:val="005733C0"/>
    <w:rsid w:val="005735BA"/>
    <w:rsid w:val="0057376F"/>
    <w:rsid w:val="005737F8"/>
    <w:rsid w:val="005738AB"/>
    <w:rsid w:val="00573D27"/>
    <w:rsid w:val="00574474"/>
    <w:rsid w:val="005753F9"/>
    <w:rsid w:val="005757F5"/>
    <w:rsid w:val="00575852"/>
    <w:rsid w:val="0057666B"/>
    <w:rsid w:val="00580D94"/>
    <w:rsid w:val="00582000"/>
    <w:rsid w:val="00582389"/>
    <w:rsid w:val="0058335C"/>
    <w:rsid w:val="005839FA"/>
    <w:rsid w:val="00584786"/>
    <w:rsid w:val="005852B8"/>
    <w:rsid w:val="0058621E"/>
    <w:rsid w:val="00586B44"/>
    <w:rsid w:val="00587260"/>
    <w:rsid w:val="005875AE"/>
    <w:rsid w:val="00587BF3"/>
    <w:rsid w:val="00587C5C"/>
    <w:rsid w:val="00590330"/>
    <w:rsid w:val="005903F6"/>
    <w:rsid w:val="00591B5D"/>
    <w:rsid w:val="00591E75"/>
    <w:rsid w:val="005923ED"/>
    <w:rsid w:val="005935DE"/>
    <w:rsid w:val="005938A9"/>
    <w:rsid w:val="00594C83"/>
    <w:rsid w:val="005961EC"/>
    <w:rsid w:val="00596407"/>
    <w:rsid w:val="005A008F"/>
    <w:rsid w:val="005A00A4"/>
    <w:rsid w:val="005A03E1"/>
    <w:rsid w:val="005A0599"/>
    <w:rsid w:val="005A0C4A"/>
    <w:rsid w:val="005A2385"/>
    <w:rsid w:val="005A28DD"/>
    <w:rsid w:val="005A29D5"/>
    <w:rsid w:val="005A42ED"/>
    <w:rsid w:val="005A4FE2"/>
    <w:rsid w:val="005A5885"/>
    <w:rsid w:val="005A6AA6"/>
    <w:rsid w:val="005A721B"/>
    <w:rsid w:val="005A7696"/>
    <w:rsid w:val="005A7A70"/>
    <w:rsid w:val="005B0B71"/>
    <w:rsid w:val="005B0CB2"/>
    <w:rsid w:val="005B1EBE"/>
    <w:rsid w:val="005B243D"/>
    <w:rsid w:val="005B3851"/>
    <w:rsid w:val="005B3987"/>
    <w:rsid w:val="005B41EE"/>
    <w:rsid w:val="005B4245"/>
    <w:rsid w:val="005B45A9"/>
    <w:rsid w:val="005B481C"/>
    <w:rsid w:val="005B500B"/>
    <w:rsid w:val="005B5411"/>
    <w:rsid w:val="005B5562"/>
    <w:rsid w:val="005B6356"/>
    <w:rsid w:val="005B69B8"/>
    <w:rsid w:val="005B727F"/>
    <w:rsid w:val="005B794B"/>
    <w:rsid w:val="005B7D39"/>
    <w:rsid w:val="005C0187"/>
    <w:rsid w:val="005C02CE"/>
    <w:rsid w:val="005C0D0E"/>
    <w:rsid w:val="005C0F5F"/>
    <w:rsid w:val="005C1538"/>
    <w:rsid w:val="005C1543"/>
    <w:rsid w:val="005C2217"/>
    <w:rsid w:val="005C25C4"/>
    <w:rsid w:val="005C3AD7"/>
    <w:rsid w:val="005C3DD4"/>
    <w:rsid w:val="005C4072"/>
    <w:rsid w:val="005C4291"/>
    <w:rsid w:val="005C4E4C"/>
    <w:rsid w:val="005C556E"/>
    <w:rsid w:val="005C6D81"/>
    <w:rsid w:val="005C7037"/>
    <w:rsid w:val="005C74E5"/>
    <w:rsid w:val="005C7DB1"/>
    <w:rsid w:val="005D1A74"/>
    <w:rsid w:val="005D2DF1"/>
    <w:rsid w:val="005D3275"/>
    <w:rsid w:val="005D42C7"/>
    <w:rsid w:val="005D4F53"/>
    <w:rsid w:val="005D5CDF"/>
    <w:rsid w:val="005D6FBA"/>
    <w:rsid w:val="005D7914"/>
    <w:rsid w:val="005E08A1"/>
    <w:rsid w:val="005E12E4"/>
    <w:rsid w:val="005E15D7"/>
    <w:rsid w:val="005E1AEB"/>
    <w:rsid w:val="005E1CDE"/>
    <w:rsid w:val="005E1FD2"/>
    <w:rsid w:val="005E33CA"/>
    <w:rsid w:val="005E4B3D"/>
    <w:rsid w:val="005E52AE"/>
    <w:rsid w:val="005E634D"/>
    <w:rsid w:val="005F03BE"/>
    <w:rsid w:val="005F12BF"/>
    <w:rsid w:val="005F1900"/>
    <w:rsid w:val="005F32C0"/>
    <w:rsid w:val="005F359A"/>
    <w:rsid w:val="005F3806"/>
    <w:rsid w:val="005F39DC"/>
    <w:rsid w:val="005F56F8"/>
    <w:rsid w:val="005F5820"/>
    <w:rsid w:val="005F5908"/>
    <w:rsid w:val="005F7580"/>
    <w:rsid w:val="00600616"/>
    <w:rsid w:val="0060100C"/>
    <w:rsid w:val="0060133B"/>
    <w:rsid w:val="00602225"/>
    <w:rsid w:val="0060249B"/>
    <w:rsid w:val="00602D6F"/>
    <w:rsid w:val="00603A8C"/>
    <w:rsid w:val="00603FF3"/>
    <w:rsid w:val="00604392"/>
    <w:rsid w:val="0060532B"/>
    <w:rsid w:val="00605D34"/>
    <w:rsid w:val="00606842"/>
    <w:rsid w:val="006076BA"/>
    <w:rsid w:val="0060787B"/>
    <w:rsid w:val="006105EC"/>
    <w:rsid w:val="00611285"/>
    <w:rsid w:val="00611510"/>
    <w:rsid w:val="00611C17"/>
    <w:rsid w:val="00612D1D"/>
    <w:rsid w:val="006132D0"/>
    <w:rsid w:val="006136F2"/>
    <w:rsid w:val="00614417"/>
    <w:rsid w:val="00616493"/>
    <w:rsid w:val="006170F6"/>
    <w:rsid w:val="006175DC"/>
    <w:rsid w:val="00617B4C"/>
    <w:rsid w:val="0062094B"/>
    <w:rsid w:val="00622CF0"/>
    <w:rsid w:val="00624449"/>
    <w:rsid w:val="00624BB2"/>
    <w:rsid w:val="00625015"/>
    <w:rsid w:val="00625155"/>
    <w:rsid w:val="00625532"/>
    <w:rsid w:val="00625D9C"/>
    <w:rsid w:val="0062609E"/>
    <w:rsid w:val="00627962"/>
    <w:rsid w:val="00627C4C"/>
    <w:rsid w:val="0063055F"/>
    <w:rsid w:val="00630CBB"/>
    <w:rsid w:val="00631490"/>
    <w:rsid w:val="00631A26"/>
    <w:rsid w:val="00631ACA"/>
    <w:rsid w:val="0063253A"/>
    <w:rsid w:val="0063331B"/>
    <w:rsid w:val="00633887"/>
    <w:rsid w:val="0063394A"/>
    <w:rsid w:val="00633BCF"/>
    <w:rsid w:val="00633F09"/>
    <w:rsid w:val="00635965"/>
    <w:rsid w:val="00635D2C"/>
    <w:rsid w:val="006361E8"/>
    <w:rsid w:val="006362D1"/>
    <w:rsid w:val="0063678B"/>
    <w:rsid w:val="006368DC"/>
    <w:rsid w:val="006403BF"/>
    <w:rsid w:val="00641267"/>
    <w:rsid w:val="006436C0"/>
    <w:rsid w:val="00643FD4"/>
    <w:rsid w:val="006503B4"/>
    <w:rsid w:val="006510B7"/>
    <w:rsid w:val="006517D7"/>
    <w:rsid w:val="0065316D"/>
    <w:rsid w:val="00653E99"/>
    <w:rsid w:val="00655B59"/>
    <w:rsid w:val="006560B9"/>
    <w:rsid w:val="006566D2"/>
    <w:rsid w:val="00656848"/>
    <w:rsid w:val="0065686B"/>
    <w:rsid w:val="006574C9"/>
    <w:rsid w:val="00657A75"/>
    <w:rsid w:val="00660D74"/>
    <w:rsid w:val="00660F16"/>
    <w:rsid w:val="00662230"/>
    <w:rsid w:val="00663078"/>
    <w:rsid w:val="00664953"/>
    <w:rsid w:val="00664966"/>
    <w:rsid w:val="00665E97"/>
    <w:rsid w:val="00666ED6"/>
    <w:rsid w:val="00667AB1"/>
    <w:rsid w:val="00667D35"/>
    <w:rsid w:val="006705C4"/>
    <w:rsid w:val="0067114E"/>
    <w:rsid w:val="00671D30"/>
    <w:rsid w:val="00671D36"/>
    <w:rsid w:val="00671E68"/>
    <w:rsid w:val="0067225E"/>
    <w:rsid w:val="006762DD"/>
    <w:rsid w:val="0067663A"/>
    <w:rsid w:val="00676B8A"/>
    <w:rsid w:val="006800F8"/>
    <w:rsid w:val="006803A9"/>
    <w:rsid w:val="00681D84"/>
    <w:rsid w:val="00682032"/>
    <w:rsid w:val="006831E8"/>
    <w:rsid w:val="0068321E"/>
    <w:rsid w:val="006838F7"/>
    <w:rsid w:val="00684653"/>
    <w:rsid w:val="006847DE"/>
    <w:rsid w:val="00684C26"/>
    <w:rsid w:val="00685443"/>
    <w:rsid w:val="00685CD3"/>
    <w:rsid w:val="006863D0"/>
    <w:rsid w:val="006868EA"/>
    <w:rsid w:val="0068756B"/>
    <w:rsid w:val="00690C4E"/>
    <w:rsid w:val="00691465"/>
    <w:rsid w:val="00692860"/>
    <w:rsid w:val="00692C21"/>
    <w:rsid w:val="006940C4"/>
    <w:rsid w:val="00694341"/>
    <w:rsid w:val="00694496"/>
    <w:rsid w:val="006946CC"/>
    <w:rsid w:val="006954BB"/>
    <w:rsid w:val="00696163"/>
    <w:rsid w:val="006968BC"/>
    <w:rsid w:val="00696C12"/>
    <w:rsid w:val="0069725B"/>
    <w:rsid w:val="00697B6E"/>
    <w:rsid w:val="006A07B9"/>
    <w:rsid w:val="006A092E"/>
    <w:rsid w:val="006A1332"/>
    <w:rsid w:val="006A16D3"/>
    <w:rsid w:val="006A1DD3"/>
    <w:rsid w:val="006A1F83"/>
    <w:rsid w:val="006A4AC5"/>
    <w:rsid w:val="006A76C1"/>
    <w:rsid w:val="006B2672"/>
    <w:rsid w:val="006B2BF1"/>
    <w:rsid w:val="006B2DE2"/>
    <w:rsid w:val="006B36C0"/>
    <w:rsid w:val="006B3F17"/>
    <w:rsid w:val="006B5FCB"/>
    <w:rsid w:val="006B62F3"/>
    <w:rsid w:val="006B6BAA"/>
    <w:rsid w:val="006B7B0E"/>
    <w:rsid w:val="006B7DE8"/>
    <w:rsid w:val="006C0FC7"/>
    <w:rsid w:val="006C14CC"/>
    <w:rsid w:val="006C20ED"/>
    <w:rsid w:val="006C3426"/>
    <w:rsid w:val="006C3520"/>
    <w:rsid w:val="006C4779"/>
    <w:rsid w:val="006C479B"/>
    <w:rsid w:val="006C54B5"/>
    <w:rsid w:val="006C54BB"/>
    <w:rsid w:val="006C5590"/>
    <w:rsid w:val="006C682A"/>
    <w:rsid w:val="006C6EE3"/>
    <w:rsid w:val="006C70DD"/>
    <w:rsid w:val="006D2D70"/>
    <w:rsid w:val="006D2DD3"/>
    <w:rsid w:val="006D2F3C"/>
    <w:rsid w:val="006D397A"/>
    <w:rsid w:val="006D40C6"/>
    <w:rsid w:val="006D4260"/>
    <w:rsid w:val="006D69AA"/>
    <w:rsid w:val="006E1A3F"/>
    <w:rsid w:val="006E1B5A"/>
    <w:rsid w:val="006E2D0F"/>
    <w:rsid w:val="006E3156"/>
    <w:rsid w:val="006E35E0"/>
    <w:rsid w:val="006E3DD0"/>
    <w:rsid w:val="006E4E64"/>
    <w:rsid w:val="006E54B5"/>
    <w:rsid w:val="006E601C"/>
    <w:rsid w:val="006E6537"/>
    <w:rsid w:val="006E6C8B"/>
    <w:rsid w:val="006E73F2"/>
    <w:rsid w:val="006E7BA9"/>
    <w:rsid w:val="006F031B"/>
    <w:rsid w:val="006F2490"/>
    <w:rsid w:val="006F4482"/>
    <w:rsid w:val="006F5CCB"/>
    <w:rsid w:val="006F6D63"/>
    <w:rsid w:val="006F76F7"/>
    <w:rsid w:val="006F7BEC"/>
    <w:rsid w:val="006F7C60"/>
    <w:rsid w:val="00700AF8"/>
    <w:rsid w:val="007019D7"/>
    <w:rsid w:val="00702D45"/>
    <w:rsid w:val="00703319"/>
    <w:rsid w:val="00706114"/>
    <w:rsid w:val="0070616D"/>
    <w:rsid w:val="007062EC"/>
    <w:rsid w:val="00706D7C"/>
    <w:rsid w:val="00706EA7"/>
    <w:rsid w:val="007077B9"/>
    <w:rsid w:val="00707EFF"/>
    <w:rsid w:val="00711922"/>
    <w:rsid w:val="00711E5B"/>
    <w:rsid w:val="00712702"/>
    <w:rsid w:val="00713D98"/>
    <w:rsid w:val="007143AF"/>
    <w:rsid w:val="00714576"/>
    <w:rsid w:val="0071498C"/>
    <w:rsid w:val="00715292"/>
    <w:rsid w:val="007169F9"/>
    <w:rsid w:val="00716B88"/>
    <w:rsid w:val="00716E18"/>
    <w:rsid w:val="00716FA1"/>
    <w:rsid w:val="00720295"/>
    <w:rsid w:val="00720E1B"/>
    <w:rsid w:val="00721050"/>
    <w:rsid w:val="0072127A"/>
    <w:rsid w:val="007228F9"/>
    <w:rsid w:val="00724271"/>
    <w:rsid w:val="00724718"/>
    <w:rsid w:val="0072529B"/>
    <w:rsid w:val="00725B30"/>
    <w:rsid w:val="0072625F"/>
    <w:rsid w:val="007270CC"/>
    <w:rsid w:val="007277DD"/>
    <w:rsid w:val="007302BC"/>
    <w:rsid w:val="00730BA0"/>
    <w:rsid w:val="00731387"/>
    <w:rsid w:val="007314F4"/>
    <w:rsid w:val="00733B76"/>
    <w:rsid w:val="007344AC"/>
    <w:rsid w:val="0073461E"/>
    <w:rsid w:val="007347B5"/>
    <w:rsid w:val="00734A0D"/>
    <w:rsid w:val="00735088"/>
    <w:rsid w:val="00736100"/>
    <w:rsid w:val="00736834"/>
    <w:rsid w:val="00737D91"/>
    <w:rsid w:val="00737F00"/>
    <w:rsid w:val="0074099A"/>
    <w:rsid w:val="00740B81"/>
    <w:rsid w:val="007410F6"/>
    <w:rsid w:val="00741251"/>
    <w:rsid w:val="007426FD"/>
    <w:rsid w:val="00743335"/>
    <w:rsid w:val="00743F59"/>
    <w:rsid w:val="007443E9"/>
    <w:rsid w:val="0074486F"/>
    <w:rsid w:val="00744C9B"/>
    <w:rsid w:val="00744F3A"/>
    <w:rsid w:val="0074508B"/>
    <w:rsid w:val="007478A8"/>
    <w:rsid w:val="00747F71"/>
    <w:rsid w:val="00750015"/>
    <w:rsid w:val="0075058E"/>
    <w:rsid w:val="00750F2C"/>
    <w:rsid w:val="00752DA7"/>
    <w:rsid w:val="0075579B"/>
    <w:rsid w:val="0075679E"/>
    <w:rsid w:val="00757105"/>
    <w:rsid w:val="00757F6D"/>
    <w:rsid w:val="007606AE"/>
    <w:rsid w:val="007614B0"/>
    <w:rsid w:val="00761637"/>
    <w:rsid w:val="00762351"/>
    <w:rsid w:val="0076397D"/>
    <w:rsid w:val="00765942"/>
    <w:rsid w:val="0076667D"/>
    <w:rsid w:val="007669BD"/>
    <w:rsid w:val="00766FA7"/>
    <w:rsid w:val="00770365"/>
    <w:rsid w:val="00770BE1"/>
    <w:rsid w:val="00770CA4"/>
    <w:rsid w:val="00771762"/>
    <w:rsid w:val="0077238B"/>
    <w:rsid w:val="00772700"/>
    <w:rsid w:val="00773E9C"/>
    <w:rsid w:val="00773F5A"/>
    <w:rsid w:val="00776EAD"/>
    <w:rsid w:val="00777424"/>
    <w:rsid w:val="007776FD"/>
    <w:rsid w:val="00780636"/>
    <w:rsid w:val="007818FF"/>
    <w:rsid w:val="00783859"/>
    <w:rsid w:val="0078407F"/>
    <w:rsid w:val="0078467F"/>
    <w:rsid w:val="00784FB1"/>
    <w:rsid w:val="0078697B"/>
    <w:rsid w:val="00787680"/>
    <w:rsid w:val="00787EF1"/>
    <w:rsid w:val="007907B4"/>
    <w:rsid w:val="00791D85"/>
    <w:rsid w:val="00793210"/>
    <w:rsid w:val="007933A7"/>
    <w:rsid w:val="0079389F"/>
    <w:rsid w:val="00793F3B"/>
    <w:rsid w:val="007948AF"/>
    <w:rsid w:val="00794E44"/>
    <w:rsid w:val="00795CC4"/>
    <w:rsid w:val="007964E7"/>
    <w:rsid w:val="007977F1"/>
    <w:rsid w:val="007978C1"/>
    <w:rsid w:val="007A03BB"/>
    <w:rsid w:val="007A384F"/>
    <w:rsid w:val="007A3CE7"/>
    <w:rsid w:val="007A3E7E"/>
    <w:rsid w:val="007A4653"/>
    <w:rsid w:val="007A5F8B"/>
    <w:rsid w:val="007A66ED"/>
    <w:rsid w:val="007A6FF4"/>
    <w:rsid w:val="007A7A4A"/>
    <w:rsid w:val="007B1222"/>
    <w:rsid w:val="007B1771"/>
    <w:rsid w:val="007B34EA"/>
    <w:rsid w:val="007B54FD"/>
    <w:rsid w:val="007B6CD8"/>
    <w:rsid w:val="007C07FA"/>
    <w:rsid w:val="007C0965"/>
    <w:rsid w:val="007C1BAB"/>
    <w:rsid w:val="007C20FD"/>
    <w:rsid w:val="007C2A0E"/>
    <w:rsid w:val="007C2CA7"/>
    <w:rsid w:val="007C3039"/>
    <w:rsid w:val="007C351B"/>
    <w:rsid w:val="007C4C4A"/>
    <w:rsid w:val="007C517F"/>
    <w:rsid w:val="007D23B1"/>
    <w:rsid w:val="007D2894"/>
    <w:rsid w:val="007D33D5"/>
    <w:rsid w:val="007D3E69"/>
    <w:rsid w:val="007D4065"/>
    <w:rsid w:val="007D521E"/>
    <w:rsid w:val="007D58B4"/>
    <w:rsid w:val="007D5E08"/>
    <w:rsid w:val="007D64C0"/>
    <w:rsid w:val="007D749A"/>
    <w:rsid w:val="007E03C1"/>
    <w:rsid w:val="007E0432"/>
    <w:rsid w:val="007E16FA"/>
    <w:rsid w:val="007E22DD"/>
    <w:rsid w:val="007E2757"/>
    <w:rsid w:val="007E2C96"/>
    <w:rsid w:val="007E32E9"/>
    <w:rsid w:val="007E56E0"/>
    <w:rsid w:val="007F01A1"/>
    <w:rsid w:val="007F07D8"/>
    <w:rsid w:val="007F0DC2"/>
    <w:rsid w:val="007F1147"/>
    <w:rsid w:val="007F1973"/>
    <w:rsid w:val="007F284F"/>
    <w:rsid w:val="007F2E3A"/>
    <w:rsid w:val="007F391E"/>
    <w:rsid w:val="007F3DB7"/>
    <w:rsid w:val="007F488C"/>
    <w:rsid w:val="007F48AB"/>
    <w:rsid w:val="007F4EB8"/>
    <w:rsid w:val="007F5E6D"/>
    <w:rsid w:val="007F6819"/>
    <w:rsid w:val="007F7214"/>
    <w:rsid w:val="007F74FB"/>
    <w:rsid w:val="007F7972"/>
    <w:rsid w:val="007F7AAD"/>
    <w:rsid w:val="007F7AF8"/>
    <w:rsid w:val="007F7C98"/>
    <w:rsid w:val="00801F41"/>
    <w:rsid w:val="00802677"/>
    <w:rsid w:val="008028D3"/>
    <w:rsid w:val="008031EF"/>
    <w:rsid w:val="00803C13"/>
    <w:rsid w:val="00803E02"/>
    <w:rsid w:val="00803F5D"/>
    <w:rsid w:val="00804A1B"/>
    <w:rsid w:val="0080594B"/>
    <w:rsid w:val="008064E7"/>
    <w:rsid w:val="008108BD"/>
    <w:rsid w:val="00811485"/>
    <w:rsid w:val="00811486"/>
    <w:rsid w:val="008118C4"/>
    <w:rsid w:val="00811E36"/>
    <w:rsid w:val="00812A5A"/>
    <w:rsid w:val="008138C1"/>
    <w:rsid w:val="00813C92"/>
    <w:rsid w:val="008142D1"/>
    <w:rsid w:val="0081434C"/>
    <w:rsid w:val="008177F1"/>
    <w:rsid w:val="008178CB"/>
    <w:rsid w:val="00817BDC"/>
    <w:rsid w:val="008210D4"/>
    <w:rsid w:val="008214A9"/>
    <w:rsid w:val="00821C5F"/>
    <w:rsid w:val="00821F6F"/>
    <w:rsid w:val="00823476"/>
    <w:rsid w:val="008234CB"/>
    <w:rsid w:val="008236B8"/>
    <w:rsid w:val="008245D0"/>
    <w:rsid w:val="00824DA5"/>
    <w:rsid w:val="00825F9F"/>
    <w:rsid w:val="008305CC"/>
    <w:rsid w:val="00831686"/>
    <w:rsid w:val="00831860"/>
    <w:rsid w:val="00832BCE"/>
    <w:rsid w:val="00834B8D"/>
    <w:rsid w:val="0083514F"/>
    <w:rsid w:val="008355B4"/>
    <w:rsid w:val="00836176"/>
    <w:rsid w:val="0083642B"/>
    <w:rsid w:val="0083660F"/>
    <w:rsid w:val="00836BCA"/>
    <w:rsid w:val="008409DE"/>
    <w:rsid w:val="00840DEA"/>
    <w:rsid w:val="00840EF4"/>
    <w:rsid w:val="00841096"/>
    <w:rsid w:val="0084186A"/>
    <w:rsid w:val="0084206D"/>
    <w:rsid w:val="008422E2"/>
    <w:rsid w:val="00842534"/>
    <w:rsid w:val="00843091"/>
    <w:rsid w:val="008431BD"/>
    <w:rsid w:val="00843328"/>
    <w:rsid w:val="008436C6"/>
    <w:rsid w:val="00843F8A"/>
    <w:rsid w:val="00844414"/>
    <w:rsid w:val="00844502"/>
    <w:rsid w:val="00844AE5"/>
    <w:rsid w:val="00845F4C"/>
    <w:rsid w:val="00846328"/>
    <w:rsid w:val="00846B33"/>
    <w:rsid w:val="00847BBB"/>
    <w:rsid w:val="00850771"/>
    <w:rsid w:val="0085087E"/>
    <w:rsid w:val="00850D50"/>
    <w:rsid w:val="00850DB7"/>
    <w:rsid w:val="00851023"/>
    <w:rsid w:val="008511EE"/>
    <w:rsid w:val="00851228"/>
    <w:rsid w:val="00851AC1"/>
    <w:rsid w:val="00851E09"/>
    <w:rsid w:val="008526A2"/>
    <w:rsid w:val="0085334A"/>
    <w:rsid w:val="00853C07"/>
    <w:rsid w:val="008549E1"/>
    <w:rsid w:val="00854EF8"/>
    <w:rsid w:val="0085540D"/>
    <w:rsid w:val="008555C6"/>
    <w:rsid w:val="0085654E"/>
    <w:rsid w:val="0085698B"/>
    <w:rsid w:val="00856BCB"/>
    <w:rsid w:val="00856D32"/>
    <w:rsid w:val="0085761F"/>
    <w:rsid w:val="00857DDA"/>
    <w:rsid w:val="008608CA"/>
    <w:rsid w:val="00860F81"/>
    <w:rsid w:val="008611CC"/>
    <w:rsid w:val="008616E8"/>
    <w:rsid w:val="00861DD9"/>
    <w:rsid w:val="00862021"/>
    <w:rsid w:val="00862656"/>
    <w:rsid w:val="00862F3B"/>
    <w:rsid w:val="0086304F"/>
    <w:rsid w:val="00863416"/>
    <w:rsid w:val="00863FA1"/>
    <w:rsid w:val="0086554F"/>
    <w:rsid w:val="0086629E"/>
    <w:rsid w:val="00870768"/>
    <w:rsid w:val="008719B2"/>
    <w:rsid w:val="008719CB"/>
    <w:rsid w:val="00871C7D"/>
    <w:rsid w:val="00871F79"/>
    <w:rsid w:val="008729F5"/>
    <w:rsid w:val="00873C03"/>
    <w:rsid w:val="008761B5"/>
    <w:rsid w:val="00876427"/>
    <w:rsid w:val="00877445"/>
    <w:rsid w:val="008775E4"/>
    <w:rsid w:val="00877D16"/>
    <w:rsid w:val="00880608"/>
    <w:rsid w:val="0088159E"/>
    <w:rsid w:val="00881E35"/>
    <w:rsid w:val="0088215A"/>
    <w:rsid w:val="00883331"/>
    <w:rsid w:val="00884AA2"/>
    <w:rsid w:val="00885438"/>
    <w:rsid w:val="008857C5"/>
    <w:rsid w:val="00886273"/>
    <w:rsid w:val="008866F0"/>
    <w:rsid w:val="008871E5"/>
    <w:rsid w:val="00887A03"/>
    <w:rsid w:val="00887B6B"/>
    <w:rsid w:val="00887D30"/>
    <w:rsid w:val="00890380"/>
    <w:rsid w:val="008907CA"/>
    <w:rsid w:val="00891185"/>
    <w:rsid w:val="008923AD"/>
    <w:rsid w:val="0089288E"/>
    <w:rsid w:val="008929F5"/>
    <w:rsid w:val="00892CAA"/>
    <w:rsid w:val="00893403"/>
    <w:rsid w:val="00893E59"/>
    <w:rsid w:val="00894763"/>
    <w:rsid w:val="00894780"/>
    <w:rsid w:val="00895126"/>
    <w:rsid w:val="008954CE"/>
    <w:rsid w:val="0089589F"/>
    <w:rsid w:val="00896B46"/>
    <w:rsid w:val="00896C0E"/>
    <w:rsid w:val="00897930"/>
    <w:rsid w:val="00897F5A"/>
    <w:rsid w:val="00897FC3"/>
    <w:rsid w:val="00897FD3"/>
    <w:rsid w:val="008A1252"/>
    <w:rsid w:val="008A1FF1"/>
    <w:rsid w:val="008A27C3"/>
    <w:rsid w:val="008A2F9D"/>
    <w:rsid w:val="008A34DF"/>
    <w:rsid w:val="008A4675"/>
    <w:rsid w:val="008A4A29"/>
    <w:rsid w:val="008A512F"/>
    <w:rsid w:val="008A57AD"/>
    <w:rsid w:val="008A5DE5"/>
    <w:rsid w:val="008A650A"/>
    <w:rsid w:val="008A6530"/>
    <w:rsid w:val="008B1325"/>
    <w:rsid w:val="008B1F32"/>
    <w:rsid w:val="008B2142"/>
    <w:rsid w:val="008B3BB6"/>
    <w:rsid w:val="008B3D6E"/>
    <w:rsid w:val="008B442E"/>
    <w:rsid w:val="008B4C3D"/>
    <w:rsid w:val="008B53DC"/>
    <w:rsid w:val="008B5B3C"/>
    <w:rsid w:val="008B7125"/>
    <w:rsid w:val="008B7207"/>
    <w:rsid w:val="008C10D2"/>
    <w:rsid w:val="008C1A14"/>
    <w:rsid w:val="008C293A"/>
    <w:rsid w:val="008C2D78"/>
    <w:rsid w:val="008C2DA9"/>
    <w:rsid w:val="008C34D2"/>
    <w:rsid w:val="008C3D7E"/>
    <w:rsid w:val="008C417F"/>
    <w:rsid w:val="008C49C6"/>
    <w:rsid w:val="008C4CF7"/>
    <w:rsid w:val="008C57AB"/>
    <w:rsid w:val="008C7BED"/>
    <w:rsid w:val="008C7F5D"/>
    <w:rsid w:val="008D0B64"/>
    <w:rsid w:val="008D110B"/>
    <w:rsid w:val="008D1511"/>
    <w:rsid w:val="008D39CF"/>
    <w:rsid w:val="008D44B5"/>
    <w:rsid w:val="008D4DD8"/>
    <w:rsid w:val="008D674C"/>
    <w:rsid w:val="008D7AA5"/>
    <w:rsid w:val="008D7E40"/>
    <w:rsid w:val="008E038A"/>
    <w:rsid w:val="008E27AD"/>
    <w:rsid w:val="008E2960"/>
    <w:rsid w:val="008E4078"/>
    <w:rsid w:val="008E43FD"/>
    <w:rsid w:val="008E450A"/>
    <w:rsid w:val="008E4B2B"/>
    <w:rsid w:val="008E51E8"/>
    <w:rsid w:val="008E5EE1"/>
    <w:rsid w:val="008E6EBB"/>
    <w:rsid w:val="008E75EB"/>
    <w:rsid w:val="008F034C"/>
    <w:rsid w:val="008F12C0"/>
    <w:rsid w:val="008F2936"/>
    <w:rsid w:val="008F319E"/>
    <w:rsid w:val="008F3877"/>
    <w:rsid w:val="008F3B67"/>
    <w:rsid w:val="008F45F6"/>
    <w:rsid w:val="008F61ED"/>
    <w:rsid w:val="008F77FB"/>
    <w:rsid w:val="00900017"/>
    <w:rsid w:val="00900A46"/>
    <w:rsid w:val="00900C59"/>
    <w:rsid w:val="00902410"/>
    <w:rsid w:val="00902B21"/>
    <w:rsid w:val="00902F75"/>
    <w:rsid w:val="0090327D"/>
    <w:rsid w:val="00903F16"/>
    <w:rsid w:val="00905554"/>
    <w:rsid w:val="00905569"/>
    <w:rsid w:val="009056D0"/>
    <w:rsid w:val="00905C3E"/>
    <w:rsid w:val="00905CC9"/>
    <w:rsid w:val="0090681E"/>
    <w:rsid w:val="00906BCC"/>
    <w:rsid w:val="00910655"/>
    <w:rsid w:val="0091127C"/>
    <w:rsid w:val="0091250E"/>
    <w:rsid w:val="00912EF8"/>
    <w:rsid w:val="00913751"/>
    <w:rsid w:val="00913DB1"/>
    <w:rsid w:val="00914B1F"/>
    <w:rsid w:val="00914BA4"/>
    <w:rsid w:val="00914F72"/>
    <w:rsid w:val="0091540F"/>
    <w:rsid w:val="00915A49"/>
    <w:rsid w:val="00916666"/>
    <w:rsid w:val="0091698A"/>
    <w:rsid w:val="0091715D"/>
    <w:rsid w:val="009178C5"/>
    <w:rsid w:val="009203A9"/>
    <w:rsid w:val="00920530"/>
    <w:rsid w:val="00922587"/>
    <w:rsid w:val="00922D23"/>
    <w:rsid w:val="0092338B"/>
    <w:rsid w:val="0092442F"/>
    <w:rsid w:val="0092499D"/>
    <w:rsid w:val="0092525D"/>
    <w:rsid w:val="00925E22"/>
    <w:rsid w:val="009266D0"/>
    <w:rsid w:val="00927BA5"/>
    <w:rsid w:val="00930CB1"/>
    <w:rsid w:val="0093195F"/>
    <w:rsid w:val="00931CC3"/>
    <w:rsid w:val="0093242F"/>
    <w:rsid w:val="00933A91"/>
    <w:rsid w:val="00933FFD"/>
    <w:rsid w:val="0093415A"/>
    <w:rsid w:val="009343CB"/>
    <w:rsid w:val="00935C9C"/>
    <w:rsid w:val="00935CBC"/>
    <w:rsid w:val="00935EE2"/>
    <w:rsid w:val="00936315"/>
    <w:rsid w:val="00936580"/>
    <w:rsid w:val="00936B6E"/>
    <w:rsid w:val="00936D58"/>
    <w:rsid w:val="0094008B"/>
    <w:rsid w:val="0094038C"/>
    <w:rsid w:val="00940BA9"/>
    <w:rsid w:val="00940EF7"/>
    <w:rsid w:val="00941197"/>
    <w:rsid w:val="00942E88"/>
    <w:rsid w:val="009432B6"/>
    <w:rsid w:val="00943BC5"/>
    <w:rsid w:val="00944A6F"/>
    <w:rsid w:val="00945F6E"/>
    <w:rsid w:val="00946457"/>
    <w:rsid w:val="00946865"/>
    <w:rsid w:val="0094747D"/>
    <w:rsid w:val="00951CC8"/>
    <w:rsid w:val="00953152"/>
    <w:rsid w:val="009539FE"/>
    <w:rsid w:val="00955811"/>
    <w:rsid w:val="00956C31"/>
    <w:rsid w:val="00956CAF"/>
    <w:rsid w:val="00960616"/>
    <w:rsid w:val="0096075F"/>
    <w:rsid w:val="0096095D"/>
    <w:rsid w:val="00961FC2"/>
    <w:rsid w:val="00961FED"/>
    <w:rsid w:val="00962E1A"/>
    <w:rsid w:val="00963CDA"/>
    <w:rsid w:val="00963FB7"/>
    <w:rsid w:val="009647A1"/>
    <w:rsid w:val="00964F78"/>
    <w:rsid w:val="009650AD"/>
    <w:rsid w:val="0096529A"/>
    <w:rsid w:val="00965590"/>
    <w:rsid w:val="009655F3"/>
    <w:rsid w:val="00965EC6"/>
    <w:rsid w:val="00966130"/>
    <w:rsid w:val="00966455"/>
    <w:rsid w:val="00966CE5"/>
    <w:rsid w:val="00966F31"/>
    <w:rsid w:val="0096703C"/>
    <w:rsid w:val="00970160"/>
    <w:rsid w:val="00971343"/>
    <w:rsid w:val="00971C68"/>
    <w:rsid w:val="009724E9"/>
    <w:rsid w:val="009728C7"/>
    <w:rsid w:val="00973039"/>
    <w:rsid w:val="00973565"/>
    <w:rsid w:val="009736BF"/>
    <w:rsid w:val="0097405E"/>
    <w:rsid w:val="00974560"/>
    <w:rsid w:val="00974F00"/>
    <w:rsid w:val="009760AF"/>
    <w:rsid w:val="009775A5"/>
    <w:rsid w:val="00980311"/>
    <w:rsid w:val="00980DB0"/>
    <w:rsid w:val="00981286"/>
    <w:rsid w:val="0098172F"/>
    <w:rsid w:val="00982C84"/>
    <w:rsid w:val="00984384"/>
    <w:rsid w:val="0098443E"/>
    <w:rsid w:val="00984655"/>
    <w:rsid w:val="0098488B"/>
    <w:rsid w:val="0098572A"/>
    <w:rsid w:val="00985F9C"/>
    <w:rsid w:val="00985FA3"/>
    <w:rsid w:val="009876EF"/>
    <w:rsid w:val="00987B85"/>
    <w:rsid w:val="00987EBF"/>
    <w:rsid w:val="009906AC"/>
    <w:rsid w:val="00991BBB"/>
    <w:rsid w:val="00991CF6"/>
    <w:rsid w:val="0099231E"/>
    <w:rsid w:val="0099281A"/>
    <w:rsid w:val="0099285F"/>
    <w:rsid w:val="00994862"/>
    <w:rsid w:val="00994B4A"/>
    <w:rsid w:val="00995B50"/>
    <w:rsid w:val="00995FF0"/>
    <w:rsid w:val="00996837"/>
    <w:rsid w:val="00996A37"/>
    <w:rsid w:val="00996CB8"/>
    <w:rsid w:val="00997165"/>
    <w:rsid w:val="00997648"/>
    <w:rsid w:val="00997D75"/>
    <w:rsid w:val="00997DF2"/>
    <w:rsid w:val="00997F8E"/>
    <w:rsid w:val="009A0115"/>
    <w:rsid w:val="009A11A2"/>
    <w:rsid w:val="009A170C"/>
    <w:rsid w:val="009A214E"/>
    <w:rsid w:val="009A2529"/>
    <w:rsid w:val="009A2E3A"/>
    <w:rsid w:val="009A347E"/>
    <w:rsid w:val="009A37D1"/>
    <w:rsid w:val="009A40CE"/>
    <w:rsid w:val="009A720C"/>
    <w:rsid w:val="009B0B11"/>
    <w:rsid w:val="009B19E8"/>
    <w:rsid w:val="009B1FDC"/>
    <w:rsid w:val="009B217D"/>
    <w:rsid w:val="009B23F0"/>
    <w:rsid w:val="009B3724"/>
    <w:rsid w:val="009B3B65"/>
    <w:rsid w:val="009B3C25"/>
    <w:rsid w:val="009B492A"/>
    <w:rsid w:val="009B4A9F"/>
    <w:rsid w:val="009B4CA0"/>
    <w:rsid w:val="009B525C"/>
    <w:rsid w:val="009B757E"/>
    <w:rsid w:val="009C0017"/>
    <w:rsid w:val="009C0B3C"/>
    <w:rsid w:val="009C11C5"/>
    <w:rsid w:val="009C4253"/>
    <w:rsid w:val="009C4846"/>
    <w:rsid w:val="009C5166"/>
    <w:rsid w:val="009D17D6"/>
    <w:rsid w:val="009D1B30"/>
    <w:rsid w:val="009D1C1E"/>
    <w:rsid w:val="009D2C69"/>
    <w:rsid w:val="009D327B"/>
    <w:rsid w:val="009D34EC"/>
    <w:rsid w:val="009D4F6E"/>
    <w:rsid w:val="009D504B"/>
    <w:rsid w:val="009D5DD4"/>
    <w:rsid w:val="009E02C8"/>
    <w:rsid w:val="009E0507"/>
    <w:rsid w:val="009E052E"/>
    <w:rsid w:val="009E0549"/>
    <w:rsid w:val="009E1406"/>
    <w:rsid w:val="009E376A"/>
    <w:rsid w:val="009E3CBE"/>
    <w:rsid w:val="009E414E"/>
    <w:rsid w:val="009E4406"/>
    <w:rsid w:val="009E58EF"/>
    <w:rsid w:val="009E5D45"/>
    <w:rsid w:val="009E6FD4"/>
    <w:rsid w:val="009E751A"/>
    <w:rsid w:val="009E7F5D"/>
    <w:rsid w:val="009E7F88"/>
    <w:rsid w:val="009F09A1"/>
    <w:rsid w:val="009F168E"/>
    <w:rsid w:val="009F23CD"/>
    <w:rsid w:val="009F29EE"/>
    <w:rsid w:val="009F46E2"/>
    <w:rsid w:val="009F4D63"/>
    <w:rsid w:val="009F4FE0"/>
    <w:rsid w:val="009F6570"/>
    <w:rsid w:val="009F682E"/>
    <w:rsid w:val="009F73CD"/>
    <w:rsid w:val="009F7AE3"/>
    <w:rsid w:val="00A00D86"/>
    <w:rsid w:val="00A01FF5"/>
    <w:rsid w:val="00A0471A"/>
    <w:rsid w:val="00A047F1"/>
    <w:rsid w:val="00A04C26"/>
    <w:rsid w:val="00A055CB"/>
    <w:rsid w:val="00A05A99"/>
    <w:rsid w:val="00A06C28"/>
    <w:rsid w:val="00A123D7"/>
    <w:rsid w:val="00A1412F"/>
    <w:rsid w:val="00A1424D"/>
    <w:rsid w:val="00A14AC9"/>
    <w:rsid w:val="00A153B4"/>
    <w:rsid w:val="00A15804"/>
    <w:rsid w:val="00A159B4"/>
    <w:rsid w:val="00A162DE"/>
    <w:rsid w:val="00A1694E"/>
    <w:rsid w:val="00A17FC3"/>
    <w:rsid w:val="00A20602"/>
    <w:rsid w:val="00A20BF3"/>
    <w:rsid w:val="00A236DA"/>
    <w:rsid w:val="00A240B1"/>
    <w:rsid w:val="00A2499A"/>
    <w:rsid w:val="00A24FF2"/>
    <w:rsid w:val="00A25081"/>
    <w:rsid w:val="00A2520A"/>
    <w:rsid w:val="00A262FB"/>
    <w:rsid w:val="00A265EF"/>
    <w:rsid w:val="00A2720C"/>
    <w:rsid w:val="00A275E4"/>
    <w:rsid w:val="00A30DD8"/>
    <w:rsid w:val="00A330AA"/>
    <w:rsid w:val="00A334EE"/>
    <w:rsid w:val="00A33D33"/>
    <w:rsid w:val="00A34EE8"/>
    <w:rsid w:val="00A35C84"/>
    <w:rsid w:val="00A418AE"/>
    <w:rsid w:val="00A41A30"/>
    <w:rsid w:val="00A423D1"/>
    <w:rsid w:val="00A42E52"/>
    <w:rsid w:val="00A42F9F"/>
    <w:rsid w:val="00A43962"/>
    <w:rsid w:val="00A440DD"/>
    <w:rsid w:val="00A45ADD"/>
    <w:rsid w:val="00A45C14"/>
    <w:rsid w:val="00A45C17"/>
    <w:rsid w:val="00A45CF9"/>
    <w:rsid w:val="00A46AC6"/>
    <w:rsid w:val="00A47C1D"/>
    <w:rsid w:val="00A501D0"/>
    <w:rsid w:val="00A51051"/>
    <w:rsid w:val="00A51847"/>
    <w:rsid w:val="00A53039"/>
    <w:rsid w:val="00A5326B"/>
    <w:rsid w:val="00A54A43"/>
    <w:rsid w:val="00A5599D"/>
    <w:rsid w:val="00A56DE3"/>
    <w:rsid w:val="00A57AE3"/>
    <w:rsid w:val="00A57B7D"/>
    <w:rsid w:val="00A60FF5"/>
    <w:rsid w:val="00A62FDE"/>
    <w:rsid w:val="00A63067"/>
    <w:rsid w:val="00A63C7A"/>
    <w:rsid w:val="00A640B7"/>
    <w:rsid w:val="00A654BD"/>
    <w:rsid w:val="00A6563C"/>
    <w:rsid w:val="00A67220"/>
    <w:rsid w:val="00A67920"/>
    <w:rsid w:val="00A6798B"/>
    <w:rsid w:val="00A67AB7"/>
    <w:rsid w:val="00A67E38"/>
    <w:rsid w:val="00A70178"/>
    <w:rsid w:val="00A7017E"/>
    <w:rsid w:val="00A7207D"/>
    <w:rsid w:val="00A72235"/>
    <w:rsid w:val="00A726C2"/>
    <w:rsid w:val="00A73C19"/>
    <w:rsid w:val="00A73FD5"/>
    <w:rsid w:val="00A75044"/>
    <w:rsid w:val="00A75F7A"/>
    <w:rsid w:val="00A77CD2"/>
    <w:rsid w:val="00A808C6"/>
    <w:rsid w:val="00A810AD"/>
    <w:rsid w:val="00A822F1"/>
    <w:rsid w:val="00A82322"/>
    <w:rsid w:val="00A832DE"/>
    <w:rsid w:val="00A83935"/>
    <w:rsid w:val="00A845DC"/>
    <w:rsid w:val="00A8556E"/>
    <w:rsid w:val="00A861BD"/>
    <w:rsid w:val="00A87037"/>
    <w:rsid w:val="00A873B4"/>
    <w:rsid w:val="00A87643"/>
    <w:rsid w:val="00A87C90"/>
    <w:rsid w:val="00A92BE1"/>
    <w:rsid w:val="00A92FDB"/>
    <w:rsid w:val="00A94380"/>
    <w:rsid w:val="00A94BF5"/>
    <w:rsid w:val="00A96216"/>
    <w:rsid w:val="00A96F5C"/>
    <w:rsid w:val="00AA0238"/>
    <w:rsid w:val="00AA3A7B"/>
    <w:rsid w:val="00AA4802"/>
    <w:rsid w:val="00AA4F73"/>
    <w:rsid w:val="00AA5B16"/>
    <w:rsid w:val="00AA5F50"/>
    <w:rsid w:val="00AA63AF"/>
    <w:rsid w:val="00AA64A9"/>
    <w:rsid w:val="00AA6F5B"/>
    <w:rsid w:val="00AB13C6"/>
    <w:rsid w:val="00AB27B9"/>
    <w:rsid w:val="00AB2D4F"/>
    <w:rsid w:val="00AB4BCC"/>
    <w:rsid w:val="00AB5CE2"/>
    <w:rsid w:val="00AB6509"/>
    <w:rsid w:val="00AB7858"/>
    <w:rsid w:val="00AC08EC"/>
    <w:rsid w:val="00AC09DE"/>
    <w:rsid w:val="00AC1AAF"/>
    <w:rsid w:val="00AC3AFB"/>
    <w:rsid w:val="00AC4D90"/>
    <w:rsid w:val="00AC5561"/>
    <w:rsid w:val="00AC6087"/>
    <w:rsid w:val="00AC63CE"/>
    <w:rsid w:val="00AC7B8A"/>
    <w:rsid w:val="00AD007B"/>
    <w:rsid w:val="00AD0B83"/>
    <w:rsid w:val="00AD282A"/>
    <w:rsid w:val="00AD3929"/>
    <w:rsid w:val="00AD51AC"/>
    <w:rsid w:val="00AD52FF"/>
    <w:rsid w:val="00AD5F3B"/>
    <w:rsid w:val="00AD6619"/>
    <w:rsid w:val="00AE18DA"/>
    <w:rsid w:val="00AE1EFD"/>
    <w:rsid w:val="00AE34CE"/>
    <w:rsid w:val="00AE3990"/>
    <w:rsid w:val="00AE3FDA"/>
    <w:rsid w:val="00AE4C09"/>
    <w:rsid w:val="00AE4FF4"/>
    <w:rsid w:val="00AE56DE"/>
    <w:rsid w:val="00AF1055"/>
    <w:rsid w:val="00AF1241"/>
    <w:rsid w:val="00AF173A"/>
    <w:rsid w:val="00AF1809"/>
    <w:rsid w:val="00AF2805"/>
    <w:rsid w:val="00AF2B07"/>
    <w:rsid w:val="00AF4752"/>
    <w:rsid w:val="00AF4EFA"/>
    <w:rsid w:val="00AF4FA0"/>
    <w:rsid w:val="00AF5094"/>
    <w:rsid w:val="00AF68CD"/>
    <w:rsid w:val="00AF7926"/>
    <w:rsid w:val="00B0092F"/>
    <w:rsid w:val="00B01960"/>
    <w:rsid w:val="00B02032"/>
    <w:rsid w:val="00B029DF"/>
    <w:rsid w:val="00B02D5F"/>
    <w:rsid w:val="00B0503B"/>
    <w:rsid w:val="00B05A6E"/>
    <w:rsid w:val="00B05D97"/>
    <w:rsid w:val="00B11AF3"/>
    <w:rsid w:val="00B124F7"/>
    <w:rsid w:val="00B12633"/>
    <w:rsid w:val="00B14168"/>
    <w:rsid w:val="00B142FA"/>
    <w:rsid w:val="00B14890"/>
    <w:rsid w:val="00B15C38"/>
    <w:rsid w:val="00B1714E"/>
    <w:rsid w:val="00B17260"/>
    <w:rsid w:val="00B205A6"/>
    <w:rsid w:val="00B211A8"/>
    <w:rsid w:val="00B2134D"/>
    <w:rsid w:val="00B22171"/>
    <w:rsid w:val="00B22DDE"/>
    <w:rsid w:val="00B233FE"/>
    <w:rsid w:val="00B23493"/>
    <w:rsid w:val="00B2373C"/>
    <w:rsid w:val="00B2393E"/>
    <w:rsid w:val="00B23B17"/>
    <w:rsid w:val="00B2439D"/>
    <w:rsid w:val="00B247B5"/>
    <w:rsid w:val="00B25A8A"/>
    <w:rsid w:val="00B25D34"/>
    <w:rsid w:val="00B266AB"/>
    <w:rsid w:val="00B26911"/>
    <w:rsid w:val="00B2780E"/>
    <w:rsid w:val="00B313DE"/>
    <w:rsid w:val="00B31618"/>
    <w:rsid w:val="00B349D6"/>
    <w:rsid w:val="00B350DD"/>
    <w:rsid w:val="00B358A4"/>
    <w:rsid w:val="00B35A08"/>
    <w:rsid w:val="00B379BE"/>
    <w:rsid w:val="00B40C39"/>
    <w:rsid w:val="00B42153"/>
    <w:rsid w:val="00B427D2"/>
    <w:rsid w:val="00B428A8"/>
    <w:rsid w:val="00B43E6E"/>
    <w:rsid w:val="00B43FD6"/>
    <w:rsid w:val="00B441C9"/>
    <w:rsid w:val="00B46F4B"/>
    <w:rsid w:val="00B47235"/>
    <w:rsid w:val="00B47D90"/>
    <w:rsid w:val="00B50A7B"/>
    <w:rsid w:val="00B50FAF"/>
    <w:rsid w:val="00B511A9"/>
    <w:rsid w:val="00B51C2D"/>
    <w:rsid w:val="00B51D56"/>
    <w:rsid w:val="00B528A4"/>
    <w:rsid w:val="00B52D61"/>
    <w:rsid w:val="00B53272"/>
    <w:rsid w:val="00B545C8"/>
    <w:rsid w:val="00B54CA5"/>
    <w:rsid w:val="00B56096"/>
    <w:rsid w:val="00B56F9F"/>
    <w:rsid w:val="00B57CEA"/>
    <w:rsid w:val="00B6078A"/>
    <w:rsid w:val="00B613E3"/>
    <w:rsid w:val="00B62A3B"/>
    <w:rsid w:val="00B63104"/>
    <w:rsid w:val="00B63DDD"/>
    <w:rsid w:val="00B6460C"/>
    <w:rsid w:val="00B64685"/>
    <w:rsid w:val="00B65B4A"/>
    <w:rsid w:val="00B65D22"/>
    <w:rsid w:val="00B67A53"/>
    <w:rsid w:val="00B70E2E"/>
    <w:rsid w:val="00B72C2E"/>
    <w:rsid w:val="00B73982"/>
    <w:rsid w:val="00B73E95"/>
    <w:rsid w:val="00B755F5"/>
    <w:rsid w:val="00B80811"/>
    <w:rsid w:val="00B80BFD"/>
    <w:rsid w:val="00B81F7F"/>
    <w:rsid w:val="00B849AA"/>
    <w:rsid w:val="00B877C8"/>
    <w:rsid w:val="00B87A6D"/>
    <w:rsid w:val="00B87FC0"/>
    <w:rsid w:val="00B91895"/>
    <w:rsid w:val="00B9189B"/>
    <w:rsid w:val="00B91C20"/>
    <w:rsid w:val="00B92AA6"/>
    <w:rsid w:val="00B95220"/>
    <w:rsid w:val="00B97280"/>
    <w:rsid w:val="00B97B29"/>
    <w:rsid w:val="00B97F2A"/>
    <w:rsid w:val="00BA1DD6"/>
    <w:rsid w:val="00BA22C5"/>
    <w:rsid w:val="00BA258E"/>
    <w:rsid w:val="00BA26D9"/>
    <w:rsid w:val="00BA355C"/>
    <w:rsid w:val="00BA3B89"/>
    <w:rsid w:val="00BA3F6C"/>
    <w:rsid w:val="00BA4329"/>
    <w:rsid w:val="00BA43F7"/>
    <w:rsid w:val="00BA50CF"/>
    <w:rsid w:val="00BA5779"/>
    <w:rsid w:val="00BA6336"/>
    <w:rsid w:val="00BA6505"/>
    <w:rsid w:val="00BA7071"/>
    <w:rsid w:val="00BA7EF7"/>
    <w:rsid w:val="00BB02EB"/>
    <w:rsid w:val="00BB1215"/>
    <w:rsid w:val="00BB1BA8"/>
    <w:rsid w:val="00BB1F2F"/>
    <w:rsid w:val="00BB237E"/>
    <w:rsid w:val="00BB2785"/>
    <w:rsid w:val="00BB4105"/>
    <w:rsid w:val="00BB41D8"/>
    <w:rsid w:val="00BB4354"/>
    <w:rsid w:val="00BB4B3E"/>
    <w:rsid w:val="00BB5B3F"/>
    <w:rsid w:val="00BB60D2"/>
    <w:rsid w:val="00BB7A21"/>
    <w:rsid w:val="00BC0008"/>
    <w:rsid w:val="00BC06C1"/>
    <w:rsid w:val="00BC1457"/>
    <w:rsid w:val="00BC15AD"/>
    <w:rsid w:val="00BC1DAD"/>
    <w:rsid w:val="00BC2CF8"/>
    <w:rsid w:val="00BC47E7"/>
    <w:rsid w:val="00BC4B5D"/>
    <w:rsid w:val="00BC4C61"/>
    <w:rsid w:val="00BC5719"/>
    <w:rsid w:val="00BC68A3"/>
    <w:rsid w:val="00BC6D7C"/>
    <w:rsid w:val="00BC6E7D"/>
    <w:rsid w:val="00BC7100"/>
    <w:rsid w:val="00BD1FF1"/>
    <w:rsid w:val="00BD2DF9"/>
    <w:rsid w:val="00BD399A"/>
    <w:rsid w:val="00BD427A"/>
    <w:rsid w:val="00BD4495"/>
    <w:rsid w:val="00BD44E9"/>
    <w:rsid w:val="00BD46B5"/>
    <w:rsid w:val="00BD6F1A"/>
    <w:rsid w:val="00BD7522"/>
    <w:rsid w:val="00BD77EF"/>
    <w:rsid w:val="00BE145E"/>
    <w:rsid w:val="00BE15D3"/>
    <w:rsid w:val="00BE1895"/>
    <w:rsid w:val="00BE2F97"/>
    <w:rsid w:val="00BE376F"/>
    <w:rsid w:val="00BE4232"/>
    <w:rsid w:val="00BE4B50"/>
    <w:rsid w:val="00BE4E50"/>
    <w:rsid w:val="00BE6864"/>
    <w:rsid w:val="00BE6C05"/>
    <w:rsid w:val="00BE7661"/>
    <w:rsid w:val="00BF050D"/>
    <w:rsid w:val="00BF06E8"/>
    <w:rsid w:val="00BF209C"/>
    <w:rsid w:val="00BF2529"/>
    <w:rsid w:val="00BF2A97"/>
    <w:rsid w:val="00BF35E4"/>
    <w:rsid w:val="00BF40C4"/>
    <w:rsid w:val="00BF431F"/>
    <w:rsid w:val="00BF4BE6"/>
    <w:rsid w:val="00BF6E5A"/>
    <w:rsid w:val="00C00A79"/>
    <w:rsid w:val="00C019F0"/>
    <w:rsid w:val="00C02436"/>
    <w:rsid w:val="00C0267F"/>
    <w:rsid w:val="00C027AC"/>
    <w:rsid w:val="00C02C23"/>
    <w:rsid w:val="00C0321B"/>
    <w:rsid w:val="00C03954"/>
    <w:rsid w:val="00C03ECD"/>
    <w:rsid w:val="00C045CD"/>
    <w:rsid w:val="00C05CBD"/>
    <w:rsid w:val="00C07847"/>
    <w:rsid w:val="00C1095D"/>
    <w:rsid w:val="00C10A8C"/>
    <w:rsid w:val="00C10BC3"/>
    <w:rsid w:val="00C10CD2"/>
    <w:rsid w:val="00C1139E"/>
    <w:rsid w:val="00C12351"/>
    <w:rsid w:val="00C12637"/>
    <w:rsid w:val="00C128B2"/>
    <w:rsid w:val="00C132EC"/>
    <w:rsid w:val="00C14518"/>
    <w:rsid w:val="00C15804"/>
    <w:rsid w:val="00C1639A"/>
    <w:rsid w:val="00C20487"/>
    <w:rsid w:val="00C227E5"/>
    <w:rsid w:val="00C22FE6"/>
    <w:rsid w:val="00C24932"/>
    <w:rsid w:val="00C25147"/>
    <w:rsid w:val="00C27502"/>
    <w:rsid w:val="00C31988"/>
    <w:rsid w:val="00C32596"/>
    <w:rsid w:val="00C32DE1"/>
    <w:rsid w:val="00C32E0D"/>
    <w:rsid w:val="00C36780"/>
    <w:rsid w:val="00C36F6E"/>
    <w:rsid w:val="00C37EEF"/>
    <w:rsid w:val="00C410BB"/>
    <w:rsid w:val="00C411B1"/>
    <w:rsid w:val="00C41693"/>
    <w:rsid w:val="00C4181A"/>
    <w:rsid w:val="00C4215E"/>
    <w:rsid w:val="00C42E40"/>
    <w:rsid w:val="00C43FA6"/>
    <w:rsid w:val="00C440D8"/>
    <w:rsid w:val="00C44420"/>
    <w:rsid w:val="00C460AB"/>
    <w:rsid w:val="00C46F51"/>
    <w:rsid w:val="00C47AB5"/>
    <w:rsid w:val="00C47AF9"/>
    <w:rsid w:val="00C504F6"/>
    <w:rsid w:val="00C50826"/>
    <w:rsid w:val="00C529B1"/>
    <w:rsid w:val="00C53081"/>
    <w:rsid w:val="00C533EB"/>
    <w:rsid w:val="00C53442"/>
    <w:rsid w:val="00C53450"/>
    <w:rsid w:val="00C5430D"/>
    <w:rsid w:val="00C549EE"/>
    <w:rsid w:val="00C55AB5"/>
    <w:rsid w:val="00C55D18"/>
    <w:rsid w:val="00C56E6C"/>
    <w:rsid w:val="00C57A54"/>
    <w:rsid w:val="00C60203"/>
    <w:rsid w:val="00C602B8"/>
    <w:rsid w:val="00C629CE"/>
    <w:rsid w:val="00C631E7"/>
    <w:rsid w:val="00C63729"/>
    <w:rsid w:val="00C63D5D"/>
    <w:rsid w:val="00C63F92"/>
    <w:rsid w:val="00C64D7F"/>
    <w:rsid w:val="00C65186"/>
    <w:rsid w:val="00C66218"/>
    <w:rsid w:val="00C7047F"/>
    <w:rsid w:val="00C71575"/>
    <w:rsid w:val="00C71755"/>
    <w:rsid w:val="00C71862"/>
    <w:rsid w:val="00C72B44"/>
    <w:rsid w:val="00C73FAA"/>
    <w:rsid w:val="00C741D5"/>
    <w:rsid w:val="00C752D2"/>
    <w:rsid w:val="00C7571F"/>
    <w:rsid w:val="00C75CF5"/>
    <w:rsid w:val="00C77645"/>
    <w:rsid w:val="00C77783"/>
    <w:rsid w:val="00C7782A"/>
    <w:rsid w:val="00C77B2D"/>
    <w:rsid w:val="00C80262"/>
    <w:rsid w:val="00C82401"/>
    <w:rsid w:val="00C826E9"/>
    <w:rsid w:val="00C82CD0"/>
    <w:rsid w:val="00C83AE7"/>
    <w:rsid w:val="00C84BBC"/>
    <w:rsid w:val="00C84FA2"/>
    <w:rsid w:val="00C8542C"/>
    <w:rsid w:val="00C85654"/>
    <w:rsid w:val="00C8578F"/>
    <w:rsid w:val="00C86552"/>
    <w:rsid w:val="00C8658D"/>
    <w:rsid w:val="00C866C5"/>
    <w:rsid w:val="00C87199"/>
    <w:rsid w:val="00C91DA3"/>
    <w:rsid w:val="00C927D9"/>
    <w:rsid w:val="00C92B4B"/>
    <w:rsid w:val="00C93BB2"/>
    <w:rsid w:val="00C93BF5"/>
    <w:rsid w:val="00C940BE"/>
    <w:rsid w:val="00C943EB"/>
    <w:rsid w:val="00C945F6"/>
    <w:rsid w:val="00C962C0"/>
    <w:rsid w:val="00C96529"/>
    <w:rsid w:val="00C96B54"/>
    <w:rsid w:val="00C96C4B"/>
    <w:rsid w:val="00CA0653"/>
    <w:rsid w:val="00CA089A"/>
    <w:rsid w:val="00CA0946"/>
    <w:rsid w:val="00CA0968"/>
    <w:rsid w:val="00CA1056"/>
    <w:rsid w:val="00CA11B8"/>
    <w:rsid w:val="00CA1F65"/>
    <w:rsid w:val="00CA244A"/>
    <w:rsid w:val="00CA3AE1"/>
    <w:rsid w:val="00CA3DE2"/>
    <w:rsid w:val="00CA43F9"/>
    <w:rsid w:val="00CA4AC7"/>
    <w:rsid w:val="00CA4C9C"/>
    <w:rsid w:val="00CA4D05"/>
    <w:rsid w:val="00CA4DD7"/>
    <w:rsid w:val="00CA4F1E"/>
    <w:rsid w:val="00CA5CD5"/>
    <w:rsid w:val="00CA5DFC"/>
    <w:rsid w:val="00CA75F9"/>
    <w:rsid w:val="00CA7BE4"/>
    <w:rsid w:val="00CA7D97"/>
    <w:rsid w:val="00CB1391"/>
    <w:rsid w:val="00CB14E9"/>
    <w:rsid w:val="00CB1BA2"/>
    <w:rsid w:val="00CB305E"/>
    <w:rsid w:val="00CB35B3"/>
    <w:rsid w:val="00CB3616"/>
    <w:rsid w:val="00CB365C"/>
    <w:rsid w:val="00CB3BC7"/>
    <w:rsid w:val="00CB3F15"/>
    <w:rsid w:val="00CB4119"/>
    <w:rsid w:val="00CB5497"/>
    <w:rsid w:val="00CB6017"/>
    <w:rsid w:val="00CB62D5"/>
    <w:rsid w:val="00CB6DB7"/>
    <w:rsid w:val="00CB7E59"/>
    <w:rsid w:val="00CC2E7E"/>
    <w:rsid w:val="00CC3202"/>
    <w:rsid w:val="00CC3A33"/>
    <w:rsid w:val="00CC5089"/>
    <w:rsid w:val="00CC62DA"/>
    <w:rsid w:val="00CC68E4"/>
    <w:rsid w:val="00CC68F2"/>
    <w:rsid w:val="00CC711C"/>
    <w:rsid w:val="00CC79A9"/>
    <w:rsid w:val="00CC7C6F"/>
    <w:rsid w:val="00CD1741"/>
    <w:rsid w:val="00CD229B"/>
    <w:rsid w:val="00CD2A1B"/>
    <w:rsid w:val="00CD32DE"/>
    <w:rsid w:val="00CD43D3"/>
    <w:rsid w:val="00CD4DEE"/>
    <w:rsid w:val="00CD5CFD"/>
    <w:rsid w:val="00CD6537"/>
    <w:rsid w:val="00CD654E"/>
    <w:rsid w:val="00CD6B80"/>
    <w:rsid w:val="00CD7645"/>
    <w:rsid w:val="00CE0AD6"/>
    <w:rsid w:val="00CE0E2B"/>
    <w:rsid w:val="00CE0E88"/>
    <w:rsid w:val="00CE0FDF"/>
    <w:rsid w:val="00CE1AC8"/>
    <w:rsid w:val="00CE24F3"/>
    <w:rsid w:val="00CE2F86"/>
    <w:rsid w:val="00CE31D2"/>
    <w:rsid w:val="00CE34CB"/>
    <w:rsid w:val="00CE39B7"/>
    <w:rsid w:val="00CE3E7E"/>
    <w:rsid w:val="00CE497E"/>
    <w:rsid w:val="00CE5443"/>
    <w:rsid w:val="00CE5BB7"/>
    <w:rsid w:val="00CE60AF"/>
    <w:rsid w:val="00CE6DA4"/>
    <w:rsid w:val="00CE777E"/>
    <w:rsid w:val="00CF05DA"/>
    <w:rsid w:val="00CF062F"/>
    <w:rsid w:val="00CF0846"/>
    <w:rsid w:val="00CF207D"/>
    <w:rsid w:val="00CF239C"/>
    <w:rsid w:val="00CF2A78"/>
    <w:rsid w:val="00CF2BF5"/>
    <w:rsid w:val="00CF3D84"/>
    <w:rsid w:val="00CF3E9B"/>
    <w:rsid w:val="00CF6AD1"/>
    <w:rsid w:val="00CF737F"/>
    <w:rsid w:val="00D01498"/>
    <w:rsid w:val="00D01EAF"/>
    <w:rsid w:val="00D03104"/>
    <w:rsid w:val="00D053C1"/>
    <w:rsid w:val="00D05919"/>
    <w:rsid w:val="00D0649D"/>
    <w:rsid w:val="00D0673C"/>
    <w:rsid w:val="00D06C24"/>
    <w:rsid w:val="00D06CCA"/>
    <w:rsid w:val="00D10A01"/>
    <w:rsid w:val="00D1199F"/>
    <w:rsid w:val="00D12F47"/>
    <w:rsid w:val="00D13CB6"/>
    <w:rsid w:val="00D15E28"/>
    <w:rsid w:val="00D1644C"/>
    <w:rsid w:val="00D16620"/>
    <w:rsid w:val="00D17D9C"/>
    <w:rsid w:val="00D20293"/>
    <w:rsid w:val="00D217C8"/>
    <w:rsid w:val="00D21BC0"/>
    <w:rsid w:val="00D22DD2"/>
    <w:rsid w:val="00D235F7"/>
    <w:rsid w:val="00D23E72"/>
    <w:rsid w:val="00D24552"/>
    <w:rsid w:val="00D24B5C"/>
    <w:rsid w:val="00D24E65"/>
    <w:rsid w:val="00D26AB3"/>
    <w:rsid w:val="00D26B19"/>
    <w:rsid w:val="00D27E64"/>
    <w:rsid w:val="00D302A3"/>
    <w:rsid w:val="00D31937"/>
    <w:rsid w:val="00D31D5E"/>
    <w:rsid w:val="00D31E28"/>
    <w:rsid w:val="00D325F3"/>
    <w:rsid w:val="00D336FC"/>
    <w:rsid w:val="00D33C3A"/>
    <w:rsid w:val="00D34ABD"/>
    <w:rsid w:val="00D34E16"/>
    <w:rsid w:val="00D35FB6"/>
    <w:rsid w:val="00D35FD7"/>
    <w:rsid w:val="00D3607E"/>
    <w:rsid w:val="00D36439"/>
    <w:rsid w:val="00D36702"/>
    <w:rsid w:val="00D36C1B"/>
    <w:rsid w:val="00D37FD2"/>
    <w:rsid w:val="00D41358"/>
    <w:rsid w:val="00D42DAA"/>
    <w:rsid w:val="00D43087"/>
    <w:rsid w:val="00D43670"/>
    <w:rsid w:val="00D44B11"/>
    <w:rsid w:val="00D451A1"/>
    <w:rsid w:val="00D45D82"/>
    <w:rsid w:val="00D4613C"/>
    <w:rsid w:val="00D4714E"/>
    <w:rsid w:val="00D472BE"/>
    <w:rsid w:val="00D47A71"/>
    <w:rsid w:val="00D52DAF"/>
    <w:rsid w:val="00D53174"/>
    <w:rsid w:val="00D53CBF"/>
    <w:rsid w:val="00D54185"/>
    <w:rsid w:val="00D545D0"/>
    <w:rsid w:val="00D568CA"/>
    <w:rsid w:val="00D56B6F"/>
    <w:rsid w:val="00D56B73"/>
    <w:rsid w:val="00D57096"/>
    <w:rsid w:val="00D575B1"/>
    <w:rsid w:val="00D60E56"/>
    <w:rsid w:val="00D61328"/>
    <w:rsid w:val="00D62042"/>
    <w:rsid w:val="00D621A3"/>
    <w:rsid w:val="00D63969"/>
    <w:rsid w:val="00D642C8"/>
    <w:rsid w:val="00D643AD"/>
    <w:rsid w:val="00D6488A"/>
    <w:rsid w:val="00D67A7C"/>
    <w:rsid w:val="00D67BD5"/>
    <w:rsid w:val="00D67C3A"/>
    <w:rsid w:val="00D7190B"/>
    <w:rsid w:val="00D7244D"/>
    <w:rsid w:val="00D7255E"/>
    <w:rsid w:val="00D73173"/>
    <w:rsid w:val="00D73951"/>
    <w:rsid w:val="00D73CD8"/>
    <w:rsid w:val="00D742F2"/>
    <w:rsid w:val="00D74428"/>
    <w:rsid w:val="00D75B02"/>
    <w:rsid w:val="00D75B94"/>
    <w:rsid w:val="00D76128"/>
    <w:rsid w:val="00D77BB2"/>
    <w:rsid w:val="00D812DA"/>
    <w:rsid w:val="00D813AC"/>
    <w:rsid w:val="00D81830"/>
    <w:rsid w:val="00D82165"/>
    <w:rsid w:val="00D84D6D"/>
    <w:rsid w:val="00D84F69"/>
    <w:rsid w:val="00D84FAB"/>
    <w:rsid w:val="00D856C3"/>
    <w:rsid w:val="00D86E29"/>
    <w:rsid w:val="00D875FA"/>
    <w:rsid w:val="00D877DF"/>
    <w:rsid w:val="00D92D82"/>
    <w:rsid w:val="00D9338E"/>
    <w:rsid w:val="00D938F5"/>
    <w:rsid w:val="00D95F38"/>
    <w:rsid w:val="00D965DB"/>
    <w:rsid w:val="00D97149"/>
    <w:rsid w:val="00D97B64"/>
    <w:rsid w:val="00DA027C"/>
    <w:rsid w:val="00DA0F88"/>
    <w:rsid w:val="00DA1A6C"/>
    <w:rsid w:val="00DA224E"/>
    <w:rsid w:val="00DA26B7"/>
    <w:rsid w:val="00DA27F8"/>
    <w:rsid w:val="00DA2D83"/>
    <w:rsid w:val="00DA4B8B"/>
    <w:rsid w:val="00DA5513"/>
    <w:rsid w:val="00DA62A0"/>
    <w:rsid w:val="00DB0463"/>
    <w:rsid w:val="00DB0A1D"/>
    <w:rsid w:val="00DB0FCB"/>
    <w:rsid w:val="00DB1C9F"/>
    <w:rsid w:val="00DB3FB5"/>
    <w:rsid w:val="00DB4538"/>
    <w:rsid w:val="00DB50A5"/>
    <w:rsid w:val="00DB5EDB"/>
    <w:rsid w:val="00DB6F1E"/>
    <w:rsid w:val="00DB70E9"/>
    <w:rsid w:val="00DB7302"/>
    <w:rsid w:val="00DB77EF"/>
    <w:rsid w:val="00DB7A1D"/>
    <w:rsid w:val="00DC05C6"/>
    <w:rsid w:val="00DC0B09"/>
    <w:rsid w:val="00DC0F0F"/>
    <w:rsid w:val="00DC1576"/>
    <w:rsid w:val="00DC18CA"/>
    <w:rsid w:val="00DC1ABE"/>
    <w:rsid w:val="00DC38D0"/>
    <w:rsid w:val="00DC6034"/>
    <w:rsid w:val="00DC651A"/>
    <w:rsid w:val="00DC6525"/>
    <w:rsid w:val="00DC7078"/>
    <w:rsid w:val="00DC7199"/>
    <w:rsid w:val="00DD0928"/>
    <w:rsid w:val="00DD187C"/>
    <w:rsid w:val="00DD1903"/>
    <w:rsid w:val="00DD1C3D"/>
    <w:rsid w:val="00DD263E"/>
    <w:rsid w:val="00DD2B7B"/>
    <w:rsid w:val="00DD3793"/>
    <w:rsid w:val="00DD3D9F"/>
    <w:rsid w:val="00DD4346"/>
    <w:rsid w:val="00DD54E1"/>
    <w:rsid w:val="00DD79D9"/>
    <w:rsid w:val="00DE15BB"/>
    <w:rsid w:val="00DE29D6"/>
    <w:rsid w:val="00DE2D10"/>
    <w:rsid w:val="00DE387D"/>
    <w:rsid w:val="00DE4739"/>
    <w:rsid w:val="00DE49B3"/>
    <w:rsid w:val="00DE4F28"/>
    <w:rsid w:val="00DE5B59"/>
    <w:rsid w:val="00DE642F"/>
    <w:rsid w:val="00DE744B"/>
    <w:rsid w:val="00DF065D"/>
    <w:rsid w:val="00DF09AB"/>
    <w:rsid w:val="00DF0B2C"/>
    <w:rsid w:val="00DF0F78"/>
    <w:rsid w:val="00DF2309"/>
    <w:rsid w:val="00DF361C"/>
    <w:rsid w:val="00DF459C"/>
    <w:rsid w:val="00DF4646"/>
    <w:rsid w:val="00DF55DE"/>
    <w:rsid w:val="00DF61AE"/>
    <w:rsid w:val="00DF6433"/>
    <w:rsid w:val="00DF740A"/>
    <w:rsid w:val="00DF747B"/>
    <w:rsid w:val="00E00463"/>
    <w:rsid w:val="00E00D0E"/>
    <w:rsid w:val="00E00E9E"/>
    <w:rsid w:val="00E02819"/>
    <w:rsid w:val="00E03CCE"/>
    <w:rsid w:val="00E04A24"/>
    <w:rsid w:val="00E05272"/>
    <w:rsid w:val="00E05E20"/>
    <w:rsid w:val="00E05F81"/>
    <w:rsid w:val="00E06014"/>
    <w:rsid w:val="00E0635A"/>
    <w:rsid w:val="00E0674D"/>
    <w:rsid w:val="00E06907"/>
    <w:rsid w:val="00E06EBA"/>
    <w:rsid w:val="00E07FB7"/>
    <w:rsid w:val="00E10014"/>
    <w:rsid w:val="00E11E1F"/>
    <w:rsid w:val="00E11F9F"/>
    <w:rsid w:val="00E12AC7"/>
    <w:rsid w:val="00E12BCD"/>
    <w:rsid w:val="00E13150"/>
    <w:rsid w:val="00E145F5"/>
    <w:rsid w:val="00E15816"/>
    <w:rsid w:val="00E16350"/>
    <w:rsid w:val="00E1689E"/>
    <w:rsid w:val="00E16E3C"/>
    <w:rsid w:val="00E17325"/>
    <w:rsid w:val="00E17746"/>
    <w:rsid w:val="00E17840"/>
    <w:rsid w:val="00E20887"/>
    <w:rsid w:val="00E21430"/>
    <w:rsid w:val="00E21621"/>
    <w:rsid w:val="00E223B6"/>
    <w:rsid w:val="00E22A91"/>
    <w:rsid w:val="00E23883"/>
    <w:rsid w:val="00E23D7B"/>
    <w:rsid w:val="00E243D9"/>
    <w:rsid w:val="00E246E9"/>
    <w:rsid w:val="00E26D40"/>
    <w:rsid w:val="00E311BD"/>
    <w:rsid w:val="00E31A9D"/>
    <w:rsid w:val="00E31B5B"/>
    <w:rsid w:val="00E330C6"/>
    <w:rsid w:val="00E33162"/>
    <w:rsid w:val="00E341BE"/>
    <w:rsid w:val="00E34502"/>
    <w:rsid w:val="00E35423"/>
    <w:rsid w:val="00E36048"/>
    <w:rsid w:val="00E36216"/>
    <w:rsid w:val="00E36F2F"/>
    <w:rsid w:val="00E40428"/>
    <w:rsid w:val="00E40CE2"/>
    <w:rsid w:val="00E41678"/>
    <w:rsid w:val="00E42353"/>
    <w:rsid w:val="00E42D71"/>
    <w:rsid w:val="00E43EBE"/>
    <w:rsid w:val="00E4421C"/>
    <w:rsid w:val="00E44A52"/>
    <w:rsid w:val="00E46325"/>
    <w:rsid w:val="00E46DCF"/>
    <w:rsid w:val="00E472BE"/>
    <w:rsid w:val="00E47994"/>
    <w:rsid w:val="00E51C5F"/>
    <w:rsid w:val="00E53268"/>
    <w:rsid w:val="00E545B6"/>
    <w:rsid w:val="00E545E5"/>
    <w:rsid w:val="00E54D6A"/>
    <w:rsid w:val="00E56652"/>
    <w:rsid w:val="00E57641"/>
    <w:rsid w:val="00E61132"/>
    <w:rsid w:val="00E614DD"/>
    <w:rsid w:val="00E62B2F"/>
    <w:rsid w:val="00E62EB7"/>
    <w:rsid w:val="00E636B6"/>
    <w:rsid w:val="00E645E7"/>
    <w:rsid w:val="00E65144"/>
    <w:rsid w:val="00E67191"/>
    <w:rsid w:val="00E67196"/>
    <w:rsid w:val="00E67A5C"/>
    <w:rsid w:val="00E707F4"/>
    <w:rsid w:val="00E7080C"/>
    <w:rsid w:val="00E725D1"/>
    <w:rsid w:val="00E729BA"/>
    <w:rsid w:val="00E73408"/>
    <w:rsid w:val="00E73827"/>
    <w:rsid w:val="00E73B18"/>
    <w:rsid w:val="00E73FF0"/>
    <w:rsid w:val="00E749EE"/>
    <w:rsid w:val="00E74DDE"/>
    <w:rsid w:val="00E75ECD"/>
    <w:rsid w:val="00E7625D"/>
    <w:rsid w:val="00E775A9"/>
    <w:rsid w:val="00E77875"/>
    <w:rsid w:val="00E778F0"/>
    <w:rsid w:val="00E81678"/>
    <w:rsid w:val="00E818A0"/>
    <w:rsid w:val="00E81ECF"/>
    <w:rsid w:val="00E835A6"/>
    <w:rsid w:val="00E83B19"/>
    <w:rsid w:val="00E84826"/>
    <w:rsid w:val="00E8504A"/>
    <w:rsid w:val="00E8591D"/>
    <w:rsid w:val="00E85958"/>
    <w:rsid w:val="00E85ECE"/>
    <w:rsid w:val="00E90527"/>
    <w:rsid w:val="00E9216B"/>
    <w:rsid w:val="00E9261A"/>
    <w:rsid w:val="00E92F20"/>
    <w:rsid w:val="00E94399"/>
    <w:rsid w:val="00E948FE"/>
    <w:rsid w:val="00E9499C"/>
    <w:rsid w:val="00E95788"/>
    <w:rsid w:val="00E95814"/>
    <w:rsid w:val="00E968C0"/>
    <w:rsid w:val="00E96E40"/>
    <w:rsid w:val="00E96EEA"/>
    <w:rsid w:val="00E970C0"/>
    <w:rsid w:val="00E97161"/>
    <w:rsid w:val="00E97AA8"/>
    <w:rsid w:val="00EA1BC6"/>
    <w:rsid w:val="00EA2122"/>
    <w:rsid w:val="00EA2495"/>
    <w:rsid w:val="00EA3D10"/>
    <w:rsid w:val="00EA5698"/>
    <w:rsid w:val="00EA613F"/>
    <w:rsid w:val="00EA6785"/>
    <w:rsid w:val="00EA6A9C"/>
    <w:rsid w:val="00EA7448"/>
    <w:rsid w:val="00EB0639"/>
    <w:rsid w:val="00EB0A28"/>
    <w:rsid w:val="00EB193D"/>
    <w:rsid w:val="00EB1AAA"/>
    <w:rsid w:val="00EB29AC"/>
    <w:rsid w:val="00EB29B0"/>
    <w:rsid w:val="00EB3239"/>
    <w:rsid w:val="00EB3438"/>
    <w:rsid w:val="00EB3659"/>
    <w:rsid w:val="00EB4E40"/>
    <w:rsid w:val="00EB6132"/>
    <w:rsid w:val="00EB7969"/>
    <w:rsid w:val="00EC0FED"/>
    <w:rsid w:val="00EC1765"/>
    <w:rsid w:val="00EC1903"/>
    <w:rsid w:val="00EC41AC"/>
    <w:rsid w:val="00EC4898"/>
    <w:rsid w:val="00EC56D9"/>
    <w:rsid w:val="00EC5EC1"/>
    <w:rsid w:val="00EC678B"/>
    <w:rsid w:val="00EC7AF6"/>
    <w:rsid w:val="00ED0413"/>
    <w:rsid w:val="00ED05C4"/>
    <w:rsid w:val="00ED0F1C"/>
    <w:rsid w:val="00ED12CA"/>
    <w:rsid w:val="00ED2020"/>
    <w:rsid w:val="00ED3EDB"/>
    <w:rsid w:val="00ED45BE"/>
    <w:rsid w:val="00ED4F53"/>
    <w:rsid w:val="00ED66DB"/>
    <w:rsid w:val="00ED6FE4"/>
    <w:rsid w:val="00ED7975"/>
    <w:rsid w:val="00ED7B09"/>
    <w:rsid w:val="00ED7B82"/>
    <w:rsid w:val="00EE0E55"/>
    <w:rsid w:val="00EE1D9C"/>
    <w:rsid w:val="00EE1E83"/>
    <w:rsid w:val="00EE2566"/>
    <w:rsid w:val="00EE2AA7"/>
    <w:rsid w:val="00EE361B"/>
    <w:rsid w:val="00EE4000"/>
    <w:rsid w:val="00EE42EB"/>
    <w:rsid w:val="00EE45B0"/>
    <w:rsid w:val="00EE4895"/>
    <w:rsid w:val="00EE4D69"/>
    <w:rsid w:val="00EE51B2"/>
    <w:rsid w:val="00EE5F72"/>
    <w:rsid w:val="00EE6398"/>
    <w:rsid w:val="00EE6B5B"/>
    <w:rsid w:val="00EE767F"/>
    <w:rsid w:val="00EF032B"/>
    <w:rsid w:val="00EF1720"/>
    <w:rsid w:val="00EF2B9A"/>
    <w:rsid w:val="00EF2E98"/>
    <w:rsid w:val="00EF38A3"/>
    <w:rsid w:val="00EF3F34"/>
    <w:rsid w:val="00EF40A4"/>
    <w:rsid w:val="00EF4922"/>
    <w:rsid w:val="00EF4FED"/>
    <w:rsid w:val="00EF6D6A"/>
    <w:rsid w:val="00EF7188"/>
    <w:rsid w:val="00EF746F"/>
    <w:rsid w:val="00EF7EFE"/>
    <w:rsid w:val="00F00E86"/>
    <w:rsid w:val="00F0137B"/>
    <w:rsid w:val="00F02CFC"/>
    <w:rsid w:val="00F03B64"/>
    <w:rsid w:val="00F040CC"/>
    <w:rsid w:val="00F07298"/>
    <w:rsid w:val="00F105D1"/>
    <w:rsid w:val="00F1069D"/>
    <w:rsid w:val="00F10B21"/>
    <w:rsid w:val="00F10E9D"/>
    <w:rsid w:val="00F11A3B"/>
    <w:rsid w:val="00F1316F"/>
    <w:rsid w:val="00F153B7"/>
    <w:rsid w:val="00F1756B"/>
    <w:rsid w:val="00F17737"/>
    <w:rsid w:val="00F2038B"/>
    <w:rsid w:val="00F207DA"/>
    <w:rsid w:val="00F23B3B"/>
    <w:rsid w:val="00F244EC"/>
    <w:rsid w:val="00F25122"/>
    <w:rsid w:val="00F25654"/>
    <w:rsid w:val="00F31C12"/>
    <w:rsid w:val="00F31E1E"/>
    <w:rsid w:val="00F3301F"/>
    <w:rsid w:val="00F33C83"/>
    <w:rsid w:val="00F349BC"/>
    <w:rsid w:val="00F35470"/>
    <w:rsid w:val="00F35936"/>
    <w:rsid w:val="00F374D7"/>
    <w:rsid w:val="00F37FC6"/>
    <w:rsid w:val="00F40442"/>
    <w:rsid w:val="00F40915"/>
    <w:rsid w:val="00F40E03"/>
    <w:rsid w:val="00F412D7"/>
    <w:rsid w:val="00F41342"/>
    <w:rsid w:val="00F4163C"/>
    <w:rsid w:val="00F43109"/>
    <w:rsid w:val="00F44297"/>
    <w:rsid w:val="00F444BF"/>
    <w:rsid w:val="00F4463E"/>
    <w:rsid w:val="00F449C8"/>
    <w:rsid w:val="00F44C12"/>
    <w:rsid w:val="00F45F91"/>
    <w:rsid w:val="00F46EB4"/>
    <w:rsid w:val="00F475C6"/>
    <w:rsid w:val="00F52C81"/>
    <w:rsid w:val="00F52D6B"/>
    <w:rsid w:val="00F5367D"/>
    <w:rsid w:val="00F53F86"/>
    <w:rsid w:val="00F54109"/>
    <w:rsid w:val="00F55346"/>
    <w:rsid w:val="00F5542C"/>
    <w:rsid w:val="00F55988"/>
    <w:rsid w:val="00F55A80"/>
    <w:rsid w:val="00F55CEA"/>
    <w:rsid w:val="00F55D43"/>
    <w:rsid w:val="00F56373"/>
    <w:rsid w:val="00F56E6F"/>
    <w:rsid w:val="00F570F0"/>
    <w:rsid w:val="00F57A64"/>
    <w:rsid w:val="00F60036"/>
    <w:rsid w:val="00F62390"/>
    <w:rsid w:val="00F62423"/>
    <w:rsid w:val="00F62762"/>
    <w:rsid w:val="00F62AF2"/>
    <w:rsid w:val="00F63F90"/>
    <w:rsid w:val="00F649B1"/>
    <w:rsid w:val="00F6593F"/>
    <w:rsid w:val="00F65BF9"/>
    <w:rsid w:val="00F666E6"/>
    <w:rsid w:val="00F6729B"/>
    <w:rsid w:val="00F6729D"/>
    <w:rsid w:val="00F673E6"/>
    <w:rsid w:val="00F676C2"/>
    <w:rsid w:val="00F67A27"/>
    <w:rsid w:val="00F70FF0"/>
    <w:rsid w:val="00F71E3E"/>
    <w:rsid w:val="00F722AD"/>
    <w:rsid w:val="00F72971"/>
    <w:rsid w:val="00F72E4F"/>
    <w:rsid w:val="00F73952"/>
    <w:rsid w:val="00F73C80"/>
    <w:rsid w:val="00F73E75"/>
    <w:rsid w:val="00F7435D"/>
    <w:rsid w:val="00F7486F"/>
    <w:rsid w:val="00F75875"/>
    <w:rsid w:val="00F75CE2"/>
    <w:rsid w:val="00F75DE3"/>
    <w:rsid w:val="00F75E4D"/>
    <w:rsid w:val="00F8010E"/>
    <w:rsid w:val="00F81303"/>
    <w:rsid w:val="00F83552"/>
    <w:rsid w:val="00F83A58"/>
    <w:rsid w:val="00F86DB3"/>
    <w:rsid w:val="00F87442"/>
    <w:rsid w:val="00F87D4A"/>
    <w:rsid w:val="00F87F77"/>
    <w:rsid w:val="00F9177C"/>
    <w:rsid w:val="00F928BF"/>
    <w:rsid w:val="00F92B36"/>
    <w:rsid w:val="00F92C1E"/>
    <w:rsid w:val="00F94F2F"/>
    <w:rsid w:val="00F96045"/>
    <w:rsid w:val="00F977E0"/>
    <w:rsid w:val="00F97AF5"/>
    <w:rsid w:val="00F97EA4"/>
    <w:rsid w:val="00FA00E0"/>
    <w:rsid w:val="00FA04C4"/>
    <w:rsid w:val="00FA08E9"/>
    <w:rsid w:val="00FA2BAA"/>
    <w:rsid w:val="00FA2E85"/>
    <w:rsid w:val="00FA41F9"/>
    <w:rsid w:val="00FA5132"/>
    <w:rsid w:val="00FA5D86"/>
    <w:rsid w:val="00FA6BDB"/>
    <w:rsid w:val="00FA70AA"/>
    <w:rsid w:val="00FA71FE"/>
    <w:rsid w:val="00FA75ED"/>
    <w:rsid w:val="00FA7AA5"/>
    <w:rsid w:val="00FA7B54"/>
    <w:rsid w:val="00FA7D28"/>
    <w:rsid w:val="00FB0D11"/>
    <w:rsid w:val="00FB0E28"/>
    <w:rsid w:val="00FB143A"/>
    <w:rsid w:val="00FB18DE"/>
    <w:rsid w:val="00FB23BA"/>
    <w:rsid w:val="00FB35A6"/>
    <w:rsid w:val="00FB41A3"/>
    <w:rsid w:val="00FB4437"/>
    <w:rsid w:val="00FB5CDB"/>
    <w:rsid w:val="00FB6EE7"/>
    <w:rsid w:val="00FB70A6"/>
    <w:rsid w:val="00FC0557"/>
    <w:rsid w:val="00FC18F3"/>
    <w:rsid w:val="00FC1E51"/>
    <w:rsid w:val="00FC1FAA"/>
    <w:rsid w:val="00FC20BC"/>
    <w:rsid w:val="00FC2874"/>
    <w:rsid w:val="00FC29BD"/>
    <w:rsid w:val="00FC3CF3"/>
    <w:rsid w:val="00FC412F"/>
    <w:rsid w:val="00FC4CD6"/>
    <w:rsid w:val="00FC5BD7"/>
    <w:rsid w:val="00FC5FF8"/>
    <w:rsid w:val="00FD0739"/>
    <w:rsid w:val="00FD086A"/>
    <w:rsid w:val="00FD2BCE"/>
    <w:rsid w:val="00FD6133"/>
    <w:rsid w:val="00FD6E19"/>
    <w:rsid w:val="00FD75B8"/>
    <w:rsid w:val="00FE109A"/>
    <w:rsid w:val="00FE2512"/>
    <w:rsid w:val="00FE345A"/>
    <w:rsid w:val="00FE37DD"/>
    <w:rsid w:val="00FE3AC8"/>
    <w:rsid w:val="00FE436E"/>
    <w:rsid w:val="00FE524C"/>
    <w:rsid w:val="00FE5D0E"/>
    <w:rsid w:val="00FE7FD6"/>
    <w:rsid w:val="00FF07D1"/>
    <w:rsid w:val="00FF2C70"/>
    <w:rsid w:val="00FF3481"/>
    <w:rsid w:val="00FF4C55"/>
    <w:rsid w:val="00FF538A"/>
    <w:rsid w:val="00FF63DA"/>
    <w:rsid w:val="00FF69CF"/>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A7C"/>
    <w:pPr>
      <w:spacing w:line="480" w:lineRule="auto"/>
    </w:pPr>
    <w:rPr>
      <w:rFonts w:ascii="Times" w:hAnsi="Times"/>
      <w:sz w:val="24"/>
    </w:rPr>
  </w:style>
  <w:style w:type="paragraph" w:styleId="Heading1">
    <w:name w:val="heading 1"/>
    <w:basedOn w:val="Normal"/>
    <w:next w:val="Normal"/>
    <w:link w:val="Heading1Char"/>
    <w:uiPriority w:val="9"/>
    <w:qFormat/>
    <w:rsid w:val="005C3DD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B1325"/>
    <w:pPr>
      <w:keepNext/>
      <w:keepLines/>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F05DA"/>
    <w:pPr>
      <w:spacing w:after="0"/>
      <w:jc w:val="left"/>
      <w:outlineLvl w:val="2"/>
    </w:pPr>
    <w:rPr>
      <w:b/>
      <w:smallCaps/>
      <w:spacing w:val="5"/>
      <w:szCs w:val="24"/>
    </w:rPr>
  </w:style>
  <w:style w:type="paragraph" w:styleId="Heading4">
    <w:name w:val="heading 4"/>
    <w:basedOn w:val="Normal"/>
    <w:next w:val="Normal"/>
    <w:link w:val="Heading4Char"/>
    <w:uiPriority w:val="9"/>
    <w:unhideWhenUsed/>
    <w:qFormat/>
    <w:rsid w:val="005C3DD4"/>
    <w:pPr>
      <w:spacing w:before="240" w:after="0"/>
      <w:jc w:val="left"/>
      <w:outlineLvl w:val="3"/>
    </w:pPr>
    <w:rPr>
      <w:smallCaps/>
      <w:spacing w:val="10"/>
      <w:szCs w:val="22"/>
    </w:rPr>
  </w:style>
  <w:style w:type="paragraph" w:styleId="Heading5">
    <w:name w:val="heading 5"/>
    <w:basedOn w:val="Normal"/>
    <w:next w:val="Normal"/>
    <w:link w:val="Heading5Char"/>
    <w:uiPriority w:val="9"/>
    <w:unhideWhenUsed/>
    <w:qFormat/>
    <w:rsid w:val="005C3DD4"/>
    <w:pPr>
      <w:spacing w:before="200" w:after="0"/>
      <w:jc w:val="left"/>
      <w:outlineLvl w:val="4"/>
    </w:pPr>
    <w:rPr>
      <w:smallCaps/>
      <w:color w:val="858585" w:themeColor="accent2" w:themeShade="BF"/>
      <w:spacing w:val="10"/>
      <w:szCs w:val="26"/>
    </w:rPr>
  </w:style>
  <w:style w:type="paragraph" w:styleId="Heading6">
    <w:name w:val="heading 6"/>
    <w:basedOn w:val="Normal"/>
    <w:next w:val="Normal"/>
    <w:link w:val="Heading6Char"/>
    <w:uiPriority w:val="9"/>
    <w:unhideWhenUsed/>
    <w:qFormat/>
    <w:rsid w:val="005C3DD4"/>
    <w:pPr>
      <w:spacing w:after="0"/>
      <w:jc w:val="left"/>
      <w:outlineLvl w:val="5"/>
    </w:pPr>
    <w:rPr>
      <w:smallCaps/>
      <w:color w:val="B2B2B2" w:themeColor="accent2"/>
      <w:spacing w:val="5"/>
    </w:rPr>
  </w:style>
  <w:style w:type="paragraph" w:styleId="Heading7">
    <w:name w:val="heading 7"/>
    <w:basedOn w:val="Normal"/>
    <w:next w:val="Normal"/>
    <w:link w:val="Heading7Char"/>
    <w:uiPriority w:val="9"/>
    <w:unhideWhenUsed/>
    <w:qFormat/>
    <w:rsid w:val="005C3DD4"/>
    <w:pPr>
      <w:spacing w:after="0"/>
      <w:jc w:val="left"/>
      <w:outlineLvl w:val="6"/>
    </w:pPr>
    <w:rPr>
      <w:b/>
      <w:smallCaps/>
      <w:color w:val="B2B2B2" w:themeColor="accent2"/>
      <w:spacing w:val="10"/>
    </w:rPr>
  </w:style>
  <w:style w:type="paragraph" w:styleId="Heading8">
    <w:name w:val="heading 8"/>
    <w:basedOn w:val="Normal"/>
    <w:next w:val="Normal"/>
    <w:link w:val="Heading8Char"/>
    <w:uiPriority w:val="9"/>
    <w:unhideWhenUsed/>
    <w:qFormat/>
    <w:rsid w:val="005C3DD4"/>
    <w:pPr>
      <w:spacing w:after="0"/>
      <w:jc w:val="left"/>
      <w:outlineLvl w:val="7"/>
    </w:pPr>
    <w:rPr>
      <w:b/>
      <w:i/>
      <w:smallCaps/>
      <w:color w:val="858585" w:themeColor="accent2" w:themeShade="BF"/>
    </w:rPr>
  </w:style>
  <w:style w:type="paragraph" w:styleId="Heading9">
    <w:name w:val="heading 9"/>
    <w:basedOn w:val="Normal"/>
    <w:next w:val="Normal"/>
    <w:link w:val="Heading9Char"/>
    <w:uiPriority w:val="9"/>
    <w:unhideWhenUsed/>
    <w:qFormat/>
    <w:rsid w:val="000A1CD3"/>
    <w:pPr>
      <w:spacing w:after="0"/>
      <w:jc w:val="left"/>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D4"/>
    <w:rPr>
      <w:smallCaps/>
      <w:spacing w:val="5"/>
      <w:sz w:val="32"/>
      <w:szCs w:val="32"/>
    </w:rPr>
  </w:style>
  <w:style w:type="character" w:customStyle="1" w:styleId="Heading2Char">
    <w:name w:val="Heading 2 Char"/>
    <w:basedOn w:val="DefaultParagraphFont"/>
    <w:link w:val="Heading2"/>
    <w:uiPriority w:val="9"/>
    <w:rsid w:val="008B1325"/>
    <w:rPr>
      <w:rFonts w:ascii="Times" w:hAnsi="Times"/>
      <w:smallCaps/>
      <w:spacing w:val="5"/>
      <w:sz w:val="28"/>
      <w:szCs w:val="28"/>
    </w:rPr>
  </w:style>
  <w:style w:type="character" w:customStyle="1" w:styleId="Heading3Char">
    <w:name w:val="Heading 3 Char"/>
    <w:basedOn w:val="DefaultParagraphFont"/>
    <w:link w:val="Heading3"/>
    <w:uiPriority w:val="9"/>
    <w:rsid w:val="00CF05DA"/>
    <w:rPr>
      <w:b/>
      <w:smallCaps/>
      <w:spacing w:val="5"/>
      <w:sz w:val="24"/>
      <w:szCs w:val="24"/>
    </w:rPr>
  </w:style>
  <w:style w:type="character" w:customStyle="1" w:styleId="Heading4Char">
    <w:name w:val="Heading 4 Char"/>
    <w:basedOn w:val="DefaultParagraphFont"/>
    <w:link w:val="Heading4"/>
    <w:uiPriority w:val="9"/>
    <w:rsid w:val="005C3DD4"/>
    <w:rPr>
      <w:smallCaps/>
      <w:spacing w:val="10"/>
      <w:sz w:val="22"/>
      <w:szCs w:val="22"/>
    </w:rPr>
  </w:style>
  <w:style w:type="character" w:customStyle="1" w:styleId="Heading5Char">
    <w:name w:val="Heading 5 Char"/>
    <w:basedOn w:val="DefaultParagraphFont"/>
    <w:link w:val="Heading5"/>
    <w:uiPriority w:val="9"/>
    <w:rsid w:val="005C3DD4"/>
    <w:rPr>
      <w:smallCaps/>
      <w:color w:val="858585" w:themeColor="accent2" w:themeShade="BF"/>
      <w:spacing w:val="10"/>
      <w:sz w:val="22"/>
      <w:szCs w:val="26"/>
    </w:rPr>
  </w:style>
  <w:style w:type="character" w:customStyle="1" w:styleId="Heading6Char">
    <w:name w:val="Heading 6 Char"/>
    <w:basedOn w:val="DefaultParagraphFont"/>
    <w:link w:val="Heading6"/>
    <w:uiPriority w:val="9"/>
    <w:rsid w:val="005C3DD4"/>
    <w:rPr>
      <w:smallCaps/>
      <w:color w:val="B2B2B2" w:themeColor="accent2"/>
      <w:spacing w:val="5"/>
      <w:sz w:val="22"/>
    </w:rPr>
  </w:style>
  <w:style w:type="character" w:customStyle="1" w:styleId="Heading7Char">
    <w:name w:val="Heading 7 Char"/>
    <w:basedOn w:val="DefaultParagraphFont"/>
    <w:link w:val="Heading7"/>
    <w:uiPriority w:val="9"/>
    <w:rsid w:val="005C3DD4"/>
    <w:rPr>
      <w:b/>
      <w:smallCaps/>
      <w:color w:val="B2B2B2" w:themeColor="accent2"/>
      <w:spacing w:val="10"/>
    </w:rPr>
  </w:style>
  <w:style w:type="character" w:customStyle="1" w:styleId="Heading8Char">
    <w:name w:val="Heading 8 Char"/>
    <w:basedOn w:val="DefaultParagraphFont"/>
    <w:link w:val="Heading8"/>
    <w:uiPriority w:val="9"/>
    <w:rsid w:val="005C3DD4"/>
    <w:rPr>
      <w:b/>
      <w:i/>
      <w:smallCaps/>
      <w:color w:val="858585" w:themeColor="accent2" w:themeShade="BF"/>
    </w:rPr>
  </w:style>
  <w:style w:type="character" w:customStyle="1" w:styleId="Heading9Char">
    <w:name w:val="Heading 9 Char"/>
    <w:basedOn w:val="DefaultParagraphFont"/>
    <w:link w:val="Heading9"/>
    <w:uiPriority w:val="9"/>
    <w:rsid w:val="000A1CD3"/>
    <w:rPr>
      <w:rFonts w:ascii="Times" w:hAnsi="Times"/>
      <w:smallCaps/>
      <w:sz w:val="32"/>
    </w:rPr>
  </w:style>
  <w:style w:type="paragraph" w:styleId="Caption">
    <w:name w:val="caption"/>
    <w:basedOn w:val="Normal"/>
    <w:next w:val="Normal"/>
    <w:uiPriority w:val="35"/>
    <w:unhideWhenUsed/>
    <w:qFormat/>
    <w:rsid w:val="003E0754"/>
    <w:rPr>
      <w:bCs/>
      <w:szCs w:val="18"/>
    </w:rPr>
  </w:style>
  <w:style w:type="paragraph" w:styleId="Title">
    <w:name w:val="Title"/>
    <w:basedOn w:val="Normal"/>
    <w:next w:val="Normal"/>
    <w:link w:val="TitleChar"/>
    <w:uiPriority w:val="10"/>
    <w:qFormat/>
    <w:rsid w:val="005C3DD4"/>
    <w:pPr>
      <w:pBdr>
        <w:top w:val="single" w:sz="12" w:space="1" w:color="B2B2B2"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5C3DD4"/>
    <w:rPr>
      <w:smallCaps/>
      <w:sz w:val="48"/>
      <w:szCs w:val="48"/>
    </w:rPr>
  </w:style>
  <w:style w:type="paragraph" w:styleId="Subtitle">
    <w:name w:val="Subtitle"/>
    <w:basedOn w:val="Normal"/>
    <w:next w:val="Normal"/>
    <w:link w:val="SubtitleChar"/>
    <w:uiPriority w:val="11"/>
    <w:qFormat/>
    <w:rsid w:val="005C3DD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C3DD4"/>
    <w:rPr>
      <w:rFonts w:asciiTheme="majorHAnsi" w:eastAsiaTheme="majorEastAsia" w:hAnsiTheme="majorHAnsi" w:cstheme="majorBidi"/>
      <w:szCs w:val="22"/>
    </w:rPr>
  </w:style>
  <w:style w:type="character" w:styleId="Strong">
    <w:name w:val="Strong"/>
    <w:uiPriority w:val="22"/>
    <w:qFormat/>
    <w:rsid w:val="005C3DD4"/>
    <w:rPr>
      <w:b/>
      <w:color w:val="B2B2B2" w:themeColor="accent2"/>
    </w:rPr>
  </w:style>
  <w:style w:type="character" w:styleId="Emphasis">
    <w:name w:val="Emphasis"/>
    <w:uiPriority w:val="20"/>
    <w:qFormat/>
    <w:rsid w:val="005C3DD4"/>
    <w:rPr>
      <w:b/>
      <w:i/>
      <w:spacing w:val="10"/>
    </w:rPr>
  </w:style>
  <w:style w:type="paragraph" w:styleId="NoSpacing">
    <w:name w:val="No Spacing"/>
    <w:basedOn w:val="Normal"/>
    <w:link w:val="NoSpacingChar"/>
    <w:uiPriority w:val="1"/>
    <w:qFormat/>
    <w:rsid w:val="005C3DD4"/>
    <w:pPr>
      <w:spacing w:after="0" w:line="240" w:lineRule="auto"/>
    </w:pPr>
  </w:style>
  <w:style w:type="character" w:customStyle="1" w:styleId="NoSpacingChar">
    <w:name w:val="No Spacing Char"/>
    <w:basedOn w:val="DefaultParagraphFont"/>
    <w:link w:val="NoSpacing"/>
    <w:uiPriority w:val="1"/>
    <w:rsid w:val="005C3DD4"/>
  </w:style>
  <w:style w:type="paragraph" w:styleId="ListParagraph">
    <w:name w:val="List Paragraph"/>
    <w:basedOn w:val="Normal"/>
    <w:uiPriority w:val="34"/>
    <w:qFormat/>
    <w:rsid w:val="005C3DD4"/>
    <w:pPr>
      <w:ind w:left="720"/>
      <w:contextualSpacing/>
    </w:pPr>
  </w:style>
  <w:style w:type="paragraph" w:styleId="Quote">
    <w:name w:val="Quote"/>
    <w:basedOn w:val="Normal"/>
    <w:next w:val="Normal"/>
    <w:link w:val="QuoteChar"/>
    <w:uiPriority w:val="29"/>
    <w:qFormat/>
    <w:rsid w:val="005C3DD4"/>
    <w:rPr>
      <w:i/>
    </w:rPr>
  </w:style>
  <w:style w:type="character" w:customStyle="1" w:styleId="QuoteChar">
    <w:name w:val="Quote Char"/>
    <w:basedOn w:val="DefaultParagraphFont"/>
    <w:link w:val="Quote"/>
    <w:uiPriority w:val="29"/>
    <w:rsid w:val="005C3DD4"/>
    <w:rPr>
      <w:i/>
    </w:rPr>
  </w:style>
  <w:style w:type="paragraph" w:styleId="IntenseQuote">
    <w:name w:val="Intense Quote"/>
    <w:basedOn w:val="Normal"/>
    <w:next w:val="Normal"/>
    <w:link w:val="IntenseQuoteChar"/>
    <w:uiPriority w:val="30"/>
    <w:qFormat/>
    <w:rsid w:val="005C3DD4"/>
    <w:pPr>
      <w:pBdr>
        <w:top w:val="single" w:sz="8" w:space="10" w:color="858585" w:themeColor="accent2" w:themeShade="BF"/>
        <w:left w:val="single" w:sz="8" w:space="10" w:color="858585" w:themeColor="accent2" w:themeShade="BF"/>
        <w:bottom w:val="single" w:sz="8" w:space="10" w:color="858585" w:themeColor="accent2" w:themeShade="BF"/>
        <w:right w:val="single" w:sz="8" w:space="10" w:color="858585" w:themeColor="accent2" w:themeShade="BF"/>
      </w:pBdr>
      <w:shd w:val="clear" w:color="auto" w:fill="B2B2B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C3DD4"/>
    <w:rPr>
      <w:b/>
      <w:i/>
      <w:color w:val="FFFFFF" w:themeColor="background1"/>
      <w:shd w:val="clear" w:color="auto" w:fill="B2B2B2" w:themeFill="accent2"/>
    </w:rPr>
  </w:style>
  <w:style w:type="character" w:styleId="SubtleEmphasis">
    <w:name w:val="Subtle Emphasis"/>
    <w:uiPriority w:val="19"/>
    <w:qFormat/>
    <w:rsid w:val="005C3DD4"/>
    <w:rPr>
      <w:i/>
    </w:rPr>
  </w:style>
  <w:style w:type="character" w:styleId="IntenseEmphasis">
    <w:name w:val="Intense Emphasis"/>
    <w:uiPriority w:val="21"/>
    <w:qFormat/>
    <w:rsid w:val="005C3DD4"/>
    <w:rPr>
      <w:b/>
      <w:i/>
      <w:color w:val="B2B2B2" w:themeColor="accent2"/>
      <w:spacing w:val="10"/>
    </w:rPr>
  </w:style>
  <w:style w:type="character" w:styleId="SubtleReference">
    <w:name w:val="Subtle Reference"/>
    <w:uiPriority w:val="31"/>
    <w:qFormat/>
    <w:rsid w:val="005C3DD4"/>
    <w:rPr>
      <w:b/>
    </w:rPr>
  </w:style>
  <w:style w:type="character" w:styleId="IntenseReference">
    <w:name w:val="Intense Reference"/>
    <w:uiPriority w:val="32"/>
    <w:qFormat/>
    <w:rsid w:val="005C3DD4"/>
    <w:rPr>
      <w:b/>
      <w:bCs/>
      <w:smallCaps/>
      <w:spacing w:val="5"/>
      <w:sz w:val="22"/>
      <w:szCs w:val="22"/>
      <w:u w:val="single"/>
    </w:rPr>
  </w:style>
  <w:style w:type="character" w:styleId="BookTitle">
    <w:name w:val="Book Title"/>
    <w:uiPriority w:val="33"/>
    <w:qFormat/>
    <w:rsid w:val="005C3DD4"/>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5C3DD4"/>
    <w:pPr>
      <w:outlineLvl w:val="9"/>
    </w:pPr>
    <w:rPr>
      <w:lang w:bidi="en-US"/>
    </w:rPr>
  </w:style>
  <w:style w:type="character" w:styleId="PlaceholderText">
    <w:name w:val="Placeholder Text"/>
    <w:basedOn w:val="DefaultParagraphFont"/>
    <w:uiPriority w:val="99"/>
    <w:semiHidden/>
    <w:rsid w:val="000E1DC7"/>
    <w:rPr>
      <w:color w:val="808080"/>
    </w:rPr>
  </w:style>
  <w:style w:type="paragraph" w:styleId="BalloonText">
    <w:name w:val="Balloon Text"/>
    <w:basedOn w:val="Normal"/>
    <w:link w:val="BalloonTextChar"/>
    <w:uiPriority w:val="99"/>
    <w:semiHidden/>
    <w:unhideWhenUsed/>
    <w:rsid w:val="000E1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DC7"/>
    <w:rPr>
      <w:rFonts w:ascii="Tahoma" w:hAnsi="Tahoma" w:cs="Tahoma"/>
      <w:sz w:val="16"/>
      <w:szCs w:val="16"/>
    </w:rPr>
  </w:style>
  <w:style w:type="table" w:styleId="TableGrid">
    <w:name w:val="Table Grid"/>
    <w:basedOn w:val="TableNormal"/>
    <w:uiPriority w:val="59"/>
    <w:rsid w:val="00F7435D"/>
    <w:pPr>
      <w:spacing w:after="0" w:line="240" w:lineRule="auto"/>
      <w:jc w:val="left"/>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1BF5"/>
    <w:rPr>
      <w:color w:val="5F5F5F" w:themeColor="hyperlink"/>
      <w:u w:val="single"/>
    </w:rPr>
  </w:style>
  <w:style w:type="paragraph" w:styleId="Header">
    <w:name w:val="header"/>
    <w:basedOn w:val="Normal"/>
    <w:link w:val="HeaderChar"/>
    <w:uiPriority w:val="99"/>
    <w:unhideWhenUsed/>
    <w:rsid w:val="003E3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72D"/>
  </w:style>
  <w:style w:type="paragraph" w:styleId="Footer">
    <w:name w:val="footer"/>
    <w:basedOn w:val="Normal"/>
    <w:link w:val="FooterChar"/>
    <w:uiPriority w:val="99"/>
    <w:unhideWhenUsed/>
    <w:rsid w:val="003E3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72D"/>
  </w:style>
  <w:style w:type="paragraph" w:styleId="TOC1">
    <w:name w:val="toc 1"/>
    <w:basedOn w:val="Normal"/>
    <w:next w:val="Normal"/>
    <w:autoRedefine/>
    <w:uiPriority w:val="39"/>
    <w:unhideWhenUsed/>
    <w:rsid w:val="00586B44"/>
    <w:pPr>
      <w:tabs>
        <w:tab w:val="right" w:leader="dot" w:pos="9350"/>
      </w:tabs>
      <w:spacing w:before="240" w:after="100" w:line="240" w:lineRule="auto"/>
    </w:pPr>
  </w:style>
  <w:style w:type="paragraph" w:styleId="TOC2">
    <w:name w:val="toc 2"/>
    <w:basedOn w:val="Normal"/>
    <w:next w:val="Normal"/>
    <w:autoRedefine/>
    <w:uiPriority w:val="39"/>
    <w:unhideWhenUsed/>
    <w:rsid w:val="00586B44"/>
    <w:pPr>
      <w:tabs>
        <w:tab w:val="right" w:leader="dot" w:pos="9350"/>
      </w:tabs>
      <w:spacing w:after="100" w:line="240" w:lineRule="auto"/>
      <w:ind w:left="216"/>
    </w:pPr>
  </w:style>
  <w:style w:type="paragraph" w:styleId="TOC3">
    <w:name w:val="toc 3"/>
    <w:basedOn w:val="Normal"/>
    <w:next w:val="Normal"/>
    <w:autoRedefine/>
    <w:uiPriority w:val="39"/>
    <w:unhideWhenUsed/>
    <w:rsid w:val="00586B44"/>
    <w:pPr>
      <w:tabs>
        <w:tab w:val="right" w:leader="dot" w:pos="9350"/>
      </w:tabs>
      <w:spacing w:after="100" w:line="240" w:lineRule="auto"/>
      <w:ind w:left="446"/>
    </w:pPr>
  </w:style>
  <w:style w:type="paragraph" w:customStyle="1" w:styleId="TAMainText">
    <w:name w:val="TA_Main_Text"/>
    <w:basedOn w:val="Normal"/>
    <w:rsid w:val="00DC651A"/>
    <w:pPr>
      <w:spacing w:after="0"/>
      <w:ind w:firstLine="202"/>
    </w:pPr>
    <w:rPr>
      <w:rFonts w:eastAsia="Times New Roman" w:cs="Times New Roman"/>
    </w:rPr>
  </w:style>
  <w:style w:type="paragraph" w:customStyle="1" w:styleId="TCTableBody">
    <w:name w:val="TC_Table_Body"/>
    <w:basedOn w:val="Normal"/>
    <w:rsid w:val="00863416"/>
    <w:pPr>
      <w:spacing w:line="240" w:lineRule="auto"/>
    </w:pPr>
    <w:rPr>
      <w:rFonts w:eastAsia="Times New Roman" w:cs="Times New Roman"/>
    </w:rPr>
  </w:style>
  <w:style w:type="paragraph" w:styleId="FootnoteText">
    <w:name w:val="footnote text"/>
    <w:basedOn w:val="Normal"/>
    <w:link w:val="FootnoteTextChar"/>
    <w:uiPriority w:val="99"/>
    <w:semiHidden/>
    <w:unhideWhenUsed/>
    <w:rsid w:val="00FA5D86"/>
    <w:pPr>
      <w:spacing w:after="0" w:line="240" w:lineRule="auto"/>
    </w:pPr>
    <w:rPr>
      <w:sz w:val="20"/>
    </w:rPr>
  </w:style>
  <w:style w:type="character" w:customStyle="1" w:styleId="FootnoteTextChar">
    <w:name w:val="Footnote Text Char"/>
    <w:basedOn w:val="DefaultParagraphFont"/>
    <w:link w:val="FootnoteText"/>
    <w:uiPriority w:val="99"/>
    <w:semiHidden/>
    <w:rsid w:val="00FA5D86"/>
    <w:rPr>
      <w:rFonts w:ascii="Times" w:hAnsi="Times"/>
    </w:rPr>
  </w:style>
  <w:style w:type="character" w:styleId="FootnoteReference">
    <w:name w:val="footnote reference"/>
    <w:basedOn w:val="DefaultParagraphFont"/>
    <w:uiPriority w:val="99"/>
    <w:semiHidden/>
    <w:unhideWhenUsed/>
    <w:rsid w:val="00FA5D86"/>
    <w:rPr>
      <w:vertAlign w:val="superscript"/>
    </w:rPr>
  </w:style>
  <w:style w:type="paragraph" w:styleId="TableofFigures">
    <w:name w:val="table of figures"/>
    <w:basedOn w:val="Normal"/>
    <w:next w:val="Normal"/>
    <w:uiPriority w:val="99"/>
    <w:unhideWhenUsed/>
    <w:rsid w:val="004D7D54"/>
    <w:pPr>
      <w:spacing w:before="120" w:after="120" w:line="240" w:lineRule="auto"/>
    </w:pPr>
  </w:style>
  <w:style w:type="paragraph" w:customStyle="1" w:styleId="StyleHeading1Centered">
    <w:name w:val="Style Heading 1 + Centered"/>
    <w:basedOn w:val="Heading1"/>
    <w:link w:val="StyleHeading1CenteredChar"/>
    <w:rsid w:val="00410C5E"/>
    <w:pPr>
      <w:autoSpaceDE w:val="0"/>
      <w:autoSpaceDN w:val="0"/>
      <w:adjustRightInd w:val="0"/>
      <w:spacing w:before="0" w:after="0" w:line="240" w:lineRule="auto"/>
      <w:jc w:val="center"/>
    </w:pPr>
    <w:rPr>
      <w:rFonts w:ascii="Arial" w:eastAsia="Times New Roman" w:hAnsi="Arial" w:cs="Times New Roman"/>
      <w:b/>
      <w:bCs/>
      <w:caps/>
      <w:smallCaps w:val="0"/>
      <w:spacing w:val="0"/>
      <w:sz w:val="28"/>
      <w:szCs w:val="28"/>
    </w:rPr>
  </w:style>
  <w:style w:type="character" w:customStyle="1" w:styleId="StyleHeading1CenteredChar">
    <w:name w:val="Style Heading 1 + Centered Char"/>
    <w:link w:val="StyleHeading1Centered"/>
    <w:rsid w:val="00410C5E"/>
    <w:rPr>
      <w:rFonts w:ascii="Arial" w:eastAsia="Times New Roman" w:hAnsi="Arial" w:cs="Times New Roman"/>
      <w:b/>
      <w:bCs/>
      <w:caps/>
      <w:sz w:val="28"/>
      <w:szCs w:val="28"/>
    </w:rPr>
  </w:style>
  <w:style w:type="paragraph" w:customStyle="1" w:styleId="Heading1-look-alike">
    <w:name w:val="Heading1-look-alike"/>
    <w:basedOn w:val="Heading1"/>
    <w:qFormat/>
    <w:rsid w:val="00586B44"/>
    <w:rPr>
      <w:szCs w:val="24"/>
    </w:rPr>
  </w:style>
  <w:style w:type="paragraph" w:customStyle="1" w:styleId="VDTableTitle">
    <w:name w:val="VD_Table_Title"/>
    <w:basedOn w:val="Normal"/>
    <w:next w:val="Normal"/>
    <w:rsid w:val="003B586A"/>
    <w:rPr>
      <w:rFonts w:eastAsia="Times New Roman" w:cs="Times New Roman"/>
    </w:rPr>
  </w:style>
  <w:style w:type="character" w:customStyle="1" w:styleId="apple-converted-space">
    <w:name w:val="apple-converted-space"/>
    <w:rsid w:val="004A5B40"/>
  </w:style>
  <w:style w:type="character" w:styleId="CommentReference">
    <w:name w:val="annotation reference"/>
    <w:basedOn w:val="DefaultParagraphFont"/>
    <w:uiPriority w:val="99"/>
    <w:semiHidden/>
    <w:unhideWhenUsed/>
    <w:rsid w:val="00850D50"/>
    <w:rPr>
      <w:sz w:val="16"/>
      <w:szCs w:val="16"/>
    </w:rPr>
  </w:style>
  <w:style w:type="paragraph" w:styleId="CommentText">
    <w:name w:val="annotation text"/>
    <w:basedOn w:val="Normal"/>
    <w:link w:val="CommentTextChar"/>
    <w:uiPriority w:val="99"/>
    <w:semiHidden/>
    <w:unhideWhenUsed/>
    <w:rsid w:val="00850D50"/>
    <w:pPr>
      <w:spacing w:line="240" w:lineRule="auto"/>
    </w:pPr>
    <w:rPr>
      <w:sz w:val="20"/>
    </w:rPr>
  </w:style>
  <w:style w:type="character" w:customStyle="1" w:styleId="CommentTextChar">
    <w:name w:val="Comment Text Char"/>
    <w:basedOn w:val="DefaultParagraphFont"/>
    <w:link w:val="CommentText"/>
    <w:uiPriority w:val="99"/>
    <w:semiHidden/>
    <w:rsid w:val="00850D50"/>
    <w:rPr>
      <w:rFonts w:ascii="Times" w:hAnsi="Times"/>
    </w:rPr>
  </w:style>
  <w:style w:type="paragraph" w:styleId="CommentSubject">
    <w:name w:val="annotation subject"/>
    <w:basedOn w:val="CommentText"/>
    <w:next w:val="CommentText"/>
    <w:link w:val="CommentSubjectChar"/>
    <w:uiPriority w:val="99"/>
    <w:semiHidden/>
    <w:unhideWhenUsed/>
    <w:rsid w:val="00850D50"/>
    <w:rPr>
      <w:b/>
      <w:bCs/>
    </w:rPr>
  </w:style>
  <w:style w:type="character" w:customStyle="1" w:styleId="CommentSubjectChar">
    <w:name w:val="Comment Subject Char"/>
    <w:basedOn w:val="CommentTextChar"/>
    <w:link w:val="CommentSubject"/>
    <w:uiPriority w:val="99"/>
    <w:semiHidden/>
    <w:rsid w:val="00850D50"/>
    <w:rPr>
      <w:rFonts w:ascii="Times" w:hAnsi="Time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A7C"/>
    <w:pPr>
      <w:spacing w:line="480" w:lineRule="auto"/>
    </w:pPr>
    <w:rPr>
      <w:rFonts w:ascii="Times" w:hAnsi="Times"/>
      <w:sz w:val="24"/>
    </w:rPr>
  </w:style>
  <w:style w:type="paragraph" w:styleId="Heading1">
    <w:name w:val="heading 1"/>
    <w:basedOn w:val="Normal"/>
    <w:next w:val="Normal"/>
    <w:link w:val="Heading1Char"/>
    <w:uiPriority w:val="9"/>
    <w:qFormat/>
    <w:rsid w:val="005C3DD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B1325"/>
    <w:pPr>
      <w:keepNext/>
      <w:keepLines/>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F05DA"/>
    <w:pPr>
      <w:spacing w:after="0"/>
      <w:jc w:val="left"/>
      <w:outlineLvl w:val="2"/>
    </w:pPr>
    <w:rPr>
      <w:b/>
      <w:smallCaps/>
      <w:spacing w:val="5"/>
      <w:szCs w:val="24"/>
    </w:rPr>
  </w:style>
  <w:style w:type="paragraph" w:styleId="Heading4">
    <w:name w:val="heading 4"/>
    <w:basedOn w:val="Normal"/>
    <w:next w:val="Normal"/>
    <w:link w:val="Heading4Char"/>
    <w:uiPriority w:val="9"/>
    <w:unhideWhenUsed/>
    <w:qFormat/>
    <w:rsid w:val="005C3DD4"/>
    <w:pPr>
      <w:spacing w:before="240" w:after="0"/>
      <w:jc w:val="left"/>
      <w:outlineLvl w:val="3"/>
    </w:pPr>
    <w:rPr>
      <w:smallCaps/>
      <w:spacing w:val="10"/>
      <w:szCs w:val="22"/>
    </w:rPr>
  </w:style>
  <w:style w:type="paragraph" w:styleId="Heading5">
    <w:name w:val="heading 5"/>
    <w:basedOn w:val="Normal"/>
    <w:next w:val="Normal"/>
    <w:link w:val="Heading5Char"/>
    <w:uiPriority w:val="9"/>
    <w:unhideWhenUsed/>
    <w:qFormat/>
    <w:rsid w:val="005C3DD4"/>
    <w:pPr>
      <w:spacing w:before="200" w:after="0"/>
      <w:jc w:val="left"/>
      <w:outlineLvl w:val="4"/>
    </w:pPr>
    <w:rPr>
      <w:smallCaps/>
      <w:color w:val="858585" w:themeColor="accent2" w:themeShade="BF"/>
      <w:spacing w:val="10"/>
      <w:szCs w:val="26"/>
    </w:rPr>
  </w:style>
  <w:style w:type="paragraph" w:styleId="Heading6">
    <w:name w:val="heading 6"/>
    <w:basedOn w:val="Normal"/>
    <w:next w:val="Normal"/>
    <w:link w:val="Heading6Char"/>
    <w:uiPriority w:val="9"/>
    <w:unhideWhenUsed/>
    <w:qFormat/>
    <w:rsid w:val="005C3DD4"/>
    <w:pPr>
      <w:spacing w:after="0"/>
      <w:jc w:val="left"/>
      <w:outlineLvl w:val="5"/>
    </w:pPr>
    <w:rPr>
      <w:smallCaps/>
      <w:color w:val="B2B2B2" w:themeColor="accent2"/>
      <w:spacing w:val="5"/>
    </w:rPr>
  </w:style>
  <w:style w:type="paragraph" w:styleId="Heading7">
    <w:name w:val="heading 7"/>
    <w:basedOn w:val="Normal"/>
    <w:next w:val="Normal"/>
    <w:link w:val="Heading7Char"/>
    <w:uiPriority w:val="9"/>
    <w:unhideWhenUsed/>
    <w:qFormat/>
    <w:rsid w:val="005C3DD4"/>
    <w:pPr>
      <w:spacing w:after="0"/>
      <w:jc w:val="left"/>
      <w:outlineLvl w:val="6"/>
    </w:pPr>
    <w:rPr>
      <w:b/>
      <w:smallCaps/>
      <w:color w:val="B2B2B2" w:themeColor="accent2"/>
      <w:spacing w:val="10"/>
    </w:rPr>
  </w:style>
  <w:style w:type="paragraph" w:styleId="Heading8">
    <w:name w:val="heading 8"/>
    <w:basedOn w:val="Normal"/>
    <w:next w:val="Normal"/>
    <w:link w:val="Heading8Char"/>
    <w:uiPriority w:val="9"/>
    <w:unhideWhenUsed/>
    <w:qFormat/>
    <w:rsid w:val="005C3DD4"/>
    <w:pPr>
      <w:spacing w:after="0"/>
      <w:jc w:val="left"/>
      <w:outlineLvl w:val="7"/>
    </w:pPr>
    <w:rPr>
      <w:b/>
      <w:i/>
      <w:smallCaps/>
      <w:color w:val="858585" w:themeColor="accent2" w:themeShade="BF"/>
    </w:rPr>
  </w:style>
  <w:style w:type="paragraph" w:styleId="Heading9">
    <w:name w:val="heading 9"/>
    <w:basedOn w:val="Normal"/>
    <w:next w:val="Normal"/>
    <w:link w:val="Heading9Char"/>
    <w:uiPriority w:val="9"/>
    <w:unhideWhenUsed/>
    <w:qFormat/>
    <w:rsid w:val="000A1CD3"/>
    <w:pPr>
      <w:spacing w:after="0"/>
      <w:jc w:val="left"/>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D4"/>
    <w:rPr>
      <w:smallCaps/>
      <w:spacing w:val="5"/>
      <w:sz w:val="32"/>
      <w:szCs w:val="32"/>
    </w:rPr>
  </w:style>
  <w:style w:type="character" w:customStyle="1" w:styleId="Heading2Char">
    <w:name w:val="Heading 2 Char"/>
    <w:basedOn w:val="DefaultParagraphFont"/>
    <w:link w:val="Heading2"/>
    <w:uiPriority w:val="9"/>
    <w:rsid w:val="008B1325"/>
    <w:rPr>
      <w:rFonts w:ascii="Times" w:hAnsi="Times"/>
      <w:smallCaps/>
      <w:spacing w:val="5"/>
      <w:sz w:val="28"/>
      <w:szCs w:val="28"/>
    </w:rPr>
  </w:style>
  <w:style w:type="character" w:customStyle="1" w:styleId="Heading3Char">
    <w:name w:val="Heading 3 Char"/>
    <w:basedOn w:val="DefaultParagraphFont"/>
    <w:link w:val="Heading3"/>
    <w:uiPriority w:val="9"/>
    <w:rsid w:val="00CF05DA"/>
    <w:rPr>
      <w:b/>
      <w:smallCaps/>
      <w:spacing w:val="5"/>
      <w:sz w:val="24"/>
      <w:szCs w:val="24"/>
    </w:rPr>
  </w:style>
  <w:style w:type="character" w:customStyle="1" w:styleId="Heading4Char">
    <w:name w:val="Heading 4 Char"/>
    <w:basedOn w:val="DefaultParagraphFont"/>
    <w:link w:val="Heading4"/>
    <w:uiPriority w:val="9"/>
    <w:rsid w:val="005C3DD4"/>
    <w:rPr>
      <w:smallCaps/>
      <w:spacing w:val="10"/>
      <w:sz w:val="22"/>
      <w:szCs w:val="22"/>
    </w:rPr>
  </w:style>
  <w:style w:type="character" w:customStyle="1" w:styleId="Heading5Char">
    <w:name w:val="Heading 5 Char"/>
    <w:basedOn w:val="DefaultParagraphFont"/>
    <w:link w:val="Heading5"/>
    <w:uiPriority w:val="9"/>
    <w:rsid w:val="005C3DD4"/>
    <w:rPr>
      <w:smallCaps/>
      <w:color w:val="858585" w:themeColor="accent2" w:themeShade="BF"/>
      <w:spacing w:val="10"/>
      <w:sz w:val="22"/>
      <w:szCs w:val="26"/>
    </w:rPr>
  </w:style>
  <w:style w:type="character" w:customStyle="1" w:styleId="Heading6Char">
    <w:name w:val="Heading 6 Char"/>
    <w:basedOn w:val="DefaultParagraphFont"/>
    <w:link w:val="Heading6"/>
    <w:uiPriority w:val="9"/>
    <w:rsid w:val="005C3DD4"/>
    <w:rPr>
      <w:smallCaps/>
      <w:color w:val="B2B2B2" w:themeColor="accent2"/>
      <w:spacing w:val="5"/>
      <w:sz w:val="22"/>
    </w:rPr>
  </w:style>
  <w:style w:type="character" w:customStyle="1" w:styleId="Heading7Char">
    <w:name w:val="Heading 7 Char"/>
    <w:basedOn w:val="DefaultParagraphFont"/>
    <w:link w:val="Heading7"/>
    <w:uiPriority w:val="9"/>
    <w:rsid w:val="005C3DD4"/>
    <w:rPr>
      <w:b/>
      <w:smallCaps/>
      <w:color w:val="B2B2B2" w:themeColor="accent2"/>
      <w:spacing w:val="10"/>
    </w:rPr>
  </w:style>
  <w:style w:type="character" w:customStyle="1" w:styleId="Heading8Char">
    <w:name w:val="Heading 8 Char"/>
    <w:basedOn w:val="DefaultParagraphFont"/>
    <w:link w:val="Heading8"/>
    <w:uiPriority w:val="9"/>
    <w:rsid w:val="005C3DD4"/>
    <w:rPr>
      <w:b/>
      <w:i/>
      <w:smallCaps/>
      <w:color w:val="858585" w:themeColor="accent2" w:themeShade="BF"/>
    </w:rPr>
  </w:style>
  <w:style w:type="character" w:customStyle="1" w:styleId="Heading9Char">
    <w:name w:val="Heading 9 Char"/>
    <w:basedOn w:val="DefaultParagraphFont"/>
    <w:link w:val="Heading9"/>
    <w:uiPriority w:val="9"/>
    <w:rsid w:val="000A1CD3"/>
    <w:rPr>
      <w:rFonts w:ascii="Times" w:hAnsi="Times"/>
      <w:smallCaps/>
      <w:sz w:val="32"/>
    </w:rPr>
  </w:style>
  <w:style w:type="paragraph" w:styleId="Caption">
    <w:name w:val="caption"/>
    <w:basedOn w:val="Normal"/>
    <w:next w:val="Normal"/>
    <w:uiPriority w:val="35"/>
    <w:unhideWhenUsed/>
    <w:qFormat/>
    <w:rsid w:val="003E0754"/>
    <w:rPr>
      <w:bCs/>
      <w:szCs w:val="18"/>
    </w:rPr>
  </w:style>
  <w:style w:type="paragraph" w:styleId="Title">
    <w:name w:val="Title"/>
    <w:basedOn w:val="Normal"/>
    <w:next w:val="Normal"/>
    <w:link w:val="TitleChar"/>
    <w:uiPriority w:val="10"/>
    <w:qFormat/>
    <w:rsid w:val="005C3DD4"/>
    <w:pPr>
      <w:pBdr>
        <w:top w:val="single" w:sz="12" w:space="1" w:color="B2B2B2"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5C3DD4"/>
    <w:rPr>
      <w:smallCaps/>
      <w:sz w:val="48"/>
      <w:szCs w:val="48"/>
    </w:rPr>
  </w:style>
  <w:style w:type="paragraph" w:styleId="Subtitle">
    <w:name w:val="Subtitle"/>
    <w:basedOn w:val="Normal"/>
    <w:next w:val="Normal"/>
    <w:link w:val="SubtitleChar"/>
    <w:uiPriority w:val="11"/>
    <w:qFormat/>
    <w:rsid w:val="005C3DD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C3DD4"/>
    <w:rPr>
      <w:rFonts w:asciiTheme="majorHAnsi" w:eastAsiaTheme="majorEastAsia" w:hAnsiTheme="majorHAnsi" w:cstheme="majorBidi"/>
      <w:szCs w:val="22"/>
    </w:rPr>
  </w:style>
  <w:style w:type="character" w:styleId="Strong">
    <w:name w:val="Strong"/>
    <w:uiPriority w:val="22"/>
    <w:qFormat/>
    <w:rsid w:val="005C3DD4"/>
    <w:rPr>
      <w:b/>
      <w:color w:val="B2B2B2" w:themeColor="accent2"/>
    </w:rPr>
  </w:style>
  <w:style w:type="character" w:styleId="Emphasis">
    <w:name w:val="Emphasis"/>
    <w:uiPriority w:val="20"/>
    <w:qFormat/>
    <w:rsid w:val="005C3DD4"/>
    <w:rPr>
      <w:b/>
      <w:i/>
      <w:spacing w:val="10"/>
    </w:rPr>
  </w:style>
  <w:style w:type="paragraph" w:styleId="NoSpacing">
    <w:name w:val="No Spacing"/>
    <w:basedOn w:val="Normal"/>
    <w:link w:val="NoSpacingChar"/>
    <w:uiPriority w:val="1"/>
    <w:qFormat/>
    <w:rsid w:val="005C3DD4"/>
    <w:pPr>
      <w:spacing w:after="0" w:line="240" w:lineRule="auto"/>
    </w:pPr>
  </w:style>
  <w:style w:type="character" w:customStyle="1" w:styleId="NoSpacingChar">
    <w:name w:val="No Spacing Char"/>
    <w:basedOn w:val="DefaultParagraphFont"/>
    <w:link w:val="NoSpacing"/>
    <w:uiPriority w:val="1"/>
    <w:rsid w:val="005C3DD4"/>
  </w:style>
  <w:style w:type="paragraph" w:styleId="ListParagraph">
    <w:name w:val="List Paragraph"/>
    <w:basedOn w:val="Normal"/>
    <w:uiPriority w:val="34"/>
    <w:qFormat/>
    <w:rsid w:val="005C3DD4"/>
    <w:pPr>
      <w:ind w:left="720"/>
      <w:contextualSpacing/>
    </w:pPr>
  </w:style>
  <w:style w:type="paragraph" w:styleId="Quote">
    <w:name w:val="Quote"/>
    <w:basedOn w:val="Normal"/>
    <w:next w:val="Normal"/>
    <w:link w:val="QuoteChar"/>
    <w:uiPriority w:val="29"/>
    <w:qFormat/>
    <w:rsid w:val="005C3DD4"/>
    <w:rPr>
      <w:i/>
    </w:rPr>
  </w:style>
  <w:style w:type="character" w:customStyle="1" w:styleId="QuoteChar">
    <w:name w:val="Quote Char"/>
    <w:basedOn w:val="DefaultParagraphFont"/>
    <w:link w:val="Quote"/>
    <w:uiPriority w:val="29"/>
    <w:rsid w:val="005C3DD4"/>
    <w:rPr>
      <w:i/>
    </w:rPr>
  </w:style>
  <w:style w:type="paragraph" w:styleId="IntenseQuote">
    <w:name w:val="Intense Quote"/>
    <w:basedOn w:val="Normal"/>
    <w:next w:val="Normal"/>
    <w:link w:val="IntenseQuoteChar"/>
    <w:uiPriority w:val="30"/>
    <w:qFormat/>
    <w:rsid w:val="005C3DD4"/>
    <w:pPr>
      <w:pBdr>
        <w:top w:val="single" w:sz="8" w:space="10" w:color="858585" w:themeColor="accent2" w:themeShade="BF"/>
        <w:left w:val="single" w:sz="8" w:space="10" w:color="858585" w:themeColor="accent2" w:themeShade="BF"/>
        <w:bottom w:val="single" w:sz="8" w:space="10" w:color="858585" w:themeColor="accent2" w:themeShade="BF"/>
        <w:right w:val="single" w:sz="8" w:space="10" w:color="858585" w:themeColor="accent2" w:themeShade="BF"/>
      </w:pBdr>
      <w:shd w:val="clear" w:color="auto" w:fill="B2B2B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C3DD4"/>
    <w:rPr>
      <w:b/>
      <w:i/>
      <w:color w:val="FFFFFF" w:themeColor="background1"/>
      <w:shd w:val="clear" w:color="auto" w:fill="B2B2B2" w:themeFill="accent2"/>
    </w:rPr>
  </w:style>
  <w:style w:type="character" w:styleId="SubtleEmphasis">
    <w:name w:val="Subtle Emphasis"/>
    <w:uiPriority w:val="19"/>
    <w:qFormat/>
    <w:rsid w:val="005C3DD4"/>
    <w:rPr>
      <w:i/>
    </w:rPr>
  </w:style>
  <w:style w:type="character" w:styleId="IntenseEmphasis">
    <w:name w:val="Intense Emphasis"/>
    <w:uiPriority w:val="21"/>
    <w:qFormat/>
    <w:rsid w:val="005C3DD4"/>
    <w:rPr>
      <w:b/>
      <w:i/>
      <w:color w:val="B2B2B2" w:themeColor="accent2"/>
      <w:spacing w:val="10"/>
    </w:rPr>
  </w:style>
  <w:style w:type="character" w:styleId="SubtleReference">
    <w:name w:val="Subtle Reference"/>
    <w:uiPriority w:val="31"/>
    <w:qFormat/>
    <w:rsid w:val="005C3DD4"/>
    <w:rPr>
      <w:b/>
    </w:rPr>
  </w:style>
  <w:style w:type="character" w:styleId="IntenseReference">
    <w:name w:val="Intense Reference"/>
    <w:uiPriority w:val="32"/>
    <w:qFormat/>
    <w:rsid w:val="005C3DD4"/>
    <w:rPr>
      <w:b/>
      <w:bCs/>
      <w:smallCaps/>
      <w:spacing w:val="5"/>
      <w:sz w:val="22"/>
      <w:szCs w:val="22"/>
      <w:u w:val="single"/>
    </w:rPr>
  </w:style>
  <w:style w:type="character" w:styleId="BookTitle">
    <w:name w:val="Book Title"/>
    <w:uiPriority w:val="33"/>
    <w:qFormat/>
    <w:rsid w:val="005C3DD4"/>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5C3DD4"/>
    <w:pPr>
      <w:outlineLvl w:val="9"/>
    </w:pPr>
    <w:rPr>
      <w:lang w:bidi="en-US"/>
    </w:rPr>
  </w:style>
  <w:style w:type="character" w:styleId="PlaceholderText">
    <w:name w:val="Placeholder Text"/>
    <w:basedOn w:val="DefaultParagraphFont"/>
    <w:uiPriority w:val="99"/>
    <w:semiHidden/>
    <w:rsid w:val="000E1DC7"/>
    <w:rPr>
      <w:color w:val="808080"/>
    </w:rPr>
  </w:style>
  <w:style w:type="paragraph" w:styleId="BalloonText">
    <w:name w:val="Balloon Text"/>
    <w:basedOn w:val="Normal"/>
    <w:link w:val="BalloonTextChar"/>
    <w:uiPriority w:val="99"/>
    <w:semiHidden/>
    <w:unhideWhenUsed/>
    <w:rsid w:val="000E1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DC7"/>
    <w:rPr>
      <w:rFonts w:ascii="Tahoma" w:hAnsi="Tahoma" w:cs="Tahoma"/>
      <w:sz w:val="16"/>
      <w:szCs w:val="16"/>
    </w:rPr>
  </w:style>
  <w:style w:type="table" w:styleId="TableGrid">
    <w:name w:val="Table Grid"/>
    <w:basedOn w:val="TableNormal"/>
    <w:uiPriority w:val="59"/>
    <w:rsid w:val="00F7435D"/>
    <w:pPr>
      <w:spacing w:after="0" w:line="240" w:lineRule="auto"/>
      <w:jc w:val="left"/>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1BF5"/>
    <w:rPr>
      <w:color w:val="5F5F5F" w:themeColor="hyperlink"/>
      <w:u w:val="single"/>
    </w:rPr>
  </w:style>
  <w:style w:type="paragraph" w:styleId="Header">
    <w:name w:val="header"/>
    <w:basedOn w:val="Normal"/>
    <w:link w:val="HeaderChar"/>
    <w:uiPriority w:val="99"/>
    <w:unhideWhenUsed/>
    <w:rsid w:val="003E3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72D"/>
  </w:style>
  <w:style w:type="paragraph" w:styleId="Footer">
    <w:name w:val="footer"/>
    <w:basedOn w:val="Normal"/>
    <w:link w:val="FooterChar"/>
    <w:uiPriority w:val="99"/>
    <w:unhideWhenUsed/>
    <w:rsid w:val="003E3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72D"/>
  </w:style>
  <w:style w:type="paragraph" w:styleId="TOC1">
    <w:name w:val="toc 1"/>
    <w:basedOn w:val="Normal"/>
    <w:next w:val="Normal"/>
    <w:autoRedefine/>
    <w:uiPriority w:val="39"/>
    <w:unhideWhenUsed/>
    <w:rsid w:val="00586B44"/>
    <w:pPr>
      <w:tabs>
        <w:tab w:val="right" w:leader="dot" w:pos="9350"/>
      </w:tabs>
      <w:spacing w:before="240" w:after="100" w:line="240" w:lineRule="auto"/>
    </w:pPr>
  </w:style>
  <w:style w:type="paragraph" w:styleId="TOC2">
    <w:name w:val="toc 2"/>
    <w:basedOn w:val="Normal"/>
    <w:next w:val="Normal"/>
    <w:autoRedefine/>
    <w:uiPriority w:val="39"/>
    <w:unhideWhenUsed/>
    <w:rsid w:val="00586B44"/>
    <w:pPr>
      <w:tabs>
        <w:tab w:val="right" w:leader="dot" w:pos="9350"/>
      </w:tabs>
      <w:spacing w:after="100" w:line="240" w:lineRule="auto"/>
      <w:ind w:left="216"/>
    </w:pPr>
  </w:style>
  <w:style w:type="paragraph" w:styleId="TOC3">
    <w:name w:val="toc 3"/>
    <w:basedOn w:val="Normal"/>
    <w:next w:val="Normal"/>
    <w:autoRedefine/>
    <w:uiPriority w:val="39"/>
    <w:unhideWhenUsed/>
    <w:rsid w:val="00586B44"/>
    <w:pPr>
      <w:tabs>
        <w:tab w:val="right" w:leader="dot" w:pos="9350"/>
      </w:tabs>
      <w:spacing w:after="100" w:line="240" w:lineRule="auto"/>
      <w:ind w:left="446"/>
    </w:pPr>
  </w:style>
  <w:style w:type="paragraph" w:customStyle="1" w:styleId="TAMainText">
    <w:name w:val="TA_Main_Text"/>
    <w:basedOn w:val="Normal"/>
    <w:rsid w:val="00DC651A"/>
    <w:pPr>
      <w:spacing w:after="0"/>
      <w:ind w:firstLine="202"/>
    </w:pPr>
    <w:rPr>
      <w:rFonts w:eastAsia="Times New Roman" w:cs="Times New Roman"/>
    </w:rPr>
  </w:style>
  <w:style w:type="paragraph" w:customStyle="1" w:styleId="TCTableBody">
    <w:name w:val="TC_Table_Body"/>
    <w:basedOn w:val="Normal"/>
    <w:rsid w:val="00863416"/>
    <w:pPr>
      <w:spacing w:line="240" w:lineRule="auto"/>
    </w:pPr>
    <w:rPr>
      <w:rFonts w:eastAsia="Times New Roman" w:cs="Times New Roman"/>
    </w:rPr>
  </w:style>
  <w:style w:type="paragraph" w:styleId="FootnoteText">
    <w:name w:val="footnote text"/>
    <w:basedOn w:val="Normal"/>
    <w:link w:val="FootnoteTextChar"/>
    <w:uiPriority w:val="99"/>
    <w:semiHidden/>
    <w:unhideWhenUsed/>
    <w:rsid w:val="00FA5D86"/>
    <w:pPr>
      <w:spacing w:after="0" w:line="240" w:lineRule="auto"/>
    </w:pPr>
    <w:rPr>
      <w:sz w:val="20"/>
    </w:rPr>
  </w:style>
  <w:style w:type="character" w:customStyle="1" w:styleId="FootnoteTextChar">
    <w:name w:val="Footnote Text Char"/>
    <w:basedOn w:val="DefaultParagraphFont"/>
    <w:link w:val="FootnoteText"/>
    <w:uiPriority w:val="99"/>
    <w:semiHidden/>
    <w:rsid w:val="00FA5D86"/>
    <w:rPr>
      <w:rFonts w:ascii="Times" w:hAnsi="Times"/>
    </w:rPr>
  </w:style>
  <w:style w:type="character" w:styleId="FootnoteReference">
    <w:name w:val="footnote reference"/>
    <w:basedOn w:val="DefaultParagraphFont"/>
    <w:uiPriority w:val="99"/>
    <w:semiHidden/>
    <w:unhideWhenUsed/>
    <w:rsid w:val="00FA5D86"/>
    <w:rPr>
      <w:vertAlign w:val="superscript"/>
    </w:rPr>
  </w:style>
  <w:style w:type="paragraph" w:styleId="TableofFigures">
    <w:name w:val="table of figures"/>
    <w:basedOn w:val="Normal"/>
    <w:next w:val="Normal"/>
    <w:uiPriority w:val="99"/>
    <w:unhideWhenUsed/>
    <w:rsid w:val="004D7D54"/>
    <w:pPr>
      <w:spacing w:before="120" w:after="120" w:line="240" w:lineRule="auto"/>
    </w:pPr>
  </w:style>
  <w:style w:type="paragraph" w:customStyle="1" w:styleId="StyleHeading1Centered">
    <w:name w:val="Style Heading 1 + Centered"/>
    <w:basedOn w:val="Heading1"/>
    <w:link w:val="StyleHeading1CenteredChar"/>
    <w:rsid w:val="00410C5E"/>
    <w:pPr>
      <w:autoSpaceDE w:val="0"/>
      <w:autoSpaceDN w:val="0"/>
      <w:adjustRightInd w:val="0"/>
      <w:spacing w:before="0" w:after="0" w:line="240" w:lineRule="auto"/>
      <w:jc w:val="center"/>
    </w:pPr>
    <w:rPr>
      <w:rFonts w:ascii="Arial" w:eastAsia="Times New Roman" w:hAnsi="Arial" w:cs="Times New Roman"/>
      <w:b/>
      <w:bCs/>
      <w:caps/>
      <w:smallCaps w:val="0"/>
      <w:spacing w:val="0"/>
      <w:sz w:val="28"/>
      <w:szCs w:val="28"/>
    </w:rPr>
  </w:style>
  <w:style w:type="character" w:customStyle="1" w:styleId="StyleHeading1CenteredChar">
    <w:name w:val="Style Heading 1 + Centered Char"/>
    <w:link w:val="StyleHeading1Centered"/>
    <w:rsid w:val="00410C5E"/>
    <w:rPr>
      <w:rFonts w:ascii="Arial" w:eastAsia="Times New Roman" w:hAnsi="Arial" w:cs="Times New Roman"/>
      <w:b/>
      <w:bCs/>
      <w:caps/>
      <w:sz w:val="28"/>
      <w:szCs w:val="28"/>
    </w:rPr>
  </w:style>
  <w:style w:type="paragraph" w:customStyle="1" w:styleId="Heading1-look-alike">
    <w:name w:val="Heading1-look-alike"/>
    <w:basedOn w:val="Heading1"/>
    <w:qFormat/>
    <w:rsid w:val="00586B44"/>
    <w:rPr>
      <w:szCs w:val="24"/>
    </w:rPr>
  </w:style>
  <w:style w:type="paragraph" w:customStyle="1" w:styleId="VDTableTitle">
    <w:name w:val="VD_Table_Title"/>
    <w:basedOn w:val="Normal"/>
    <w:next w:val="Normal"/>
    <w:rsid w:val="003B586A"/>
    <w:rPr>
      <w:rFonts w:eastAsia="Times New Roman" w:cs="Times New Roman"/>
    </w:rPr>
  </w:style>
  <w:style w:type="character" w:customStyle="1" w:styleId="apple-converted-space">
    <w:name w:val="apple-converted-space"/>
    <w:rsid w:val="004A5B40"/>
  </w:style>
  <w:style w:type="character" w:styleId="CommentReference">
    <w:name w:val="annotation reference"/>
    <w:basedOn w:val="DefaultParagraphFont"/>
    <w:uiPriority w:val="99"/>
    <w:semiHidden/>
    <w:unhideWhenUsed/>
    <w:rsid w:val="00850D50"/>
    <w:rPr>
      <w:sz w:val="16"/>
      <w:szCs w:val="16"/>
    </w:rPr>
  </w:style>
  <w:style w:type="paragraph" w:styleId="CommentText">
    <w:name w:val="annotation text"/>
    <w:basedOn w:val="Normal"/>
    <w:link w:val="CommentTextChar"/>
    <w:uiPriority w:val="99"/>
    <w:semiHidden/>
    <w:unhideWhenUsed/>
    <w:rsid w:val="00850D50"/>
    <w:pPr>
      <w:spacing w:line="240" w:lineRule="auto"/>
    </w:pPr>
    <w:rPr>
      <w:sz w:val="20"/>
    </w:rPr>
  </w:style>
  <w:style w:type="character" w:customStyle="1" w:styleId="CommentTextChar">
    <w:name w:val="Comment Text Char"/>
    <w:basedOn w:val="DefaultParagraphFont"/>
    <w:link w:val="CommentText"/>
    <w:uiPriority w:val="99"/>
    <w:semiHidden/>
    <w:rsid w:val="00850D50"/>
    <w:rPr>
      <w:rFonts w:ascii="Times" w:hAnsi="Times"/>
    </w:rPr>
  </w:style>
  <w:style w:type="paragraph" w:styleId="CommentSubject">
    <w:name w:val="annotation subject"/>
    <w:basedOn w:val="CommentText"/>
    <w:next w:val="CommentText"/>
    <w:link w:val="CommentSubjectChar"/>
    <w:uiPriority w:val="99"/>
    <w:semiHidden/>
    <w:unhideWhenUsed/>
    <w:rsid w:val="00850D50"/>
    <w:rPr>
      <w:b/>
      <w:bCs/>
    </w:rPr>
  </w:style>
  <w:style w:type="character" w:customStyle="1" w:styleId="CommentSubjectChar">
    <w:name w:val="Comment Subject Char"/>
    <w:basedOn w:val="CommentTextChar"/>
    <w:link w:val="CommentSubject"/>
    <w:uiPriority w:val="99"/>
    <w:semiHidden/>
    <w:rsid w:val="00850D50"/>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90057">
      <w:bodyDiv w:val="1"/>
      <w:marLeft w:val="0"/>
      <w:marRight w:val="0"/>
      <w:marTop w:val="0"/>
      <w:marBottom w:val="0"/>
      <w:divBdr>
        <w:top w:val="none" w:sz="0" w:space="0" w:color="auto"/>
        <w:left w:val="none" w:sz="0" w:space="0" w:color="auto"/>
        <w:bottom w:val="none" w:sz="0" w:space="0" w:color="auto"/>
        <w:right w:val="none" w:sz="0" w:space="0" w:color="auto"/>
      </w:divBdr>
    </w:div>
    <w:div w:id="428939348">
      <w:bodyDiv w:val="1"/>
      <w:marLeft w:val="0"/>
      <w:marRight w:val="0"/>
      <w:marTop w:val="0"/>
      <w:marBottom w:val="0"/>
      <w:divBdr>
        <w:top w:val="none" w:sz="0" w:space="0" w:color="auto"/>
        <w:left w:val="none" w:sz="0" w:space="0" w:color="auto"/>
        <w:bottom w:val="none" w:sz="0" w:space="0" w:color="auto"/>
        <w:right w:val="none" w:sz="0" w:space="0" w:color="auto"/>
      </w:divBdr>
    </w:div>
    <w:div w:id="686758754">
      <w:bodyDiv w:val="1"/>
      <w:marLeft w:val="0"/>
      <w:marRight w:val="0"/>
      <w:marTop w:val="0"/>
      <w:marBottom w:val="0"/>
      <w:divBdr>
        <w:top w:val="none" w:sz="0" w:space="0" w:color="auto"/>
        <w:left w:val="none" w:sz="0" w:space="0" w:color="auto"/>
        <w:bottom w:val="none" w:sz="0" w:space="0" w:color="auto"/>
        <w:right w:val="none" w:sz="0" w:space="0" w:color="auto"/>
      </w:divBdr>
    </w:div>
    <w:div w:id="1060328947">
      <w:bodyDiv w:val="1"/>
      <w:marLeft w:val="0"/>
      <w:marRight w:val="0"/>
      <w:marTop w:val="0"/>
      <w:marBottom w:val="0"/>
      <w:divBdr>
        <w:top w:val="none" w:sz="0" w:space="0" w:color="auto"/>
        <w:left w:val="none" w:sz="0" w:space="0" w:color="auto"/>
        <w:bottom w:val="none" w:sz="0" w:space="0" w:color="auto"/>
        <w:right w:val="none" w:sz="0" w:space="0" w:color="auto"/>
      </w:divBdr>
    </w:div>
    <w:div w:id="1106147923">
      <w:bodyDiv w:val="1"/>
      <w:marLeft w:val="0"/>
      <w:marRight w:val="0"/>
      <w:marTop w:val="0"/>
      <w:marBottom w:val="0"/>
      <w:divBdr>
        <w:top w:val="none" w:sz="0" w:space="0" w:color="auto"/>
        <w:left w:val="none" w:sz="0" w:space="0" w:color="auto"/>
        <w:bottom w:val="none" w:sz="0" w:space="0" w:color="auto"/>
        <w:right w:val="none" w:sz="0" w:space="0" w:color="auto"/>
      </w:divBdr>
    </w:div>
    <w:div w:id="205751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mackerell.umaryland.edu/CHARMM_ff_params.html" TargetMode="External"/><Relationship Id="rId26" Type="http://schemas.openxmlformats.org/officeDocument/2006/relationships/image" Target="media/image10.png"/><Relationship Id="rId39" Type="http://schemas.openxmlformats.org/officeDocument/2006/relationships/image" Target="media/image23.tif"/><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ti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ti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t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sbu.ac.uk/water/models.html"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tif"/><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7.png"/><Relationship Id="rId28" Type="http://schemas.openxmlformats.org/officeDocument/2006/relationships/image" Target="media/image12.tif"/><Relationship Id="rId36" Type="http://schemas.openxmlformats.org/officeDocument/2006/relationships/image" Target="media/image20.png"/><Relationship Id="rId10" Type="http://schemas.openxmlformats.org/officeDocument/2006/relationships/footer" Target="footer2.xml"/><Relationship Id="rId19" Type="http://schemas.openxmlformats.org/officeDocument/2006/relationships/hyperlink" Target="http://mackerell.umaryland.edu/CHARMM_ff_params.html" TargetMode="External"/><Relationship Id="rId31" Type="http://schemas.openxmlformats.org/officeDocument/2006/relationships/image" Target="media/image15.tiff"/><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tif"/><Relationship Id="rId35" Type="http://schemas.openxmlformats.org/officeDocument/2006/relationships/image" Target="media/image19.png"/><Relationship Id="rId43" Type="http://schemas.openxmlformats.org/officeDocument/2006/relationships/image" Target="media/image27.ti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1147</TotalTime>
  <Pages>119</Pages>
  <Words>59978</Words>
  <Characters>341876</Characters>
  <Application>Microsoft Office Word</Application>
  <DocSecurity>0</DocSecurity>
  <Lines>2848</Lines>
  <Paragraphs>802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dglass</dc:creator>
  <cp:lastModifiedBy>dglass1</cp:lastModifiedBy>
  <cp:revision>264</cp:revision>
  <cp:lastPrinted>2012-09-28T16:35:00Z</cp:lastPrinted>
  <dcterms:created xsi:type="dcterms:W3CDTF">2012-10-15T06:27:00Z</dcterms:created>
  <dcterms:modified xsi:type="dcterms:W3CDTF">2012-10-26T12:33:00Z</dcterms:modified>
</cp:coreProperties>
</file>