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795" w:rsidRDefault="0031523E" w:rsidP="00D71B50">
      <w:pPr>
        <w:jc w:val="center"/>
      </w:pPr>
      <w:r>
        <w:t>A Comparative Faunal Analysis of British Military Occupations at Brimstone Hill Fortress, St. Kitts, West Indies</w:t>
      </w:r>
    </w:p>
    <w:p w:rsidR="00D71B50" w:rsidRDefault="00D71B50" w:rsidP="00D71B50">
      <w:pPr>
        <w:jc w:val="center"/>
      </w:pPr>
    </w:p>
    <w:p w:rsidR="00D71B50" w:rsidRDefault="00D71B50" w:rsidP="00D71B50">
      <w:pPr>
        <w:jc w:val="center"/>
      </w:pPr>
    </w:p>
    <w:p w:rsidR="00D71B50" w:rsidRDefault="00D71B50" w:rsidP="00D71B50">
      <w:pPr>
        <w:jc w:val="center"/>
      </w:pPr>
    </w:p>
    <w:p w:rsidR="00D71B50" w:rsidRDefault="00D71B50" w:rsidP="00D71B50">
      <w:pPr>
        <w:jc w:val="center"/>
      </w:pPr>
    </w:p>
    <w:p w:rsidR="00D71B50" w:rsidRDefault="00D71B50" w:rsidP="00D71B50">
      <w:pPr>
        <w:jc w:val="center"/>
      </w:pPr>
    </w:p>
    <w:p w:rsidR="00D71B50" w:rsidRDefault="00D71B50" w:rsidP="00D71B50">
      <w:pPr>
        <w:jc w:val="center"/>
      </w:pPr>
    </w:p>
    <w:p w:rsidR="00D71B50" w:rsidRDefault="00D71B50" w:rsidP="00D71B50">
      <w:pPr>
        <w:jc w:val="center"/>
      </w:pPr>
    </w:p>
    <w:p w:rsidR="00D71B50" w:rsidRDefault="00D71B50" w:rsidP="00D71B50">
      <w:pPr>
        <w:jc w:val="center"/>
      </w:pPr>
    </w:p>
    <w:p w:rsidR="00D71B50" w:rsidRDefault="00D71B50" w:rsidP="00D71B50">
      <w:pPr>
        <w:jc w:val="center"/>
      </w:pPr>
    </w:p>
    <w:p w:rsidR="00D71B50" w:rsidRDefault="00D71B50" w:rsidP="00D71B50">
      <w:pPr>
        <w:jc w:val="center"/>
      </w:pPr>
      <w:r>
        <w:t>A Thesis Presented for the</w:t>
      </w:r>
    </w:p>
    <w:p w:rsidR="00AD187A" w:rsidRDefault="00D71B50" w:rsidP="00D71B50">
      <w:pPr>
        <w:jc w:val="center"/>
      </w:pPr>
      <w:r>
        <w:t>Master of Art</w:t>
      </w:r>
      <w:r w:rsidR="00090D29">
        <w:t>s</w:t>
      </w:r>
      <w:r>
        <w:t xml:space="preserve"> </w:t>
      </w:r>
    </w:p>
    <w:p w:rsidR="00D71B50" w:rsidRDefault="00D71B50" w:rsidP="00D71B50">
      <w:pPr>
        <w:jc w:val="center"/>
      </w:pPr>
      <w:r>
        <w:t>Degree</w:t>
      </w:r>
    </w:p>
    <w:p w:rsidR="00D71B50" w:rsidRDefault="00D71B50" w:rsidP="00D71B50">
      <w:pPr>
        <w:jc w:val="center"/>
      </w:pPr>
      <w:r>
        <w:t>The University of Tennessee, Knoxville</w:t>
      </w:r>
    </w:p>
    <w:p w:rsidR="00D71B50" w:rsidRDefault="00D71B50" w:rsidP="00D71B50">
      <w:pPr>
        <w:jc w:val="center"/>
      </w:pPr>
    </w:p>
    <w:p w:rsidR="00D71B50" w:rsidRDefault="00D71B50" w:rsidP="00D71B50">
      <w:pPr>
        <w:jc w:val="center"/>
      </w:pPr>
    </w:p>
    <w:p w:rsidR="00D71B50" w:rsidRDefault="00D71B50" w:rsidP="00D71B50">
      <w:pPr>
        <w:jc w:val="center"/>
      </w:pPr>
    </w:p>
    <w:p w:rsidR="00D71B50" w:rsidRDefault="00D71B50" w:rsidP="00D71B50">
      <w:pPr>
        <w:jc w:val="center"/>
      </w:pPr>
    </w:p>
    <w:p w:rsidR="00D71B50" w:rsidRDefault="00D71B50" w:rsidP="00D71B50">
      <w:pPr>
        <w:jc w:val="center"/>
      </w:pPr>
    </w:p>
    <w:p w:rsidR="00D71B50" w:rsidRDefault="00D71B50" w:rsidP="00D71B50">
      <w:pPr>
        <w:jc w:val="center"/>
      </w:pPr>
    </w:p>
    <w:p w:rsidR="00D71B50" w:rsidRDefault="00D71B50" w:rsidP="00D71B50">
      <w:pPr>
        <w:jc w:val="center"/>
      </w:pPr>
    </w:p>
    <w:p w:rsidR="00D71B50" w:rsidRDefault="00D71B50" w:rsidP="00D71B50">
      <w:pPr>
        <w:jc w:val="center"/>
      </w:pPr>
    </w:p>
    <w:p w:rsidR="00D71B50" w:rsidRDefault="00D71B50" w:rsidP="00D71B50">
      <w:pPr>
        <w:jc w:val="center"/>
      </w:pPr>
    </w:p>
    <w:p w:rsidR="00D71B50" w:rsidRDefault="00D71B50" w:rsidP="00D71B50">
      <w:pPr>
        <w:jc w:val="center"/>
      </w:pPr>
    </w:p>
    <w:p w:rsidR="00D71B50" w:rsidRDefault="00D71B50" w:rsidP="00D71B50">
      <w:pPr>
        <w:jc w:val="center"/>
      </w:pPr>
    </w:p>
    <w:p w:rsidR="00016E56" w:rsidRDefault="00D71B50" w:rsidP="00D71B50">
      <w:pPr>
        <w:jc w:val="center"/>
      </w:pPr>
      <w:r>
        <w:t>Callie R</w:t>
      </w:r>
      <w:r w:rsidR="00AD187A">
        <w:t>oller</w:t>
      </w:r>
      <w:r>
        <w:t xml:space="preserve"> Bennett</w:t>
      </w:r>
    </w:p>
    <w:p w:rsidR="005744E8" w:rsidRDefault="00016E56" w:rsidP="00D71B50">
      <w:pPr>
        <w:jc w:val="center"/>
        <w:sectPr w:rsidR="005744E8" w:rsidSect="00D74969">
          <w:pgSz w:w="12240" w:h="15840"/>
          <w:pgMar w:top="1440" w:right="1440" w:bottom="1440" w:left="1440" w:header="720" w:footer="720" w:gutter="0"/>
          <w:pgNumType w:start="1"/>
          <w:cols w:space="720"/>
          <w:docGrid w:linePitch="360"/>
        </w:sectPr>
      </w:pPr>
      <w:r>
        <w:t>August</w:t>
      </w:r>
      <w:r w:rsidR="009F0F37">
        <w:t xml:space="preserve"> 2015</w:t>
      </w:r>
    </w:p>
    <w:p w:rsidR="00D71B50" w:rsidRDefault="00D71B50" w:rsidP="00D71B50">
      <w:pPr>
        <w:jc w:val="center"/>
      </w:pPr>
    </w:p>
    <w:p w:rsidR="00D71B50" w:rsidRDefault="00D71B50" w:rsidP="00D71B50">
      <w:pPr>
        <w:jc w:val="center"/>
      </w:pPr>
    </w:p>
    <w:p w:rsidR="00D71B50" w:rsidRDefault="00D71B50" w:rsidP="00D71B50">
      <w:pPr>
        <w:jc w:val="center"/>
      </w:pPr>
    </w:p>
    <w:p w:rsidR="00D71B50" w:rsidRDefault="00D71B50" w:rsidP="00D71B50">
      <w:pPr>
        <w:jc w:val="center"/>
      </w:pPr>
    </w:p>
    <w:p w:rsidR="00D71B50" w:rsidRDefault="00D71B50" w:rsidP="00D71B50">
      <w:pPr>
        <w:jc w:val="center"/>
      </w:pPr>
    </w:p>
    <w:p w:rsidR="00D71B50" w:rsidRDefault="00D71B50" w:rsidP="00D71B50">
      <w:pPr>
        <w:jc w:val="center"/>
      </w:pPr>
    </w:p>
    <w:p w:rsidR="00D71B50" w:rsidRDefault="00D71B50" w:rsidP="00D71B50">
      <w:pPr>
        <w:jc w:val="center"/>
      </w:pPr>
    </w:p>
    <w:p w:rsidR="00D71B50" w:rsidRDefault="00D71B50" w:rsidP="00D71B50">
      <w:pPr>
        <w:jc w:val="center"/>
      </w:pPr>
    </w:p>
    <w:p w:rsidR="00D71B50" w:rsidRDefault="00D71B50" w:rsidP="00D71B50">
      <w:pPr>
        <w:jc w:val="center"/>
      </w:pPr>
    </w:p>
    <w:p w:rsidR="00D71B50" w:rsidRDefault="00D71B50" w:rsidP="00D71B50">
      <w:pPr>
        <w:jc w:val="center"/>
      </w:pPr>
      <w:r>
        <w:t xml:space="preserve">Copyright </w:t>
      </w:r>
      <w:r>
        <w:rPr>
          <w:rFonts w:cs="Times New Roman"/>
        </w:rPr>
        <w:t>©</w:t>
      </w:r>
      <w:r>
        <w:t xml:space="preserve"> 201</w:t>
      </w:r>
      <w:r w:rsidR="009F0F37">
        <w:t>5</w:t>
      </w:r>
      <w:r>
        <w:t xml:space="preserve"> Callie Roller Bennett</w:t>
      </w:r>
    </w:p>
    <w:p w:rsidR="00D71B50" w:rsidRDefault="00D71B50" w:rsidP="00D71B50">
      <w:pPr>
        <w:jc w:val="center"/>
      </w:pPr>
      <w:r>
        <w:t>All rights reserved.</w:t>
      </w:r>
    </w:p>
    <w:p w:rsidR="00D71B50" w:rsidRDefault="00D71B50" w:rsidP="00D71B50">
      <w:pPr>
        <w:jc w:val="center"/>
      </w:pPr>
    </w:p>
    <w:p w:rsidR="00D71B50" w:rsidRDefault="00D71B50" w:rsidP="00D71B50">
      <w:pPr>
        <w:jc w:val="center"/>
      </w:pPr>
    </w:p>
    <w:p w:rsidR="00D71B50" w:rsidRDefault="00D71B50" w:rsidP="00D71B50">
      <w:pPr>
        <w:jc w:val="center"/>
      </w:pPr>
    </w:p>
    <w:p w:rsidR="00D71B50" w:rsidRDefault="00D71B50" w:rsidP="00D71B50">
      <w:pPr>
        <w:jc w:val="center"/>
      </w:pPr>
    </w:p>
    <w:p w:rsidR="00D71B50" w:rsidRDefault="00D71B50" w:rsidP="00D71B50">
      <w:pPr>
        <w:jc w:val="center"/>
      </w:pPr>
    </w:p>
    <w:p w:rsidR="00D71B50" w:rsidRDefault="00D71B50" w:rsidP="00D71B50">
      <w:pPr>
        <w:jc w:val="center"/>
      </w:pPr>
    </w:p>
    <w:p w:rsidR="00D71B50" w:rsidRDefault="00D71B50" w:rsidP="00D71B50">
      <w:pPr>
        <w:jc w:val="center"/>
      </w:pPr>
    </w:p>
    <w:p w:rsidR="00D71B50" w:rsidRDefault="00D71B50" w:rsidP="00D71B50">
      <w:pPr>
        <w:jc w:val="center"/>
      </w:pPr>
    </w:p>
    <w:p w:rsidR="00D71B50" w:rsidRDefault="00D71B50" w:rsidP="00D71B50">
      <w:pPr>
        <w:jc w:val="center"/>
      </w:pPr>
    </w:p>
    <w:p w:rsidR="00D71B50" w:rsidRDefault="00D71B50" w:rsidP="00D71B50">
      <w:pPr>
        <w:jc w:val="center"/>
      </w:pPr>
    </w:p>
    <w:p w:rsidR="00D71B50" w:rsidRDefault="00D71B50" w:rsidP="00D71B50">
      <w:pPr>
        <w:jc w:val="center"/>
      </w:pPr>
    </w:p>
    <w:p w:rsidR="00D71B50" w:rsidRDefault="00D71B50" w:rsidP="00D71B50">
      <w:pPr>
        <w:jc w:val="center"/>
      </w:pPr>
    </w:p>
    <w:p w:rsidR="00D71B50" w:rsidRDefault="00D71B50" w:rsidP="00D71B50">
      <w:pPr>
        <w:jc w:val="center"/>
      </w:pPr>
    </w:p>
    <w:p w:rsidR="00D71B50" w:rsidRDefault="00D71B50" w:rsidP="00D71B50">
      <w:pPr>
        <w:jc w:val="center"/>
      </w:pPr>
    </w:p>
    <w:p w:rsidR="00D71B50" w:rsidRDefault="00D71B50" w:rsidP="00D71B50">
      <w:pPr>
        <w:jc w:val="center"/>
      </w:pPr>
    </w:p>
    <w:p w:rsidR="00D71B50" w:rsidRDefault="00D71B50" w:rsidP="00D71B50">
      <w:pPr>
        <w:jc w:val="center"/>
      </w:pPr>
    </w:p>
    <w:p w:rsidR="00D71B50" w:rsidRDefault="00D71B50" w:rsidP="00D71B50">
      <w:pPr>
        <w:jc w:val="center"/>
      </w:pPr>
    </w:p>
    <w:p w:rsidR="00D71B50" w:rsidRDefault="00D71B50" w:rsidP="00F65336">
      <w:r w:rsidRPr="00AD187A">
        <w:rPr>
          <w:b/>
        </w:rPr>
        <w:lastRenderedPageBreak/>
        <w:t>Acknowledgements</w:t>
      </w:r>
    </w:p>
    <w:p w:rsidR="008C3543" w:rsidRDefault="00D71B50" w:rsidP="00926D14">
      <w:pPr>
        <w:spacing w:line="480" w:lineRule="auto"/>
        <w:ind w:firstLine="720"/>
      </w:pPr>
      <w:r>
        <w:t xml:space="preserve">This thesis and my </w:t>
      </w:r>
      <w:r w:rsidR="00F243D3">
        <w:t>profession as a zooarchaeologist would not have been possible without the help and encouragement</w:t>
      </w:r>
      <w:r w:rsidR="009A32D0">
        <w:t xml:space="preserve"> of several individuals. </w:t>
      </w:r>
      <w:r w:rsidR="00F243D3">
        <w:t xml:space="preserve">I would </w:t>
      </w:r>
      <w:r w:rsidR="009A32D0">
        <w:t xml:space="preserve">first </w:t>
      </w:r>
      <w:r w:rsidR="00F243D3">
        <w:t xml:space="preserve">like to express my appreciation to my thesis committee Drs., </w:t>
      </w:r>
      <w:proofErr w:type="spellStart"/>
      <w:r w:rsidR="00F243D3">
        <w:t>Klippel</w:t>
      </w:r>
      <w:proofErr w:type="spellEnd"/>
      <w:r w:rsidR="00F243D3">
        <w:t xml:space="preserve">, </w:t>
      </w:r>
      <w:proofErr w:type="spellStart"/>
      <w:r w:rsidR="00F243D3">
        <w:t>Schroedl</w:t>
      </w:r>
      <w:proofErr w:type="spellEnd"/>
      <w:r w:rsidR="00F243D3">
        <w:t xml:space="preserve">, and </w:t>
      </w:r>
      <w:r w:rsidR="007D26E9">
        <w:t>Heath.</w:t>
      </w:r>
      <w:r w:rsidR="009A32D0">
        <w:t xml:space="preserve"> Their time, experience, and expertise was instrumental in</w:t>
      </w:r>
      <w:r w:rsidR="001277ED">
        <w:t xml:space="preserve"> the research presented here and in</w:t>
      </w:r>
      <w:r w:rsidR="009A32D0">
        <w:t xml:space="preserve"> my education as an anthropologist and archaeologist. </w:t>
      </w:r>
      <w:r w:rsidR="00A83C01">
        <w:t>T</w:t>
      </w:r>
      <w:r w:rsidR="009A32D0">
        <w:t>o my husband and family who have wholeheartedly supported me</w:t>
      </w:r>
      <w:r w:rsidR="001277ED">
        <w:t>,</w:t>
      </w:r>
      <w:r w:rsidR="009A32D0">
        <w:t xml:space="preserve"> I could not have done this without you.</w:t>
      </w:r>
      <w:r w:rsidR="001277ED">
        <w:t xml:space="preserve"> </w:t>
      </w:r>
      <w:r w:rsidR="009A32D0">
        <w:t xml:space="preserve">I would like to extend my gratitude to the </w:t>
      </w:r>
      <w:r w:rsidR="00953F0F">
        <w:t>Patricia Black Fund, Department of Anthropology</w:t>
      </w:r>
      <w:r w:rsidR="009A32D0">
        <w:t xml:space="preserve"> without which integral research for this thesis would not have been possible</w:t>
      </w:r>
      <w:r w:rsidR="00953F0F">
        <w:t xml:space="preserve">. </w:t>
      </w:r>
      <w:r w:rsidR="00812F47">
        <w:t>Many thanks to the Brimstone Hill National Park Society and to the government of St. Kitts</w:t>
      </w:r>
      <w:r w:rsidR="00B55427">
        <w:t xml:space="preserve"> </w:t>
      </w:r>
      <w:r w:rsidR="0031523E">
        <w:t>for</w:t>
      </w:r>
      <w:r w:rsidR="00B55427">
        <w:t xml:space="preserve"> t</w:t>
      </w:r>
      <w:r w:rsidR="0031523E">
        <w:t xml:space="preserve">he archaeological materials analyzed in this </w:t>
      </w:r>
      <w:r w:rsidR="00B55427">
        <w:t>study</w:t>
      </w:r>
      <w:r w:rsidR="00812F47">
        <w:t xml:space="preserve">. </w:t>
      </w:r>
      <w:r w:rsidR="00611062">
        <w:t>Identifications would not have been possible without the zooarchaeological comparative collection</w:t>
      </w:r>
      <w:r w:rsidR="00102926">
        <w:t>s housed in the University of Tennessee’s Department of Anthropology</w:t>
      </w:r>
      <w:r w:rsidR="00611062">
        <w:t xml:space="preserve">. Many thanks to those who have contributed to it and continue to help maintain it. </w:t>
      </w:r>
      <w:r w:rsidR="001277ED">
        <w:t xml:space="preserve">To my fellow </w:t>
      </w:r>
      <w:proofErr w:type="spellStart"/>
      <w:r w:rsidR="001277ED">
        <w:t>zooarchaeologists</w:t>
      </w:r>
      <w:proofErr w:type="spellEnd"/>
      <w:r w:rsidR="00611062">
        <w:t xml:space="preserve"> who have provided invaluable encouragement and help, I extend many thanks. </w:t>
      </w:r>
      <w:r w:rsidR="008C3543">
        <w:t>Lastly, I would like to</w:t>
      </w:r>
      <w:r w:rsidR="001277ED">
        <w:t xml:space="preserve"> </w:t>
      </w:r>
      <w:r w:rsidR="00CD025A">
        <w:t>especially</w:t>
      </w:r>
      <w:r w:rsidR="008C3543">
        <w:t xml:space="preserve"> thank Dr. Walter E. </w:t>
      </w:r>
      <w:proofErr w:type="spellStart"/>
      <w:r w:rsidR="008C3543">
        <w:t>Klippel</w:t>
      </w:r>
      <w:proofErr w:type="spellEnd"/>
      <w:r w:rsidR="008C3543">
        <w:t xml:space="preserve"> for his wisdom, intellect, and humor</w:t>
      </w:r>
      <w:r w:rsidR="009A32D0">
        <w:t xml:space="preserve"> over the course of my undergraduate and graduate career</w:t>
      </w:r>
      <w:r w:rsidR="008C3543">
        <w:t xml:space="preserve">.  </w:t>
      </w:r>
      <w:r w:rsidR="008C3543">
        <w:br w:type="page"/>
      </w:r>
    </w:p>
    <w:p w:rsidR="008C3543" w:rsidRPr="00AD187A" w:rsidRDefault="008C3543" w:rsidP="00AD187A">
      <w:r w:rsidRPr="00016E56">
        <w:rPr>
          <w:b/>
        </w:rPr>
        <w:lastRenderedPageBreak/>
        <w:t>Abstract</w:t>
      </w:r>
    </w:p>
    <w:p w:rsidR="009F680F" w:rsidRPr="00B70027" w:rsidRDefault="00803DE3" w:rsidP="00CA7C4A">
      <w:pPr>
        <w:spacing w:line="360" w:lineRule="auto"/>
        <w:rPr>
          <w:szCs w:val="24"/>
        </w:rPr>
      </w:pPr>
      <w:r w:rsidRPr="00803DE3">
        <w:t>The Caribbean island of St. Kitts was one of the wealthiest colonies in the British Empire during the late 17</w:t>
      </w:r>
      <w:r w:rsidRPr="00803DE3">
        <w:rPr>
          <w:vertAlign w:val="superscript"/>
        </w:rPr>
        <w:t>th</w:t>
      </w:r>
      <w:r w:rsidRPr="00803DE3">
        <w:t xml:space="preserve"> through early 19</w:t>
      </w:r>
      <w:r w:rsidRPr="00803DE3">
        <w:rPr>
          <w:vertAlign w:val="superscript"/>
        </w:rPr>
        <w:t>th</w:t>
      </w:r>
      <w:r w:rsidRPr="00803DE3">
        <w:t xml:space="preserve"> centuries because of its production and export of sugar. The British sought</w:t>
      </w:r>
      <w:r w:rsidR="00154138">
        <w:t xml:space="preserve"> to defend the island from </w:t>
      </w:r>
      <w:r w:rsidRPr="00803DE3">
        <w:t>foreign invaders by building a large military fortification on the island</w:t>
      </w:r>
      <w:r w:rsidR="00AA7272">
        <w:t xml:space="preserve"> called </w:t>
      </w:r>
      <w:r w:rsidRPr="00803DE3">
        <w:t>Brimstone Hill Fortress</w:t>
      </w:r>
      <w:r w:rsidR="00526D3D">
        <w:t>. B</w:t>
      </w:r>
      <w:r w:rsidRPr="00803DE3">
        <w:t>uilt beginning in 1690</w:t>
      </w:r>
      <w:r w:rsidR="00526D3D">
        <w:t>, t</w:t>
      </w:r>
      <w:r w:rsidR="00AA7272">
        <w:t xml:space="preserve">he fort </w:t>
      </w:r>
      <w:r w:rsidR="00504087">
        <w:t xml:space="preserve">was </w:t>
      </w:r>
      <w:r w:rsidR="00AA7272">
        <w:t>home to a community</w:t>
      </w:r>
      <w:r w:rsidR="002E219F">
        <w:t xml:space="preserve"> of enslaved Africans, British army o</w:t>
      </w:r>
      <w:r w:rsidR="00AA7272">
        <w:t>fficers, British Royal Engineers, and enlisted soldiers</w:t>
      </w:r>
      <w:r w:rsidR="00526D3D">
        <w:t xml:space="preserve"> up until its abandonment in the mid 1800s</w:t>
      </w:r>
      <w:r w:rsidR="00AA7272">
        <w:t>.</w:t>
      </w:r>
      <w:r w:rsidRPr="00803DE3">
        <w:t xml:space="preserve"> </w:t>
      </w:r>
      <w:r w:rsidR="00AA7272">
        <w:t>To feed such a diverse workforce, t</w:t>
      </w:r>
      <w:r w:rsidR="003678D2">
        <w:t xml:space="preserve">he British military </w:t>
      </w:r>
      <w:r w:rsidR="003678D2" w:rsidRPr="003678D2">
        <w:t xml:space="preserve">utilized imported </w:t>
      </w:r>
      <w:r w:rsidR="00BD3932">
        <w:t>provisions</w:t>
      </w:r>
      <w:r w:rsidR="003678D2" w:rsidRPr="003678D2">
        <w:t xml:space="preserve"> such as </w:t>
      </w:r>
      <w:r w:rsidR="00504087">
        <w:t xml:space="preserve">preserved fish and </w:t>
      </w:r>
      <w:r w:rsidR="003678D2" w:rsidRPr="003678D2">
        <w:t>barreled beef and pork in c</w:t>
      </w:r>
      <w:r w:rsidR="00B70027">
        <w:t>ombination with locally available</w:t>
      </w:r>
      <w:r w:rsidR="003678D2" w:rsidRPr="003678D2">
        <w:t xml:space="preserve"> </w:t>
      </w:r>
      <w:r w:rsidR="009F680F">
        <w:t>livestock and produce</w:t>
      </w:r>
      <w:r w:rsidR="00BD3932">
        <w:t xml:space="preserve">. </w:t>
      </w:r>
      <w:r w:rsidR="009F680F">
        <w:t xml:space="preserve">The diets of those residing at Brimstone Hill varied according to military rank and ethnic origin. </w:t>
      </w:r>
      <w:r w:rsidR="0024763F" w:rsidRPr="00B70027">
        <w:rPr>
          <w:szCs w:val="24"/>
        </w:rPr>
        <w:t xml:space="preserve">Zooarchaeological analysis of faunal </w:t>
      </w:r>
      <w:r w:rsidR="005A438F">
        <w:rPr>
          <w:szCs w:val="24"/>
        </w:rPr>
        <w:t xml:space="preserve">assemblages from </w:t>
      </w:r>
      <w:r w:rsidR="00AA161B">
        <w:rPr>
          <w:szCs w:val="24"/>
        </w:rPr>
        <w:t xml:space="preserve">BSH5 (enlisted men’s occupation) and BSH6 (British military </w:t>
      </w:r>
      <w:r w:rsidR="002A76D6">
        <w:rPr>
          <w:szCs w:val="24"/>
        </w:rPr>
        <w:t>officers</w:t>
      </w:r>
      <w:r w:rsidR="00AA161B">
        <w:rPr>
          <w:szCs w:val="24"/>
        </w:rPr>
        <w:t>)</w:t>
      </w:r>
      <w:r w:rsidR="005A438F">
        <w:rPr>
          <w:szCs w:val="24"/>
        </w:rPr>
        <w:t xml:space="preserve"> </w:t>
      </w:r>
      <w:r w:rsidR="00925313">
        <w:rPr>
          <w:szCs w:val="24"/>
        </w:rPr>
        <w:t>are</w:t>
      </w:r>
      <w:r w:rsidR="0024763F" w:rsidRPr="00B70027">
        <w:rPr>
          <w:szCs w:val="24"/>
        </w:rPr>
        <w:t xml:space="preserve"> examined and compared to faunal data </w:t>
      </w:r>
      <w:r w:rsidR="005A438F">
        <w:rPr>
          <w:szCs w:val="24"/>
        </w:rPr>
        <w:t xml:space="preserve">already analyzed </w:t>
      </w:r>
      <w:r w:rsidR="0024763F" w:rsidRPr="00B70027">
        <w:rPr>
          <w:szCs w:val="24"/>
        </w:rPr>
        <w:t xml:space="preserve">from enslaved African and British </w:t>
      </w:r>
      <w:r w:rsidR="002E219F">
        <w:rPr>
          <w:szCs w:val="24"/>
        </w:rPr>
        <w:t>army o</w:t>
      </w:r>
      <w:r w:rsidR="0024763F" w:rsidRPr="00B70027">
        <w:rPr>
          <w:szCs w:val="24"/>
        </w:rPr>
        <w:t>fficers li</w:t>
      </w:r>
      <w:r w:rsidR="00154138">
        <w:rPr>
          <w:szCs w:val="24"/>
        </w:rPr>
        <w:t xml:space="preserve">ving quarters. The analysis shows differences in the relative proportions of </w:t>
      </w:r>
      <w:r w:rsidR="00AA161B">
        <w:rPr>
          <w:szCs w:val="24"/>
        </w:rPr>
        <w:t>mammals, birds, and fish at each occupation.</w:t>
      </w:r>
      <w:r w:rsidR="00154138">
        <w:rPr>
          <w:szCs w:val="24"/>
        </w:rPr>
        <w:t xml:space="preserve"> </w:t>
      </w:r>
      <w:r w:rsidR="00AA161B">
        <w:rPr>
          <w:szCs w:val="24"/>
        </w:rPr>
        <w:t xml:space="preserve">The enlisted men at BSH5 consumed relatively more fish and beef compared to those residing at BSH6 whose diet </w:t>
      </w:r>
      <w:r w:rsidR="00EF7F8D">
        <w:rPr>
          <w:szCs w:val="24"/>
        </w:rPr>
        <w:t xml:space="preserve">consisted mostly of locally raised sheep and goat. Data from skeletal part frequencies and stable carbon isotope analysis reveal that some of the beef consumed at BSH5 was barreled. </w:t>
      </w:r>
      <w:r w:rsidR="00925313">
        <w:rPr>
          <w:szCs w:val="24"/>
        </w:rPr>
        <w:t xml:space="preserve">This </w:t>
      </w:r>
      <w:r w:rsidR="002A76D6">
        <w:rPr>
          <w:szCs w:val="24"/>
        </w:rPr>
        <w:t xml:space="preserve">comparative </w:t>
      </w:r>
      <w:r w:rsidR="00925313">
        <w:rPr>
          <w:szCs w:val="24"/>
        </w:rPr>
        <w:t xml:space="preserve">analysis </w:t>
      </w:r>
      <w:r w:rsidR="0024763F" w:rsidRPr="00B70027">
        <w:rPr>
          <w:szCs w:val="24"/>
        </w:rPr>
        <w:t>aid</w:t>
      </w:r>
      <w:r w:rsidR="00925313">
        <w:rPr>
          <w:szCs w:val="24"/>
        </w:rPr>
        <w:t>s</w:t>
      </w:r>
      <w:r w:rsidR="0024763F" w:rsidRPr="00B70027">
        <w:rPr>
          <w:szCs w:val="24"/>
        </w:rPr>
        <w:t xml:space="preserve"> in the understanding of how the British military chose to provision its diverse population </w:t>
      </w:r>
      <w:r w:rsidR="00BF74A5" w:rsidRPr="00B70027">
        <w:rPr>
          <w:szCs w:val="24"/>
        </w:rPr>
        <w:t>and in doing so further delineated the social ranks within the fortress walls.</w:t>
      </w:r>
    </w:p>
    <w:p w:rsidR="000C3583" w:rsidRDefault="000C3583">
      <w:r>
        <w:br w:type="page"/>
      </w:r>
    </w:p>
    <w:sdt>
      <w:sdtPr>
        <w:rPr>
          <w:rFonts w:ascii="Times New Roman" w:eastAsiaTheme="minorHAnsi" w:hAnsi="Times New Roman" w:cstheme="minorBidi"/>
          <w:color w:val="auto"/>
          <w:sz w:val="24"/>
          <w:szCs w:val="22"/>
        </w:rPr>
        <w:id w:val="1811289837"/>
        <w:docPartObj>
          <w:docPartGallery w:val="Table of Contents"/>
          <w:docPartUnique/>
        </w:docPartObj>
      </w:sdtPr>
      <w:sdtEndPr>
        <w:rPr>
          <w:b/>
          <w:bCs/>
          <w:noProof/>
        </w:rPr>
      </w:sdtEndPr>
      <w:sdtContent>
        <w:p w:rsidR="000C3583" w:rsidRPr="000C3583" w:rsidRDefault="000C3583" w:rsidP="00016E56">
          <w:pPr>
            <w:pStyle w:val="TOCHeading"/>
            <w:rPr>
              <w:rFonts w:ascii="Times New Roman" w:hAnsi="Times New Roman" w:cs="Times New Roman"/>
              <w:b/>
              <w:color w:val="000000" w:themeColor="text1"/>
              <w:sz w:val="24"/>
              <w:szCs w:val="24"/>
            </w:rPr>
          </w:pPr>
          <w:r w:rsidRPr="000C3583">
            <w:rPr>
              <w:rFonts w:ascii="Times New Roman" w:hAnsi="Times New Roman" w:cs="Times New Roman"/>
              <w:b/>
              <w:color w:val="000000" w:themeColor="text1"/>
              <w:sz w:val="24"/>
              <w:szCs w:val="24"/>
            </w:rPr>
            <w:t>Table of Contents</w:t>
          </w:r>
        </w:p>
        <w:p w:rsidR="009328F4" w:rsidRDefault="000C3583">
          <w:pPr>
            <w:pStyle w:val="TOC1"/>
            <w:tabs>
              <w:tab w:val="right" w:leader="dot" w:pos="9350"/>
            </w:tabs>
            <w:rPr>
              <w:rFonts w:asciiTheme="minorHAnsi" w:eastAsiaTheme="minorEastAsia" w:hAnsiTheme="minorHAnsi"/>
              <w:noProof/>
              <w:sz w:val="22"/>
            </w:rPr>
          </w:pPr>
          <w:r>
            <w:fldChar w:fldCharType="begin"/>
          </w:r>
          <w:r>
            <w:instrText xml:space="preserve"> TOC \o "1-3" \h \z \u </w:instrText>
          </w:r>
          <w:r>
            <w:fldChar w:fldCharType="separate"/>
          </w:r>
          <w:hyperlink w:anchor="_Toc427181259" w:history="1">
            <w:r w:rsidR="009328F4" w:rsidRPr="00230499">
              <w:rPr>
                <w:rStyle w:val="Hyperlink"/>
                <w:noProof/>
              </w:rPr>
              <w:t>Chapter 1: Introduction and Objectives</w:t>
            </w:r>
            <w:r w:rsidR="009328F4">
              <w:rPr>
                <w:noProof/>
                <w:webHidden/>
              </w:rPr>
              <w:tab/>
            </w:r>
            <w:r w:rsidR="009328F4">
              <w:rPr>
                <w:noProof/>
                <w:webHidden/>
              </w:rPr>
              <w:fldChar w:fldCharType="begin"/>
            </w:r>
            <w:r w:rsidR="009328F4">
              <w:rPr>
                <w:noProof/>
                <w:webHidden/>
              </w:rPr>
              <w:instrText xml:space="preserve"> PAGEREF _Toc427181259 \h </w:instrText>
            </w:r>
            <w:r w:rsidR="009328F4">
              <w:rPr>
                <w:noProof/>
                <w:webHidden/>
              </w:rPr>
            </w:r>
            <w:r w:rsidR="009328F4">
              <w:rPr>
                <w:noProof/>
                <w:webHidden/>
              </w:rPr>
              <w:fldChar w:fldCharType="separate"/>
            </w:r>
            <w:r w:rsidR="009328F4">
              <w:rPr>
                <w:noProof/>
                <w:webHidden/>
              </w:rPr>
              <w:t>1</w:t>
            </w:r>
            <w:r w:rsidR="009328F4">
              <w:rPr>
                <w:noProof/>
                <w:webHidden/>
              </w:rPr>
              <w:fldChar w:fldCharType="end"/>
            </w:r>
          </w:hyperlink>
        </w:p>
        <w:p w:rsidR="009328F4" w:rsidRDefault="009328F4">
          <w:pPr>
            <w:pStyle w:val="TOC1"/>
            <w:tabs>
              <w:tab w:val="right" w:leader="dot" w:pos="9350"/>
            </w:tabs>
            <w:rPr>
              <w:rFonts w:asciiTheme="minorHAnsi" w:eastAsiaTheme="minorEastAsia" w:hAnsiTheme="minorHAnsi"/>
              <w:noProof/>
              <w:sz w:val="22"/>
            </w:rPr>
          </w:pPr>
          <w:hyperlink w:anchor="_Toc427181260" w:history="1">
            <w:r w:rsidRPr="00230499">
              <w:rPr>
                <w:rStyle w:val="Hyperlink"/>
                <w:noProof/>
              </w:rPr>
              <w:t>Chapter 2: St. Kitts</w:t>
            </w:r>
            <w:r>
              <w:rPr>
                <w:noProof/>
                <w:webHidden/>
              </w:rPr>
              <w:tab/>
            </w:r>
            <w:r>
              <w:rPr>
                <w:noProof/>
                <w:webHidden/>
              </w:rPr>
              <w:fldChar w:fldCharType="begin"/>
            </w:r>
            <w:r>
              <w:rPr>
                <w:noProof/>
                <w:webHidden/>
              </w:rPr>
              <w:instrText xml:space="preserve"> PAGEREF _Toc427181260 \h </w:instrText>
            </w:r>
            <w:r>
              <w:rPr>
                <w:noProof/>
                <w:webHidden/>
              </w:rPr>
            </w:r>
            <w:r>
              <w:rPr>
                <w:noProof/>
                <w:webHidden/>
              </w:rPr>
              <w:fldChar w:fldCharType="separate"/>
            </w:r>
            <w:r>
              <w:rPr>
                <w:noProof/>
                <w:webHidden/>
              </w:rPr>
              <w:t>3</w:t>
            </w:r>
            <w:r>
              <w:rPr>
                <w:noProof/>
                <w:webHidden/>
              </w:rPr>
              <w:fldChar w:fldCharType="end"/>
            </w:r>
          </w:hyperlink>
        </w:p>
        <w:p w:rsidR="009328F4" w:rsidRDefault="009328F4">
          <w:pPr>
            <w:pStyle w:val="TOC2"/>
            <w:tabs>
              <w:tab w:val="right" w:leader="dot" w:pos="9350"/>
            </w:tabs>
            <w:rPr>
              <w:rFonts w:asciiTheme="minorHAnsi" w:eastAsiaTheme="minorEastAsia" w:hAnsiTheme="minorHAnsi"/>
              <w:noProof/>
              <w:sz w:val="22"/>
            </w:rPr>
          </w:pPr>
          <w:hyperlink w:anchor="_Toc427181261" w:history="1">
            <w:r w:rsidRPr="00230499">
              <w:rPr>
                <w:rStyle w:val="Hyperlink"/>
                <w:rFonts w:eastAsia="Times"/>
                <w:noProof/>
              </w:rPr>
              <w:t>Barreled Provisions</w:t>
            </w:r>
            <w:r>
              <w:rPr>
                <w:noProof/>
                <w:webHidden/>
              </w:rPr>
              <w:tab/>
            </w:r>
            <w:r>
              <w:rPr>
                <w:noProof/>
                <w:webHidden/>
              </w:rPr>
              <w:fldChar w:fldCharType="begin"/>
            </w:r>
            <w:r>
              <w:rPr>
                <w:noProof/>
                <w:webHidden/>
              </w:rPr>
              <w:instrText xml:space="preserve"> PAGEREF _Toc427181261 \h </w:instrText>
            </w:r>
            <w:r>
              <w:rPr>
                <w:noProof/>
                <w:webHidden/>
              </w:rPr>
            </w:r>
            <w:r>
              <w:rPr>
                <w:noProof/>
                <w:webHidden/>
              </w:rPr>
              <w:fldChar w:fldCharType="separate"/>
            </w:r>
            <w:r>
              <w:rPr>
                <w:noProof/>
                <w:webHidden/>
              </w:rPr>
              <w:t>5</w:t>
            </w:r>
            <w:r>
              <w:rPr>
                <w:noProof/>
                <w:webHidden/>
              </w:rPr>
              <w:fldChar w:fldCharType="end"/>
            </w:r>
          </w:hyperlink>
        </w:p>
        <w:p w:rsidR="009328F4" w:rsidRDefault="009328F4">
          <w:pPr>
            <w:pStyle w:val="TOC1"/>
            <w:tabs>
              <w:tab w:val="right" w:leader="dot" w:pos="9350"/>
            </w:tabs>
            <w:rPr>
              <w:rFonts w:asciiTheme="minorHAnsi" w:eastAsiaTheme="minorEastAsia" w:hAnsiTheme="minorHAnsi"/>
              <w:noProof/>
              <w:sz w:val="22"/>
            </w:rPr>
          </w:pPr>
          <w:hyperlink w:anchor="_Toc427181262" w:history="1">
            <w:r w:rsidRPr="00230499">
              <w:rPr>
                <w:rStyle w:val="Hyperlink"/>
                <w:noProof/>
              </w:rPr>
              <w:t>Chapter 3: Brimstone Hill Fortress</w:t>
            </w:r>
            <w:r>
              <w:rPr>
                <w:noProof/>
                <w:webHidden/>
              </w:rPr>
              <w:tab/>
            </w:r>
            <w:r>
              <w:rPr>
                <w:noProof/>
                <w:webHidden/>
              </w:rPr>
              <w:fldChar w:fldCharType="begin"/>
            </w:r>
            <w:r>
              <w:rPr>
                <w:noProof/>
                <w:webHidden/>
              </w:rPr>
              <w:instrText xml:space="preserve"> PAGEREF _Toc427181262 \h </w:instrText>
            </w:r>
            <w:r>
              <w:rPr>
                <w:noProof/>
                <w:webHidden/>
              </w:rPr>
            </w:r>
            <w:r>
              <w:rPr>
                <w:noProof/>
                <w:webHidden/>
              </w:rPr>
              <w:fldChar w:fldCharType="separate"/>
            </w:r>
            <w:r>
              <w:rPr>
                <w:noProof/>
                <w:webHidden/>
              </w:rPr>
              <w:t>8</w:t>
            </w:r>
            <w:r>
              <w:rPr>
                <w:noProof/>
                <w:webHidden/>
              </w:rPr>
              <w:fldChar w:fldCharType="end"/>
            </w:r>
          </w:hyperlink>
        </w:p>
        <w:p w:rsidR="009328F4" w:rsidRDefault="009328F4">
          <w:pPr>
            <w:pStyle w:val="TOC1"/>
            <w:tabs>
              <w:tab w:val="right" w:leader="dot" w:pos="9350"/>
            </w:tabs>
            <w:rPr>
              <w:rFonts w:asciiTheme="minorHAnsi" w:eastAsiaTheme="minorEastAsia" w:hAnsiTheme="minorHAnsi"/>
              <w:noProof/>
              <w:sz w:val="22"/>
            </w:rPr>
          </w:pPr>
          <w:hyperlink w:anchor="_Toc427181263" w:history="1">
            <w:r w:rsidRPr="00230499">
              <w:rPr>
                <w:rStyle w:val="Hyperlink"/>
                <w:noProof/>
              </w:rPr>
              <w:t>Chapter 4: Brimstone Hill Sites</w:t>
            </w:r>
            <w:r>
              <w:rPr>
                <w:noProof/>
                <w:webHidden/>
              </w:rPr>
              <w:tab/>
            </w:r>
            <w:r>
              <w:rPr>
                <w:noProof/>
                <w:webHidden/>
              </w:rPr>
              <w:fldChar w:fldCharType="begin"/>
            </w:r>
            <w:r>
              <w:rPr>
                <w:noProof/>
                <w:webHidden/>
              </w:rPr>
              <w:instrText xml:space="preserve"> PAGEREF _Toc427181263 \h </w:instrText>
            </w:r>
            <w:r>
              <w:rPr>
                <w:noProof/>
                <w:webHidden/>
              </w:rPr>
            </w:r>
            <w:r>
              <w:rPr>
                <w:noProof/>
                <w:webHidden/>
              </w:rPr>
              <w:fldChar w:fldCharType="separate"/>
            </w:r>
            <w:r>
              <w:rPr>
                <w:noProof/>
                <w:webHidden/>
              </w:rPr>
              <w:t>10</w:t>
            </w:r>
            <w:r>
              <w:rPr>
                <w:noProof/>
                <w:webHidden/>
              </w:rPr>
              <w:fldChar w:fldCharType="end"/>
            </w:r>
          </w:hyperlink>
        </w:p>
        <w:p w:rsidR="009328F4" w:rsidRDefault="009328F4">
          <w:pPr>
            <w:pStyle w:val="TOC1"/>
            <w:tabs>
              <w:tab w:val="right" w:leader="dot" w:pos="9350"/>
            </w:tabs>
            <w:rPr>
              <w:rFonts w:asciiTheme="minorHAnsi" w:eastAsiaTheme="minorEastAsia" w:hAnsiTheme="minorHAnsi"/>
              <w:noProof/>
              <w:sz w:val="22"/>
            </w:rPr>
          </w:pPr>
          <w:hyperlink w:anchor="_Toc427181264" w:history="1">
            <w:r w:rsidRPr="00230499">
              <w:rPr>
                <w:rStyle w:val="Hyperlink"/>
                <w:noProof/>
              </w:rPr>
              <w:t>Chapter 5: Methods of Recovery</w:t>
            </w:r>
            <w:r>
              <w:rPr>
                <w:noProof/>
                <w:webHidden/>
              </w:rPr>
              <w:tab/>
            </w:r>
            <w:r>
              <w:rPr>
                <w:noProof/>
                <w:webHidden/>
              </w:rPr>
              <w:fldChar w:fldCharType="begin"/>
            </w:r>
            <w:r>
              <w:rPr>
                <w:noProof/>
                <w:webHidden/>
              </w:rPr>
              <w:instrText xml:space="preserve"> PAGEREF _Toc427181264 \h </w:instrText>
            </w:r>
            <w:r>
              <w:rPr>
                <w:noProof/>
                <w:webHidden/>
              </w:rPr>
            </w:r>
            <w:r>
              <w:rPr>
                <w:noProof/>
                <w:webHidden/>
              </w:rPr>
              <w:fldChar w:fldCharType="separate"/>
            </w:r>
            <w:r>
              <w:rPr>
                <w:noProof/>
                <w:webHidden/>
              </w:rPr>
              <w:t>13</w:t>
            </w:r>
            <w:r>
              <w:rPr>
                <w:noProof/>
                <w:webHidden/>
              </w:rPr>
              <w:fldChar w:fldCharType="end"/>
            </w:r>
          </w:hyperlink>
        </w:p>
        <w:p w:rsidR="009328F4" w:rsidRDefault="009328F4">
          <w:pPr>
            <w:pStyle w:val="TOC2"/>
            <w:tabs>
              <w:tab w:val="right" w:leader="dot" w:pos="9350"/>
            </w:tabs>
            <w:rPr>
              <w:rFonts w:asciiTheme="minorHAnsi" w:eastAsiaTheme="minorEastAsia" w:hAnsiTheme="minorHAnsi"/>
              <w:noProof/>
              <w:sz w:val="22"/>
            </w:rPr>
          </w:pPr>
          <w:hyperlink w:anchor="_Toc427181265" w:history="1">
            <w:r w:rsidRPr="00230499">
              <w:rPr>
                <w:rStyle w:val="Hyperlink"/>
                <w:noProof/>
              </w:rPr>
              <w:t>Identification</w:t>
            </w:r>
            <w:r>
              <w:rPr>
                <w:noProof/>
                <w:webHidden/>
              </w:rPr>
              <w:tab/>
            </w:r>
            <w:r>
              <w:rPr>
                <w:noProof/>
                <w:webHidden/>
              </w:rPr>
              <w:fldChar w:fldCharType="begin"/>
            </w:r>
            <w:r>
              <w:rPr>
                <w:noProof/>
                <w:webHidden/>
              </w:rPr>
              <w:instrText xml:space="preserve"> PAGEREF _Toc427181265 \h </w:instrText>
            </w:r>
            <w:r>
              <w:rPr>
                <w:noProof/>
                <w:webHidden/>
              </w:rPr>
            </w:r>
            <w:r>
              <w:rPr>
                <w:noProof/>
                <w:webHidden/>
              </w:rPr>
              <w:fldChar w:fldCharType="separate"/>
            </w:r>
            <w:r>
              <w:rPr>
                <w:noProof/>
                <w:webHidden/>
              </w:rPr>
              <w:t>14</w:t>
            </w:r>
            <w:r>
              <w:rPr>
                <w:noProof/>
                <w:webHidden/>
              </w:rPr>
              <w:fldChar w:fldCharType="end"/>
            </w:r>
          </w:hyperlink>
        </w:p>
        <w:p w:rsidR="009328F4" w:rsidRDefault="009328F4">
          <w:pPr>
            <w:pStyle w:val="TOC2"/>
            <w:tabs>
              <w:tab w:val="right" w:leader="dot" w:pos="9350"/>
            </w:tabs>
            <w:rPr>
              <w:rFonts w:asciiTheme="minorHAnsi" w:eastAsiaTheme="minorEastAsia" w:hAnsiTheme="minorHAnsi"/>
              <w:noProof/>
              <w:sz w:val="22"/>
            </w:rPr>
          </w:pPr>
          <w:hyperlink w:anchor="_Toc427181266" w:history="1">
            <w:r w:rsidRPr="00230499">
              <w:rPr>
                <w:rStyle w:val="Hyperlink"/>
                <w:noProof/>
              </w:rPr>
              <w:t>Quantification</w:t>
            </w:r>
            <w:r>
              <w:rPr>
                <w:noProof/>
                <w:webHidden/>
              </w:rPr>
              <w:tab/>
            </w:r>
            <w:r>
              <w:rPr>
                <w:noProof/>
                <w:webHidden/>
              </w:rPr>
              <w:fldChar w:fldCharType="begin"/>
            </w:r>
            <w:r>
              <w:rPr>
                <w:noProof/>
                <w:webHidden/>
              </w:rPr>
              <w:instrText xml:space="preserve"> PAGEREF _Toc427181266 \h </w:instrText>
            </w:r>
            <w:r>
              <w:rPr>
                <w:noProof/>
                <w:webHidden/>
              </w:rPr>
            </w:r>
            <w:r>
              <w:rPr>
                <w:noProof/>
                <w:webHidden/>
              </w:rPr>
              <w:fldChar w:fldCharType="separate"/>
            </w:r>
            <w:r>
              <w:rPr>
                <w:noProof/>
                <w:webHidden/>
              </w:rPr>
              <w:t>18</w:t>
            </w:r>
            <w:r>
              <w:rPr>
                <w:noProof/>
                <w:webHidden/>
              </w:rPr>
              <w:fldChar w:fldCharType="end"/>
            </w:r>
          </w:hyperlink>
        </w:p>
        <w:p w:rsidR="009328F4" w:rsidRDefault="009328F4">
          <w:pPr>
            <w:pStyle w:val="TOC1"/>
            <w:tabs>
              <w:tab w:val="right" w:leader="dot" w:pos="9350"/>
            </w:tabs>
            <w:rPr>
              <w:rFonts w:asciiTheme="minorHAnsi" w:eastAsiaTheme="minorEastAsia" w:hAnsiTheme="minorHAnsi"/>
              <w:noProof/>
              <w:sz w:val="22"/>
            </w:rPr>
          </w:pPr>
          <w:hyperlink w:anchor="_Toc427181267" w:history="1">
            <w:r w:rsidRPr="00230499">
              <w:rPr>
                <w:rStyle w:val="Hyperlink"/>
                <w:noProof/>
              </w:rPr>
              <w:t>Chapter 6: Results</w:t>
            </w:r>
            <w:r>
              <w:rPr>
                <w:noProof/>
                <w:webHidden/>
              </w:rPr>
              <w:tab/>
            </w:r>
            <w:r>
              <w:rPr>
                <w:noProof/>
                <w:webHidden/>
              </w:rPr>
              <w:fldChar w:fldCharType="begin"/>
            </w:r>
            <w:r>
              <w:rPr>
                <w:noProof/>
                <w:webHidden/>
              </w:rPr>
              <w:instrText xml:space="preserve"> PAGEREF _Toc427181267 \h </w:instrText>
            </w:r>
            <w:r>
              <w:rPr>
                <w:noProof/>
                <w:webHidden/>
              </w:rPr>
            </w:r>
            <w:r>
              <w:rPr>
                <w:noProof/>
                <w:webHidden/>
              </w:rPr>
              <w:fldChar w:fldCharType="separate"/>
            </w:r>
            <w:r>
              <w:rPr>
                <w:noProof/>
                <w:webHidden/>
              </w:rPr>
              <w:t>22</w:t>
            </w:r>
            <w:r>
              <w:rPr>
                <w:noProof/>
                <w:webHidden/>
              </w:rPr>
              <w:fldChar w:fldCharType="end"/>
            </w:r>
          </w:hyperlink>
        </w:p>
        <w:p w:rsidR="009328F4" w:rsidRDefault="009328F4">
          <w:pPr>
            <w:pStyle w:val="TOC2"/>
            <w:tabs>
              <w:tab w:val="right" w:leader="dot" w:pos="9350"/>
            </w:tabs>
            <w:rPr>
              <w:rFonts w:asciiTheme="minorHAnsi" w:eastAsiaTheme="minorEastAsia" w:hAnsiTheme="minorHAnsi"/>
              <w:noProof/>
              <w:sz w:val="22"/>
            </w:rPr>
          </w:pPr>
          <w:hyperlink w:anchor="_Toc427181268" w:history="1">
            <w:r w:rsidRPr="00230499">
              <w:rPr>
                <w:rStyle w:val="Hyperlink"/>
                <w:noProof/>
              </w:rPr>
              <w:t>BSH5 Assemblage</w:t>
            </w:r>
            <w:r>
              <w:rPr>
                <w:noProof/>
                <w:webHidden/>
              </w:rPr>
              <w:tab/>
            </w:r>
            <w:r>
              <w:rPr>
                <w:noProof/>
                <w:webHidden/>
              </w:rPr>
              <w:fldChar w:fldCharType="begin"/>
            </w:r>
            <w:r>
              <w:rPr>
                <w:noProof/>
                <w:webHidden/>
              </w:rPr>
              <w:instrText xml:space="preserve"> PAGEREF _Toc427181268 \h </w:instrText>
            </w:r>
            <w:r>
              <w:rPr>
                <w:noProof/>
                <w:webHidden/>
              </w:rPr>
            </w:r>
            <w:r>
              <w:rPr>
                <w:noProof/>
                <w:webHidden/>
              </w:rPr>
              <w:fldChar w:fldCharType="separate"/>
            </w:r>
            <w:r>
              <w:rPr>
                <w:noProof/>
                <w:webHidden/>
              </w:rPr>
              <w:t>22</w:t>
            </w:r>
            <w:r>
              <w:rPr>
                <w:noProof/>
                <w:webHidden/>
              </w:rPr>
              <w:fldChar w:fldCharType="end"/>
            </w:r>
          </w:hyperlink>
        </w:p>
        <w:p w:rsidR="009328F4" w:rsidRDefault="009328F4">
          <w:pPr>
            <w:pStyle w:val="TOC2"/>
            <w:tabs>
              <w:tab w:val="right" w:leader="dot" w:pos="9350"/>
            </w:tabs>
            <w:rPr>
              <w:rFonts w:asciiTheme="minorHAnsi" w:eastAsiaTheme="minorEastAsia" w:hAnsiTheme="minorHAnsi"/>
              <w:noProof/>
              <w:sz w:val="22"/>
            </w:rPr>
          </w:pPr>
          <w:hyperlink w:anchor="_Toc427181269" w:history="1">
            <w:r w:rsidRPr="00230499">
              <w:rPr>
                <w:rStyle w:val="Hyperlink"/>
                <w:noProof/>
              </w:rPr>
              <w:t>BSH6 Assemblage</w:t>
            </w:r>
            <w:r>
              <w:rPr>
                <w:noProof/>
                <w:webHidden/>
              </w:rPr>
              <w:tab/>
            </w:r>
            <w:r>
              <w:rPr>
                <w:noProof/>
                <w:webHidden/>
              </w:rPr>
              <w:fldChar w:fldCharType="begin"/>
            </w:r>
            <w:r>
              <w:rPr>
                <w:noProof/>
                <w:webHidden/>
              </w:rPr>
              <w:instrText xml:space="preserve"> PAGEREF _Toc427181269 \h </w:instrText>
            </w:r>
            <w:r>
              <w:rPr>
                <w:noProof/>
                <w:webHidden/>
              </w:rPr>
            </w:r>
            <w:r>
              <w:rPr>
                <w:noProof/>
                <w:webHidden/>
              </w:rPr>
              <w:fldChar w:fldCharType="separate"/>
            </w:r>
            <w:r>
              <w:rPr>
                <w:noProof/>
                <w:webHidden/>
              </w:rPr>
              <w:t>24</w:t>
            </w:r>
            <w:r>
              <w:rPr>
                <w:noProof/>
                <w:webHidden/>
              </w:rPr>
              <w:fldChar w:fldCharType="end"/>
            </w:r>
          </w:hyperlink>
        </w:p>
        <w:p w:rsidR="009328F4" w:rsidRDefault="009328F4">
          <w:pPr>
            <w:pStyle w:val="TOC1"/>
            <w:tabs>
              <w:tab w:val="right" w:leader="dot" w:pos="9350"/>
            </w:tabs>
            <w:rPr>
              <w:rFonts w:asciiTheme="minorHAnsi" w:eastAsiaTheme="minorEastAsia" w:hAnsiTheme="minorHAnsi"/>
              <w:noProof/>
              <w:sz w:val="22"/>
            </w:rPr>
          </w:pPr>
          <w:hyperlink w:anchor="_Toc427181270" w:history="1">
            <w:r w:rsidRPr="00230499">
              <w:rPr>
                <w:rStyle w:val="Hyperlink"/>
                <w:noProof/>
              </w:rPr>
              <w:t>Chapter 7: Discussion</w:t>
            </w:r>
            <w:r>
              <w:rPr>
                <w:noProof/>
                <w:webHidden/>
              </w:rPr>
              <w:tab/>
            </w:r>
            <w:r>
              <w:rPr>
                <w:noProof/>
                <w:webHidden/>
              </w:rPr>
              <w:fldChar w:fldCharType="begin"/>
            </w:r>
            <w:r>
              <w:rPr>
                <w:noProof/>
                <w:webHidden/>
              </w:rPr>
              <w:instrText xml:space="preserve"> PAGEREF _Toc427181270 \h </w:instrText>
            </w:r>
            <w:r>
              <w:rPr>
                <w:noProof/>
                <w:webHidden/>
              </w:rPr>
            </w:r>
            <w:r>
              <w:rPr>
                <w:noProof/>
                <w:webHidden/>
              </w:rPr>
              <w:fldChar w:fldCharType="separate"/>
            </w:r>
            <w:r>
              <w:rPr>
                <w:noProof/>
                <w:webHidden/>
              </w:rPr>
              <w:t>26</w:t>
            </w:r>
            <w:r>
              <w:rPr>
                <w:noProof/>
                <w:webHidden/>
              </w:rPr>
              <w:fldChar w:fldCharType="end"/>
            </w:r>
          </w:hyperlink>
        </w:p>
        <w:p w:rsidR="009328F4" w:rsidRDefault="009328F4">
          <w:pPr>
            <w:pStyle w:val="TOC2"/>
            <w:tabs>
              <w:tab w:val="right" w:leader="dot" w:pos="9350"/>
            </w:tabs>
            <w:rPr>
              <w:rFonts w:asciiTheme="minorHAnsi" w:eastAsiaTheme="minorEastAsia" w:hAnsiTheme="minorHAnsi"/>
              <w:noProof/>
              <w:sz w:val="22"/>
            </w:rPr>
          </w:pPr>
          <w:hyperlink w:anchor="_Toc427181271" w:history="1">
            <w:r w:rsidRPr="00230499">
              <w:rPr>
                <w:rStyle w:val="Hyperlink"/>
                <w:noProof/>
              </w:rPr>
              <w:t>Osteichthyes</w:t>
            </w:r>
            <w:r>
              <w:rPr>
                <w:noProof/>
                <w:webHidden/>
              </w:rPr>
              <w:tab/>
            </w:r>
            <w:r>
              <w:rPr>
                <w:noProof/>
                <w:webHidden/>
              </w:rPr>
              <w:fldChar w:fldCharType="begin"/>
            </w:r>
            <w:r>
              <w:rPr>
                <w:noProof/>
                <w:webHidden/>
              </w:rPr>
              <w:instrText xml:space="preserve"> PAGEREF _Toc427181271 \h </w:instrText>
            </w:r>
            <w:r>
              <w:rPr>
                <w:noProof/>
                <w:webHidden/>
              </w:rPr>
            </w:r>
            <w:r>
              <w:rPr>
                <w:noProof/>
                <w:webHidden/>
              </w:rPr>
              <w:fldChar w:fldCharType="separate"/>
            </w:r>
            <w:r>
              <w:rPr>
                <w:noProof/>
                <w:webHidden/>
              </w:rPr>
              <w:t>27</w:t>
            </w:r>
            <w:r>
              <w:rPr>
                <w:noProof/>
                <w:webHidden/>
              </w:rPr>
              <w:fldChar w:fldCharType="end"/>
            </w:r>
          </w:hyperlink>
        </w:p>
        <w:p w:rsidR="009328F4" w:rsidRDefault="009328F4">
          <w:pPr>
            <w:pStyle w:val="TOC2"/>
            <w:tabs>
              <w:tab w:val="right" w:leader="dot" w:pos="9350"/>
            </w:tabs>
            <w:rPr>
              <w:rFonts w:asciiTheme="minorHAnsi" w:eastAsiaTheme="minorEastAsia" w:hAnsiTheme="minorHAnsi"/>
              <w:noProof/>
              <w:sz w:val="22"/>
            </w:rPr>
          </w:pPr>
          <w:hyperlink w:anchor="_Toc427181272" w:history="1">
            <w:r w:rsidRPr="00230499">
              <w:rPr>
                <w:rStyle w:val="Hyperlink"/>
                <w:noProof/>
              </w:rPr>
              <w:t>Aves</w:t>
            </w:r>
            <w:r>
              <w:rPr>
                <w:noProof/>
                <w:webHidden/>
              </w:rPr>
              <w:tab/>
            </w:r>
            <w:r>
              <w:rPr>
                <w:noProof/>
                <w:webHidden/>
              </w:rPr>
              <w:fldChar w:fldCharType="begin"/>
            </w:r>
            <w:r>
              <w:rPr>
                <w:noProof/>
                <w:webHidden/>
              </w:rPr>
              <w:instrText xml:space="preserve"> PAGEREF _Toc427181272 \h </w:instrText>
            </w:r>
            <w:r>
              <w:rPr>
                <w:noProof/>
                <w:webHidden/>
              </w:rPr>
            </w:r>
            <w:r>
              <w:rPr>
                <w:noProof/>
                <w:webHidden/>
              </w:rPr>
              <w:fldChar w:fldCharType="separate"/>
            </w:r>
            <w:r>
              <w:rPr>
                <w:noProof/>
                <w:webHidden/>
              </w:rPr>
              <w:t>32</w:t>
            </w:r>
            <w:r>
              <w:rPr>
                <w:noProof/>
                <w:webHidden/>
              </w:rPr>
              <w:fldChar w:fldCharType="end"/>
            </w:r>
          </w:hyperlink>
        </w:p>
        <w:p w:rsidR="009328F4" w:rsidRDefault="009328F4">
          <w:pPr>
            <w:pStyle w:val="TOC2"/>
            <w:tabs>
              <w:tab w:val="right" w:leader="dot" w:pos="9350"/>
            </w:tabs>
            <w:rPr>
              <w:rFonts w:asciiTheme="minorHAnsi" w:eastAsiaTheme="minorEastAsia" w:hAnsiTheme="minorHAnsi"/>
              <w:noProof/>
              <w:sz w:val="22"/>
            </w:rPr>
          </w:pPr>
          <w:hyperlink w:anchor="_Toc427181273" w:history="1">
            <w:r w:rsidRPr="00230499">
              <w:rPr>
                <w:rStyle w:val="Hyperlink"/>
                <w:noProof/>
              </w:rPr>
              <w:t>Mammalia</w:t>
            </w:r>
            <w:r>
              <w:rPr>
                <w:noProof/>
                <w:webHidden/>
              </w:rPr>
              <w:tab/>
            </w:r>
            <w:r>
              <w:rPr>
                <w:noProof/>
                <w:webHidden/>
              </w:rPr>
              <w:fldChar w:fldCharType="begin"/>
            </w:r>
            <w:r>
              <w:rPr>
                <w:noProof/>
                <w:webHidden/>
              </w:rPr>
              <w:instrText xml:space="preserve"> PAGEREF _Toc427181273 \h </w:instrText>
            </w:r>
            <w:r>
              <w:rPr>
                <w:noProof/>
                <w:webHidden/>
              </w:rPr>
            </w:r>
            <w:r>
              <w:rPr>
                <w:noProof/>
                <w:webHidden/>
              </w:rPr>
              <w:fldChar w:fldCharType="separate"/>
            </w:r>
            <w:r>
              <w:rPr>
                <w:noProof/>
                <w:webHidden/>
              </w:rPr>
              <w:t>34</w:t>
            </w:r>
            <w:r>
              <w:rPr>
                <w:noProof/>
                <w:webHidden/>
              </w:rPr>
              <w:fldChar w:fldCharType="end"/>
            </w:r>
          </w:hyperlink>
        </w:p>
        <w:p w:rsidR="009328F4" w:rsidRDefault="009328F4">
          <w:pPr>
            <w:pStyle w:val="TOC1"/>
            <w:tabs>
              <w:tab w:val="right" w:leader="dot" w:pos="9350"/>
            </w:tabs>
            <w:rPr>
              <w:rFonts w:asciiTheme="minorHAnsi" w:eastAsiaTheme="minorEastAsia" w:hAnsiTheme="minorHAnsi"/>
              <w:noProof/>
              <w:sz w:val="22"/>
            </w:rPr>
          </w:pPr>
          <w:hyperlink w:anchor="_Toc427181274" w:history="1">
            <w:r w:rsidRPr="00230499">
              <w:rPr>
                <w:rStyle w:val="Hyperlink"/>
                <w:noProof/>
              </w:rPr>
              <w:t>Chapter 8: Fresh and Preserved Provisions</w:t>
            </w:r>
            <w:r>
              <w:rPr>
                <w:noProof/>
                <w:webHidden/>
              </w:rPr>
              <w:tab/>
            </w:r>
            <w:r>
              <w:rPr>
                <w:noProof/>
                <w:webHidden/>
              </w:rPr>
              <w:fldChar w:fldCharType="begin"/>
            </w:r>
            <w:r>
              <w:rPr>
                <w:noProof/>
                <w:webHidden/>
              </w:rPr>
              <w:instrText xml:space="preserve"> PAGEREF _Toc427181274 \h </w:instrText>
            </w:r>
            <w:r>
              <w:rPr>
                <w:noProof/>
                <w:webHidden/>
              </w:rPr>
            </w:r>
            <w:r>
              <w:rPr>
                <w:noProof/>
                <w:webHidden/>
              </w:rPr>
              <w:fldChar w:fldCharType="separate"/>
            </w:r>
            <w:r>
              <w:rPr>
                <w:noProof/>
                <w:webHidden/>
              </w:rPr>
              <w:t>36</w:t>
            </w:r>
            <w:r>
              <w:rPr>
                <w:noProof/>
                <w:webHidden/>
              </w:rPr>
              <w:fldChar w:fldCharType="end"/>
            </w:r>
          </w:hyperlink>
        </w:p>
        <w:p w:rsidR="009328F4" w:rsidRDefault="009328F4">
          <w:pPr>
            <w:pStyle w:val="TOC2"/>
            <w:tabs>
              <w:tab w:val="right" w:leader="dot" w:pos="9350"/>
            </w:tabs>
            <w:rPr>
              <w:rFonts w:asciiTheme="minorHAnsi" w:eastAsiaTheme="minorEastAsia" w:hAnsiTheme="minorHAnsi"/>
              <w:noProof/>
              <w:sz w:val="22"/>
            </w:rPr>
          </w:pPr>
          <w:hyperlink w:anchor="_Toc427181275" w:history="1">
            <w:r w:rsidRPr="00230499">
              <w:rPr>
                <w:rStyle w:val="Hyperlink"/>
                <w:noProof/>
              </w:rPr>
              <w:t>Minimum Number of Elements</w:t>
            </w:r>
            <w:r>
              <w:rPr>
                <w:noProof/>
                <w:webHidden/>
              </w:rPr>
              <w:tab/>
            </w:r>
            <w:r>
              <w:rPr>
                <w:noProof/>
                <w:webHidden/>
              </w:rPr>
              <w:fldChar w:fldCharType="begin"/>
            </w:r>
            <w:r>
              <w:rPr>
                <w:noProof/>
                <w:webHidden/>
              </w:rPr>
              <w:instrText xml:space="preserve"> PAGEREF _Toc427181275 \h </w:instrText>
            </w:r>
            <w:r>
              <w:rPr>
                <w:noProof/>
                <w:webHidden/>
              </w:rPr>
            </w:r>
            <w:r>
              <w:rPr>
                <w:noProof/>
                <w:webHidden/>
              </w:rPr>
              <w:fldChar w:fldCharType="separate"/>
            </w:r>
            <w:r>
              <w:rPr>
                <w:noProof/>
                <w:webHidden/>
              </w:rPr>
              <w:t>36</w:t>
            </w:r>
            <w:r>
              <w:rPr>
                <w:noProof/>
                <w:webHidden/>
              </w:rPr>
              <w:fldChar w:fldCharType="end"/>
            </w:r>
          </w:hyperlink>
        </w:p>
        <w:p w:rsidR="009328F4" w:rsidRDefault="009328F4">
          <w:pPr>
            <w:pStyle w:val="TOC3"/>
            <w:tabs>
              <w:tab w:val="right" w:leader="dot" w:pos="9350"/>
            </w:tabs>
            <w:rPr>
              <w:rFonts w:cstheme="minorBidi"/>
              <w:noProof/>
            </w:rPr>
          </w:pPr>
          <w:hyperlink w:anchor="_Toc427181276" w:history="1">
            <w:r w:rsidRPr="00230499">
              <w:rPr>
                <w:rStyle w:val="Hyperlink"/>
                <w:rFonts w:ascii="Times New Roman" w:hAnsi="Times New Roman"/>
                <w:noProof/>
              </w:rPr>
              <w:t>BSH5</w:t>
            </w:r>
            <w:r>
              <w:rPr>
                <w:noProof/>
                <w:webHidden/>
              </w:rPr>
              <w:tab/>
            </w:r>
            <w:r>
              <w:rPr>
                <w:noProof/>
                <w:webHidden/>
              </w:rPr>
              <w:fldChar w:fldCharType="begin"/>
            </w:r>
            <w:r>
              <w:rPr>
                <w:noProof/>
                <w:webHidden/>
              </w:rPr>
              <w:instrText xml:space="preserve"> PAGEREF _Toc427181276 \h </w:instrText>
            </w:r>
            <w:r>
              <w:rPr>
                <w:noProof/>
                <w:webHidden/>
              </w:rPr>
            </w:r>
            <w:r>
              <w:rPr>
                <w:noProof/>
                <w:webHidden/>
              </w:rPr>
              <w:fldChar w:fldCharType="separate"/>
            </w:r>
            <w:r>
              <w:rPr>
                <w:noProof/>
                <w:webHidden/>
              </w:rPr>
              <w:t>36</w:t>
            </w:r>
            <w:r>
              <w:rPr>
                <w:noProof/>
                <w:webHidden/>
              </w:rPr>
              <w:fldChar w:fldCharType="end"/>
            </w:r>
          </w:hyperlink>
        </w:p>
        <w:p w:rsidR="009328F4" w:rsidRDefault="009328F4">
          <w:pPr>
            <w:pStyle w:val="TOC3"/>
            <w:tabs>
              <w:tab w:val="right" w:leader="dot" w:pos="9350"/>
            </w:tabs>
            <w:rPr>
              <w:rFonts w:cstheme="minorBidi"/>
              <w:noProof/>
            </w:rPr>
          </w:pPr>
          <w:hyperlink w:anchor="_Toc427181277" w:history="1">
            <w:r w:rsidRPr="00230499">
              <w:rPr>
                <w:rStyle w:val="Hyperlink"/>
                <w:rFonts w:ascii="Times New Roman" w:hAnsi="Times New Roman"/>
                <w:noProof/>
              </w:rPr>
              <w:t>BSH6</w:t>
            </w:r>
            <w:r>
              <w:rPr>
                <w:noProof/>
                <w:webHidden/>
              </w:rPr>
              <w:tab/>
            </w:r>
            <w:r>
              <w:rPr>
                <w:noProof/>
                <w:webHidden/>
              </w:rPr>
              <w:fldChar w:fldCharType="begin"/>
            </w:r>
            <w:r>
              <w:rPr>
                <w:noProof/>
                <w:webHidden/>
              </w:rPr>
              <w:instrText xml:space="preserve"> PAGEREF _Toc427181277 \h </w:instrText>
            </w:r>
            <w:r>
              <w:rPr>
                <w:noProof/>
                <w:webHidden/>
              </w:rPr>
            </w:r>
            <w:r>
              <w:rPr>
                <w:noProof/>
                <w:webHidden/>
              </w:rPr>
              <w:fldChar w:fldCharType="separate"/>
            </w:r>
            <w:r>
              <w:rPr>
                <w:noProof/>
                <w:webHidden/>
              </w:rPr>
              <w:t>37</w:t>
            </w:r>
            <w:r>
              <w:rPr>
                <w:noProof/>
                <w:webHidden/>
              </w:rPr>
              <w:fldChar w:fldCharType="end"/>
            </w:r>
          </w:hyperlink>
        </w:p>
        <w:p w:rsidR="009328F4" w:rsidRDefault="009328F4">
          <w:pPr>
            <w:pStyle w:val="TOC2"/>
            <w:tabs>
              <w:tab w:val="right" w:leader="dot" w:pos="9350"/>
            </w:tabs>
            <w:rPr>
              <w:rFonts w:asciiTheme="minorHAnsi" w:eastAsiaTheme="minorEastAsia" w:hAnsiTheme="minorHAnsi"/>
              <w:noProof/>
              <w:sz w:val="22"/>
            </w:rPr>
          </w:pPr>
          <w:hyperlink w:anchor="_Toc427181278" w:history="1">
            <w:r w:rsidRPr="00230499">
              <w:rPr>
                <w:rStyle w:val="Hyperlink"/>
                <w:noProof/>
              </w:rPr>
              <w:t>Skeletal Part Frequency</w:t>
            </w:r>
            <w:r>
              <w:rPr>
                <w:noProof/>
                <w:webHidden/>
              </w:rPr>
              <w:tab/>
            </w:r>
            <w:r>
              <w:rPr>
                <w:noProof/>
                <w:webHidden/>
              </w:rPr>
              <w:fldChar w:fldCharType="begin"/>
            </w:r>
            <w:r>
              <w:rPr>
                <w:noProof/>
                <w:webHidden/>
              </w:rPr>
              <w:instrText xml:space="preserve"> PAGEREF _Toc427181278 \h </w:instrText>
            </w:r>
            <w:r>
              <w:rPr>
                <w:noProof/>
                <w:webHidden/>
              </w:rPr>
            </w:r>
            <w:r>
              <w:rPr>
                <w:noProof/>
                <w:webHidden/>
              </w:rPr>
              <w:fldChar w:fldCharType="separate"/>
            </w:r>
            <w:r>
              <w:rPr>
                <w:noProof/>
                <w:webHidden/>
              </w:rPr>
              <w:t>38</w:t>
            </w:r>
            <w:r>
              <w:rPr>
                <w:noProof/>
                <w:webHidden/>
              </w:rPr>
              <w:fldChar w:fldCharType="end"/>
            </w:r>
          </w:hyperlink>
        </w:p>
        <w:p w:rsidR="009328F4" w:rsidRDefault="009328F4">
          <w:pPr>
            <w:pStyle w:val="TOC1"/>
            <w:tabs>
              <w:tab w:val="right" w:leader="dot" w:pos="9350"/>
            </w:tabs>
            <w:rPr>
              <w:rFonts w:asciiTheme="minorHAnsi" w:eastAsiaTheme="minorEastAsia" w:hAnsiTheme="minorHAnsi"/>
              <w:noProof/>
              <w:sz w:val="22"/>
            </w:rPr>
          </w:pPr>
          <w:hyperlink w:anchor="_Toc427181279" w:history="1">
            <w:r w:rsidRPr="00230499">
              <w:rPr>
                <w:rStyle w:val="Hyperlink"/>
                <w:noProof/>
              </w:rPr>
              <w:t>Chapter 9: Stable Carbon Isotopes</w:t>
            </w:r>
            <w:r>
              <w:rPr>
                <w:noProof/>
                <w:webHidden/>
              </w:rPr>
              <w:tab/>
            </w:r>
            <w:r>
              <w:rPr>
                <w:noProof/>
                <w:webHidden/>
              </w:rPr>
              <w:fldChar w:fldCharType="begin"/>
            </w:r>
            <w:r>
              <w:rPr>
                <w:noProof/>
                <w:webHidden/>
              </w:rPr>
              <w:instrText xml:space="preserve"> PAGEREF _Toc427181279 \h </w:instrText>
            </w:r>
            <w:r>
              <w:rPr>
                <w:noProof/>
                <w:webHidden/>
              </w:rPr>
            </w:r>
            <w:r>
              <w:rPr>
                <w:noProof/>
                <w:webHidden/>
              </w:rPr>
              <w:fldChar w:fldCharType="separate"/>
            </w:r>
            <w:r>
              <w:rPr>
                <w:noProof/>
                <w:webHidden/>
              </w:rPr>
              <w:t>41</w:t>
            </w:r>
            <w:r>
              <w:rPr>
                <w:noProof/>
                <w:webHidden/>
              </w:rPr>
              <w:fldChar w:fldCharType="end"/>
            </w:r>
          </w:hyperlink>
        </w:p>
        <w:p w:rsidR="009328F4" w:rsidRDefault="009328F4">
          <w:pPr>
            <w:pStyle w:val="TOC1"/>
            <w:tabs>
              <w:tab w:val="right" w:leader="dot" w:pos="9350"/>
            </w:tabs>
            <w:rPr>
              <w:rFonts w:asciiTheme="minorHAnsi" w:eastAsiaTheme="minorEastAsia" w:hAnsiTheme="minorHAnsi"/>
              <w:noProof/>
              <w:sz w:val="22"/>
            </w:rPr>
          </w:pPr>
          <w:hyperlink w:anchor="_Toc427181280" w:history="1">
            <w:r w:rsidRPr="00230499">
              <w:rPr>
                <w:rStyle w:val="Hyperlink"/>
                <w:noProof/>
              </w:rPr>
              <w:t>Chapter 10: Conclusions</w:t>
            </w:r>
            <w:r>
              <w:rPr>
                <w:noProof/>
                <w:webHidden/>
              </w:rPr>
              <w:tab/>
            </w:r>
            <w:r>
              <w:rPr>
                <w:noProof/>
                <w:webHidden/>
              </w:rPr>
              <w:fldChar w:fldCharType="begin"/>
            </w:r>
            <w:r>
              <w:rPr>
                <w:noProof/>
                <w:webHidden/>
              </w:rPr>
              <w:instrText xml:space="preserve"> PAGEREF _Toc427181280 \h </w:instrText>
            </w:r>
            <w:r>
              <w:rPr>
                <w:noProof/>
                <w:webHidden/>
              </w:rPr>
            </w:r>
            <w:r>
              <w:rPr>
                <w:noProof/>
                <w:webHidden/>
              </w:rPr>
              <w:fldChar w:fldCharType="separate"/>
            </w:r>
            <w:r>
              <w:rPr>
                <w:noProof/>
                <w:webHidden/>
              </w:rPr>
              <w:t>49</w:t>
            </w:r>
            <w:r>
              <w:rPr>
                <w:noProof/>
                <w:webHidden/>
              </w:rPr>
              <w:fldChar w:fldCharType="end"/>
            </w:r>
          </w:hyperlink>
        </w:p>
        <w:p w:rsidR="009328F4" w:rsidRDefault="009328F4">
          <w:pPr>
            <w:pStyle w:val="TOC1"/>
            <w:tabs>
              <w:tab w:val="right" w:leader="dot" w:pos="9350"/>
            </w:tabs>
            <w:rPr>
              <w:rFonts w:asciiTheme="minorHAnsi" w:eastAsiaTheme="minorEastAsia" w:hAnsiTheme="minorHAnsi"/>
              <w:noProof/>
              <w:sz w:val="22"/>
            </w:rPr>
          </w:pPr>
          <w:hyperlink w:anchor="_Toc427181281" w:history="1">
            <w:r w:rsidRPr="00230499">
              <w:rPr>
                <w:rStyle w:val="Hyperlink"/>
                <w:noProof/>
              </w:rPr>
              <w:t>References Cited</w:t>
            </w:r>
            <w:r>
              <w:rPr>
                <w:noProof/>
                <w:webHidden/>
              </w:rPr>
              <w:tab/>
            </w:r>
            <w:r>
              <w:rPr>
                <w:noProof/>
                <w:webHidden/>
              </w:rPr>
              <w:fldChar w:fldCharType="begin"/>
            </w:r>
            <w:r>
              <w:rPr>
                <w:noProof/>
                <w:webHidden/>
              </w:rPr>
              <w:instrText xml:space="preserve"> PAGEREF _Toc427181281 \h </w:instrText>
            </w:r>
            <w:r>
              <w:rPr>
                <w:noProof/>
                <w:webHidden/>
              </w:rPr>
            </w:r>
            <w:r>
              <w:rPr>
                <w:noProof/>
                <w:webHidden/>
              </w:rPr>
              <w:fldChar w:fldCharType="separate"/>
            </w:r>
            <w:r>
              <w:rPr>
                <w:noProof/>
                <w:webHidden/>
              </w:rPr>
              <w:t>53</w:t>
            </w:r>
            <w:r>
              <w:rPr>
                <w:noProof/>
                <w:webHidden/>
              </w:rPr>
              <w:fldChar w:fldCharType="end"/>
            </w:r>
          </w:hyperlink>
        </w:p>
        <w:p w:rsidR="009328F4" w:rsidRDefault="009328F4">
          <w:pPr>
            <w:pStyle w:val="TOC1"/>
            <w:tabs>
              <w:tab w:val="right" w:leader="dot" w:pos="9350"/>
            </w:tabs>
            <w:rPr>
              <w:rFonts w:asciiTheme="minorHAnsi" w:eastAsiaTheme="minorEastAsia" w:hAnsiTheme="minorHAnsi"/>
              <w:noProof/>
              <w:sz w:val="22"/>
            </w:rPr>
          </w:pPr>
          <w:hyperlink w:anchor="_Toc427181282" w:history="1">
            <w:r w:rsidRPr="00230499">
              <w:rPr>
                <w:rStyle w:val="Hyperlink"/>
                <w:noProof/>
              </w:rPr>
              <w:t>Appendices</w:t>
            </w:r>
            <w:r>
              <w:rPr>
                <w:noProof/>
                <w:webHidden/>
              </w:rPr>
              <w:tab/>
            </w:r>
            <w:r>
              <w:rPr>
                <w:noProof/>
                <w:webHidden/>
              </w:rPr>
              <w:fldChar w:fldCharType="begin"/>
            </w:r>
            <w:r>
              <w:rPr>
                <w:noProof/>
                <w:webHidden/>
              </w:rPr>
              <w:instrText xml:space="preserve"> PAGEREF _Toc427181282 \h </w:instrText>
            </w:r>
            <w:r>
              <w:rPr>
                <w:noProof/>
                <w:webHidden/>
              </w:rPr>
            </w:r>
            <w:r>
              <w:rPr>
                <w:noProof/>
                <w:webHidden/>
              </w:rPr>
              <w:fldChar w:fldCharType="separate"/>
            </w:r>
            <w:r>
              <w:rPr>
                <w:noProof/>
                <w:webHidden/>
              </w:rPr>
              <w:t>68</w:t>
            </w:r>
            <w:r>
              <w:rPr>
                <w:noProof/>
                <w:webHidden/>
              </w:rPr>
              <w:fldChar w:fldCharType="end"/>
            </w:r>
          </w:hyperlink>
        </w:p>
        <w:p w:rsidR="009328F4" w:rsidRDefault="009328F4">
          <w:pPr>
            <w:pStyle w:val="TOC2"/>
            <w:tabs>
              <w:tab w:val="right" w:leader="dot" w:pos="9350"/>
            </w:tabs>
            <w:rPr>
              <w:rFonts w:asciiTheme="minorHAnsi" w:eastAsiaTheme="minorEastAsia" w:hAnsiTheme="minorHAnsi"/>
              <w:noProof/>
              <w:sz w:val="22"/>
            </w:rPr>
          </w:pPr>
          <w:hyperlink w:anchor="_Toc427181283" w:history="1">
            <w:r w:rsidRPr="00230499">
              <w:rPr>
                <w:rStyle w:val="Hyperlink"/>
                <w:noProof/>
              </w:rPr>
              <w:t>Appendix 1. Tables</w:t>
            </w:r>
            <w:r>
              <w:rPr>
                <w:noProof/>
                <w:webHidden/>
              </w:rPr>
              <w:tab/>
            </w:r>
            <w:r>
              <w:rPr>
                <w:noProof/>
                <w:webHidden/>
              </w:rPr>
              <w:fldChar w:fldCharType="begin"/>
            </w:r>
            <w:r>
              <w:rPr>
                <w:noProof/>
                <w:webHidden/>
              </w:rPr>
              <w:instrText xml:space="preserve"> PAGEREF _Toc427181283 \h </w:instrText>
            </w:r>
            <w:r>
              <w:rPr>
                <w:noProof/>
                <w:webHidden/>
              </w:rPr>
            </w:r>
            <w:r>
              <w:rPr>
                <w:noProof/>
                <w:webHidden/>
              </w:rPr>
              <w:fldChar w:fldCharType="separate"/>
            </w:r>
            <w:r>
              <w:rPr>
                <w:noProof/>
                <w:webHidden/>
              </w:rPr>
              <w:t>69</w:t>
            </w:r>
            <w:r>
              <w:rPr>
                <w:noProof/>
                <w:webHidden/>
              </w:rPr>
              <w:fldChar w:fldCharType="end"/>
            </w:r>
          </w:hyperlink>
        </w:p>
        <w:p w:rsidR="009328F4" w:rsidRDefault="009328F4">
          <w:pPr>
            <w:pStyle w:val="TOC2"/>
            <w:tabs>
              <w:tab w:val="right" w:leader="dot" w:pos="9350"/>
            </w:tabs>
            <w:rPr>
              <w:rFonts w:asciiTheme="minorHAnsi" w:eastAsiaTheme="minorEastAsia" w:hAnsiTheme="minorHAnsi"/>
              <w:noProof/>
              <w:sz w:val="22"/>
            </w:rPr>
          </w:pPr>
          <w:hyperlink w:anchor="_Toc427181284" w:history="1">
            <w:r w:rsidRPr="00230499">
              <w:rPr>
                <w:rStyle w:val="Hyperlink"/>
                <w:noProof/>
              </w:rPr>
              <w:t>Appendix 2. Figures</w:t>
            </w:r>
            <w:r>
              <w:rPr>
                <w:noProof/>
                <w:webHidden/>
              </w:rPr>
              <w:tab/>
            </w:r>
            <w:r>
              <w:rPr>
                <w:noProof/>
                <w:webHidden/>
              </w:rPr>
              <w:fldChar w:fldCharType="begin"/>
            </w:r>
            <w:r>
              <w:rPr>
                <w:noProof/>
                <w:webHidden/>
              </w:rPr>
              <w:instrText xml:space="preserve"> PAGEREF _Toc427181284 \h </w:instrText>
            </w:r>
            <w:r>
              <w:rPr>
                <w:noProof/>
                <w:webHidden/>
              </w:rPr>
            </w:r>
            <w:r>
              <w:rPr>
                <w:noProof/>
                <w:webHidden/>
              </w:rPr>
              <w:fldChar w:fldCharType="separate"/>
            </w:r>
            <w:r>
              <w:rPr>
                <w:noProof/>
                <w:webHidden/>
              </w:rPr>
              <w:t>85</w:t>
            </w:r>
            <w:r>
              <w:rPr>
                <w:noProof/>
                <w:webHidden/>
              </w:rPr>
              <w:fldChar w:fldCharType="end"/>
            </w:r>
          </w:hyperlink>
        </w:p>
        <w:p w:rsidR="009328F4" w:rsidRDefault="009328F4">
          <w:pPr>
            <w:pStyle w:val="TOC1"/>
            <w:tabs>
              <w:tab w:val="right" w:leader="dot" w:pos="9350"/>
            </w:tabs>
            <w:rPr>
              <w:rFonts w:asciiTheme="minorHAnsi" w:eastAsiaTheme="minorEastAsia" w:hAnsiTheme="minorHAnsi"/>
              <w:noProof/>
              <w:sz w:val="22"/>
            </w:rPr>
          </w:pPr>
          <w:hyperlink w:anchor="_Toc427181285" w:history="1">
            <w:r w:rsidRPr="00230499">
              <w:rPr>
                <w:rStyle w:val="Hyperlink"/>
                <w:noProof/>
              </w:rPr>
              <w:t>Vita</w:t>
            </w:r>
            <w:r>
              <w:rPr>
                <w:noProof/>
                <w:webHidden/>
              </w:rPr>
              <w:tab/>
            </w:r>
            <w:r>
              <w:rPr>
                <w:noProof/>
                <w:webHidden/>
              </w:rPr>
              <w:fldChar w:fldCharType="begin"/>
            </w:r>
            <w:r>
              <w:rPr>
                <w:noProof/>
                <w:webHidden/>
              </w:rPr>
              <w:instrText xml:space="preserve"> PAGEREF _Toc427181285 \h </w:instrText>
            </w:r>
            <w:r>
              <w:rPr>
                <w:noProof/>
                <w:webHidden/>
              </w:rPr>
            </w:r>
            <w:r>
              <w:rPr>
                <w:noProof/>
                <w:webHidden/>
              </w:rPr>
              <w:fldChar w:fldCharType="separate"/>
            </w:r>
            <w:r>
              <w:rPr>
                <w:noProof/>
                <w:webHidden/>
              </w:rPr>
              <w:t>100</w:t>
            </w:r>
            <w:r>
              <w:rPr>
                <w:noProof/>
                <w:webHidden/>
              </w:rPr>
              <w:fldChar w:fldCharType="end"/>
            </w:r>
          </w:hyperlink>
        </w:p>
        <w:p w:rsidR="000C3583" w:rsidRDefault="000C3583">
          <w:r>
            <w:rPr>
              <w:b/>
              <w:bCs/>
              <w:noProof/>
            </w:rPr>
            <w:fldChar w:fldCharType="end"/>
          </w:r>
        </w:p>
      </w:sdtContent>
    </w:sdt>
    <w:p w:rsidR="00B30CC3" w:rsidRDefault="00B30CC3">
      <w:r>
        <w:br w:type="page"/>
      </w:r>
    </w:p>
    <w:p w:rsidR="002113DF" w:rsidRPr="00016E56" w:rsidRDefault="002113DF" w:rsidP="00016E56">
      <w:pPr>
        <w:rPr>
          <w:b/>
        </w:rPr>
      </w:pPr>
      <w:r w:rsidRPr="00016E56">
        <w:rPr>
          <w:b/>
        </w:rPr>
        <w:lastRenderedPageBreak/>
        <w:t>List of Tables</w:t>
      </w:r>
    </w:p>
    <w:p w:rsidR="009328F4" w:rsidRDefault="00DE0D1C">
      <w:pPr>
        <w:pStyle w:val="TableofFigures"/>
        <w:tabs>
          <w:tab w:val="right" w:leader="dot" w:pos="9350"/>
        </w:tabs>
        <w:rPr>
          <w:rFonts w:asciiTheme="minorHAnsi" w:eastAsiaTheme="minorEastAsia" w:hAnsiTheme="minorHAnsi"/>
          <w:noProof/>
          <w:sz w:val="22"/>
        </w:rPr>
      </w:pPr>
      <w:r>
        <w:fldChar w:fldCharType="begin"/>
      </w:r>
      <w:r>
        <w:instrText xml:space="preserve"> TOC \h \z \c "Table" </w:instrText>
      </w:r>
      <w:r>
        <w:fldChar w:fldCharType="separate"/>
      </w:r>
      <w:hyperlink w:anchor="_Toc427181286" w:history="1">
        <w:r w:rsidR="009328F4" w:rsidRPr="008E6AFC">
          <w:rPr>
            <w:rStyle w:val="Hyperlink"/>
            <w:rFonts w:cs="Times New Roman"/>
            <w:b/>
            <w:noProof/>
          </w:rPr>
          <w:t>Table 1: List of Common and Scientific Names of Vertebrate Remains at BSH5 and BSH6</w:t>
        </w:r>
        <w:r w:rsidR="009328F4">
          <w:rPr>
            <w:noProof/>
            <w:webHidden/>
          </w:rPr>
          <w:tab/>
        </w:r>
        <w:r w:rsidR="009328F4">
          <w:rPr>
            <w:noProof/>
            <w:webHidden/>
          </w:rPr>
          <w:fldChar w:fldCharType="begin"/>
        </w:r>
        <w:r w:rsidR="009328F4">
          <w:rPr>
            <w:noProof/>
            <w:webHidden/>
          </w:rPr>
          <w:instrText xml:space="preserve"> PAGEREF _Toc427181286 \h </w:instrText>
        </w:r>
        <w:r w:rsidR="009328F4">
          <w:rPr>
            <w:noProof/>
            <w:webHidden/>
          </w:rPr>
        </w:r>
        <w:r w:rsidR="009328F4">
          <w:rPr>
            <w:noProof/>
            <w:webHidden/>
          </w:rPr>
          <w:fldChar w:fldCharType="separate"/>
        </w:r>
        <w:r w:rsidR="009328F4">
          <w:rPr>
            <w:noProof/>
            <w:webHidden/>
          </w:rPr>
          <w:t>70</w:t>
        </w:r>
        <w:r w:rsidR="009328F4">
          <w:rPr>
            <w:noProof/>
            <w:webHidden/>
          </w:rPr>
          <w:fldChar w:fldCharType="end"/>
        </w:r>
      </w:hyperlink>
    </w:p>
    <w:p w:rsidR="009328F4" w:rsidRDefault="009328F4">
      <w:pPr>
        <w:pStyle w:val="TableofFigures"/>
        <w:tabs>
          <w:tab w:val="right" w:leader="dot" w:pos="9350"/>
        </w:tabs>
        <w:rPr>
          <w:rFonts w:asciiTheme="minorHAnsi" w:eastAsiaTheme="minorEastAsia" w:hAnsiTheme="minorHAnsi"/>
          <w:noProof/>
          <w:sz w:val="22"/>
        </w:rPr>
      </w:pPr>
      <w:hyperlink w:anchor="_Toc427181287" w:history="1">
        <w:r w:rsidRPr="008E6AFC">
          <w:rPr>
            <w:rStyle w:val="Hyperlink"/>
            <w:b/>
            <w:noProof/>
          </w:rPr>
          <w:t>Table 2: BSH5 Faunal Assemblage</w:t>
        </w:r>
        <w:r>
          <w:rPr>
            <w:noProof/>
            <w:webHidden/>
          </w:rPr>
          <w:tab/>
        </w:r>
        <w:r>
          <w:rPr>
            <w:noProof/>
            <w:webHidden/>
          </w:rPr>
          <w:fldChar w:fldCharType="begin"/>
        </w:r>
        <w:r>
          <w:rPr>
            <w:noProof/>
            <w:webHidden/>
          </w:rPr>
          <w:instrText xml:space="preserve"> PAGEREF _Toc427181287 \h </w:instrText>
        </w:r>
        <w:r>
          <w:rPr>
            <w:noProof/>
            <w:webHidden/>
          </w:rPr>
        </w:r>
        <w:r>
          <w:rPr>
            <w:noProof/>
            <w:webHidden/>
          </w:rPr>
          <w:fldChar w:fldCharType="separate"/>
        </w:r>
        <w:r>
          <w:rPr>
            <w:noProof/>
            <w:webHidden/>
          </w:rPr>
          <w:t>72</w:t>
        </w:r>
        <w:r>
          <w:rPr>
            <w:noProof/>
            <w:webHidden/>
          </w:rPr>
          <w:fldChar w:fldCharType="end"/>
        </w:r>
      </w:hyperlink>
    </w:p>
    <w:p w:rsidR="009328F4" w:rsidRDefault="009328F4">
      <w:pPr>
        <w:pStyle w:val="TableofFigures"/>
        <w:tabs>
          <w:tab w:val="right" w:leader="dot" w:pos="9350"/>
        </w:tabs>
        <w:rPr>
          <w:rFonts w:asciiTheme="minorHAnsi" w:eastAsiaTheme="minorEastAsia" w:hAnsiTheme="minorHAnsi"/>
          <w:noProof/>
          <w:sz w:val="22"/>
        </w:rPr>
      </w:pPr>
      <w:hyperlink w:anchor="_Toc427181288" w:history="1">
        <w:r w:rsidRPr="008E6AFC">
          <w:rPr>
            <w:rStyle w:val="Hyperlink"/>
            <w:b/>
            <w:noProof/>
          </w:rPr>
          <w:t>Table 3: BSH6 Faunal Assemblage</w:t>
        </w:r>
        <w:r>
          <w:rPr>
            <w:noProof/>
            <w:webHidden/>
          </w:rPr>
          <w:tab/>
        </w:r>
        <w:r>
          <w:rPr>
            <w:noProof/>
            <w:webHidden/>
          </w:rPr>
          <w:fldChar w:fldCharType="begin"/>
        </w:r>
        <w:r>
          <w:rPr>
            <w:noProof/>
            <w:webHidden/>
          </w:rPr>
          <w:instrText xml:space="preserve"> PAGEREF _Toc427181288 \h </w:instrText>
        </w:r>
        <w:r>
          <w:rPr>
            <w:noProof/>
            <w:webHidden/>
          </w:rPr>
        </w:r>
        <w:r>
          <w:rPr>
            <w:noProof/>
            <w:webHidden/>
          </w:rPr>
          <w:fldChar w:fldCharType="separate"/>
        </w:r>
        <w:r>
          <w:rPr>
            <w:noProof/>
            <w:webHidden/>
          </w:rPr>
          <w:t>74</w:t>
        </w:r>
        <w:r>
          <w:rPr>
            <w:noProof/>
            <w:webHidden/>
          </w:rPr>
          <w:fldChar w:fldCharType="end"/>
        </w:r>
      </w:hyperlink>
    </w:p>
    <w:p w:rsidR="009328F4" w:rsidRDefault="009328F4">
      <w:pPr>
        <w:pStyle w:val="TableofFigures"/>
        <w:tabs>
          <w:tab w:val="right" w:leader="dot" w:pos="9350"/>
        </w:tabs>
        <w:rPr>
          <w:rFonts w:asciiTheme="minorHAnsi" w:eastAsiaTheme="minorEastAsia" w:hAnsiTheme="minorHAnsi"/>
          <w:noProof/>
          <w:sz w:val="22"/>
        </w:rPr>
      </w:pPr>
      <w:hyperlink w:anchor="_Toc427181289" w:history="1">
        <w:r w:rsidRPr="008E6AFC">
          <w:rPr>
            <w:rStyle w:val="Hyperlink"/>
            <w:b/>
            <w:noProof/>
          </w:rPr>
          <w:t>Table 4: BSH5 Fauna Contributing to Diet</w:t>
        </w:r>
        <w:r>
          <w:rPr>
            <w:noProof/>
            <w:webHidden/>
          </w:rPr>
          <w:tab/>
        </w:r>
        <w:r>
          <w:rPr>
            <w:noProof/>
            <w:webHidden/>
          </w:rPr>
          <w:fldChar w:fldCharType="begin"/>
        </w:r>
        <w:r>
          <w:rPr>
            <w:noProof/>
            <w:webHidden/>
          </w:rPr>
          <w:instrText xml:space="preserve"> PAGEREF _Toc427181289 \h </w:instrText>
        </w:r>
        <w:r>
          <w:rPr>
            <w:noProof/>
            <w:webHidden/>
          </w:rPr>
        </w:r>
        <w:r>
          <w:rPr>
            <w:noProof/>
            <w:webHidden/>
          </w:rPr>
          <w:fldChar w:fldCharType="separate"/>
        </w:r>
        <w:r>
          <w:rPr>
            <w:noProof/>
            <w:webHidden/>
          </w:rPr>
          <w:t>76</w:t>
        </w:r>
        <w:r>
          <w:rPr>
            <w:noProof/>
            <w:webHidden/>
          </w:rPr>
          <w:fldChar w:fldCharType="end"/>
        </w:r>
      </w:hyperlink>
    </w:p>
    <w:p w:rsidR="009328F4" w:rsidRDefault="009328F4">
      <w:pPr>
        <w:pStyle w:val="TableofFigures"/>
        <w:tabs>
          <w:tab w:val="right" w:leader="dot" w:pos="9350"/>
        </w:tabs>
        <w:rPr>
          <w:rFonts w:asciiTheme="minorHAnsi" w:eastAsiaTheme="minorEastAsia" w:hAnsiTheme="minorHAnsi"/>
          <w:noProof/>
          <w:sz w:val="22"/>
        </w:rPr>
      </w:pPr>
      <w:hyperlink w:anchor="_Toc427181290" w:history="1">
        <w:r w:rsidRPr="008E6AFC">
          <w:rPr>
            <w:rStyle w:val="Hyperlink"/>
            <w:b/>
            <w:noProof/>
          </w:rPr>
          <w:t>Table 5: BSH6 Fauna Contributing to Diet</w:t>
        </w:r>
        <w:r>
          <w:rPr>
            <w:noProof/>
            <w:webHidden/>
          </w:rPr>
          <w:tab/>
        </w:r>
        <w:r>
          <w:rPr>
            <w:noProof/>
            <w:webHidden/>
          </w:rPr>
          <w:fldChar w:fldCharType="begin"/>
        </w:r>
        <w:r>
          <w:rPr>
            <w:noProof/>
            <w:webHidden/>
          </w:rPr>
          <w:instrText xml:space="preserve"> PAGEREF _Toc427181290 \h </w:instrText>
        </w:r>
        <w:r>
          <w:rPr>
            <w:noProof/>
            <w:webHidden/>
          </w:rPr>
        </w:r>
        <w:r>
          <w:rPr>
            <w:noProof/>
            <w:webHidden/>
          </w:rPr>
          <w:fldChar w:fldCharType="separate"/>
        </w:r>
        <w:r>
          <w:rPr>
            <w:noProof/>
            <w:webHidden/>
          </w:rPr>
          <w:t>78</w:t>
        </w:r>
        <w:r>
          <w:rPr>
            <w:noProof/>
            <w:webHidden/>
          </w:rPr>
          <w:fldChar w:fldCharType="end"/>
        </w:r>
      </w:hyperlink>
    </w:p>
    <w:p w:rsidR="009328F4" w:rsidRDefault="009328F4">
      <w:pPr>
        <w:pStyle w:val="TableofFigures"/>
        <w:tabs>
          <w:tab w:val="right" w:leader="dot" w:pos="9350"/>
        </w:tabs>
        <w:rPr>
          <w:rFonts w:asciiTheme="minorHAnsi" w:eastAsiaTheme="minorEastAsia" w:hAnsiTheme="minorHAnsi"/>
          <w:noProof/>
          <w:sz w:val="22"/>
        </w:rPr>
      </w:pPr>
      <w:hyperlink w:anchor="_Toc427181291" w:history="1">
        <w:r w:rsidRPr="008E6AFC">
          <w:rPr>
            <w:rStyle w:val="Hyperlink"/>
            <w:b/>
            <w:noProof/>
          </w:rPr>
          <w:t>Table 6: BSH5 Fish Identified by Family</w:t>
        </w:r>
        <w:r>
          <w:rPr>
            <w:noProof/>
            <w:webHidden/>
          </w:rPr>
          <w:tab/>
        </w:r>
        <w:r>
          <w:rPr>
            <w:noProof/>
            <w:webHidden/>
          </w:rPr>
          <w:fldChar w:fldCharType="begin"/>
        </w:r>
        <w:r>
          <w:rPr>
            <w:noProof/>
            <w:webHidden/>
          </w:rPr>
          <w:instrText xml:space="preserve"> PAGEREF _Toc427181291 \h </w:instrText>
        </w:r>
        <w:r>
          <w:rPr>
            <w:noProof/>
            <w:webHidden/>
          </w:rPr>
        </w:r>
        <w:r>
          <w:rPr>
            <w:noProof/>
            <w:webHidden/>
          </w:rPr>
          <w:fldChar w:fldCharType="separate"/>
        </w:r>
        <w:r>
          <w:rPr>
            <w:noProof/>
            <w:webHidden/>
          </w:rPr>
          <w:t>79</w:t>
        </w:r>
        <w:r>
          <w:rPr>
            <w:noProof/>
            <w:webHidden/>
          </w:rPr>
          <w:fldChar w:fldCharType="end"/>
        </w:r>
      </w:hyperlink>
    </w:p>
    <w:p w:rsidR="009328F4" w:rsidRDefault="009328F4">
      <w:pPr>
        <w:pStyle w:val="TableofFigures"/>
        <w:tabs>
          <w:tab w:val="right" w:leader="dot" w:pos="9350"/>
        </w:tabs>
        <w:rPr>
          <w:rFonts w:asciiTheme="minorHAnsi" w:eastAsiaTheme="minorEastAsia" w:hAnsiTheme="minorHAnsi"/>
          <w:noProof/>
          <w:sz w:val="22"/>
        </w:rPr>
      </w:pPr>
      <w:hyperlink w:anchor="_Toc427181292" w:history="1">
        <w:r w:rsidRPr="008E6AFC">
          <w:rPr>
            <w:rStyle w:val="Hyperlink"/>
            <w:rFonts w:cs="Times New Roman"/>
            <w:b/>
            <w:noProof/>
          </w:rPr>
          <w:t>Table 7: BSH5 MNE of Bos, Caprine, and Sus</w:t>
        </w:r>
        <w:r>
          <w:rPr>
            <w:noProof/>
            <w:webHidden/>
          </w:rPr>
          <w:tab/>
        </w:r>
        <w:r>
          <w:rPr>
            <w:noProof/>
            <w:webHidden/>
          </w:rPr>
          <w:fldChar w:fldCharType="begin"/>
        </w:r>
        <w:r>
          <w:rPr>
            <w:noProof/>
            <w:webHidden/>
          </w:rPr>
          <w:instrText xml:space="preserve"> PAGEREF _Toc427181292 \h </w:instrText>
        </w:r>
        <w:r>
          <w:rPr>
            <w:noProof/>
            <w:webHidden/>
          </w:rPr>
        </w:r>
        <w:r>
          <w:rPr>
            <w:noProof/>
            <w:webHidden/>
          </w:rPr>
          <w:fldChar w:fldCharType="separate"/>
        </w:r>
        <w:r>
          <w:rPr>
            <w:noProof/>
            <w:webHidden/>
          </w:rPr>
          <w:t>80</w:t>
        </w:r>
        <w:r>
          <w:rPr>
            <w:noProof/>
            <w:webHidden/>
          </w:rPr>
          <w:fldChar w:fldCharType="end"/>
        </w:r>
      </w:hyperlink>
    </w:p>
    <w:p w:rsidR="009328F4" w:rsidRDefault="009328F4">
      <w:pPr>
        <w:pStyle w:val="TableofFigures"/>
        <w:tabs>
          <w:tab w:val="right" w:leader="dot" w:pos="9350"/>
        </w:tabs>
        <w:rPr>
          <w:rFonts w:asciiTheme="minorHAnsi" w:eastAsiaTheme="minorEastAsia" w:hAnsiTheme="minorHAnsi"/>
          <w:noProof/>
          <w:sz w:val="22"/>
        </w:rPr>
      </w:pPr>
      <w:hyperlink w:anchor="_Toc427181293" w:history="1">
        <w:r w:rsidRPr="008E6AFC">
          <w:rPr>
            <w:rStyle w:val="Hyperlink"/>
            <w:b/>
            <w:noProof/>
          </w:rPr>
          <w:t>Table 8: BSH6 MNE of Bos, Caprine, and Sus</w:t>
        </w:r>
        <w:r>
          <w:rPr>
            <w:noProof/>
            <w:webHidden/>
          </w:rPr>
          <w:tab/>
        </w:r>
        <w:r>
          <w:rPr>
            <w:noProof/>
            <w:webHidden/>
          </w:rPr>
          <w:fldChar w:fldCharType="begin"/>
        </w:r>
        <w:r>
          <w:rPr>
            <w:noProof/>
            <w:webHidden/>
          </w:rPr>
          <w:instrText xml:space="preserve"> PAGEREF _Toc427181293 \h </w:instrText>
        </w:r>
        <w:r>
          <w:rPr>
            <w:noProof/>
            <w:webHidden/>
          </w:rPr>
        </w:r>
        <w:r>
          <w:rPr>
            <w:noProof/>
            <w:webHidden/>
          </w:rPr>
          <w:fldChar w:fldCharType="separate"/>
        </w:r>
        <w:r>
          <w:rPr>
            <w:noProof/>
            <w:webHidden/>
          </w:rPr>
          <w:t>81</w:t>
        </w:r>
        <w:r>
          <w:rPr>
            <w:noProof/>
            <w:webHidden/>
          </w:rPr>
          <w:fldChar w:fldCharType="end"/>
        </w:r>
      </w:hyperlink>
    </w:p>
    <w:p w:rsidR="009328F4" w:rsidRDefault="009328F4">
      <w:pPr>
        <w:pStyle w:val="TableofFigures"/>
        <w:tabs>
          <w:tab w:val="right" w:leader="dot" w:pos="9350"/>
        </w:tabs>
        <w:rPr>
          <w:rFonts w:asciiTheme="minorHAnsi" w:eastAsiaTheme="minorEastAsia" w:hAnsiTheme="minorHAnsi"/>
          <w:noProof/>
          <w:sz w:val="22"/>
        </w:rPr>
      </w:pPr>
      <w:hyperlink w:anchor="_Toc427181294" w:history="1">
        <w:r w:rsidRPr="008E6AFC">
          <w:rPr>
            <w:rStyle w:val="Hyperlink"/>
            <w:b/>
            <w:noProof/>
          </w:rPr>
          <w:t>Table 9: BSH5 Skeletal Part Frequency of Three Mammals</w:t>
        </w:r>
        <w:r>
          <w:rPr>
            <w:noProof/>
            <w:webHidden/>
          </w:rPr>
          <w:tab/>
        </w:r>
        <w:r>
          <w:rPr>
            <w:noProof/>
            <w:webHidden/>
          </w:rPr>
          <w:fldChar w:fldCharType="begin"/>
        </w:r>
        <w:r>
          <w:rPr>
            <w:noProof/>
            <w:webHidden/>
          </w:rPr>
          <w:instrText xml:space="preserve"> PAGEREF _Toc427181294 \h </w:instrText>
        </w:r>
        <w:r>
          <w:rPr>
            <w:noProof/>
            <w:webHidden/>
          </w:rPr>
        </w:r>
        <w:r>
          <w:rPr>
            <w:noProof/>
            <w:webHidden/>
          </w:rPr>
          <w:fldChar w:fldCharType="separate"/>
        </w:r>
        <w:r>
          <w:rPr>
            <w:noProof/>
            <w:webHidden/>
          </w:rPr>
          <w:t>82</w:t>
        </w:r>
        <w:r>
          <w:rPr>
            <w:noProof/>
            <w:webHidden/>
          </w:rPr>
          <w:fldChar w:fldCharType="end"/>
        </w:r>
      </w:hyperlink>
    </w:p>
    <w:p w:rsidR="009328F4" w:rsidRDefault="009328F4">
      <w:pPr>
        <w:pStyle w:val="TableofFigures"/>
        <w:tabs>
          <w:tab w:val="right" w:leader="dot" w:pos="9350"/>
        </w:tabs>
        <w:rPr>
          <w:rFonts w:asciiTheme="minorHAnsi" w:eastAsiaTheme="minorEastAsia" w:hAnsiTheme="minorHAnsi"/>
          <w:noProof/>
          <w:sz w:val="22"/>
        </w:rPr>
      </w:pPr>
      <w:hyperlink w:anchor="_Toc427181295" w:history="1">
        <w:r w:rsidRPr="008E6AFC">
          <w:rPr>
            <w:rStyle w:val="Hyperlink"/>
            <w:b/>
            <w:noProof/>
          </w:rPr>
          <w:t>Table 10: BSH6 Skeletal Part Frequency of Three Mammals</w:t>
        </w:r>
        <w:r>
          <w:rPr>
            <w:noProof/>
            <w:webHidden/>
          </w:rPr>
          <w:tab/>
        </w:r>
        <w:r>
          <w:rPr>
            <w:noProof/>
            <w:webHidden/>
          </w:rPr>
          <w:fldChar w:fldCharType="begin"/>
        </w:r>
        <w:r>
          <w:rPr>
            <w:noProof/>
            <w:webHidden/>
          </w:rPr>
          <w:instrText xml:space="preserve"> PAGEREF _Toc427181295 \h </w:instrText>
        </w:r>
        <w:r>
          <w:rPr>
            <w:noProof/>
            <w:webHidden/>
          </w:rPr>
        </w:r>
        <w:r>
          <w:rPr>
            <w:noProof/>
            <w:webHidden/>
          </w:rPr>
          <w:fldChar w:fldCharType="separate"/>
        </w:r>
        <w:r>
          <w:rPr>
            <w:noProof/>
            <w:webHidden/>
          </w:rPr>
          <w:t>83</w:t>
        </w:r>
        <w:r>
          <w:rPr>
            <w:noProof/>
            <w:webHidden/>
          </w:rPr>
          <w:fldChar w:fldCharType="end"/>
        </w:r>
      </w:hyperlink>
    </w:p>
    <w:p w:rsidR="009328F4" w:rsidRDefault="009328F4">
      <w:pPr>
        <w:pStyle w:val="TableofFigures"/>
        <w:tabs>
          <w:tab w:val="right" w:leader="dot" w:pos="9350"/>
        </w:tabs>
        <w:rPr>
          <w:rFonts w:asciiTheme="minorHAnsi" w:eastAsiaTheme="minorEastAsia" w:hAnsiTheme="minorHAnsi"/>
          <w:noProof/>
          <w:sz w:val="22"/>
        </w:rPr>
      </w:pPr>
      <w:hyperlink w:anchor="_Toc427181296" w:history="1">
        <w:r w:rsidRPr="008E6AFC">
          <w:rPr>
            <w:rStyle w:val="Hyperlink"/>
            <w:b/>
            <w:noProof/>
          </w:rPr>
          <w:t>Table 11: Stable Carbon Isotope Ratios of Cattle Bones from BSH5</w:t>
        </w:r>
        <w:r>
          <w:rPr>
            <w:noProof/>
            <w:webHidden/>
          </w:rPr>
          <w:tab/>
        </w:r>
        <w:r>
          <w:rPr>
            <w:noProof/>
            <w:webHidden/>
          </w:rPr>
          <w:fldChar w:fldCharType="begin"/>
        </w:r>
        <w:r>
          <w:rPr>
            <w:noProof/>
            <w:webHidden/>
          </w:rPr>
          <w:instrText xml:space="preserve"> PAGEREF _Toc427181296 \h </w:instrText>
        </w:r>
        <w:r>
          <w:rPr>
            <w:noProof/>
            <w:webHidden/>
          </w:rPr>
        </w:r>
        <w:r>
          <w:rPr>
            <w:noProof/>
            <w:webHidden/>
          </w:rPr>
          <w:fldChar w:fldCharType="separate"/>
        </w:r>
        <w:r>
          <w:rPr>
            <w:noProof/>
            <w:webHidden/>
          </w:rPr>
          <w:t>84</w:t>
        </w:r>
        <w:r>
          <w:rPr>
            <w:noProof/>
            <w:webHidden/>
          </w:rPr>
          <w:fldChar w:fldCharType="end"/>
        </w:r>
      </w:hyperlink>
    </w:p>
    <w:p w:rsidR="000C3583" w:rsidRDefault="00DE0D1C" w:rsidP="000C3583">
      <w:pPr>
        <w:spacing w:after="0" w:line="240" w:lineRule="auto"/>
      </w:pPr>
      <w:r>
        <w:fldChar w:fldCharType="end"/>
      </w:r>
    </w:p>
    <w:p w:rsidR="00343030" w:rsidRPr="00343030" w:rsidRDefault="00343030" w:rsidP="00343030"/>
    <w:p w:rsidR="002113DF" w:rsidRPr="002113DF" w:rsidRDefault="002113DF" w:rsidP="002113DF">
      <w:pPr>
        <w:spacing w:line="360" w:lineRule="auto"/>
      </w:pPr>
    </w:p>
    <w:p w:rsidR="002113DF" w:rsidRDefault="002113DF">
      <w:pPr>
        <w:rPr>
          <w:b/>
        </w:rPr>
      </w:pPr>
      <w:r>
        <w:rPr>
          <w:b/>
        </w:rPr>
        <w:br w:type="page"/>
      </w:r>
    </w:p>
    <w:p w:rsidR="000B0B20" w:rsidRPr="00016E56" w:rsidRDefault="002113DF" w:rsidP="00016E56">
      <w:pPr>
        <w:rPr>
          <w:b/>
        </w:rPr>
      </w:pPr>
      <w:r w:rsidRPr="00016E56">
        <w:rPr>
          <w:b/>
        </w:rPr>
        <w:lastRenderedPageBreak/>
        <w:t>List of Figures</w:t>
      </w:r>
    </w:p>
    <w:p w:rsidR="009328F4" w:rsidRDefault="00DE0D1C">
      <w:pPr>
        <w:pStyle w:val="TableofFigures"/>
        <w:tabs>
          <w:tab w:val="right" w:leader="dot" w:pos="9350"/>
        </w:tabs>
        <w:rPr>
          <w:rFonts w:asciiTheme="minorHAnsi" w:eastAsiaTheme="minorEastAsia" w:hAnsiTheme="minorHAnsi"/>
          <w:noProof/>
          <w:sz w:val="22"/>
        </w:rPr>
      </w:pPr>
      <w:r>
        <w:rPr>
          <w:b/>
        </w:rPr>
        <w:fldChar w:fldCharType="begin"/>
      </w:r>
      <w:r>
        <w:rPr>
          <w:b/>
        </w:rPr>
        <w:instrText xml:space="preserve"> TOC \h \z \c "Figure" </w:instrText>
      </w:r>
      <w:r>
        <w:rPr>
          <w:b/>
        </w:rPr>
        <w:fldChar w:fldCharType="separate"/>
      </w:r>
      <w:hyperlink w:anchor="_Toc427181297" w:history="1">
        <w:r w:rsidR="009328F4" w:rsidRPr="00FB5C58">
          <w:rPr>
            <w:rStyle w:val="Hyperlink"/>
            <w:b/>
            <w:noProof/>
          </w:rPr>
          <w:t>Figure 1 Brimstone Hill Excavation Areas</w:t>
        </w:r>
        <w:r w:rsidR="009328F4">
          <w:rPr>
            <w:noProof/>
            <w:webHidden/>
          </w:rPr>
          <w:tab/>
        </w:r>
        <w:r w:rsidR="009328F4">
          <w:rPr>
            <w:noProof/>
            <w:webHidden/>
          </w:rPr>
          <w:fldChar w:fldCharType="begin"/>
        </w:r>
        <w:r w:rsidR="009328F4">
          <w:rPr>
            <w:noProof/>
            <w:webHidden/>
          </w:rPr>
          <w:instrText xml:space="preserve"> PAGEREF _Toc427181297 \h </w:instrText>
        </w:r>
        <w:r w:rsidR="009328F4">
          <w:rPr>
            <w:noProof/>
            <w:webHidden/>
          </w:rPr>
        </w:r>
        <w:r w:rsidR="009328F4">
          <w:rPr>
            <w:noProof/>
            <w:webHidden/>
          </w:rPr>
          <w:fldChar w:fldCharType="separate"/>
        </w:r>
        <w:r w:rsidR="009328F4">
          <w:rPr>
            <w:noProof/>
            <w:webHidden/>
          </w:rPr>
          <w:t>86</w:t>
        </w:r>
        <w:r w:rsidR="009328F4">
          <w:rPr>
            <w:noProof/>
            <w:webHidden/>
          </w:rPr>
          <w:fldChar w:fldCharType="end"/>
        </w:r>
      </w:hyperlink>
    </w:p>
    <w:p w:rsidR="009328F4" w:rsidRDefault="009328F4">
      <w:pPr>
        <w:pStyle w:val="TableofFigures"/>
        <w:tabs>
          <w:tab w:val="right" w:leader="dot" w:pos="9350"/>
        </w:tabs>
        <w:rPr>
          <w:rFonts w:asciiTheme="minorHAnsi" w:eastAsiaTheme="minorEastAsia" w:hAnsiTheme="minorHAnsi"/>
          <w:noProof/>
          <w:sz w:val="22"/>
        </w:rPr>
      </w:pPr>
      <w:hyperlink w:anchor="_Toc427181298" w:history="1">
        <w:r w:rsidRPr="00FB5C58">
          <w:rPr>
            <w:rStyle w:val="Hyperlink"/>
            <w:b/>
            <w:noProof/>
          </w:rPr>
          <w:t>Figure 2: Brimstone Hill 5 Excavation Areas</w:t>
        </w:r>
        <w:r>
          <w:rPr>
            <w:noProof/>
            <w:webHidden/>
          </w:rPr>
          <w:tab/>
        </w:r>
        <w:r>
          <w:rPr>
            <w:noProof/>
            <w:webHidden/>
          </w:rPr>
          <w:fldChar w:fldCharType="begin"/>
        </w:r>
        <w:r>
          <w:rPr>
            <w:noProof/>
            <w:webHidden/>
          </w:rPr>
          <w:instrText xml:space="preserve"> PAGEREF _Toc427181298 \h </w:instrText>
        </w:r>
        <w:r>
          <w:rPr>
            <w:noProof/>
            <w:webHidden/>
          </w:rPr>
        </w:r>
        <w:r>
          <w:rPr>
            <w:noProof/>
            <w:webHidden/>
          </w:rPr>
          <w:fldChar w:fldCharType="separate"/>
        </w:r>
        <w:r>
          <w:rPr>
            <w:noProof/>
            <w:webHidden/>
          </w:rPr>
          <w:t>87</w:t>
        </w:r>
        <w:r>
          <w:rPr>
            <w:noProof/>
            <w:webHidden/>
          </w:rPr>
          <w:fldChar w:fldCharType="end"/>
        </w:r>
      </w:hyperlink>
    </w:p>
    <w:p w:rsidR="009328F4" w:rsidRDefault="009328F4">
      <w:pPr>
        <w:pStyle w:val="TableofFigures"/>
        <w:tabs>
          <w:tab w:val="right" w:leader="dot" w:pos="9350"/>
        </w:tabs>
        <w:rPr>
          <w:rFonts w:asciiTheme="minorHAnsi" w:eastAsiaTheme="minorEastAsia" w:hAnsiTheme="minorHAnsi"/>
          <w:noProof/>
          <w:sz w:val="22"/>
        </w:rPr>
      </w:pPr>
      <w:hyperlink w:anchor="_Toc427181299" w:history="1">
        <w:r w:rsidRPr="00FB5C58">
          <w:rPr>
            <w:rStyle w:val="Hyperlink"/>
            <w:b/>
            <w:noProof/>
          </w:rPr>
          <w:t>Figure 3: Brimstone Hill 6 Excavation Areas</w:t>
        </w:r>
        <w:r>
          <w:rPr>
            <w:noProof/>
            <w:webHidden/>
          </w:rPr>
          <w:tab/>
        </w:r>
        <w:r>
          <w:rPr>
            <w:noProof/>
            <w:webHidden/>
          </w:rPr>
          <w:fldChar w:fldCharType="begin"/>
        </w:r>
        <w:r>
          <w:rPr>
            <w:noProof/>
            <w:webHidden/>
          </w:rPr>
          <w:instrText xml:space="preserve"> PAGEREF _Toc427181299 \h </w:instrText>
        </w:r>
        <w:r>
          <w:rPr>
            <w:noProof/>
            <w:webHidden/>
          </w:rPr>
        </w:r>
        <w:r>
          <w:rPr>
            <w:noProof/>
            <w:webHidden/>
          </w:rPr>
          <w:fldChar w:fldCharType="separate"/>
        </w:r>
        <w:r>
          <w:rPr>
            <w:noProof/>
            <w:webHidden/>
          </w:rPr>
          <w:t>88</w:t>
        </w:r>
        <w:r>
          <w:rPr>
            <w:noProof/>
            <w:webHidden/>
          </w:rPr>
          <w:fldChar w:fldCharType="end"/>
        </w:r>
      </w:hyperlink>
    </w:p>
    <w:p w:rsidR="009328F4" w:rsidRDefault="009328F4">
      <w:pPr>
        <w:pStyle w:val="TableofFigures"/>
        <w:tabs>
          <w:tab w:val="right" w:leader="dot" w:pos="9350"/>
        </w:tabs>
        <w:rPr>
          <w:rFonts w:asciiTheme="minorHAnsi" w:eastAsiaTheme="minorEastAsia" w:hAnsiTheme="minorHAnsi"/>
          <w:noProof/>
          <w:sz w:val="22"/>
        </w:rPr>
      </w:pPr>
      <w:hyperlink w:anchor="_Toc427181300" w:history="1">
        <w:r w:rsidRPr="00FB5C58">
          <w:rPr>
            <w:rStyle w:val="Hyperlink"/>
            <w:b/>
            <w:noProof/>
          </w:rPr>
          <w:t>Figure 4: BSH5 Mammal Identified to Genus</w:t>
        </w:r>
        <w:r>
          <w:rPr>
            <w:noProof/>
            <w:webHidden/>
          </w:rPr>
          <w:tab/>
        </w:r>
        <w:r>
          <w:rPr>
            <w:noProof/>
            <w:webHidden/>
          </w:rPr>
          <w:fldChar w:fldCharType="begin"/>
        </w:r>
        <w:r>
          <w:rPr>
            <w:noProof/>
            <w:webHidden/>
          </w:rPr>
          <w:instrText xml:space="preserve"> PAGEREF _Toc427181300 \h </w:instrText>
        </w:r>
        <w:r>
          <w:rPr>
            <w:noProof/>
            <w:webHidden/>
          </w:rPr>
        </w:r>
        <w:r>
          <w:rPr>
            <w:noProof/>
            <w:webHidden/>
          </w:rPr>
          <w:fldChar w:fldCharType="separate"/>
        </w:r>
        <w:r>
          <w:rPr>
            <w:noProof/>
            <w:webHidden/>
          </w:rPr>
          <w:t>89</w:t>
        </w:r>
        <w:r>
          <w:rPr>
            <w:noProof/>
            <w:webHidden/>
          </w:rPr>
          <w:fldChar w:fldCharType="end"/>
        </w:r>
      </w:hyperlink>
    </w:p>
    <w:p w:rsidR="009328F4" w:rsidRDefault="009328F4">
      <w:pPr>
        <w:pStyle w:val="TableofFigures"/>
        <w:tabs>
          <w:tab w:val="right" w:leader="dot" w:pos="9350"/>
        </w:tabs>
        <w:rPr>
          <w:rFonts w:asciiTheme="minorHAnsi" w:eastAsiaTheme="minorEastAsia" w:hAnsiTheme="minorHAnsi"/>
          <w:noProof/>
          <w:sz w:val="22"/>
        </w:rPr>
      </w:pPr>
      <w:hyperlink w:anchor="_Toc427181301" w:history="1">
        <w:r w:rsidRPr="00FB5C58">
          <w:rPr>
            <w:rStyle w:val="Hyperlink"/>
            <w:b/>
            <w:noProof/>
          </w:rPr>
          <w:t>Figure 5: BSH5 Fish Identified by Family</w:t>
        </w:r>
        <w:r>
          <w:rPr>
            <w:noProof/>
            <w:webHidden/>
          </w:rPr>
          <w:tab/>
        </w:r>
        <w:r>
          <w:rPr>
            <w:noProof/>
            <w:webHidden/>
          </w:rPr>
          <w:fldChar w:fldCharType="begin"/>
        </w:r>
        <w:r>
          <w:rPr>
            <w:noProof/>
            <w:webHidden/>
          </w:rPr>
          <w:instrText xml:space="preserve"> PAGEREF _Toc427181301 \h </w:instrText>
        </w:r>
        <w:r>
          <w:rPr>
            <w:noProof/>
            <w:webHidden/>
          </w:rPr>
        </w:r>
        <w:r>
          <w:rPr>
            <w:noProof/>
            <w:webHidden/>
          </w:rPr>
          <w:fldChar w:fldCharType="separate"/>
        </w:r>
        <w:r>
          <w:rPr>
            <w:noProof/>
            <w:webHidden/>
          </w:rPr>
          <w:t>90</w:t>
        </w:r>
        <w:r>
          <w:rPr>
            <w:noProof/>
            <w:webHidden/>
          </w:rPr>
          <w:fldChar w:fldCharType="end"/>
        </w:r>
      </w:hyperlink>
    </w:p>
    <w:p w:rsidR="009328F4" w:rsidRDefault="009328F4">
      <w:pPr>
        <w:pStyle w:val="TableofFigures"/>
        <w:tabs>
          <w:tab w:val="right" w:leader="dot" w:pos="9350"/>
        </w:tabs>
        <w:rPr>
          <w:rFonts w:asciiTheme="minorHAnsi" w:eastAsiaTheme="minorEastAsia" w:hAnsiTheme="minorHAnsi"/>
          <w:noProof/>
          <w:sz w:val="22"/>
        </w:rPr>
      </w:pPr>
      <w:hyperlink w:anchor="_Toc427181302" w:history="1">
        <w:r w:rsidRPr="00FB5C58">
          <w:rPr>
            <w:rStyle w:val="Hyperlink"/>
            <w:b/>
            <w:noProof/>
          </w:rPr>
          <w:t>Figure 6: BSH5 Avian Assemblage Identified to Family and Genus</w:t>
        </w:r>
        <w:r>
          <w:rPr>
            <w:noProof/>
            <w:webHidden/>
          </w:rPr>
          <w:tab/>
        </w:r>
        <w:r>
          <w:rPr>
            <w:noProof/>
            <w:webHidden/>
          </w:rPr>
          <w:fldChar w:fldCharType="begin"/>
        </w:r>
        <w:r>
          <w:rPr>
            <w:noProof/>
            <w:webHidden/>
          </w:rPr>
          <w:instrText xml:space="preserve"> PAGEREF _Toc427181302 \h </w:instrText>
        </w:r>
        <w:r>
          <w:rPr>
            <w:noProof/>
            <w:webHidden/>
          </w:rPr>
        </w:r>
        <w:r>
          <w:rPr>
            <w:noProof/>
            <w:webHidden/>
          </w:rPr>
          <w:fldChar w:fldCharType="separate"/>
        </w:r>
        <w:r>
          <w:rPr>
            <w:noProof/>
            <w:webHidden/>
          </w:rPr>
          <w:t>91</w:t>
        </w:r>
        <w:r>
          <w:rPr>
            <w:noProof/>
            <w:webHidden/>
          </w:rPr>
          <w:fldChar w:fldCharType="end"/>
        </w:r>
      </w:hyperlink>
    </w:p>
    <w:p w:rsidR="009328F4" w:rsidRDefault="009328F4">
      <w:pPr>
        <w:pStyle w:val="TableofFigures"/>
        <w:tabs>
          <w:tab w:val="right" w:leader="dot" w:pos="9350"/>
        </w:tabs>
        <w:rPr>
          <w:rFonts w:asciiTheme="minorHAnsi" w:eastAsiaTheme="minorEastAsia" w:hAnsiTheme="minorHAnsi"/>
          <w:noProof/>
          <w:sz w:val="22"/>
        </w:rPr>
      </w:pPr>
      <w:hyperlink w:anchor="_Toc427181303" w:history="1">
        <w:r w:rsidRPr="00FB5C58">
          <w:rPr>
            <w:rStyle w:val="Hyperlink"/>
            <w:b/>
            <w:noProof/>
          </w:rPr>
          <w:t>Figure 7: BSH6 Mammal Identified to Genus</w:t>
        </w:r>
        <w:r>
          <w:rPr>
            <w:noProof/>
            <w:webHidden/>
          </w:rPr>
          <w:tab/>
        </w:r>
        <w:r>
          <w:rPr>
            <w:noProof/>
            <w:webHidden/>
          </w:rPr>
          <w:fldChar w:fldCharType="begin"/>
        </w:r>
        <w:r>
          <w:rPr>
            <w:noProof/>
            <w:webHidden/>
          </w:rPr>
          <w:instrText xml:space="preserve"> PAGEREF _Toc427181303 \h </w:instrText>
        </w:r>
        <w:r>
          <w:rPr>
            <w:noProof/>
            <w:webHidden/>
          </w:rPr>
        </w:r>
        <w:r>
          <w:rPr>
            <w:noProof/>
            <w:webHidden/>
          </w:rPr>
          <w:fldChar w:fldCharType="separate"/>
        </w:r>
        <w:r>
          <w:rPr>
            <w:noProof/>
            <w:webHidden/>
          </w:rPr>
          <w:t>92</w:t>
        </w:r>
        <w:r>
          <w:rPr>
            <w:noProof/>
            <w:webHidden/>
          </w:rPr>
          <w:fldChar w:fldCharType="end"/>
        </w:r>
      </w:hyperlink>
    </w:p>
    <w:p w:rsidR="009328F4" w:rsidRDefault="009328F4">
      <w:pPr>
        <w:pStyle w:val="TableofFigures"/>
        <w:tabs>
          <w:tab w:val="right" w:leader="dot" w:pos="9350"/>
        </w:tabs>
        <w:rPr>
          <w:rFonts w:asciiTheme="minorHAnsi" w:eastAsiaTheme="minorEastAsia" w:hAnsiTheme="minorHAnsi"/>
          <w:noProof/>
          <w:sz w:val="22"/>
        </w:rPr>
      </w:pPr>
      <w:hyperlink w:anchor="_Toc427181304" w:history="1">
        <w:r w:rsidRPr="00FB5C58">
          <w:rPr>
            <w:rStyle w:val="Hyperlink"/>
            <w:b/>
            <w:noProof/>
          </w:rPr>
          <w:t>Figure 8: BSH6 Avian Assemblage Identified to Family and Genus</w:t>
        </w:r>
        <w:r>
          <w:rPr>
            <w:noProof/>
            <w:webHidden/>
          </w:rPr>
          <w:tab/>
        </w:r>
        <w:r>
          <w:rPr>
            <w:noProof/>
            <w:webHidden/>
          </w:rPr>
          <w:fldChar w:fldCharType="begin"/>
        </w:r>
        <w:r>
          <w:rPr>
            <w:noProof/>
            <w:webHidden/>
          </w:rPr>
          <w:instrText xml:space="preserve"> PAGEREF _Toc427181304 \h </w:instrText>
        </w:r>
        <w:r>
          <w:rPr>
            <w:noProof/>
            <w:webHidden/>
          </w:rPr>
        </w:r>
        <w:r>
          <w:rPr>
            <w:noProof/>
            <w:webHidden/>
          </w:rPr>
          <w:fldChar w:fldCharType="separate"/>
        </w:r>
        <w:r>
          <w:rPr>
            <w:noProof/>
            <w:webHidden/>
          </w:rPr>
          <w:t>93</w:t>
        </w:r>
        <w:r>
          <w:rPr>
            <w:noProof/>
            <w:webHidden/>
          </w:rPr>
          <w:fldChar w:fldCharType="end"/>
        </w:r>
      </w:hyperlink>
    </w:p>
    <w:p w:rsidR="009328F4" w:rsidRDefault="009328F4">
      <w:pPr>
        <w:pStyle w:val="TableofFigures"/>
        <w:tabs>
          <w:tab w:val="right" w:leader="dot" w:pos="9350"/>
        </w:tabs>
        <w:rPr>
          <w:rFonts w:asciiTheme="minorHAnsi" w:eastAsiaTheme="minorEastAsia" w:hAnsiTheme="minorHAnsi"/>
          <w:noProof/>
          <w:sz w:val="22"/>
        </w:rPr>
      </w:pPr>
      <w:hyperlink w:anchor="_Toc427181305" w:history="1">
        <w:r w:rsidRPr="00FB5C58">
          <w:rPr>
            <w:rStyle w:val="Hyperlink"/>
            <w:b/>
            <w:noProof/>
          </w:rPr>
          <w:t>Figure 9: BSH5 Fauna Contributing to Diet</w:t>
        </w:r>
        <w:r>
          <w:rPr>
            <w:noProof/>
            <w:webHidden/>
          </w:rPr>
          <w:tab/>
        </w:r>
        <w:r>
          <w:rPr>
            <w:noProof/>
            <w:webHidden/>
          </w:rPr>
          <w:fldChar w:fldCharType="begin"/>
        </w:r>
        <w:r>
          <w:rPr>
            <w:noProof/>
            <w:webHidden/>
          </w:rPr>
          <w:instrText xml:space="preserve"> PAGEREF _Toc427181305 \h </w:instrText>
        </w:r>
        <w:r>
          <w:rPr>
            <w:noProof/>
            <w:webHidden/>
          </w:rPr>
        </w:r>
        <w:r>
          <w:rPr>
            <w:noProof/>
            <w:webHidden/>
          </w:rPr>
          <w:fldChar w:fldCharType="separate"/>
        </w:r>
        <w:r>
          <w:rPr>
            <w:noProof/>
            <w:webHidden/>
          </w:rPr>
          <w:t>94</w:t>
        </w:r>
        <w:r>
          <w:rPr>
            <w:noProof/>
            <w:webHidden/>
          </w:rPr>
          <w:fldChar w:fldCharType="end"/>
        </w:r>
      </w:hyperlink>
    </w:p>
    <w:p w:rsidR="009328F4" w:rsidRDefault="009328F4">
      <w:pPr>
        <w:pStyle w:val="TableofFigures"/>
        <w:tabs>
          <w:tab w:val="right" w:leader="dot" w:pos="9350"/>
        </w:tabs>
        <w:rPr>
          <w:rFonts w:asciiTheme="minorHAnsi" w:eastAsiaTheme="minorEastAsia" w:hAnsiTheme="minorHAnsi"/>
          <w:noProof/>
          <w:sz w:val="22"/>
        </w:rPr>
      </w:pPr>
      <w:hyperlink w:anchor="_Toc427181306" w:history="1">
        <w:r w:rsidRPr="00FB5C58">
          <w:rPr>
            <w:rStyle w:val="Hyperlink"/>
            <w:b/>
            <w:noProof/>
          </w:rPr>
          <w:t>Figure 10: BSH6 Fauna Contributing to Diet</w:t>
        </w:r>
        <w:r>
          <w:rPr>
            <w:noProof/>
            <w:webHidden/>
          </w:rPr>
          <w:tab/>
        </w:r>
        <w:r>
          <w:rPr>
            <w:noProof/>
            <w:webHidden/>
          </w:rPr>
          <w:fldChar w:fldCharType="begin"/>
        </w:r>
        <w:r>
          <w:rPr>
            <w:noProof/>
            <w:webHidden/>
          </w:rPr>
          <w:instrText xml:space="preserve"> PAGEREF _Toc427181306 \h </w:instrText>
        </w:r>
        <w:r>
          <w:rPr>
            <w:noProof/>
            <w:webHidden/>
          </w:rPr>
        </w:r>
        <w:r>
          <w:rPr>
            <w:noProof/>
            <w:webHidden/>
          </w:rPr>
          <w:fldChar w:fldCharType="separate"/>
        </w:r>
        <w:r>
          <w:rPr>
            <w:noProof/>
            <w:webHidden/>
          </w:rPr>
          <w:t>95</w:t>
        </w:r>
        <w:r>
          <w:rPr>
            <w:noProof/>
            <w:webHidden/>
          </w:rPr>
          <w:fldChar w:fldCharType="end"/>
        </w:r>
      </w:hyperlink>
    </w:p>
    <w:p w:rsidR="009328F4" w:rsidRDefault="009328F4">
      <w:pPr>
        <w:pStyle w:val="TableofFigures"/>
        <w:tabs>
          <w:tab w:val="right" w:leader="dot" w:pos="9350"/>
        </w:tabs>
        <w:rPr>
          <w:rFonts w:asciiTheme="minorHAnsi" w:eastAsiaTheme="minorEastAsia" w:hAnsiTheme="minorHAnsi"/>
          <w:noProof/>
          <w:sz w:val="22"/>
        </w:rPr>
      </w:pPr>
      <w:hyperlink w:anchor="_Toc427181307" w:history="1">
        <w:r w:rsidRPr="00FB5C58">
          <w:rPr>
            <w:rStyle w:val="Hyperlink"/>
            <w:b/>
            <w:noProof/>
          </w:rPr>
          <w:t>Figure 11: BSH6 Mammal by Genus Contributing to Diet</w:t>
        </w:r>
        <w:r>
          <w:rPr>
            <w:noProof/>
            <w:webHidden/>
          </w:rPr>
          <w:tab/>
        </w:r>
        <w:r>
          <w:rPr>
            <w:noProof/>
            <w:webHidden/>
          </w:rPr>
          <w:fldChar w:fldCharType="begin"/>
        </w:r>
        <w:r>
          <w:rPr>
            <w:noProof/>
            <w:webHidden/>
          </w:rPr>
          <w:instrText xml:space="preserve"> PAGEREF _Toc427181307 \h </w:instrText>
        </w:r>
        <w:r>
          <w:rPr>
            <w:noProof/>
            <w:webHidden/>
          </w:rPr>
        </w:r>
        <w:r>
          <w:rPr>
            <w:noProof/>
            <w:webHidden/>
          </w:rPr>
          <w:fldChar w:fldCharType="separate"/>
        </w:r>
        <w:r>
          <w:rPr>
            <w:noProof/>
            <w:webHidden/>
          </w:rPr>
          <w:t>96</w:t>
        </w:r>
        <w:r>
          <w:rPr>
            <w:noProof/>
            <w:webHidden/>
          </w:rPr>
          <w:fldChar w:fldCharType="end"/>
        </w:r>
      </w:hyperlink>
    </w:p>
    <w:p w:rsidR="009328F4" w:rsidRDefault="009328F4">
      <w:pPr>
        <w:pStyle w:val="TableofFigures"/>
        <w:tabs>
          <w:tab w:val="right" w:leader="dot" w:pos="9350"/>
        </w:tabs>
        <w:rPr>
          <w:rFonts w:asciiTheme="minorHAnsi" w:eastAsiaTheme="minorEastAsia" w:hAnsiTheme="minorHAnsi"/>
          <w:noProof/>
          <w:sz w:val="22"/>
        </w:rPr>
      </w:pPr>
      <w:hyperlink w:anchor="_Toc427181308" w:history="1">
        <w:r w:rsidRPr="00FB5C58">
          <w:rPr>
            <w:rStyle w:val="Hyperlink"/>
            <w:b/>
            <w:noProof/>
          </w:rPr>
          <w:t>Figure 12: BSH5 Mammal by Genus Contributing to Diet</w:t>
        </w:r>
        <w:r>
          <w:rPr>
            <w:noProof/>
            <w:webHidden/>
          </w:rPr>
          <w:tab/>
        </w:r>
        <w:r>
          <w:rPr>
            <w:noProof/>
            <w:webHidden/>
          </w:rPr>
          <w:fldChar w:fldCharType="begin"/>
        </w:r>
        <w:r>
          <w:rPr>
            <w:noProof/>
            <w:webHidden/>
          </w:rPr>
          <w:instrText xml:space="preserve"> PAGEREF _Toc427181308 \h </w:instrText>
        </w:r>
        <w:r>
          <w:rPr>
            <w:noProof/>
            <w:webHidden/>
          </w:rPr>
        </w:r>
        <w:r>
          <w:rPr>
            <w:noProof/>
            <w:webHidden/>
          </w:rPr>
          <w:fldChar w:fldCharType="separate"/>
        </w:r>
        <w:r>
          <w:rPr>
            <w:noProof/>
            <w:webHidden/>
          </w:rPr>
          <w:t>97</w:t>
        </w:r>
        <w:r>
          <w:rPr>
            <w:noProof/>
            <w:webHidden/>
          </w:rPr>
          <w:fldChar w:fldCharType="end"/>
        </w:r>
      </w:hyperlink>
    </w:p>
    <w:p w:rsidR="009328F4" w:rsidRDefault="009328F4">
      <w:pPr>
        <w:pStyle w:val="TableofFigures"/>
        <w:tabs>
          <w:tab w:val="right" w:leader="dot" w:pos="9350"/>
        </w:tabs>
        <w:rPr>
          <w:rFonts w:asciiTheme="minorHAnsi" w:eastAsiaTheme="minorEastAsia" w:hAnsiTheme="minorHAnsi"/>
          <w:noProof/>
          <w:sz w:val="22"/>
        </w:rPr>
      </w:pPr>
      <w:hyperlink w:anchor="_Toc427181309" w:history="1">
        <w:r w:rsidRPr="00FB5C58">
          <w:rPr>
            <w:rStyle w:val="Hyperlink"/>
            <w:b/>
            <w:noProof/>
          </w:rPr>
          <w:t>Figure 13: BSH5 Skeletal Part Frequency</w:t>
        </w:r>
        <w:r>
          <w:rPr>
            <w:noProof/>
            <w:webHidden/>
          </w:rPr>
          <w:tab/>
        </w:r>
        <w:r>
          <w:rPr>
            <w:noProof/>
            <w:webHidden/>
          </w:rPr>
          <w:fldChar w:fldCharType="begin"/>
        </w:r>
        <w:r>
          <w:rPr>
            <w:noProof/>
            <w:webHidden/>
          </w:rPr>
          <w:instrText xml:space="preserve"> PAGEREF _Toc427181309 \h </w:instrText>
        </w:r>
        <w:r>
          <w:rPr>
            <w:noProof/>
            <w:webHidden/>
          </w:rPr>
        </w:r>
        <w:r>
          <w:rPr>
            <w:noProof/>
            <w:webHidden/>
          </w:rPr>
          <w:fldChar w:fldCharType="separate"/>
        </w:r>
        <w:r>
          <w:rPr>
            <w:noProof/>
            <w:webHidden/>
          </w:rPr>
          <w:t>98</w:t>
        </w:r>
        <w:r>
          <w:rPr>
            <w:noProof/>
            <w:webHidden/>
          </w:rPr>
          <w:fldChar w:fldCharType="end"/>
        </w:r>
      </w:hyperlink>
    </w:p>
    <w:p w:rsidR="009328F4" w:rsidRDefault="009328F4">
      <w:pPr>
        <w:pStyle w:val="TableofFigures"/>
        <w:tabs>
          <w:tab w:val="right" w:leader="dot" w:pos="9350"/>
        </w:tabs>
        <w:rPr>
          <w:rFonts w:asciiTheme="minorHAnsi" w:eastAsiaTheme="minorEastAsia" w:hAnsiTheme="minorHAnsi"/>
          <w:noProof/>
          <w:sz w:val="22"/>
        </w:rPr>
      </w:pPr>
      <w:hyperlink w:anchor="_Toc427181310" w:history="1">
        <w:r w:rsidRPr="00FB5C58">
          <w:rPr>
            <w:rStyle w:val="Hyperlink"/>
            <w:rFonts w:cs="Times New Roman"/>
            <w:b/>
            <w:noProof/>
          </w:rPr>
          <w:t>Figure 14: BSH6 Skeletal Part Frequency</w:t>
        </w:r>
        <w:r>
          <w:rPr>
            <w:noProof/>
            <w:webHidden/>
          </w:rPr>
          <w:tab/>
        </w:r>
        <w:r>
          <w:rPr>
            <w:noProof/>
            <w:webHidden/>
          </w:rPr>
          <w:fldChar w:fldCharType="begin"/>
        </w:r>
        <w:r>
          <w:rPr>
            <w:noProof/>
            <w:webHidden/>
          </w:rPr>
          <w:instrText xml:space="preserve"> PAGEREF _Toc427181310 \h </w:instrText>
        </w:r>
        <w:r>
          <w:rPr>
            <w:noProof/>
            <w:webHidden/>
          </w:rPr>
        </w:r>
        <w:r>
          <w:rPr>
            <w:noProof/>
            <w:webHidden/>
          </w:rPr>
          <w:fldChar w:fldCharType="separate"/>
        </w:r>
        <w:r>
          <w:rPr>
            <w:noProof/>
            <w:webHidden/>
          </w:rPr>
          <w:t>99</w:t>
        </w:r>
        <w:r>
          <w:rPr>
            <w:noProof/>
            <w:webHidden/>
          </w:rPr>
          <w:fldChar w:fldCharType="end"/>
        </w:r>
      </w:hyperlink>
    </w:p>
    <w:p w:rsidR="00D74969" w:rsidRDefault="00DE0D1C">
      <w:pPr>
        <w:rPr>
          <w:b/>
        </w:rPr>
      </w:pPr>
      <w:r>
        <w:rPr>
          <w:b/>
        </w:rPr>
        <w:fldChar w:fldCharType="end"/>
      </w:r>
    </w:p>
    <w:p w:rsidR="00D74969" w:rsidRDefault="00D74969">
      <w:pPr>
        <w:rPr>
          <w:b/>
        </w:rPr>
      </w:pPr>
    </w:p>
    <w:p w:rsidR="00D74969" w:rsidRDefault="00D74969">
      <w:pPr>
        <w:rPr>
          <w:b/>
        </w:rPr>
      </w:pPr>
    </w:p>
    <w:p w:rsidR="00D74969" w:rsidRDefault="00D74969">
      <w:pPr>
        <w:rPr>
          <w:b/>
        </w:rPr>
      </w:pPr>
    </w:p>
    <w:p w:rsidR="00D74969" w:rsidRDefault="00D74969">
      <w:pPr>
        <w:rPr>
          <w:b/>
        </w:rPr>
      </w:pPr>
    </w:p>
    <w:p w:rsidR="00D74969" w:rsidRDefault="00D74969">
      <w:pPr>
        <w:rPr>
          <w:b/>
        </w:rPr>
      </w:pPr>
    </w:p>
    <w:p w:rsidR="00D74969" w:rsidRDefault="00D74969">
      <w:pPr>
        <w:rPr>
          <w:b/>
        </w:rPr>
      </w:pPr>
    </w:p>
    <w:p w:rsidR="00D74969" w:rsidRDefault="00D74969">
      <w:pPr>
        <w:rPr>
          <w:b/>
        </w:rPr>
      </w:pPr>
    </w:p>
    <w:p w:rsidR="00D74969" w:rsidRDefault="00D74969">
      <w:pPr>
        <w:rPr>
          <w:b/>
        </w:rPr>
      </w:pPr>
    </w:p>
    <w:p w:rsidR="00D74969" w:rsidRDefault="00D74969">
      <w:pPr>
        <w:rPr>
          <w:b/>
        </w:rPr>
      </w:pPr>
    </w:p>
    <w:p w:rsidR="00D74969" w:rsidRDefault="00D74969">
      <w:pPr>
        <w:rPr>
          <w:b/>
        </w:rPr>
      </w:pPr>
    </w:p>
    <w:p w:rsidR="00D74969" w:rsidRDefault="00D74969">
      <w:pPr>
        <w:rPr>
          <w:b/>
        </w:rPr>
      </w:pPr>
    </w:p>
    <w:p w:rsidR="00D74969" w:rsidRDefault="00D74969">
      <w:pPr>
        <w:rPr>
          <w:b/>
        </w:rPr>
      </w:pPr>
    </w:p>
    <w:p w:rsidR="00D74969" w:rsidRDefault="00D74969">
      <w:pPr>
        <w:rPr>
          <w:b/>
        </w:rPr>
      </w:pPr>
    </w:p>
    <w:p w:rsidR="00D74969" w:rsidRDefault="00D74969">
      <w:pPr>
        <w:rPr>
          <w:b/>
        </w:rPr>
      </w:pPr>
    </w:p>
    <w:p w:rsidR="00D74969" w:rsidRDefault="00D74969">
      <w:pPr>
        <w:rPr>
          <w:b/>
        </w:rPr>
      </w:pPr>
    </w:p>
    <w:p w:rsidR="00D74969" w:rsidRDefault="00D74969">
      <w:pPr>
        <w:rPr>
          <w:b/>
        </w:rPr>
      </w:pPr>
    </w:p>
    <w:p w:rsidR="00D74969" w:rsidRDefault="00D74969">
      <w:pPr>
        <w:rPr>
          <w:b/>
        </w:rPr>
      </w:pPr>
    </w:p>
    <w:p w:rsidR="005744E8" w:rsidRDefault="005744E8">
      <w:pPr>
        <w:rPr>
          <w:b/>
        </w:rPr>
        <w:sectPr w:rsidR="005744E8" w:rsidSect="005744E8">
          <w:footerReference w:type="default" r:id="rId7"/>
          <w:pgSz w:w="12240" w:h="15840"/>
          <w:pgMar w:top="1440" w:right="1440" w:bottom="1440" w:left="1440" w:header="720" w:footer="720" w:gutter="0"/>
          <w:pgNumType w:fmt="lowerRoman" w:start="2"/>
          <w:cols w:space="720"/>
          <w:docGrid w:linePitch="360"/>
        </w:sectPr>
      </w:pPr>
    </w:p>
    <w:p w:rsidR="00CA7C4A" w:rsidRPr="00F306FA" w:rsidRDefault="00CA7C4A" w:rsidP="00F306FA">
      <w:pPr>
        <w:pStyle w:val="Heading1"/>
        <w:spacing w:after="240"/>
        <w:rPr>
          <w:sz w:val="26"/>
          <w:szCs w:val="26"/>
        </w:rPr>
      </w:pPr>
      <w:bookmarkStart w:id="0" w:name="_Toc427181259"/>
      <w:r w:rsidRPr="00F306FA">
        <w:rPr>
          <w:sz w:val="26"/>
          <w:szCs w:val="26"/>
        </w:rPr>
        <w:lastRenderedPageBreak/>
        <w:t>Chapter 1: Introduction and Objectives</w:t>
      </w:r>
      <w:bookmarkEnd w:id="0"/>
    </w:p>
    <w:p w:rsidR="00CA7C4A" w:rsidRDefault="00CA7C4A" w:rsidP="005744E8">
      <w:pPr>
        <w:spacing w:line="480" w:lineRule="auto"/>
        <w:ind w:firstLine="720"/>
      </w:pPr>
      <w:r w:rsidRPr="00CA7C4A">
        <w:t>Zooarchaeology is the study of faunal remains from archaeological sites. Faunal remains have become an increasingly important part of archaeological research, and the field of zooarchaeology has become an integral part of prehistoric and historic</w:t>
      </w:r>
      <w:r w:rsidR="002E219F">
        <w:t>al</w:t>
      </w:r>
      <w:r w:rsidRPr="00CA7C4A">
        <w:t xml:space="preserve"> archaeological studies (</w:t>
      </w:r>
      <w:r w:rsidR="00987CB4">
        <w:t xml:space="preserve">Landon 2005; </w:t>
      </w:r>
      <w:r w:rsidRPr="00CA7C4A">
        <w:t>Reitz and Wing 1999</w:t>
      </w:r>
      <w:r w:rsidR="007B0DBC">
        <w:t xml:space="preserve">; </w:t>
      </w:r>
      <w:r w:rsidR="007B0DBC" w:rsidRPr="00CA7C4A">
        <w:t>Brewer 1992</w:t>
      </w:r>
      <w:r w:rsidR="007B0DBC">
        <w:t xml:space="preserve">; </w:t>
      </w:r>
      <w:r w:rsidR="007B0DBC" w:rsidRPr="00CA7C4A">
        <w:t>Crabtree 1985</w:t>
      </w:r>
      <w:r w:rsidRPr="00CA7C4A">
        <w:t xml:space="preserve">).  </w:t>
      </w:r>
      <w:r w:rsidR="003713BF">
        <w:t>T</w:t>
      </w:r>
      <w:r w:rsidRPr="00CA7C4A">
        <w:t xml:space="preserve">his field </w:t>
      </w:r>
      <w:r w:rsidR="00EF7F8D">
        <w:t>has</w:t>
      </w:r>
      <w:r w:rsidRPr="00CA7C4A">
        <w:t xml:space="preserve"> vital importance to many archaeological investigations because it can </w:t>
      </w:r>
      <w:r w:rsidR="002E219F">
        <w:t>provide</w:t>
      </w:r>
      <w:r w:rsidRPr="00CA7C4A">
        <w:t xml:space="preserve"> </w:t>
      </w:r>
      <w:r w:rsidR="00504087">
        <w:t xml:space="preserve">an array of information regarding </w:t>
      </w:r>
      <w:r w:rsidRPr="00CA7C4A">
        <w:t xml:space="preserve">past </w:t>
      </w:r>
      <w:r w:rsidR="0002150B">
        <w:t>human behavior</w:t>
      </w:r>
      <w:r w:rsidR="006508E8">
        <w:t>.</w:t>
      </w:r>
      <w:r w:rsidRPr="00CA7C4A">
        <w:t xml:space="preserve"> </w:t>
      </w:r>
      <w:proofErr w:type="spellStart"/>
      <w:r w:rsidR="008100EE">
        <w:t>Z</w:t>
      </w:r>
      <w:r w:rsidR="00EF7F8D">
        <w:t>ooarchaeologists</w:t>
      </w:r>
      <w:proofErr w:type="spellEnd"/>
      <w:r w:rsidR="00EF7F8D">
        <w:t xml:space="preserve"> </w:t>
      </w:r>
      <w:r w:rsidRPr="00CA7C4A">
        <w:t xml:space="preserve">focus on a variety of topics such as subsistence, </w:t>
      </w:r>
      <w:proofErr w:type="spellStart"/>
      <w:r w:rsidR="00A750C1">
        <w:t>foodways</w:t>
      </w:r>
      <w:proofErr w:type="spellEnd"/>
      <w:r w:rsidR="00A750C1">
        <w:t xml:space="preserve">, </w:t>
      </w:r>
      <w:r w:rsidRPr="00CA7C4A">
        <w:t>animal domestication, resource procurement, hun</w:t>
      </w:r>
      <w:r w:rsidR="00AA03A0">
        <w:t>ting strategies, seasonality,</w:t>
      </w:r>
      <w:r w:rsidRPr="00CA7C4A">
        <w:t xml:space="preserve"> </w:t>
      </w:r>
      <w:r w:rsidR="008100EE">
        <w:t xml:space="preserve">and </w:t>
      </w:r>
      <w:r w:rsidRPr="00CA7C4A">
        <w:t xml:space="preserve">reconstruction of past environments. Subsistence </w:t>
      </w:r>
      <w:r w:rsidR="00A750C1">
        <w:t xml:space="preserve">and </w:t>
      </w:r>
      <w:proofErr w:type="spellStart"/>
      <w:r w:rsidR="00A750C1">
        <w:t>foodways</w:t>
      </w:r>
      <w:proofErr w:type="spellEnd"/>
      <w:r w:rsidRPr="00CA7C4A">
        <w:t xml:space="preserve"> </w:t>
      </w:r>
      <w:r w:rsidR="00231A80">
        <w:t>are the</w:t>
      </w:r>
      <w:r w:rsidRPr="00CA7C4A">
        <w:t xml:space="preserve"> f</w:t>
      </w:r>
      <w:r w:rsidR="004E2148">
        <w:t>ocus of analysis in this thesis</w:t>
      </w:r>
      <w:r w:rsidR="00A750C1">
        <w:t>. Subsistence studies</w:t>
      </w:r>
      <w:r w:rsidRPr="00CA7C4A">
        <w:t xml:space="preserve"> evalua</w:t>
      </w:r>
      <w:r w:rsidR="007B0DBC">
        <w:t>te how past populations acquire</w:t>
      </w:r>
      <w:r w:rsidRPr="00CA7C4A">
        <w:t xml:space="preserve"> animal resources for dietary needs. </w:t>
      </w:r>
      <w:r w:rsidR="00812539">
        <w:t>S</w:t>
      </w:r>
      <w:r w:rsidR="005B4B97">
        <w:t>ubsistence analyses attempt to ascerta</w:t>
      </w:r>
      <w:r w:rsidR="007B0DBC">
        <w:t>in what animal taxa are procured</w:t>
      </w:r>
      <w:r w:rsidR="005B4B97">
        <w:t>, which are most predominant, and what changes in resource acquisition can be seen through time (</w:t>
      </w:r>
      <w:r w:rsidR="00BA3BD8">
        <w:t xml:space="preserve">Twiss 2012; </w:t>
      </w:r>
      <w:r w:rsidR="00581299">
        <w:t>Brewer 1992:</w:t>
      </w:r>
      <w:r w:rsidR="005B4B97">
        <w:t>200).</w:t>
      </w:r>
      <w:r w:rsidR="00A750C1">
        <w:t xml:space="preserve"> </w:t>
      </w:r>
      <w:proofErr w:type="spellStart"/>
      <w:r w:rsidR="00A750C1">
        <w:t>Foodways</w:t>
      </w:r>
      <w:proofErr w:type="spellEnd"/>
      <w:r w:rsidR="00A750C1">
        <w:t xml:space="preserve"> take subsistence studies a step further to include the </w:t>
      </w:r>
      <w:r w:rsidR="004E2148">
        <w:t xml:space="preserve">social </w:t>
      </w:r>
      <w:r w:rsidR="00A750C1">
        <w:t>practices associated with the preparation and consumption of foods</w:t>
      </w:r>
      <w:r w:rsidR="004E2148">
        <w:t xml:space="preserve"> </w:t>
      </w:r>
      <w:r w:rsidR="00A750C1">
        <w:t xml:space="preserve">(Welch and </w:t>
      </w:r>
      <w:proofErr w:type="spellStart"/>
      <w:r w:rsidR="00A750C1">
        <w:t>Scarry</w:t>
      </w:r>
      <w:proofErr w:type="spellEnd"/>
      <w:r w:rsidR="00A750C1">
        <w:t xml:space="preserve"> 1995; McKee 1987). </w:t>
      </w:r>
    </w:p>
    <w:p w:rsidR="0059091E" w:rsidRPr="00E72998" w:rsidRDefault="00F40E84" w:rsidP="0059091E">
      <w:pPr>
        <w:spacing w:line="480" w:lineRule="auto"/>
        <w:ind w:firstLine="720"/>
        <w:rPr>
          <w:rFonts w:cs="Times New Roman"/>
          <w:sz w:val="18"/>
          <w:szCs w:val="18"/>
        </w:rPr>
      </w:pPr>
      <w:r w:rsidRPr="003436C3">
        <w:rPr>
          <w:rFonts w:cs="Times New Roman"/>
          <w:szCs w:val="24"/>
        </w:rPr>
        <w:t xml:space="preserve">It would be </w:t>
      </w:r>
      <w:r w:rsidR="0002150B" w:rsidRPr="003436C3">
        <w:rPr>
          <w:rFonts w:cs="Times New Roman"/>
          <w:szCs w:val="24"/>
        </w:rPr>
        <w:t>challenging</w:t>
      </w:r>
      <w:r w:rsidRPr="003436C3">
        <w:rPr>
          <w:rFonts w:cs="Times New Roman"/>
          <w:szCs w:val="24"/>
        </w:rPr>
        <w:t xml:space="preserve"> to </w:t>
      </w:r>
      <w:r>
        <w:rPr>
          <w:rFonts w:cs="Times New Roman"/>
          <w:szCs w:val="24"/>
        </w:rPr>
        <w:t>examine</w:t>
      </w:r>
      <w:r w:rsidRPr="003436C3">
        <w:rPr>
          <w:rFonts w:cs="Times New Roman"/>
          <w:szCs w:val="24"/>
        </w:rPr>
        <w:t xml:space="preserve"> human populations </w:t>
      </w:r>
      <w:r w:rsidR="0002150B">
        <w:rPr>
          <w:rFonts w:cs="Times New Roman"/>
          <w:szCs w:val="24"/>
        </w:rPr>
        <w:t xml:space="preserve">in the past </w:t>
      </w:r>
      <w:r w:rsidRPr="003436C3">
        <w:rPr>
          <w:rFonts w:cs="Times New Roman"/>
          <w:szCs w:val="24"/>
        </w:rPr>
        <w:t xml:space="preserve">without considering how they met </w:t>
      </w:r>
      <w:r>
        <w:rPr>
          <w:rFonts w:cs="Times New Roman"/>
          <w:szCs w:val="24"/>
        </w:rPr>
        <w:t xml:space="preserve">their daily needs that were necessary for survival. </w:t>
      </w:r>
      <w:r w:rsidRPr="003436C3">
        <w:rPr>
          <w:rFonts w:cs="Times New Roman"/>
          <w:szCs w:val="24"/>
        </w:rPr>
        <w:t xml:space="preserve">Food sustains life and is an essential part of human existence. </w:t>
      </w:r>
      <w:r w:rsidR="00AA03A0">
        <w:rPr>
          <w:rFonts w:cs="Times New Roman"/>
          <w:szCs w:val="24"/>
        </w:rPr>
        <w:t>N</w:t>
      </w:r>
      <w:r>
        <w:rPr>
          <w:rFonts w:cs="Times New Roman"/>
          <w:szCs w:val="24"/>
        </w:rPr>
        <w:t xml:space="preserve">ot only </w:t>
      </w:r>
      <w:r w:rsidR="00AA03A0">
        <w:rPr>
          <w:rFonts w:cs="Times New Roman"/>
          <w:szCs w:val="24"/>
        </w:rPr>
        <w:t xml:space="preserve">does food </w:t>
      </w:r>
      <w:r>
        <w:rPr>
          <w:rFonts w:cs="Times New Roman"/>
          <w:szCs w:val="24"/>
        </w:rPr>
        <w:t>provide</w:t>
      </w:r>
      <w:r w:rsidR="00AA03A0">
        <w:rPr>
          <w:rFonts w:cs="Times New Roman"/>
          <w:szCs w:val="24"/>
        </w:rPr>
        <w:t xml:space="preserve"> nourishment, it</w:t>
      </w:r>
      <w:r>
        <w:rPr>
          <w:rFonts w:cs="Times New Roman"/>
          <w:szCs w:val="24"/>
        </w:rPr>
        <w:t xml:space="preserve"> </w:t>
      </w:r>
      <w:r w:rsidR="0059091E">
        <w:rPr>
          <w:rFonts w:cs="Times New Roman"/>
          <w:szCs w:val="24"/>
        </w:rPr>
        <w:t>can become a marker for individuality and group identity</w:t>
      </w:r>
      <w:r w:rsidR="00895F07">
        <w:rPr>
          <w:rFonts w:cs="Times New Roman"/>
          <w:szCs w:val="24"/>
        </w:rPr>
        <w:t xml:space="preserve"> (</w:t>
      </w:r>
      <w:r w:rsidR="00BA3BD8">
        <w:rPr>
          <w:rFonts w:cs="Times New Roman"/>
          <w:szCs w:val="24"/>
        </w:rPr>
        <w:t xml:space="preserve">Twiss 2012; </w:t>
      </w:r>
      <w:proofErr w:type="spellStart"/>
      <w:r w:rsidR="00895F07">
        <w:rPr>
          <w:rFonts w:cs="Times New Roman"/>
          <w:szCs w:val="24"/>
        </w:rPr>
        <w:t>Mintz</w:t>
      </w:r>
      <w:proofErr w:type="spellEnd"/>
      <w:r w:rsidR="00895F07">
        <w:rPr>
          <w:rFonts w:cs="Times New Roman"/>
          <w:szCs w:val="24"/>
        </w:rPr>
        <w:t xml:space="preserve"> and DuBois 2002; Wilk 1999</w:t>
      </w:r>
      <w:r w:rsidR="002438DB">
        <w:rPr>
          <w:rFonts w:cs="Times New Roman"/>
          <w:szCs w:val="24"/>
        </w:rPr>
        <w:t>; McKee 1987</w:t>
      </w:r>
      <w:r w:rsidR="00895F07">
        <w:rPr>
          <w:rFonts w:cs="Times New Roman"/>
          <w:szCs w:val="24"/>
        </w:rPr>
        <w:t>)</w:t>
      </w:r>
      <w:r w:rsidR="002438DB">
        <w:rPr>
          <w:rFonts w:cs="Times New Roman"/>
          <w:szCs w:val="24"/>
        </w:rPr>
        <w:t xml:space="preserve">. </w:t>
      </w:r>
      <w:r w:rsidR="0002266E">
        <w:rPr>
          <w:rFonts w:cs="Times New Roman"/>
          <w:szCs w:val="24"/>
        </w:rPr>
        <w:t>As Katheryn Twi</w:t>
      </w:r>
      <w:r w:rsidR="00581299">
        <w:rPr>
          <w:rFonts w:cs="Times New Roman"/>
          <w:szCs w:val="24"/>
        </w:rPr>
        <w:t>ss (2012:</w:t>
      </w:r>
      <w:r w:rsidR="00592A18">
        <w:rPr>
          <w:rFonts w:cs="Times New Roman"/>
          <w:szCs w:val="24"/>
        </w:rPr>
        <w:t>360) explains, a person’s need for “constant nutritional input renders food both cognitively prominent and physically ubiquitous</w:t>
      </w:r>
      <w:r w:rsidR="00BD1A01">
        <w:rPr>
          <w:rFonts w:cs="Times New Roman"/>
          <w:szCs w:val="24"/>
        </w:rPr>
        <w:t>,</w:t>
      </w:r>
      <w:r w:rsidR="00592A18">
        <w:rPr>
          <w:rFonts w:cs="Times New Roman"/>
          <w:szCs w:val="24"/>
        </w:rPr>
        <w:t>”</w:t>
      </w:r>
      <w:r w:rsidR="00EB3AE2">
        <w:rPr>
          <w:rFonts w:cs="Times New Roman"/>
          <w:szCs w:val="24"/>
        </w:rPr>
        <w:t xml:space="preserve"> which makes food a well suited subject for archaeologists studying aspects of culture, </w:t>
      </w:r>
      <w:r w:rsidR="003047A1">
        <w:rPr>
          <w:rFonts w:cs="Times New Roman"/>
          <w:szCs w:val="24"/>
        </w:rPr>
        <w:t xml:space="preserve">gender, </w:t>
      </w:r>
      <w:r w:rsidR="00EB3AE2">
        <w:rPr>
          <w:rFonts w:cs="Times New Roman"/>
          <w:szCs w:val="24"/>
        </w:rPr>
        <w:t>social structure, and ethnic identity.</w:t>
      </w:r>
    </w:p>
    <w:p w:rsidR="00CA6C4E" w:rsidRDefault="00CA7C4A" w:rsidP="005744E8">
      <w:pPr>
        <w:spacing w:line="480" w:lineRule="auto"/>
        <w:ind w:firstLine="720"/>
      </w:pPr>
      <w:r w:rsidRPr="00CA7C4A">
        <w:lastRenderedPageBreak/>
        <w:t>This thes</w:t>
      </w:r>
      <w:r w:rsidR="00252099">
        <w:t xml:space="preserve">is </w:t>
      </w:r>
      <w:r w:rsidR="00231A80">
        <w:t>explores</w:t>
      </w:r>
      <w:r w:rsidR="00252099">
        <w:t xml:space="preserve"> </w:t>
      </w:r>
      <w:r w:rsidR="007D7853">
        <w:t>food refuse</w:t>
      </w:r>
      <w:r w:rsidRPr="00CA7C4A">
        <w:t xml:space="preserve"> coming from </w:t>
      </w:r>
      <w:r w:rsidR="00E83471">
        <w:t xml:space="preserve">one of the largest military fortifications in the Caribbean, Brimstone Hill Fortress. </w:t>
      </w:r>
      <w:r w:rsidR="00CA6C4E">
        <w:t>The fort</w:t>
      </w:r>
      <w:r w:rsidR="00E36736">
        <w:t>ress is located on the island of St. Kitts and was constructed during the</w:t>
      </w:r>
      <w:r w:rsidR="00E36736">
        <w:rPr>
          <w:rFonts w:cs="Times New Roman"/>
          <w:szCs w:val="24"/>
        </w:rPr>
        <w:t xml:space="preserve"> late </w:t>
      </w:r>
      <w:r w:rsidR="00E36736" w:rsidRPr="00E01993">
        <w:rPr>
          <w:rFonts w:cs="Times New Roman"/>
          <w:szCs w:val="24"/>
        </w:rPr>
        <w:t>17</w:t>
      </w:r>
      <w:r w:rsidR="00E36736" w:rsidRPr="00E01993">
        <w:rPr>
          <w:rFonts w:cs="Times New Roman"/>
          <w:szCs w:val="24"/>
          <w:vertAlign w:val="superscript"/>
        </w:rPr>
        <w:t>th</w:t>
      </w:r>
      <w:r w:rsidR="00E36736" w:rsidRPr="00E01993">
        <w:rPr>
          <w:rFonts w:cs="Times New Roman"/>
          <w:szCs w:val="24"/>
        </w:rPr>
        <w:t xml:space="preserve"> through the 19</w:t>
      </w:r>
      <w:r w:rsidR="00E36736" w:rsidRPr="00E01993">
        <w:rPr>
          <w:rFonts w:cs="Times New Roman"/>
          <w:szCs w:val="24"/>
          <w:vertAlign w:val="superscript"/>
        </w:rPr>
        <w:t>th</w:t>
      </w:r>
      <w:r w:rsidR="00E36736" w:rsidRPr="00E01993">
        <w:rPr>
          <w:rFonts w:cs="Times New Roman"/>
          <w:szCs w:val="24"/>
        </w:rPr>
        <w:t xml:space="preserve"> centuries</w:t>
      </w:r>
      <w:r w:rsidR="00E36736">
        <w:rPr>
          <w:rFonts w:cs="Times New Roman"/>
          <w:szCs w:val="24"/>
        </w:rPr>
        <w:t>.</w:t>
      </w:r>
      <w:r w:rsidR="00E36736">
        <w:t xml:space="preserve"> </w:t>
      </w:r>
      <w:r w:rsidR="00AB19B9">
        <w:t>Archaeolog</w:t>
      </w:r>
      <w:r w:rsidR="003047A1">
        <w:t>ists working</w:t>
      </w:r>
      <w:r w:rsidR="00E83471">
        <w:t xml:space="preserve"> at </w:t>
      </w:r>
      <w:r w:rsidR="00EB1844">
        <w:t>Brimstone Hill have unveiled</w:t>
      </w:r>
      <w:r w:rsidR="00E83471">
        <w:t xml:space="preserve"> </w:t>
      </w:r>
      <w:r w:rsidR="00231A80">
        <w:t>large numbers</w:t>
      </w:r>
      <w:r w:rsidR="00E83471">
        <w:t xml:space="preserve"> of artifacts </w:t>
      </w:r>
      <w:r w:rsidR="0031174A">
        <w:t xml:space="preserve">that </w:t>
      </w:r>
      <w:r w:rsidR="003047A1">
        <w:t xml:space="preserve">they have </w:t>
      </w:r>
      <w:r w:rsidR="0031174A">
        <w:t>used to investigate the lives of enslaved Africans</w:t>
      </w:r>
      <w:r w:rsidR="00F77320">
        <w:t xml:space="preserve"> and British military personnel</w:t>
      </w:r>
      <w:r w:rsidR="00EB1844">
        <w:t xml:space="preserve"> residing within the fortress</w:t>
      </w:r>
      <w:r w:rsidR="003D03EB">
        <w:t xml:space="preserve"> walls</w:t>
      </w:r>
      <w:r w:rsidR="00245BFE">
        <w:t xml:space="preserve"> (</w:t>
      </w:r>
      <w:r w:rsidR="00A4791F">
        <w:t>Ramsey 201</w:t>
      </w:r>
      <w:r w:rsidR="00935228">
        <w:t>1</w:t>
      </w:r>
      <w:r w:rsidR="00A4791F">
        <w:t xml:space="preserve">; </w:t>
      </w:r>
      <w:proofErr w:type="spellStart"/>
      <w:r w:rsidR="00245BFE">
        <w:t>Ahlman</w:t>
      </w:r>
      <w:proofErr w:type="spellEnd"/>
      <w:r w:rsidR="00245BFE">
        <w:t xml:space="preserve"> et </w:t>
      </w:r>
      <w:r w:rsidR="0066465F">
        <w:t>a</w:t>
      </w:r>
      <w:r w:rsidR="00245BFE">
        <w:t>l</w:t>
      </w:r>
      <w:r w:rsidR="0066465F">
        <w:t>.</w:t>
      </w:r>
      <w:r w:rsidR="00245BFE">
        <w:t xml:space="preserve"> 2009; </w:t>
      </w:r>
      <w:r w:rsidR="00722D5A">
        <w:t xml:space="preserve">Camp 2007; </w:t>
      </w:r>
      <w:proofErr w:type="spellStart"/>
      <w:r w:rsidR="00245BFE">
        <w:t>Klippel</w:t>
      </w:r>
      <w:proofErr w:type="spellEnd"/>
      <w:r w:rsidR="00245BFE">
        <w:t xml:space="preserve"> and Price 2007; </w:t>
      </w:r>
      <w:r w:rsidR="00A4791F">
        <w:t xml:space="preserve">Hill and </w:t>
      </w:r>
      <w:proofErr w:type="spellStart"/>
      <w:r w:rsidR="00A4791F">
        <w:t>Schroedl</w:t>
      </w:r>
      <w:proofErr w:type="spellEnd"/>
      <w:r w:rsidR="00A4791F">
        <w:t xml:space="preserve"> 2003; </w:t>
      </w:r>
      <w:proofErr w:type="spellStart"/>
      <w:r w:rsidR="00245BFE">
        <w:t>Schroedl</w:t>
      </w:r>
      <w:proofErr w:type="spellEnd"/>
      <w:r w:rsidR="00245BFE">
        <w:t xml:space="preserve"> and </w:t>
      </w:r>
      <w:proofErr w:type="spellStart"/>
      <w:r w:rsidR="00245BFE">
        <w:t>Ahlman</w:t>
      </w:r>
      <w:proofErr w:type="spellEnd"/>
      <w:r w:rsidR="00245BFE">
        <w:t xml:space="preserve"> 2002; </w:t>
      </w:r>
      <w:proofErr w:type="spellStart"/>
      <w:r w:rsidR="00245BFE">
        <w:t>Klippel</w:t>
      </w:r>
      <w:proofErr w:type="spellEnd"/>
      <w:r w:rsidR="00245BFE">
        <w:t xml:space="preserve"> 2001; </w:t>
      </w:r>
      <w:proofErr w:type="spellStart"/>
      <w:r w:rsidR="00245BFE">
        <w:t>Klippel</w:t>
      </w:r>
      <w:proofErr w:type="spellEnd"/>
      <w:r w:rsidR="00245BFE">
        <w:t xml:space="preserve"> and </w:t>
      </w:r>
      <w:proofErr w:type="spellStart"/>
      <w:r w:rsidR="00245BFE">
        <w:t>Schroedl</w:t>
      </w:r>
      <w:proofErr w:type="spellEnd"/>
      <w:r w:rsidR="00245BFE">
        <w:t xml:space="preserve"> 1999)</w:t>
      </w:r>
      <w:r w:rsidR="00F77320">
        <w:t>.</w:t>
      </w:r>
      <w:r w:rsidR="00E83471">
        <w:t xml:space="preserve"> </w:t>
      </w:r>
      <w:r w:rsidR="006A5F67">
        <w:t xml:space="preserve">The faunal remains </w:t>
      </w:r>
      <w:r w:rsidR="00F77320">
        <w:t>being analyzed</w:t>
      </w:r>
      <w:r w:rsidR="009D5F0E">
        <w:t xml:space="preserve"> here </w:t>
      </w:r>
      <w:r w:rsidR="006A5F67">
        <w:t xml:space="preserve">represent food refuse attributed to enlisted soldiers and </w:t>
      </w:r>
      <w:r w:rsidR="00EB1844">
        <w:t xml:space="preserve">other military personnel </w:t>
      </w:r>
      <w:r w:rsidR="006A5F67">
        <w:t xml:space="preserve">residing within the </w:t>
      </w:r>
      <w:r w:rsidR="00547F8B">
        <w:t>military</w:t>
      </w:r>
      <w:r w:rsidR="00F77320">
        <w:t xml:space="preserve"> complex. </w:t>
      </w:r>
      <w:proofErr w:type="spellStart"/>
      <w:r w:rsidR="00855A1E">
        <w:t>F</w:t>
      </w:r>
      <w:r w:rsidR="00855A1E" w:rsidRPr="00547F8B">
        <w:t>oodways</w:t>
      </w:r>
      <w:proofErr w:type="spellEnd"/>
      <w:r w:rsidR="00855A1E">
        <w:t xml:space="preserve"> (i.e. the practices associated with the production and consumption of food)</w:t>
      </w:r>
      <w:r w:rsidR="00855A1E" w:rsidRPr="00547F8B">
        <w:t xml:space="preserve"> can function to highlight and reinforce social boundaries</w:t>
      </w:r>
      <w:r w:rsidR="00877573">
        <w:t xml:space="preserve"> (</w:t>
      </w:r>
      <w:r w:rsidR="00181149">
        <w:t xml:space="preserve">Welch and </w:t>
      </w:r>
      <w:proofErr w:type="spellStart"/>
      <w:r w:rsidR="00181149">
        <w:t>Scarry</w:t>
      </w:r>
      <w:proofErr w:type="spellEnd"/>
      <w:r w:rsidR="00181149">
        <w:t xml:space="preserve"> 1995; </w:t>
      </w:r>
      <w:r w:rsidR="00877573">
        <w:t>McKee 1987)</w:t>
      </w:r>
      <w:r w:rsidR="00855A1E">
        <w:t xml:space="preserve">. </w:t>
      </w:r>
      <w:r w:rsidR="00231A80">
        <w:t>What a person eats, who they eat with,</w:t>
      </w:r>
      <w:r w:rsidR="006635B3">
        <w:t xml:space="preserve"> and</w:t>
      </w:r>
      <w:r w:rsidR="00231A80">
        <w:t xml:space="preserve"> </w:t>
      </w:r>
      <w:r w:rsidR="006635B3">
        <w:t xml:space="preserve">how their food is prepared and served offer clues to identity and social status. </w:t>
      </w:r>
      <w:r w:rsidR="00F24896">
        <w:t xml:space="preserve">This thesis </w:t>
      </w:r>
      <w:r w:rsidR="00231A80">
        <w:t>examines</w:t>
      </w:r>
      <w:r w:rsidR="00F24896">
        <w:t xml:space="preserve"> those </w:t>
      </w:r>
      <w:r w:rsidR="006635B3">
        <w:t xml:space="preserve">social </w:t>
      </w:r>
      <w:r w:rsidR="00F24896">
        <w:t xml:space="preserve">boundaries using zooarchaeological </w:t>
      </w:r>
      <w:r w:rsidR="00DA4746">
        <w:t>techniques</w:t>
      </w:r>
      <w:r w:rsidR="00F24896">
        <w:t>.</w:t>
      </w:r>
      <w:r w:rsidR="00E56B64">
        <w:t xml:space="preserve"> </w:t>
      </w:r>
    </w:p>
    <w:p w:rsidR="00250C85" w:rsidRDefault="00CA6C4E" w:rsidP="006E362B">
      <w:pPr>
        <w:spacing w:line="480" w:lineRule="auto"/>
        <w:ind w:firstLine="720"/>
        <w:rPr>
          <w:rFonts w:eastAsiaTheme="majorEastAsia" w:cstheme="majorBidi"/>
          <w:b/>
          <w:color w:val="000000" w:themeColor="text1"/>
          <w:szCs w:val="32"/>
        </w:rPr>
      </w:pPr>
      <w:r>
        <w:t>The</w:t>
      </w:r>
      <w:r w:rsidR="00401B62">
        <w:t xml:space="preserve"> goals of this thesis are </w:t>
      </w:r>
      <w:r w:rsidR="00200D28">
        <w:t xml:space="preserve">as follows: </w:t>
      </w:r>
      <w:r w:rsidR="00F3213E">
        <w:t xml:space="preserve">to </w:t>
      </w:r>
      <w:r w:rsidR="00401B62">
        <w:t>p</w:t>
      </w:r>
      <w:r w:rsidR="00A750C1">
        <w:t>rovide a zooarchaeological</w:t>
      </w:r>
      <w:r>
        <w:t xml:space="preserve"> analysis of two </w:t>
      </w:r>
      <w:r w:rsidR="007B0DBC">
        <w:t>faunal assemblages from Brimstone Hill</w:t>
      </w:r>
      <w:r w:rsidR="00200D28">
        <w:t>,</w:t>
      </w:r>
      <w:r w:rsidR="00401B62">
        <w:t xml:space="preserve"> </w:t>
      </w:r>
      <w:r w:rsidR="00F3213E">
        <w:t>to</w:t>
      </w:r>
      <w:r w:rsidR="00401B62">
        <w:t xml:space="preserve"> e</w:t>
      </w:r>
      <w:r>
        <w:t xml:space="preserve">xamine </w:t>
      </w:r>
      <w:r w:rsidR="003D03EB">
        <w:t>the presence and use of imported</w:t>
      </w:r>
      <w:r>
        <w:t xml:space="preserve"> provisions in the diet of those residing at the fortress</w:t>
      </w:r>
      <w:r w:rsidR="00200D28">
        <w:t>, and to examine social differences amongst people of different status and ethnicity at the fortress</w:t>
      </w:r>
      <w:r w:rsidR="00F3213E">
        <w:t xml:space="preserve"> using zooarchaeological techniques</w:t>
      </w:r>
      <w:r w:rsidR="00401B62">
        <w:t xml:space="preserve">. </w:t>
      </w:r>
      <w:r w:rsidR="00855A1E">
        <w:t>Previous zooarchaeolog</w:t>
      </w:r>
      <w:r w:rsidR="007B0DBC">
        <w:t xml:space="preserve">ical research by </w:t>
      </w:r>
      <w:r w:rsidR="00855A1E">
        <w:t>Ramsey (201</w:t>
      </w:r>
      <w:r w:rsidR="00F76B99">
        <w:t>1</w:t>
      </w:r>
      <w:r w:rsidR="00855A1E">
        <w:t xml:space="preserve">) </w:t>
      </w:r>
      <w:r w:rsidR="007B0DBC">
        <w:t xml:space="preserve">and </w:t>
      </w:r>
      <w:proofErr w:type="spellStart"/>
      <w:r w:rsidR="007B0DBC">
        <w:t>Klippel</w:t>
      </w:r>
      <w:proofErr w:type="spellEnd"/>
      <w:r w:rsidR="007B0DBC">
        <w:t xml:space="preserve"> (2001) </w:t>
      </w:r>
      <w:r w:rsidR="00855A1E">
        <w:t>has i</w:t>
      </w:r>
      <w:r w:rsidR="001F3F39">
        <w:t>ndicated dietary differences between</w:t>
      </w:r>
      <w:r w:rsidR="00855A1E">
        <w:t xml:space="preserve"> enslaved Africans and British </w:t>
      </w:r>
      <w:r w:rsidR="00B73785">
        <w:t xml:space="preserve">military </w:t>
      </w:r>
      <w:r w:rsidR="00F3213E">
        <w:t>officers</w:t>
      </w:r>
      <w:r w:rsidR="007B0DBC">
        <w:t xml:space="preserve"> residing at the fortress</w:t>
      </w:r>
      <w:r w:rsidR="00855A1E">
        <w:t xml:space="preserve">. </w:t>
      </w:r>
      <w:r w:rsidR="00DA4746">
        <w:t>While this is to be expected, t</w:t>
      </w:r>
      <w:r w:rsidR="00855A1E">
        <w:t xml:space="preserve">he addition of faunal data </w:t>
      </w:r>
      <w:r w:rsidR="006D3058">
        <w:t>from two other local</w:t>
      </w:r>
      <w:r w:rsidR="007B0DBC">
        <w:t>e</w:t>
      </w:r>
      <w:r w:rsidR="006D3058">
        <w:t>s</w:t>
      </w:r>
      <w:r w:rsidR="00855A1E">
        <w:t xml:space="preserve"> </w:t>
      </w:r>
      <w:r w:rsidR="007E3342">
        <w:t xml:space="preserve">occupied by British enlisted men and other British military personnel </w:t>
      </w:r>
      <w:r w:rsidR="00855A1E">
        <w:t xml:space="preserve">will </w:t>
      </w:r>
      <w:r w:rsidR="00DB0337">
        <w:t>generate a better understanding of</w:t>
      </w:r>
      <w:r w:rsidR="00855A1E">
        <w:t xml:space="preserve"> how the British military </w:t>
      </w:r>
      <w:r w:rsidR="00885419">
        <w:t>provisioned its workforce and in doing so accentuated socioeconomic boundaries already in existence.</w:t>
      </w:r>
      <w:r w:rsidR="00250C85">
        <w:br w:type="page"/>
      </w:r>
    </w:p>
    <w:p w:rsidR="0069403D" w:rsidRPr="00F306FA" w:rsidRDefault="00BB29DC" w:rsidP="005744E8">
      <w:pPr>
        <w:pStyle w:val="Heading1"/>
        <w:spacing w:line="480" w:lineRule="auto"/>
        <w:rPr>
          <w:sz w:val="26"/>
          <w:szCs w:val="26"/>
        </w:rPr>
      </w:pPr>
      <w:bookmarkStart w:id="1" w:name="_Toc427181260"/>
      <w:r w:rsidRPr="00F306FA">
        <w:rPr>
          <w:sz w:val="26"/>
          <w:szCs w:val="26"/>
        </w:rPr>
        <w:lastRenderedPageBreak/>
        <w:t xml:space="preserve">Chapter 2: </w:t>
      </w:r>
      <w:r w:rsidR="00F65336">
        <w:rPr>
          <w:sz w:val="26"/>
          <w:szCs w:val="26"/>
        </w:rPr>
        <w:t>St. Kitts</w:t>
      </w:r>
      <w:bookmarkEnd w:id="1"/>
    </w:p>
    <w:p w:rsidR="007A5AA5" w:rsidRDefault="007A5AA5" w:rsidP="007A5AA5">
      <w:pPr>
        <w:spacing w:line="480" w:lineRule="auto"/>
        <w:ind w:firstLine="720"/>
        <w:rPr>
          <w:rFonts w:cs="Times New Roman"/>
          <w:szCs w:val="24"/>
        </w:rPr>
      </w:pPr>
      <w:r w:rsidRPr="00C81788">
        <w:rPr>
          <w:rFonts w:cs="Times New Roman"/>
          <w:szCs w:val="24"/>
        </w:rPr>
        <w:t xml:space="preserve">St. Christopher (commonly referred to as St. Kitts) is </w:t>
      </w:r>
      <w:r w:rsidR="001F3F39">
        <w:rPr>
          <w:rFonts w:cs="Times New Roman"/>
          <w:szCs w:val="24"/>
        </w:rPr>
        <w:t>part of the group of islands known as the Lesser Antilles located in the</w:t>
      </w:r>
      <w:r w:rsidRPr="00C81788">
        <w:rPr>
          <w:rFonts w:cs="Times New Roman"/>
          <w:szCs w:val="24"/>
        </w:rPr>
        <w:t xml:space="preserve"> north eastern Caribbean Sea</w:t>
      </w:r>
      <w:r w:rsidR="00F27B71">
        <w:rPr>
          <w:rFonts w:cs="Times New Roman"/>
          <w:szCs w:val="24"/>
        </w:rPr>
        <w:t xml:space="preserve"> south of Puerto Rico</w:t>
      </w:r>
      <w:r w:rsidRPr="00C81788">
        <w:rPr>
          <w:rFonts w:cs="Times New Roman"/>
          <w:szCs w:val="24"/>
        </w:rPr>
        <w:t>. St. Kitts was initially discovered by Christopher Columbus on his second voyage to the New World in 1493 but remained unsettled by Europeans until the beginning of the 17</w:t>
      </w:r>
      <w:r w:rsidRPr="00C81788">
        <w:rPr>
          <w:rFonts w:cs="Times New Roman"/>
          <w:szCs w:val="24"/>
          <w:vertAlign w:val="superscript"/>
        </w:rPr>
        <w:t>th</w:t>
      </w:r>
      <w:r w:rsidRPr="00C81788">
        <w:rPr>
          <w:rFonts w:cs="Times New Roman"/>
          <w:szCs w:val="24"/>
        </w:rPr>
        <w:t xml:space="preserve"> century (</w:t>
      </w:r>
      <w:proofErr w:type="spellStart"/>
      <w:r w:rsidRPr="00C81788">
        <w:rPr>
          <w:rFonts w:cs="Times New Roman"/>
          <w:szCs w:val="24"/>
        </w:rPr>
        <w:t>Higman</w:t>
      </w:r>
      <w:proofErr w:type="spellEnd"/>
      <w:r w:rsidRPr="00C81788">
        <w:rPr>
          <w:rFonts w:cs="Times New Roman"/>
          <w:szCs w:val="24"/>
        </w:rPr>
        <w:t xml:space="preserve"> 2011; </w:t>
      </w:r>
      <w:proofErr w:type="spellStart"/>
      <w:r>
        <w:rPr>
          <w:rFonts w:cs="Times New Roman"/>
          <w:szCs w:val="24"/>
        </w:rPr>
        <w:t>Metzgen</w:t>
      </w:r>
      <w:proofErr w:type="spellEnd"/>
      <w:r>
        <w:rPr>
          <w:rFonts w:cs="Times New Roman"/>
          <w:szCs w:val="24"/>
        </w:rPr>
        <w:t xml:space="preserve"> and Graham 2007; </w:t>
      </w:r>
      <w:r w:rsidRPr="00C81788">
        <w:rPr>
          <w:rFonts w:cs="Times New Roman"/>
          <w:szCs w:val="24"/>
        </w:rPr>
        <w:t>Merrill 1958</w:t>
      </w:r>
      <w:r>
        <w:rPr>
          <w:rFonts w:cs="Times New Roman"/>
          <w:szCs w:val="24"/>
        </w:rPr>
        <w:t>; Alexander 1901</w:t>
      </w:r>
      <w:r w:rsidRPr="00C81788">
        <w:rPr>
          <w:rFonts w:cs="Times New Roman"/>
          <w:szCs w:val="24"/>
        </w:rPr>
        <w:t xml:space="preserve">). The island itself was settled by both </w:t>
      </w:r>
      <w:r>
        <w:rPr>
          <w:rFonts w:cs="Times New Roman"/>
          <w:szCs w:val="24"/>
        </w:rPr>
        <w:t>England and France in the early 1620</w:t>
      </w:r>
      <w:r w:rsidRPr="00C81788">
        <w:rPr>
          <w:rFonts w:cs="Times New Roman"/>
          <w:szCs w:val="24"/>
        </w:rPr>
        <w:t>s but eventually fell under British rule by the year 1713 (</w:t>
      </w:r>
      <w:proofErr w:type="spellStart"/>
      <w:r w:rsidRPr="00C81788">
        <w:rPr>
          <w:rFonts w:cs="Times New Roman"/>
          <w:szCs w:val="24"/>
        </w:rPr>
        <w:t>Higman</w:t>
      </w:r>
      <w:proofErr w:type="spellEnd"/>
      <w:r w:rsidRPr="00C81788">
        <w:rPr>
          <w:rFonts w:cs="Times New Roman"/>
          <w:szCs w:val="24"/>
        </w:rPr>
        <w:t xml:space="preserve"> 2011; </w:t>
      </w:r>
      <w:proofErr w:type="spellStart"/>
      <w:r>
        <w:rPr>
          <w:rFonts w:cs="Times New Roman"/>
          <w:szCs w:val="24"/>
        </w:rPr>
        <w:t>Metzgen</w:t>
      </w:r>
      <w:proofErr w:type="spellEnd"/>
      <w:r>
        <w:rPr>
          <w:rFonts w:cs="Times New Roman"/>
          <w:szCs w:val="24"/>
        </w:rPr>
        <w:t xml:space="preserve"> and Graham 2007:32; </w:t>
      </w:r>
      <w:r w:rsidR="003E2D03">
        <w:rPr>
          <w:rFonts w:cs="Times New Roman"/>
          <w:szCs w:val="24"/>
        </w:rPr>
        <w:t xml:space="preserve">Davies and Shafer 1974; </w:t>
      </w:r>
      <w:r>
        <w:rPr>
          <w:rFonts w:cs="Times New Roman"/>
          <w:szCs w:val="24"/>
        </w:rPr>
        <w:t xml:space="preserve">Parry and Sherlock 1966; </w:t>
      </w:r>
      <w:r w:rsidRPr="00C81788">
        <w:rPr>
          <w:rFonts w:cs="Times New Roman"/>
          <w:szCs w:val="24"/>
        </w:rPr>
        <w:t>Merrill 1958</w:t>
      </w:r>
      <w:r>
        <w:rPr>
          <w:rFonts w:cs="Times New Roman"/>
          <w:szCs w:val="24"/>
        </w:rPr>
        <w:t>; Crist 1949; Russell 1778: 524</w:t>
      </w:r>
      <w:r w:rsidRPr="00C81788">
        <w:rPr>
          <w:rFonts w:cs="Times New Roman"/>
          <w:szCs w:val="24"/>
        </w:rPr>
        <w:t xml:space="preserve">). </w:t>
      </w:r>
      <w:r w:rsidRPr="00B02AC6">
        <w:rPr>
          <w:rFonts w:cs="Times New Roman"/>
          <w:szCs w:val="24"/>
        </w:rPr>
        <w:t>Despite being only 18 miles long and averaging five miles across, the island of St. Kitts became one of Britain’s most important and prized new world colonies</w:t>
      </w:r>
      <w:r>
        <w:rPr>
          <w:rFonts w:cs="Times New Roman"/>
          <w:szCs w:val="24"/>
        </w:rPr>
        <w:t xml:space="preserve"> because of its production and export of sugar</w:t>
      </w:r>
      <w:r w:rsidRPr="00B02AC6">
        <w:rPr>
          <w:rFonts w:cs="Times New Roman"/>
          <w:szCs w:val="24"/>
        </w:rPr>
        <w:t>.</w:t>
      </w:r>
      <w:r>
        <w:rPr>
          <w:rFonts w:cs="Times New Roman"/>
          <w:szCs w:val="24"/>
        </w:rPr>
        <w:t xml:space="preserve"> The natural topography of St. Kitts was well suited for a variety of purposes, especially sugar growing. As William Russell (1778) remarked, the island is</w:t>
      </w:r>
    </w:p>
    <w:p w:rsidR="007A5AA5" w:rsidRDefault="007A5AA5" w:rsidP="007A5AA5">
      <w:pPr>
        <w:spacing w:line="240" w:lineRule="auto"/>
        <w:rPr>
          <w:rFonts w:cs="Times New Roman"/>
          <w:szCs w:val="24"/>
        </w:rPr>
      </w:pPr>
      <w:proofErr w:type="gramStart"/>
      <w:r>
        <w:rPr>
          <w:rFonts w:cs="Times New Roman"/>
          <w:szCs w:val="24"/>
        </w:rPr>
        <w:t>full</w:t>
      </w:r>
      <w:proofErr w:type="gramEnd"/>
      <w:r>
        <w:rPr>
          <w:rFonts w:cs="Times New Roman"/>
          <w:szCs w:val="24"/>
        </w:rPr>
        <w:t xml:space="preserve"> of high and barren mountains, intersected by rocky precipices. The center of the island is full of </w:t>
      </w:r>
      <w:proofErr w:type="spellStart"/>
      <w:r>
        <w:rPr>
          <w:rFonts w:cs="Times New Roman"/>
          <w:szCs w:val="24"/>
        </w:rPr>
        <w:t>clivities</w:t>
      </w:r>
      <w:proofErr w:type="spellEnd"/>
      <w:r>
        <w:rPr>
          <w:rFonts w:cs="Times New Roman"/>
          <w:szCs w:val="24"/>
        </w:rPr>
        <w:t xml:space="preserve"> of the mountains, which are cultivated as high and possible… The soil is in general light and sandy, but very fruitful; and the plantations are well watered by several rivulets, which run down both sides o</w:t>
      </w:r>
      <w:r w:rsidR="00581299">
        <w:rPr>
          <w:rFonts w:cs="Times New Roman"/>
          <w:szCs w:val="24"/>
        </w:rPr>
        <w:t>f the mountains (Russell 1778:</w:t>
      </w:r>
      <w:r>
        <w:rPr>
          <w:rFonts w:cs="Times New Roman"/>
          <w:szCs w:val="24"/>
        </w:rPr>
        <w:t>72).</w:t>
      </w:r>
    </w:p>
    <w:p w:rsidR="007A5AA5" w:rsidRDefault="007A5AA5" w:rsidP="007A5AA5">
      <w:pPr>
        <w:spacing w:line="480" w:lineRule="auto"/>
        <w:ind w:firstLine="720"/>
      </w:pPr>
      <w:r w:rsidRPr="00C81788">
        <w:rPr>
          <w:rFonts w:cs="Times New Roman"/>
          <w:szCs w:val="24"/>
        </w:rPr>
        <w:t xml:space="preserve">Smaller islands </w:t>
      </w:r>
      <w:r>
        <w:rPr>
          <w:rFonts w:cs="Times New Roman"/>
          <w:szCs w:val="24"/>
        </w:rPr>
        <w:t xml:space="preserve">like St. Kitts </w:t>
      </w:r>
      <w:r w:rsidRPr="00C81788">
        <w:rPr>
          <w:rFonts w:cs="Times New Roman"/>
          <w:szCs w:val="24"/>
        </w:rPr>
        <w:t>had a geographical advantage for sugar-growing and sugar-making. Not only</w:t>
      </w:r>
      <w:r>
        <w:rPr>
          <w:rFonts w:cs="Times New Roman"/>
          <w:szCs w:val="24"/>
        </w:rPr>
        <w:t xml:space="preserve"> were they more accessible, </w:t>
      </w:r>
      <w:r w:rsidR="00BD1A01">
        <w:rPr>
          <w:rFonts w:cs="Times New Roman"/>
          <w:szCs w:val="24"/>
        </w:rPr>
        <w:t>they</w:t>
      </w:r>
      <w:r>
        <w:rPr>
          <w:rFonts w:cs="Times New Roman"/>
          <w:szCs w:val="24"/>
        </w:rPr>
        <w:t xml:space="preserve"> could be colonized and defended relatively eas</w:t>
      </w:r>
      <w:r w:rsidR="00F27B71">
        <w:rPr>
          <w:rFonts w:cs="Times New Roman"/>
          <w:szCs w:val="24"/>
        </w:rPr>
        <w:t>il</w:t>
      </w:r>
      <w:r>
        <w:rPr>
          <w:rFonts w:cs="Times New Roman"/>
          <w:szCs w:val="24"/>
        </w:rPr>
        <w:t xml:space="preserve">y when compared to islands of larger size. </w:t>
      </w:r>
      <w:r w:rsidRPr="00C81788">
        <w:rPr>
          <w:rFonts w:cs="Times New Roman"/>
          <w:szCs w:val="24"/>
        </w:rPr>
        <w:t>Sugarcane became the staple crop of St. Kitts and other West Indian islands by the late 1660s</w:t>
      </w:r>
      <w:r>
        <w:rPr>
          <w:rFonts w:cs="Times New Roman"/>
          <w:szCs w:val="24"/>
        </w:rPr>
        <w:t>,</w:t>
      </w:r>
      <w:r w:rsidRPr="00C81788">
        <w:rPr>
          <w:rFonts w:cs="Times New Roman"/>
          <w:szCs w:val="24"/>
        </w:rPr>
        <w:t xml:space="preserve"> and within a few years became the exchange cur</w:t>
      </w:r>
      <w:r>
        <w:rPr>
          <w:rFonts w:cs="Times New Roman"/>
          <w:szCs w:val="24"/>
        </w:rPr>
        <w:t>rency for most European powers</w:t>
      </w:r>
      <w:r w:rsidRPr="00C81788">
        <w:rPr>
          <w:rFonts w:cs="Times New Roman"/>
          <w:szCs w:val="24"/>
        </w:rPr>
        <w:t xml:space="preserve"> (</w:t>
      </w:r>
      <w:proofErr w:type="spellStart"/>
      <w:r>
        <w:rPr>
          <w:rFonts w:cs="Times New Roman"/>
          <w:szCs w:val="24"/>
        </w:rPr>
        <w:t>Higman</w:t>
      </w:r>
      <w:proofErr w:type="spellEnd"/>
      <w:r>
        <w:rPr>
          <w:rFonts w:cs="Times New Roman"/>
          <w:szCs w:val="24"/>
        </w:rPr>
        <w:t xml:space="preserve"> 2011;</w:t>
      </w:r>
      <w:r w:rsidRPr="00C81788">
        <w:rPr>
          <w:rFonts w:cs="Times New Roman"/>
          <w:szCs w:val="24"/>
        </w:rPr>
        <w:t xml:space="preserve"> </w:t>
      </w:r>
      <w:r>
        <w:rPr>
          <w:rFonts w:cs="Times New Roman"/>
          <w:szCs w:val="24"/>
        </w:rPr>
        <w:t xml:space="preserve">Smith and Watson 2009; </w:t>
      </w:r>
      <w:proofErr w:type="spellStart"/>
      <w:r w:rsidRPr="00C81788">
        <w:rPr>
          <w:szCs w:val="24"/>
        </w:rPr>
        <w:t>Schroedl</w:t>
      </w:r>
      <w:proofErr w:type="spellEnd"/>
      <w:r w:rsidRPr="00C81788">
        <w:rPr>
          <w:szCs w:val="24"/>
        </w:rPr>
        <w:t xml:space="preserve"> and </w:t>
      </w:r>
      <w:proofErr w:type="spellStart"/>
      <w:r w:rsidRPr="00C81788">
        <w:rPr>
          <w:szCs w:val="24"/>
        </w:rPr>
        <w:t>Ahlman</w:t>
      </w:r>
      <w:proofErr w:type="spellEnd"/>
      <w:r w:rsidRPr="00C81788">
        <w:rPr>
          <w:szCs w:val="24"/>
        </w:rPr>
        <w:t xml:space="preserve"> 2002</w:t>
      </w:r>
      <w:r>
        <w:rPr>
          <w:szCs w:val="24"/>
        </w:rPr>
        <w:t xml:space="preserve">; Parry and Sherlock 1966; </w:t>
      </w:r>
      <w:r w:rsidRPr="00C81788">
        <w:rPr>
          <w:rFonts w:cs="Times New Roman"/>
          <w:szCs w:val="24"/>
        </w:rPr>
        <w:t>Merrill 1958</w:t>
      </w:r>
      <w:r w:rsidRPr="00C81788">
        <w:rPr>
          <w:szCs w:val="24"/>
        </w:rPr>
        <w:t>).</w:t>
      </w:r>
      <w:r>
        <w:rPr>
          <w:szCs w:val="24"/>
        </w:rPr>
        <w:t xml:space="preserve"> </w:t>
      </w:r>
      <w:r>
        <w:t xml:space="preserve">A sugar monoculture ensued that </w:t>
      </w:r>
      <w:r w:rsidR="00812539">
        <w:t>transformed</w:t>
      </w:r>
      <w:r>
        <w:t xml:space="preserve"> the economic and social structure of Caribbean life. </w:t>
      </w:r>
    </w:p>
    <w:p w:rsidR="007A5AA5" w:rsidRDefault="007A5AA5" w:rsidP="007A5AA5">
      <w:pPr>
        <w:spacing w:line="480" w:lineRule="auto"/>
        <w:rPr>
          <w:szCs w:val="24"/>
        </w:rPr>
      </w:pPr>
    </w:p>
    <w:p w:rsidR="00940CE0" w:rsidRDefault="007A5AA5" w:rsidP="007A5AA5">
      <w:pPr>
        <w:spacing w:line="480" w:lineRule="auto"/>
        <w:ind w:firstLine="720"/>
      </w:pPr>
      <w:r>
        <w:lastRenderedPageBreak/>
        <w:t xml:space="preserve">Sugar colonies like St. Kitts witnessed dramatic shifts in their populace once </w:t>
      </w:r>
      <w:r w:rsidR="00E12A7A">
        <w:t>sugar plantations were established</w:t>
      </w:r>
      <w:r>
        <w:t>. By the turn of the 18</w:t>
      </w:r>
      <w:r w:rsidRPr="00CA618F">
        <w:rPr>
          <w:vertAlign w:val="superscript"/>
        </w:rPr>
        <w:t>th</w:t>
      </w:r>
      <w:r w:rsidR="00EF72B2">
        <w:t xml:space="preserve"> century</w:t>
      </w:r>
      <w:r>
        <w:t xml:space="preserve"> </w:t>
      </w:r>
      <w:r w:rsidR="00F27B71">
        <w:t>populations of</w:t>
      </w:r>
      <w:r>
        <w:t xml:space="preserve"> French and British islands that </w:t>
      </w:r>
      <w:r w:rsidR="00F27B71">
        <w:t>had been</w:t>
      </w:r>
      <w:r>
        <w:t xml:space="preserve"> predominantly European became predominantly African</w:t>
      </w:r>
      <w:r w:rsidR="0087402F">
        <w:t xml:space="preserve"> (Smith and Watson 2009; </w:t>
      </w:r>
      <w:proofErr w:type="spellStart"/>
      <w:r w:rsidR="0087402F">
        <w:t>Higman</w:t>
      </w:r>
      <w:proofErr w:type="spellEnd"/>
      <w:r w:rsidR="0087402F">
        <w:t xml:space="preserve"> 2000</w:t>
      </w:r>
      <w:r w:rsidR="00F827FB">
        <w:t xml:space="preserve">; </w:t>
      </w:r>
      <w:r w:rsidR="003E2D03">
        <w:t xml:space="preserve">Davies and Shafer 1974; </w:t>
      </w:r>
      <w:r w:rsidR="00F827FB">
        <w:t>Curtin 1972; Parry and Sherlock 1966</w:t>
      </w:r>
      <w:r w:rsidR="0087402F">
        <w:t>)</w:t>
      </w:r>
      <w:r>
        <w:t>.</w:t>
      </w:r>
      <w:r w:rsidR="00EF72B2">
        <w:t xml:space="preserve"> </w:t>
      </w:r>
      <w:r w:rsidR="00F27B71">
        <w:t xml:space="preserve">Enslaved laborers </w:t>
      </w:r>
      <w:r w:rsidR="00EF72B2">
        <w:t>were in high demand, and the Atlantic slave trade was in full force transporting Africans across the Atlantic</w:t>
      </w:r>
      <w:r>
        <w:t xml:space="preserve"> </w:t>
      </w:r>
      <w:r w:rsidR="00EF72B2">
        <w:t>by the thousands. In the British West Indies an estimated 1,500,000 ensl</w:t>
      </w:r>
      <w:r w:rsidR="0087402F">
        <w:t>aved Africans were imported during</w:t>
      </w:r>
      <w:r>
        <w:t xml:space="preserve"> the</w:t>
      </w:r>
      <w:r w:rsidR="004E225D">
        <w:t xml:space="preserve"> 1620s to the 1770s</w:t>
      </w:r>
      <w:r>
        <w:t>, most destined for plantation labor (</w:t>
      </w:r>
      <w:r w:rsidR="008144D8">
        <w:t xml:space="preserve">Curtin 1972; </w:t>
      </w:r>
      <w:r>
        <w:t xml:space="preserve">Sheridan 1972:29, 30). </w:t>
      </w:r>
      <w:r w:rsidR="00B52BD4">
        <w:t>By the second half of the 18</w:t>
      </w:r>
      <w:r w:rsidR="00B52BD4" w:rsidRPr="00B52BD4">
        <w:rPr>
          <w:vertAlign w:val="superscript"/>
        </w:rPr>
        <w:t>th</w:t>
      </w:r>
      <w:r w:rsidR="00B52BD4">
        <w:t xml:space="preserve"> century</w:t>
      </w:r>
      <w:r w:rsidR="00F27B71">
        <w:t>,</w:t>
      </w:r>
      <w:r w:rsidR="00B52BD4">
        <w:t xml:space="preserve"> sugar dominated the Caribbean economy. </w:t>
      </w:r>
      <w:r>
        <w:t xml:space="preserve">Sugar plantations became extremely profitable, and usable land for growing sugarcane was at an all-time premium. In an attempt to save land and allocate more time for </w:t>
      </w:r>
      <w:r w:rsidR="0087402F">
        <w:t>sugar production</w:t>
      </w:r>
      <w:r>
        <w:t xml:space="preserve">, European planters imported foodstuffs in combination with locally available resources to feed large workforces of enslaved Africans. </w:t>
      </w:r>
    </w:p>
    <w:p w:rsidR="00F37EDB" w:rsidRDefault="00F27B71" w:rsidP="007A5AA5">
      <w:pPr>
        <w:spacing w:line="480" w:lineRule="auto"/>
        <w:ind w:firstLine="720"/>
      </w:pPr>
      <w:r>
        <w:t>The enslaved cultivated crops and raised livestock on some islands through a system of provisioning grounds</w:t>
      </w:r>
      <w:r w:rsidR="00CD46E4">
        <w:t xml:space="preserve">, but </w:t>
      </w:r>
      <w:r>
        <w:t xml:space="preserve">planters supplied </w:t>
      </w:r>
      <w:r w:rsidR="00CD46E4">
        <w:t>much of the</w:t>
      </w:r>
      <w:r>
        <w:t>ir</w:t>
      </w:r>
      <w:r w:rsidR="00CD46E4">
        <w:t xml:space="preserve"> </w:t>
      </w:r>
      <w:r>
        <w:t xml:space="preserve">meat </w:t>
      </w:r>
      <w:r w:rsidR="008D395C">
        <w:t xml:space="preserve">that </w:t>
      </w:r>
      <w:r w:rsidR="00CD46E4">
        <w:t>included r</w:t>
      </w:r>
      <w:r w:rsidR="00242B5F">
        <w:t>ations of imported salted fish, beef, and pork (</w:t>
      </w:r>
      <w:proofErr w:type="spellStart"/>
      <w:r w:rsidR="00242B5F">
        <w:t>Higman</w:t>
      </w:r>
      <w:proofErr w:type="spellEnd"/>
      <w:r w:rsidR="00242B5F">
        <w:t xml:space="preserve"> 2011, 1984</w:t>
      </w:r>
      <w:r w:rsidR="00F01532">
        <w:t xml:space="preserve">; </w:t>
      </w:r>
      <w:r w:rsidR="00D92A93">
        <w:t>Sheridan 1972; Edwards 1966</w:t>
      </w:r>
      <w:r w:rsidR="00242B5F">
        <w:t xml:space="preserve">). Large Caribbean islands like Barbados and Jamaica </w:t>
      </w:r>
      <w:r w:rsidR="00CD46E4">
        <w:t xml:space="preserve">that had more land available </w:t>
      </w:r>
      <w:r w:rsidR="00856106">
        <w:t xml:space="preserve">for slave subsistence </w:t>
      </w:r>
      <w:r w:rsidR="00242B5F">
        <w:t xml:space="preserve">did not rely heavily on imports to feed </w:t>
      </w:r>
      <w:r>
        <w:t>the enslaved</w:t>
      </w:r>
      <w:r w:rsidR="00242B5F">
        <w:t xml:space="preserve">. </w:t>
      </w:r>
      <w:r w:rsidR="00111C86">
        <w:t xml:space="preserve">Bean’s (1977) research on food imports into the British West Indies </w:t>
      </w:r>
      <w:r w:rsidR="00812539">
        <w:t>shows</w:t>
      </w:r>
      <w:r w:rsidR="00E01643">
        <w:t xml:space="preserve"> that more food was produced than imported in Jamaica and Barbados from 1680 to 1816. </w:t>
      </w:r>
      <w:r w:rsidR="00A37CB2">
        <w:t>In fact, f</w:t>
      </w:r>
      <w:r w:rsidR="00F37EDB">
        <w:t>or a period of time in the late 17</w:t>
      </w:r>
      <w:r w:rsidR="00F37EDB" w:rsidRPr="00F37EDB">
        <w:rPr>
          <w:vertAlign w:val="superscript"/>
        </w:rPr>
        <w:t>th</w:t>
      </w:r>
      <w:r w:rsidR="00F37EDB">
        <w:t xml:space="preserve"> century the </w:t>
      </w:r>
      <w:r>
        <w:t>en</w:t>
      </w:r>
      <w:r w:rsidR="00F37EDB">
        <w:t>slave</w:t>
      </w:r>
      <w:r>
        <w:t>d</w:t>
      </w:r>
      <w:r w:rsidR="00F37EDB">
        <w:t xml:space="preserve"> population</w:t>
      </w:r>
      <w:r w:rsidR="00A37CB2">
        <w:t>s</w:t>
      </w:r>
      <w:r w:rsidR="00F37EDB">
        <w:t xml:space="preserve"> on these two islands </w:t>
      </w:r>
      <w:r w:rsidR="00A37CB2">
        <w:t>were</w:t>
      </w:r>
      <w:r w:rsidR="00F37EDB">
        <w:t xml:space="preserve"> self-sufficient in </w:t>
      </w:r>
      <w:r w:rsidR="00C370B8">
        <w:t xml:space="preserve">their </w:t>
      </w:r>
      <w:r w:rsidR="00F37EDB">
        <w:t xml:space="preserve">food production. However, the ever increasing demand for sugar soon gave way to rising populations </w:t>
      </w:r>
      <w:r>
        <w:t xml:space="preserve">of enslaved Africans </w:t>
      </w:r>
      <w:r w:rsidR="00F37EDB">
        <w:t xml:space="preserve">and more land </w:t>
      </w:r>
      <w:r w:rsidR="00C370B8">
        <w:t xml:space="preserve">being </w:t>
      </w:r>
      <w:r w:rsidR="00F37EDB">
        <w:t xml:space="preserve">devoted to sugar production which, </w:t>
      </w:r>
      <w:r w:rsidR="00FF5804">
        <w:t xml:space="preserve">in turn, led to a </w:t>
      </w:r>
      <w:r w:rsidR="00694B23">
        <w:t>greater reliance on imported foods</w:t>
      </w:r>
      <w:r w:rsidR="00FF5804">
        <w:t xml:space="preserve"> (Bean 1977</w:t>
      </w:r>
      <w:r w:rsidR="00581299">
        <w:t>; Pitman 1918:</w:t>
      </w:r>
      <w:r w:rsidR="00421F67">
        <w:t>98,</w:t>
      </w:r>
      <w:r w:rsidR="00C370B8">
        <w:t xml:space="preserve"> </w:t>
      </w:r>
      <w:r w:rsidR="00421F67">
        <w:t>99</w:t>
      </w:r>
      <w:r w:rsidR="00FF5804">
        <w:t>).</w:t>
      </w:r>
    </w:p>
    <w:p w:rsidR="00C953C7" w:rsidRDefault="00E01643" w:rsidP="007A5AA5">
      <w:pPr>
        <w:spacing w:line="480" w:lineRule="auto"/>
        <w:ind w:firstLine="720"/>
        <w:rPr>
          <w:rFonts w:cs="Times New Roman"/>
          <w:szCs w:val="24"/>
        </w:rPr>
      </w:pPr>
      <w:r>
        <w:lastRenderedPageBreak/>
        <w:t xml:space="preserve">Smaller islands like </w:t>
      </w:r>
      <w:r w:rsidR="003C490E">
        <w:t>St. Kitts did not have sufficient amounts of land to set aside for provision grounds. Most crops like corn a</w:t>
      </w:r>
      <w:r w:rsidR="00856106">
        <w:t>nd yams</w:t>
      </w:r>
      <w:r w:rsidR="003C490E">
        <w:t xml:space="preserve"> that</w:t>
      </w:r>
      <w:r w:rsidR="00F27B71">
        <w:t xml:space="preserve"> enslaved people would have </w:t>
      </w:r>
      <w:r w:rsidR="003C490E">
        <w:t>grown had to be imported, and fresh livestock was replaced with preserved meats</w:t>
      </w:r>
      <w:r w:rsidR="009E43B7">
        <w:t xml:space="preserve"> (</w:t>
      </w:r>
      <w:r w:rsidR="00856106">
        <w:t xml:space="preserve">Bean 1977; </w:t>
      </w:r>
      <w:r w:rsidR="00AE3C4F">
        <w:t xml:space="preserve">Sheridan 1976; </w:t>
      </w:r>
      <w:r w:rsidR="009E43B7">
        <w:t>Parry and Sherlock 1966</w:t>
      </w:r>
      <w:r w:rsidR="003934CD">
        <w:t xml:space="preserve">; </w:t>
      </w:r>
      <w:r w:rsidR="00E8716F">
        <w:t xml:space="preserve">Pares 1956; </w:t>
      </w:r>
      <w:r w:rsidR="003934CD">
        <w:t>Pitman 1918</w:t>
      </w:r>
      <w:r w:rsidR="009E43B7">
        <w:t>)</w:t>
      </w:r>
      <w:r w:rsidR="003C490E">
        <w:t>.</w:t>
      </w:r>
      <w:r w:rsidR="00834CAA">
        <w:t xml:space="preserve"> </w:t>
      </w:r>
      <w:r w:rsidR="004E225D">
        <w:t>By the late 18</w:t>
      </w:r>
      <w:r w:rsidR="004E225D" w:rsidRPr="004E225D">
        <w:rPr>
          <w:vertAlign w:val="superscript"/>
        </w:rPr>
        <w:t>th</w:t>
      </w:r>
      <w:r w:rsidR="004E225D">
        <w:t xml:space="preserve"> century</w:t>
      </w:r>
      <w:r w:rsidR="00AB19B9">
        <w:t xml:space="preserve"> </w:t>
      </w:r>
      <w:r w:rsidR="007A5AA5">
        <w:t>planters</w:t>
      </w:r>
      <w:r w:rsidR="007A5AA5">
        <w:rPr>
          <w:rFonts w:cs="Times New Roman"/>
          <w:szCs w:val="24"/>
        </w:rPr>
        <w:t xml:space="preserve"> </w:t>
      </w:r>
      <w:r w:rsidR="00AB19B9">
        <w:rPr>
          <w:rFonts w:cs="Times New Roman"/>
          <w:szCs w:val="24"/>
        </w:rPr>
        <w:t xml:space="preserve">on St. Kitts </w:t>
      </w:r>
      <w:r w:rsidR="005C5E88">
        <w:rPr>
          <w:rFonts w:cs="Times New Roman"/>
          <w:szCs w:val="24"/>
        </w:rPr>
        <w:t>provision</w:t>
      </w:r>
      <w:r w:rsidR="004E225D">
        <w:rPr>
          <w:rFonts w:cs="Times New Roman"/>
          <w:szCs w:val="24"/>
        </w:rPr>
        <w:t>ed</w:t>
      </w:r>
      <w:r w:rsidR="005C5E88">
        <w:rPr>
          <w:rFonts w:cs="Times New Roman"/>
          <w:szCs w:val="24"/>
        </w:rPr>
        <w:t xml:space="preserve"> </w:t>
      </w:r>
      <w:r w:rsidR="00F27B71">
        <w:rPr>
          <w:rFonts w:cs="Times New Roman"/>
          <w:szCs w:val="24"/>
        </w:rPr>
        <w:t>the enslaved</w:t>
      </w:r>
      <w:r w:rsidR="005C5E88">
        <w:rPr>
          <w:rFonts w:cs="Times New Roman"/>
          <w:szCs w:val="24"/>
        </w:rPr>
        <w:t xml:space="preserve"> with one and a quarter pounds of preserved</w:t>
      </w:r>
      <w:r w:rsidR="007A5AA5">
        <w:rPr>
          <w:rFonts w:cs="Times New Roman"/>
          <w:szCs w:val="24"/>
        </w:rPr>
        <w:t xml:space="preserve"> salt fish, barreled beef, or </w:t>
      </w:r>
      <w:r w:rsidR="00111C86">
        <w:rPr>
          <w:rFonts w:cs="Times New Roman"/>
          <w:szCs w:val="24"/>
        </w:rPr>
        <w:t xml:space="preserve">barreled </w:t>
      </w:r>
      <w:r w:rsidR="007A5AA5">
        <w:rPr>
          <w:rFonts w:cs="Times New Roman"/>
          <w:szCs w:val="24"/>
        </w:rPr>
        <w:t>pork per week. Double the quantity of fresh fish or other fresh provisions was to be given when salted rations were unavailable (Edwards 1966:178).</w:t>
      </w:r>
      <w:r w:rsidR="00C52411">
        <w:rPr>
          <w:rFonts w:cs="Times New Roman"/>
          <w:szCs w:val="24"/>
        </w:rPr>
        <w:t xml:space="preserve"> </w:t>
      </w:r>
      <w:r w:rsidR="00111C86">
        <w:rPr>
          <w:rFonts w:cs="Times New Roman"/>
          <w:szCs w:val="24"/>
        </w:rPr>
        <w:t xml:space="preserve">Fresh provisions </w:t>
      </w:r>
      <w:r w:rsidR="00AB19B9">
        <w:rPr>
          <w:rFonts w:cs="Times New Roman"/>
          <w:szCs w:val="24"/>
        </w:rPr>
        <w:t>obtainable</w:t>
      </w:r>
      <w:r w:rsidR="00111C86">
        <w:rPr>
          <w:rFonts w:cs="Times New Roman"/>
          <w:szCs w:val="24"/>
        </w:rPr>
        <w:t xml:space="preserve"> on </w:t>
      </w:r>
      <w:r w:rsidR="00AB19B9">
        <w:rPr>
          <w:rFonts w:cs="Times New Roman"/>
          <w:szCs w:val="24"/>
        </w:rPr>
        <w:t>St. Kitts</w:t>
      </w:r>
      <w:r w:rsidR="00111C86">
        <w:rPr>
          <w:rFonts w:cs="Times New Roman"/>
          <w:szCs w:val="24"/>
        </w:rPr>
        <w:t xml:space="preserve"> included mutton, pork, beef, and rabbits as well as turkeys, geese, and ducks (Smith 1745). </w:t>
      </w:r>
      <w:r w:rsidR="00CD46E4">
        <w:rPr>
          <w:rFonts w:cs="Times New Roman"/>
          <w:szCs w:val="24"/>
        </w:rPr>
        <w:t xml:space="preserve">Research by Ramsey (2011) and </w:t>
      </w:r>
      <w:proofErr w:type="spellStart"/>
      <w:r w:rsidR="00CD46E4">
        <w:rPr>
          <w:rFonts w:cs="Times New Roman"/>
          <w:szCs w:val="24"/>
        </w:rPr>
        <w:t>Klippel</w:t>
      </w:r>
      <w:proofErr w:type="spellEnd"/>
      <w:r w:rsidR="00CD46E4">
        <w:rPr>
          <w:rFonts w:cs="Times New Roman"/>
          <w:szCs w:val="24"/>
        </w:rPr>
        <w:t xml:space="preserve"> (2001)</w:t>
      </w:r>
      <w:r w:rsidR="00A474C6">
        <w:rPr>
          <w:rFonts w:cs="Times New Roman"/>
          <w:szCs w:val="24"/>
        </w:rPr>
        <w:t xml:space="preserve"> confirms that enslaved Africans on St. Kitts were able to acquire some of these locally available foods in addition to </w:t>
      </w:r>
      <w:r w:rsidR="00B729E6">
        <w:rPr>
          <w:rFonts w:cs="Times New Roman"/>
          <w:szCs w:val="24"/>
        </w:rPr>
        <w:t>imported</w:t>
      </w:r>
      <w:r w:rsidR="00A474C6">
        <w:rPr>
          <w:rFonts w:cs="Times New Roman"/>
          <w:szCs w:val="24"/>
        </w:rPr>
        <w:t xml:space="preserve"> rations of salt fish and barreled beef and pork. </w:t>
      </w:r>
    </w:p>
    <w:p w:rsidR="00B729E6" w:rsidRDefault="00B729E6" w:rsidP="00B729E6">
      <w:pPr>
        <w:pStyle w:val="Heading2"/>
        <w:spacing w:after="240"/>
        <w:rPr>
          <w:rFonts w:eastAsia="Times"/>
        </w:rPr>
      </w:pPr>
      <w:bookmarkStart w:id="2" w:name="_Toc427181261"/>
      <w:r>
        <w:rPr>
          <w:rFonts w:eastAsia="Times"/>
        </w:rPr>
        <w:t>Barreled Provisions</w:t>
      </w:r>
      <w:bookmarkEnd w:id="2"/>
    </w:p>
    <w:p w:rsidR="00D83255" w:rsidRDefault="00B729E6" w:rsidP="003E17F7">
      <w:pPr>
        <w:spacing w:line="480" w:lineRule="auto"/>
        <w:ind w:firstLine="720"/>
        <w:rPr>
          <w:rFonts w:cs="Times New Roman"/>
          <w:szCs w:val="24"/>
        </w:rPr>
      </w:pPr>
      <w:r>
        <w:rPr>
          <w:rFonts w:cs="Times New Roman"/>
          <w:szCs w:val="24"/>
        </w:rPr>
        <w:t>Import-based subsistence was vital to St. Kitts and other West Indian islands. As Parry and Sherlock (1966:159) remark, sugar islands in the British West Indies “depended heavily on the outside world” because much of their food and goods were imported. Barreled beef and pork were pe</w:t>
      </w:r>
      <w:r w:rsidR="002C18E5">
        <w:rPr>
          <w:rFonts w:cs="Times New Roman"/>
          <w:szCs w:val="24"/>
        </w:rPr>
        <w:t>rhaps the most common</w:t>
      </w:r>
      <w:r>
        <w:rPr>
          <w:rFonts w:cs="Times New Roman"/>
          <w:szCs w:val="24"/>
        </w:rPr>
        <w:t xml:space="preserve"> imported protein sources going to the </w:t>
      </w:r>
      <w:r w:rsidR="00686C94">
        <w:rPr>
          <w:rFonts w:cs="Times New Roman"/>
          <w:szCs w:val="24"/>
        </w:rPr>
        <w:t>W</w:t>
      </w:r>
      <w:r>
        <w:rPr>
          <w:rFonts w:cs="Times New Roman"/>
          <w:szCs w:val="24"/>
        </w:rPr>
        <w:t xml:space="preserve">est Indies. </w:t>
      </w:r>
      <w:r w:rsidR="00686C94">
        <w:rPr>
          <w:rFonts w:cs="Times New Roman"/>
          <w:szCs w:val="24"/>
        </w:rPr>
        <w:t xml:space="preserve">Take for instance that in the year 1680 approximately 4,766,126 pounds of barreled beef and pork were imported to Barbados which was more than double the quantity of preserved fish imports for the same year (Bean 1977:582). </w:t>
      </w:r>
      <w:r w:rsidR="004E225D">
        <w:rPr>
          <w:rFonts w:cs="Times New Roman"/>
          <w:szCs w:val="24"/>
        </w:rPr>
        <w:t>Fish imports included salted herring, mackerel, and cod. The latter of which became a cheap alternative for provisioning enslaved Africans in the West Indies (</w:t>
      </w:r>
      <w:proofErr w:type="spellStart"/>
      <w:r w:rsidR="004E225D">
        <w:rPr>
          <w:rFonts w:cs="Times New Roman"/>
          <w:szCs w:val="24"/>
        </w:rPr>
        <w:t>Kurlansky</w:t>
      </w:r>
      <w:proofErr w:type="spellEnd"/>
      <w:r w:rsidR="004E225D">
        <w:rPr>
          <w:rFonts w:cs="Times New Roman"/>
          <w:szCs w:val="24"/>
        </w:rPr>
        <w:t xml:space="preserve"> 1997). </w:t>
      </w:r>
      <w:r w:rsidR="00262241">
        <w:rPr>
          <w:rFonts w:cs="Times New Roman"/>
          <w:szCs w:val="24"/>
        </w:rPr>
        <w:t xml:space="preserve">Salt-curing cod is a demanding process. The fish must be split, salted, and dried without retaining any moisture. Poor weather conditions during the drying process and the addition of too much or too little salt resulted in an inferior product that spoiled easily. This </w:t>
      </w:r>
      <w:r w:rsidR="00262241">
        <w:rPr>
          <w:rFonts w:cs="Times New Roman"/>
          <w:szCs w:val="24"/>
        </w:rPr>
        <w:lastRenderedPageBreak/>
        <w:t>inferior quality cod was termed “West Indian Cod”</w:t>
      </w:r>
      <w:r w:rsidR="00D83255">
        <w:rPr>
          <w:rFonts w:cs="Times New Roman"/>
          <w:szCs w:val="24"/>
        </w:rPr>
        <w:t xml:space="preserve"> and marketed specifically for island planters in the West Indies to feed enslaved laborers (</w:t>
      </w:r>
      <w:proofErr w:type="spellStart"/>
      <w:r w:rsidR="00D83255">
        <w:rPr>
          <w:rFonts w:cs="Times New Roman"/>
          <w:szCs w:val="24"/>
        </w:rPr>
        <w:t>Klippel</w:t>
      </w:r>
      <w:proofErr w:type="spellEnd"/>
      <w:r w:rsidR="00D83255">
        <w:rPr>
          <w:rFonts w:cs="Times New Roman"/>
          <w:szCs w:val="24"/>
        </w:rPr>
        <w:t xml:space="preserve"> 2002; O’Leary 1996).</w:t>
      </w:r>
    </w:p>
    <w:p w:rsidR="003E17F7" w:rsidRDefault="003E17F7" w:rsidP="003E17F7">
      <w:pPr>
        <w:spacing w:line="480" w:lineRule="auto"/>
        <w:ind w:firstLine="720"/>
        <w:rPr>
          <w:rFonts w:ascii="Times" w:eastAsia="Times" w:hAnsi="Times"/>
          <w:szCs w:val="24"/>
        </w:rPr>
      </w:pPr>
      <w:r>
        <w:rPr>
          <w:rFonts w:ascii="Times" w:eastAsia="Times" w:hAnsi="Times"/>
          <w:szCs w:val="24"/>
        </w:rPr>
        <w:t xml:space="preserve">Historic records contain very useful information describing the packing and preservation process for salt beef and pork. As European colonization swept through the Caribbean and parts of mainland North America, the demand for salted meat provisions increased greatly and meatpacking industries began to flourish throughout parts of North America and northern Europe (Walsh 1982; Jensen 1954). </w:t>
      </w:r>
    </w:p>
    <w:p w:rsidR="003E17F7" w:rsidRPr="00535FFB" w:rsidRDefault="003E17F7" w:rsidP="003E17F7">
      <w:pPr>
        <w:spacing w:line="480" w:lineRule="auto"/>
        <w:ind w:firstLine="720"/>
        <w:rPr>
          <w:rFonts w:ascii="Times" w:eastAsia="Times" w:hAnsi="Times"/>
          <w:szCs w:val="24"/>
        </w:rPr>
      </w:pPr>
      <w:r>
        <w:t xml:space="preserve">Regulatory acts were put in place to standardize the salting and packing processes. Hierarchical grades of meat were established based on cut and quality. The excerpts below are taken from Inspector William Moore (1820:162-164) </w:t>
      </w:r>
      <w:r w:rsidR="00BF281B">
        <w:t xml:space="preserve">out of Canada </w:t>
      </w:r>
      <w:r>
        <w:t>concerning an act to regulate the curing, packing, and inspection of beef and pork. Accordingly, beef</w:t>
      </w:r>
    </w:p>
    <w:p w:rsidR="003E17F7" w:rsidRDefault="003E17F7" w:rsidP="003E17F7">
      <w:pPr>
        <w:spacing w:line="240" w:lineRule="auto"/>
        <w:ind w:left="720"/>
      </w:pPr>
      <w:proofErr w:type="gramStart"/>
      <w:r>
        <w:t>shall</w:t>
      </w:r>
      <w:proofErr w:type="gramEnd"/>
      <w:r>
        <w:t xml:space="preserve"> be sorted and divided into three different sorts for packing and re-packing in Barrels and half-barrels, to be denominated MESS, PRIME and CARGO. Mess Beef shall consist of the choicest pieces of Oxen, Cows, or steers well fattened, the shin, shoulder, clod and neck shall be taken from the fore-quarters, and the legs and rounds from the hind-quarters</w:t>
      </w:r>
      <w:r w:rsidR="007F5E54">
        <w:t>.</w:t>
      </w:r>
    </w:p>
    <w:p w:rsidR="003E17F7" w:rsidRDefault="003E17F7" w:rsidP="003E17F7">
      <w:pPr>
        <w:spacing w:line="480" w:lineRule="auto"/>
      </w:pPr>
      <w:r w:rsidRPr="00642E75">
        <w:rPr>
          <w:rFonts w:cs="Times New Roman"/>
          <w:szCs w:val="24"/>
        </w:rPr>
        <w:t xml:space="preserve">Mess beef was the highest quality and consisted of choice pieces from the ribs and rumps. Prime beef was composed of “coarse pieces of one side of the carcass, the </w:t>
      </w:r>
      <w:proofErr w:type="spellStart"/>
      <w:r w:rsidRPr="00642E75">
        <w:rPr>
          <w:rFonts w:cs="Times New Roman"/>
          <w:szCs w:val="24"/>
        </w:rPr>
        <w:t>houghs</w:t>
      </w:r>
      <w:proofErr w:type="spellEnd"/>
      <w:r w:rsidRPr="00642E75">
        <w:rPr>
          <w:rFonts w:cs="Times New Roman"/>
          <w:szCs w:val="24"/>
        </w:rPr>
        <w:t xml:space="preserve"> and neck being cut off abov</w:t>
      </w:r>
      <w:r w:rsidR="00581299">
        <w:rPr>
          <w:rFonts w:cs="Times New Roman"/>
          <w:szCs w:val="24"/>
        </w:rPr>
        <w:t>e the first joint” (Moore 1820:</w:t>
      </w:r>
      <w:r w:rsidRPr="00642E75">
        <w:rPr>
          <w:rFonts w:cs="Times New Roman"/>
          <w:szCs w:val="24"/>
        </w:rPr>
        <w:t>162-164). The lowest grade was Cargo beef and included neck and shank elements.</w:t>
      </w:r>
      <w:r w:rsidR="00BC535A">
        <w:rPr>
          <w:rFonts w:cs="Times New Roman"/>
          <w:szCs w:val="24"/>
        </w:rPr>
        <w:t xml:space="preserve"> </w:t>
      </w:r>
    </w:p>
    <w:p w:rsidR="003E17F7" w:rsidRDefault="003E17F7" w:rsidP="003E17F7">
      <w:pPr>
        <w:spacing w:before="240" w:line="240" w:lineRule="auto"/>
        <w:ind w:left="720"/>
      </w:pPr>
      <w:r>
        <w:t>Prime Beef shall consist of choice pieces of Oxen, Steers, Cows, and Heifers, amongst which there shall not be more than half a neck and one shank with the hock cut off, … Cargo Beef shall consist of fat Cattle of all descriptions of three years old and upwards, with not more than half a neck and three shanks without the hock</w:t>
      </w:r>
      <w:r w:rsidR="007F5E54">
        <w:t>s in each barrel or half-barrel</w:t>
      </w:r>
      <w:r w:rsidR="003476AD">
        <w:t xml:space="preserve"> (Moore 1820:162-163).</w:t>
      </w:r>
      <w:r>
        <w:t xml:space="preserve"> </w:t>
      </w:r>
    </w:p>
    <w:p w:rsidR="00BC535A" w:rsidRDefault="00BC535A" w:rsidP="003E17F7">
      <w:pPr>
        <w:spacing w:before="240" w:line="480" w:lineRule="auto"/>
        <w:rPr>
          <w:rFonts w:cs="Times New Roman"/>
          <w:szCs w:val="24"/>
        </w:rPr>
      </w:pPr>
      <w:r>
        <w:rPr>
          <w:rFonts w:cs="Times New Roman"/>
          <w:szCs w:val="24"/>
        </w:rPr>
        <w:lastRenderedPageBreak/>
        <w:t xml:space="preserve">Historic accounts suggest that </w:t>
      </w:r>
      <w:r w:rsidR="003476AD">
        <w:rPr>
          <w:rFonts w:cs="Times New Roman"/>
          <w:szCs w:val="24"/>
        </w:rPr>
        <w:t>planters</w:t>
      </w:r>
      <w:r>
        <w:rPr>
          <w:rFonts w:cs="Times New Roman"/>
          <w:szCs w:val="24"/>
        </w:rPr>
        <w:t xml:space="preserve"> in the West Indies routinely provisioned </w:t>
      </w:r>
      <w:r w:rsidR="003476AD">
        <w:rPr>
          <w:rFonts w:cs="Times New Roman"/>
          <w:szCs w:val="24"/>
        </w:rPr>
        <w:t xml:space="preserve">their enslaved workforce </w:t>
      </w:r>
      <w:r>
        <w:rPr>
          <w:rFonts w:cs="Times New Roman"/>
          <w:szCs w:val="24"/>
        </w:rPr>
        <w:t>with poor quality Cargo beef whereas superior quality Mess beef was destined for military consumption (</w:t>
      </w:r>
      <w:r w:rsidR="00581299">
        <w:rPr>
          <w:rFonts w:cs="Times New Roman"/>
          <w:szCs w:val="24"/>
        </w:rPr>
        <w:t xml:space="preserve">Macdonald 2006; </w:t>
      </w:r>
      <w:proofErr w:type="spellStart"/>
      <w:r w:rsidR="00581299">
        <w:rPr>
          <w:rFonts w:cs="Times New Roman"/>
          <w:szCs w:val="24"/>
        </w:rPr>
        <w:t>Kurlansky</w:t>
      </w:r>
      <w:proofErr w:type="spellEnd"/>
      <w:r w:rsidR="00581299">
        <w:rPr>
          <w:rFonts w:cs="Times New Roman"/>
          <w:szCs w:val="24"/>
        </w:rPr>
        <w:t xml:space="preserve"> 1997:</w:t>
      </w:r>
      <w:r>
        <w:rPr>
          <w:rFonts w:cs="Times New Roman"/>
          <w:szCs w:val="24"/>
        </w:rPr>
        <w:t>81</w:t>
      </w:r>
      <w:r w:rsidR="00EA115F">
        <w:rPr>
          <w:rFonts w:cs="Times New Roman"/>
          <w:szCs w:val="24"/>
        </w:rPr>
        <w:t xml:space="preserve">; </w:t>
      </w:r>
      <w:r w:rsidR="00581299">
        <w:rPr>
          <w:rFonts w:cs="Times New Roman"/>
          <w:szCs w:val="24"/>
        </w:rPr>
        <w:t>Walsh 1982:</w:t>
      </w:r>
      <w:r>
        <w:rPr>
          <w:rFonts w:cs="Times New Roman"/>
          <w:szCs w:val="24"/>
        </w:rPr>
        <w:t xml:space="preserve">36). </w:t>
      </w:r>
    </w:p>
    <w:p w:rsidR="003E17F7" w:rsidRDefault="003E17F7" w:rsidP="00BC535A">
      <w:pPr>
        <w:spacing w:before="240" w:line="480" w:lineRule="auto"/>
        <w:ind w:firstLine="720"/>
      </w:pPr>
      <w:r>
        <w:t>Like beef, b</w:t>
      </w:r>
      <w:r w:rsidRPr="00E22FD1">
        <w:t>arreled pork was marketed throughout most of the New World</w:t>
      </w:r>
      <w:r>
        <w:t xml:space="preserve"> and was graded according to content</w:t>
      </w:r>
      <w:r w:rsidRPr="00E22FD1">
        <w:t xml:space="preserve">. </w:t>
      </w:r>
    </w:p>
    <w:p w:rsidR="003E17F7" w:rsidRDefault="003E17F7" w:rsidP="003E17F7">
      <w:pPr>
        <w:spacing w:line="240" w:lineRule="auto"/>
        <w:ind w:left="720"/>
      </w:pPr>
      <w:r>
        <w:t>Mess Pork to consist of the rib pieces of good fat Hogs only. … Prime Pork to consist of the next best pieces, with not more than three shoulders in one barrel, which shall contain no legs, nor more than twenty pounds of head that shall have the ears cut off and the snout above the tusks, the brains, and bloody grizzle taken from out of the head, … And the third quality of Pork shall be denominated CARGO PORK, in which there shall not be more in one barrel than four shoulders without the legs as aforesaid, and not more than two heads with the ears cut off and snout, and brains and bloody</w:t>
      </w:r>
      <w:r w:rsidR="003476AD">
        <w:t xml:space="preserve"> grizzle taken out as aforesaid</w:t>
      </w:r>
      <w:r>
        <w:t xml:space="preserve"> (Moore 1820:7,8)</w:t>
      </w:r>
    </w:p>
    <w:p w:rsidR="003E17F7" w:rsidRDefault="003E17F7" w:rsidP="003E17F7">
      <w:pPr>
        <w:spacing w:line="480" w:lineRule="auto"/>
        <w:ind w:firstLine="720"/>
      </w:pPr>
      <w:r w:rsidRPr="00E22FD1">
        <w:t xml:space="preserve">Large quantities of </w:t>
      </w:r>
      <w:r w:rsidR="00DC59E8">
        <w:t>Prime</w:t>
      </w:r>
      <w:r w:rsidRPr="00E22FD1">
        <w:t xml:space="preserve"> pork were sold in the West Indies as well as the slaveholding </w:t>
      </w:r>
      <w:proofErr w:type="gramStart"/>
      <w:r w:rsidRPr="00E22FD1">
        <w:t>South</w:t>
      </w:r>
      <w:proofErr w:type="gramEnd"/>
      <w:r w:rsidRPr="00E22FD1">
        <w:t xml:space="preserve">. This grade of meat was considered an inferior product and was advertised as an inexpensive protein source </w:t>
      </w:r>
      <w:r>
        <w:t>to feed</w:t>
      </w:r>
      <w:r w:rsidRPr="00E22FD1">
        <w:t xml:space="preserve"> the masses (Skaggs</w:t>
      </w:r>
      <w:r w:rsidR="0039686D">
        <w:t xml:space="preserve"> </w:t>
      </w:r>
      <w:r w:rsidR="00581299">
        <w:t>1986:</w:t>
      </w:r>
      <w:r w:rsidRPr="00E22FD1">
        <w:t xml:space="preserve">40). </w:t>
      </w:r>
      <w:r w:rsidR="001629F0">
        <w:t>Higher grades of pork like Clear and Mess</w:t>
      </w:r>
      <w:r w:rsidR="001629F0" w:rsidRPr="00E22FD1">
        <w:t xml:space="preserve"> received the greatest amount of care during preparation. </w:t>
      </w:r>
      <w:r w:rsidR="001629F0" w:rsidRPr="005D1655">
        <w:t xml:space="preserve">In general, the pig carcasses </w:t>
      </w:r>
      <w:r w:rsidR="001629F0">
        <w:t>were cut into</w:t>
      </w:r>
      <w:r w:rsidR="001629F0" w:rsidRPr="005D1655">
        <w:t xml:space="preserve"> three main sections – hams, shoulders, and middles or side</w:t>
      </w:r>
      <w:r w:rsidR="00581299">
        <w:t>s (Skaggs 1986:39; Walsh 1982:</w:t>
      </w:r>
      <w:r w:rsidR="001629F0" w:rsidRPr="005D1655">
        <w:t>32). These cuts would then be put in salt and brine solutions, cured, and packed into barrels according to the grades mentioned above.</w:t>
      </w:r>
      <w:r w:rsidR="001629F0">
        <w:t xml:space="preserve"> </w:t>
      </w:r>
      <w:r w:rsidRPr="00E22FD1">
        <w:t>Customers of higher-quality pork included much of the world’s navies and active military</w:t>
      </w:r>
      <w:r>
        <w:t xml:space="preserve"> (Macdonald 2006)</w:t>
      </w:r>
      <w:r w:rsidRPr="00E22FD1">
        <w:t xml:space="preserve">. </w:t>
      </w:r>
    </w:p>
    <w:p w:rsidR="008144D8" w:rsidRDefault="00F568BD">
      <w:pPr>
        <w:rPr>
          <w:rFonts w:eastAsiaTheme="majorEastAsia" w:cstheme="majorBidi"/>
          <w:b/>
          <w:color w:val="000000" w:themeColor="text1"/>
          <w:sz w:val="26"/>
          <w:szCs w:val="26"/>
        </w:rPr>
      </w:pPr>
      <w:r>
        <w:rPr>
          <w:sz w:val="26"/>
          <w:szCs w:val="26"/>
        </w:rPr>
        <w:tab/>
      </w:r>
      <w:r w:rsidR="008144D8">
        <w:rPr>
          <w:sz w:val="26"/>
          <w:szCs w:val="26"/>
        </w:rPr>
        <w:br w:type="page"/>
      </w:r>
    </w:p>
    <w:p w:rsidR="005C126B" w:rsidRPr="008100EE" w:rsidRDefault="008144D8" w:rsidP="008100EE">
      <w:pPr>
        <w:pStyle w:val="Heading1"/>
        <w:spacing w:after="240"/>
        <w:rPr>
          <w:sz w:val="26"/>
          <w:szCs w:val="26"/>
        </w:rPr>
      </w:pPr>
      <w:bookmarkStart w:id="3" w:name="_Toc427181262"/>
      <w:r>
        <w:rPr>
          <w:sz w:val="26"/>
          <w:szCs w:val="26"/>
        </w:rPr>
        <w:lastRenderedPageBreak/>
        <w:t xml:space="preserve">Chapter 3: </w:t>
      </w:r>
      <w:r w:rsidR="005C126B" w:rsidRPr="008100EE">
        <w:rPr>
          <w:sz w:val="26"/>
          <w:szCs w:val="26"/>
        </w:rPr>
        <w:t>Brimstone Hill</w:t>
      </w:r>
      <w:r w:rsidR="008100EE">
        <w:rPr>
          <w:sz w:val="26"/>
          <w:szCs w:val="26"/>
        </w:rPr>
        <w:t xml:space="preserve"> Fortress</w:t>
      </w:r>
      <w:bookmarkEnd w:id="3"/>
    </w:p>
    <w:p w:rsidR="003E17F7" w:rsidRDefault="003E17F7" w:rsidP="003E17F7">
      <w:pPr>
        <w:spacing w:line="480" w:lineRule="auto"/>
        <w:ind w:firstLine="720"/>
      </w:pPr>
      <w:r w:rsidRPr="0069403D">
        <w:t xml:space="preserve">The sugar revolution that swept through the </w:t>
      </w:r>
      <w:r>
        <w:t>West Indies</w:t>
      </w:r>
      <w:r w:rsidRPr="0069403D">
        <w:t xml:space="preserve"> not only transformed the physical and social landscape, it al</w:t>
      </w:r>
      <w:r w:rsidR="003476AD">
        <w:t>so initiated competition among</w:t>
      </w:r>
      <w:r w:rsidRPr="0069403D">
        <w:t xml:space="preserve"> European powers for control over island territory. Many Caribbean islands became so profitable that European powers sought to defend them by building fortifications and housing active militias on site</w:t>
      </w:r>
      <w:r>
        <w:t xml:space="preserve"> (Buckley 1998; Parry and Sherlock 1966; Pitman 1918)</w:t>
      </w:r>
      <w:r w:rsidRPr="0069403D">
        <w:t xml:space="preserve">. </w:t>
      </w:r>
      <w:r>
        <w:t>By the end of the 18</w:t>
      </w:r>
      <w:r w:rsidRPr="00F6091E">
        <w:rPr>
          <w:vertAlign w:val="superscript"/>
        </w:rPr>
        <w:t>th</w:t>
      </w:r>
      <w:r>
        <w:t xml:space="preserve"> century, the British military had permanent garrisons of soldiers and military fortifications on every island in the British West Indies including St. Kitts (Buckley 1998:84)</w:t>
      </w:r>
      <w:r w:rsidR="00BD1A01">
        <w:t>.</w:t>
      </w:r>
    </w:p>
    <w:p w:rsidR="001D02B7" w:rsidRDefault="005C126B" w:rsidP="005744E8">
      <w:pPr>
        <w:spacing w:line="480" w:lineRule="auto"/>
        <w:ind w:firstLine="720"/>
        <w:rPr>
          <w:szCs w:val="24"/>
        </w:rPr>
      </w:pPr>
      <w:r w:rsidRPr="00C81788">
        <w:rPr>
          <w:rFonts w:cs="Times New Roman"/>
          <w:szCs w:val="24"/>
        </w:rPr>
        <w:t xml:space="preserve">Stemming from the success of sugar production on St. Kitts, the British needed active military establishments along the island to secure their occupation </w:t>
      </w:r>
      <w:r>
        <w:rPr>
          <w:rFonts w:cs="Times New Roman"/>
          <w:szCs w:val="24"/>
        </w:rPr>
        <w:t xml:space="preserve">and ward off foreign </w:t>
      </w:r>
      <w:r w:rsidRPr="00C81788">
        <w:rPr>
          <w:rFonts w:cs="Times New Roman"/>
          <w:szCs w:val="24"/>
        </w:rPr>
        <w:t>adv</w:t>
      </w:r>
      <w:r>
        <w:rPr>
          <w:rFonts w:cs="Times New Roman"/>
          <w:szCs w:val="24"/>
        </w:rPr>
        <w:t>ersaries</w:t>
      </w:r>
      <w:r w:rsidRPr="00C81788">
        <w:rPr>
          <w:rFonts w:cs="Times New Roman"/>
          <w:szCs w:val="24"/>
        </w:rPr>
        <w:t xml:space="preserve">. Brimstone Hill Fortress (abbreviated BSH) was </w:t>
      </w:r>
      <w:r w:rsidR="00F260DA">
        <w:rPr>
          <w:rFonts w:cs="Times New Roman"/>
          <w:szCs w:val="24"/>
        </w:rPr>
        <w:t xml:space="preserve">one such establishment. It was </w:t>
      </w:r>
      <w:r w:rsidRPr="00C81788">
        <w:rPr>
          <w:rFonts w:cs="Times New Roman"/>
          <w:szCs w:val="24"/>
        </w:rPr>
        <w:t xml:space="preserve">constructed beginning in 1690 and became a monumental marker for British colonial power </w:t>
      </w:r>
      <w:r w:rsidR="00EB1844">
        <w:rPr>
          <w:rFonts w:cs="Times New Roman"/>
          <w:szCs w:val="24"/>
        </w:rPr>
        <w:t xml:space="preserve">throughout </w:t>
      </w:r>
      <w:r w:rsidR="00BA4504">
        <w:rPr>
          <w:rFonts w:cs="Times New Roman"/>
          <w:szCs w:val="24"/>
        </w:rPr>
        <w:t xml:space="preserve">the Caribbean </w:t>
      </w:r>
      <w:r w:rsidRPr="00C81788">
        <w:rPr>
          <w:rFonts w:cs="Times New Roman"/>
          <w:szCs w:val="24"/>
        </w:rPr>
        <w:t>(</w:t>
      </w:r>
      <w:proofErr w:type="spellStart"/>
      <w:r w:rsidRPr="00C81788">
        <w:rPr>
          <w:rFonts w:cs="Times New Roman"/>
          <w:szCs w:val="24"/>
        </w:rPr>
        <w:t>Ahlman</w:t>
      </w:r>
      <w:proofErr w:type="spellEnd"/>
      <w:r w:rsidRPr="00C81788">
        <w:rPr>
          <w:rFonts w:cs="Times New Roman"/>
          <w:szCs w:val="24"/>
        </w:rPr>
        <w:t xml:space="preserve"> et al. 2009; </w:t>
      </w:r>
      <w:proofErr w:type="spellStart"/>
      <w:r w:rsidRPr="00C81788">
        <w:rPr>
          <w:rFonts w:cs="Times New Roman"/>
          <w:szCs w:val="24"/>
        </w:rPr>
        <w:t>Schroedl</w:t>
      </w:r>
      <w:proofErr w:type="spellEnd"/>
      <w:r w:rsidRPr="00C81788">
        <w:rPr>
          <w:rFonts w:cs="Times New Roman"/>
          <w:szCs w:val="24"/>
        </w:rPr>
        <w:t xml:space="preserve"> and </w:t>
      </w:r>
      <w:proofErr w:type="spellStart"/>
      <w:r w:rsidRPr="00C81788">
        <w:rPr>
          <w:rFonts w:cs="Times New Roman"/>
          <w:szCs w:val="24"/>
        </w:rPr>
        <w:t>Ahlman</w:t>
      </w:r>
      <w:proofErr w:type="spellEnd"/>
      <w:r w:rsidRPr="00C81788">
        <w:rPr>
          <w:rFonts w:cs="Times New Roman"/>
          <w:szCs w:val="24"/>
        </w:rPr>
        <w:t xml:space="preserve"> 2002). The fortress is located along the western coast of </w:t>
      </w:r>
      <w:r>
        <w:rPr>
          <w:rFonts w:cs="Times New Roman"/>
          <w:szCs w:val="24"/>
        </w:rPr>
        <w:t>the island</w:t>
      </w:r>
      <w:r w:rsidR="00DE5E8B">
        <w:rPr>
          <w:rFonts w:cs="Times New Roman"/>
          <w:szCs w:val="24"/>
        </w:rPr>
        <w:t xml:space="preserve"> and rises approximately 75</w:t>
      </w:r>
      <w:r w:rsidRPr="00C81788">
        <w:rPr>
          <w:rFonts w:cs="Times New Roman"/>
          <w:szCs w:val="24"/>
        </w:rPr>
        <w:t>0 feet above sea level</w:t>
      </w:r>
      <w:r w:rsidR="00497400">
        <w:rPr>
          <w:rFonts w:cs="Times New Roman"/>
          <w:szCs w:val="24"/>
        </w:rPr>
        <w:t xml:space="preserve"> (Buckley 1998:75)</w:t>
      </w:r>
      <w:r w:rsidRPr="00C81788">
        <w:rPr>
          <w:rFonts w:cs="Times New Roman"/>
          <w:szCs w:val="24"/>
        </w:rPr>
        <w:t xml:space="preserve">. It was built using the natural landscape of an existing hill along with the addition of limestone mortar and stone to create </w:t>
      </w:r>
      <w:r>
        <w:rPr>
          <w:rFonts w:cs="Times New Roman"/>
          <w:szCs w:val="24"/>
        </w:rPr>
        <w:t>a</w:t>
      </w:r>
      <w:r w:rsidR="000F6136">
        <w:rPr>
          <w:rFonts w:cs="Times New Roman"/>
          <w:szCs w:val="24"/>
        </w:rPr>
        <w:t xml:space="preserve"> large 40-</w:t>
      </w:r>
      <w:r w:rsidRPr="00C81788">
        <w:rPr>
          <w:rFonts w:cs="Times New Roman"/>
          <w:szCs w:val="24"/>
        </w:rPr>
        <w:t xml:space="preserve">acre military </w:t>
      </w:r>
      <w:r w:rsidR="0039686D">
        <w:rPr>
          <w:rFonts w:cs="Times New Roman"/>
          <w:szCs w:val="24"/>
        </w:rPr>
        <w:t>complex</w:t>
      </w:r>
      <w:r w:rsidRPr="00C81788">
        <w:rPr>
          <w:rFonts w:cs="Times New Roman"/>
          <w:szCs w:val="24"/>
        </w:rPr>
        <w:t xml:space="preserve">. </w:t>
      </w:r>
      <w:r w:rsidR="001D02B7">
        <w:rPr>
          <w:rFonts w:cs="Times New Roman"/>
          <w:szCs w:val="24"/>
        </w:rPr>
        <w:t xml:space="preserve">Except for a brief period of French occupation in 1782, the British maintained full control of BSH </w:t>
      </w:r>
      <w:r>
        <w:rPr>
          <w:rFonts w:cs="Times New Roman"/>
          <w:szCs w:val="24"/>
        </w:rPr>
        <w:t>until its abandonment in</w:t>
      </w:r>
      <w:r w:rsidRPr="00C81788">
        <w:rPr>
          <w:rFonts w:cs="Times New Roman"/>
          <w:szCs w:val="24"/>
        </w:rPr>
        <w:t xml:space="preserve"> 1853 (</w:t>
      </w:r>
      <w:proofErr w:type="spellStart"/>
      <w:r w:rsidRPr="00C81788">
        <w:rPr>
          <w:rFonts w:cs="Times New Roman"/>
          <w:szCs w:val="24"/>
        </w:rPr>
        <w:t>Ahlman</w:t>
      </w:r>
      <w:proofErr w:type="spellEnd"/>
      <w:r w:rsidRPr="00C81788">
        <w:rPr>
          <w:rFonts w:cs="Times New Roman"/>
          <w:szCs w:val="24"/>
        </w:rPr>
        <w:t xml:space="preserve"> et al. 2009; </w:t>
      </w:r>
      <w:proofErr w:type="spellStart"/>
      <w:r w:rsidRPr="00C81788">
        <w:rPr>
          <w:szCs w:val="24"/>
        </w:rPr>
        <w:t>Schroedl</w:t>
      </w:r>
      <w:proofErr w:type="spellEnd"/>
      <w:r w:rsidRPr="00C81788">
        <w:rPr>
          <w:szCs w:val="24"/>
        </w:rPr>
        <w:t xml:space="preserve"> and </w:t>
      </w:r>
      <w:proofErr w:type="spellStart"/>
      <w:r w:rsidRPr="00C81788">
        <w:rPr>
          <w:szCs w:val="24"/>
        </w:rPr>
        <w:t>Ahlman</w:t>
      </w:r>
      <w:proofErr w:type="spellEnd"/>
      <w:r w:rsidRPr="00C81788">
        <w:rPr>
          <w:szCs w:val="24"/>
        </w:rPr>
        <w:t xml:space="preserve"> 2002</w:t>
      </w:r>
      <w:r w:rsidR="00200F9F">
        <w:rPr>
          <w:szCs w:val="24"/>
        </w:rPr>
        <w:t xml:space="preserve">; </w:t>
      </w:r>
      <w:r w:rsidR="00BF6558">
        <w:rPr>
          <w:szCs w:val="24"/>
        </w:rPr>
        <w:t xml:space="preserve">Buckley 1998: 78; </w:t>
      </w:r>
      <w:r w:rsidR="00BF281B">
        <w:rPr>
          <w:szCs w:val="24"/>
        </w:rPr>
        <w:t xml:space="preserve">Smith 1994; </w:t>
      </w:r>
      <w:r w:rsidR="00200F9F">
        <w:rPr>
          <w:szCs w:val="24"/>
        </w:rPr>
        <w:t>Parry</w:t>
      </w:r>
      <w:r w:rsidR="00C7262A">
        <w:rPr>
          <w:szCs w:val="24"/>
        </w:rPr>
        <w:t xml:space="preserve"> and Sherlock</w:t>
      </w:r>
      <w:r w:rsidR="00200F9F">
        <w:rPr>
          <w:szCs w:val="24"/>
        </w:rPr>
        <w:t xml:space="preserve"> 196</w:t>
      </w:r>
      <w:r w:rsidR="00C7262A">
        <w:rPr>
          <w:szCs w:val="24"/>
        </w:rPr>
        <w:t>6</w:t>
      </w:r>
      <w:r w:rsidRPr="00C81788">
        <w:rPr>
          <w:szCs w:val="24"/>
        </w:rPr>
        <w:t>).</w:t>
      </w:r>
      <w:r>
        <w:rPr>
          <w:szCs w:val="24"/>
        </w:rPr>
        <w:t xml:space="preserve"> </w:t>
      </w:r>
    </w:p>
    <w:p w:rsidR="00834322" w:rsidRDefault="00834322" w:rsidP="005744E8">
      <w:pPr>
        <w:spacing w:line="480" w:lineRule="auto"/>
        <w:ind w:firstLine="720"/>
        <w:rPr>
          <w:szCs w:val="24"/>
        </w:rPr>
      </w:pPr>
      <w:r>
        <w:rPr>
          <w:rFonts w:cs="Times New Roman"/>
          <w:szCs w:val="24"/>
        </w:rPr>
        <w:t>The populati</w:t>
      </w:r>
      <w:r w:rsidR="000F6136">
        <w:rPr>
          <w:rFonts w:cs="Times New Roman"/>
          <w:szCs w:val="24"/>
        </w:rPr>
        <w:t>on of BSH consisted of British army o</w:t>
      </w:r>
      <w:r>
        <w:rPr>
          <w:rFonts w:cs="Times New Roman"/>
          <w:szCs w:val="24"/>
        </w:rPr>
        <w:t>fficers, British Royal Engineers, enlisted soldiers, and e</w:t>
      </w:r>
      <w:r w:rsidRPr="00C81788">
        <w:rPr>
          <w:rFonts w:cs="Times New Roman"/>
          <w:szCs w:val="24"/>
        </w:rPr>
        <w:t>nslaved Africans</w:t>
      </w:r>
      <w:r>
        <w:rPr>
          <w:rFonts w:cs="Times New Roman"/>
          <w:szCs w:val="24"/>
        </w:rPr>
        <w:t xml:space="preserve">. Each group had </w:t>
      </w:r>
      <w:r w:rsidR="000F6136">
        <w:rPr>
          <w:rFonts w:cs="Times New Roman"/>
          <w:szCs w:val="24"/>
        </w:rPr>
        <w:t xml:space="preserve">its </w:t>
      </w:r>
      <w:r>
        <w:rPr>
          <w:rFonts w:cs="Times New Roman"/>
          <w:szCs w:val="24"/>
        </w:rPr>
        <w:t xml:space="preserve">own set of </w:t>
      </w:r>
      <w:r w:rsidR="00101D61">
        <w:rPr>
          <w:rFonts w:cs="Times New Roman"/>
          <w:szCs w:val="24"/>
        </w:rPr>
        <w:t xml:space="preserve">responsibilities designed to keep the military complex functioning at its best. Enslaved Africans </w:t>
      </w:r>
      <w:r w:rsidRPr="00C81788">
        <w:rPr>
          <w:rFonts w:cs="Times New Roman"/>
          <w:szCs w:val="24"/>
        </w:rPr>
        <w:t xml:space="preserve">owned by the British military and conscripted from surrounding sugar plantations labored on the construction and </w:t>
      </w:r>
      <w:r w:rsidRPr="00C81788">
        <w:rPr>
          <w:rFonts w:cs="Times New Roman"/>
          <w:szCs w:val="24"/>
        </w:rPr>
        <w:lastRenderedPageBreak/>
        <w:t>maintenance of th</w:t>
      </w:r>
      <w:r>
        <w:rPr>
          <w:rFonts w:cs="Times New Roman"/>
          <w:szCs w:val="24"/>
        </w:rPr>
        <w:t>e fort</w:t>
      </w:r>
      <w:r w:rsidR="00422C1B">
        <w:rPr>
          <w:rFonts w:cs="Times New Roman"/>
          <w:szCs w:val="24"/>
        </w:rPr>
        <w:t>ress</w:t>
      </w:r>
      <w:r w:rsidR="00101D61">
        <w:rPr>
          <w:rFonts w:cs="Times New Roman"/>
          <w:szCs w:val="24"/>
        </w:rPr>
        <w:t xml:space="preserve"> (</w:t>
      </w:r>
      <w:proofErr w:type="spellStart"/>
      <w:r w:rsidR="00101D61" w:rsidRPr="00A7100D">
        <w:rPr>
          <w:szCs w:val="24"/>
        </w:rPr>
        <w:t>Ahlman</w:t>
      </w:r>
      <w:proofErr w:type="spellEnd"/>
      <w:r w:rsidR="00101D61" w:rsidRPr="00A7100D">
        <w:rPr>
          <w:szCs w:val="24"/>
        </w:rPr>
        <w:t xml:space="preserve"> 1997; </w:t>
      </w:r>
      <w:proofErr w:type="spellStart"/>
      <w:r w:rsidR="00101D61" w:rsidRPr="00A7100D">
        <w:rPr>
          <w:szCs w:val="24"/>
        </w:rPr>
        <w:t>Schroedl</w:t>
      </w:r>
      <w:proofErr w:type="spellEnd"/>
      <w:r w:rsidR="00101D61" w:rsidRPr="00A7100D">
        <w:rPr>
          <w:szCs w:val="24"/>
        </w:rPr>
        <w:t xml:space="preserve"> 1997</w:t>
      </w:r>
      <w:r w:rsidR="00101D61">
        <w:rPr>
          <w:szCs w:val="24"/>
        </w:rPr>
        <w:t xml:space="preserve">). </w:t>
      </w:r>
      <w:r w:rsidR="009B7705">
        <w:rPr>
          <w:szCs w:val="24"/>
        </w:rPr>
        <w:t>Enlisted soldiers living within the fortress walls were housed in barracks</w:t>
      </w:r>
      <w:r w:rsidR="00706457">
        <w:rPr>
          <w:szCs w:val="24"/>
        </w:rPr>
        <w:t xml:space="preserve"> </w:t>
      </w:r>
      <w:r w:rsidR="00BD1A01">
        <w:rPr>
          <w:szCs w:val="24"/>
        </w:rPr>
        <w:t>large enough to accommodate hundreds of individuals</w:t>
      </w:r>
      <w:r w:rsidR="00706457">
        <w:rPr>
          <w:szCs w:val="24"/>
        </w:rPr>
        <w:t xml:space="preserve">. </w:t>
      </w:r>
      <w:r w:rsidR="00EB4ED2">
        <w:rPr>
          <w:szCs w:val="24"/>
        </w:rPr>
        <w:t xml:space="preserve">British </w:t>
      </w:r>
      <w:r w:rsidR="000F6136">
        <w:rPr>
          <w:szCs w:val="24"/>
        </w:rPr>
        <w:t>Royal Engineers and army o</w:t>
      </w:r>
      <w:r w:rsidR="00706457">
        <w:rPr>
          <w:szCs w:val="24"/>
        </w:rPr>
        <w:t>fficers were fewer in number and housed in their own living quarters</w:t>
      </w:r>
      <w:r w:rsidR="005D3A61">
        <w:rPr>
          <w:szCs w:val="24"/>
        </w:rPr>
        <w:t xml:space="preserve"> (Ramsey 2011</w:t>
      </w:r>
      <w:r w:rsidR="00292852">
        <w:rPr>
          <w:szCs w:val="24"/>
        </w:rPr>
        <w:t xml:space="preserve">; </w:t>
      </w:r>
      <w:proofErr w:type="spellStart"/>
      <w:r w:rsidR="00292852">
        <w:rPr>
          <w:szCs w:val="24"/>
        </w:rPr>
        <w:t>Schroedl</w:t>
      </w:r>
      <w:proofErr w:type="spellEnd"/>
      <w:r w:rsidR="00292852">
        <w:rPr>
          <w:szCs w:val="24"/>
        </w:rPr>
        <w:t xml:space="preserve"> 2000</w:t>
      </w:r>
      <w:r w:rsidR="00D07D56">
        <w:rPr>
          <w:szCs w:val="24"/>
        </w:rPr>
        <w:t>; Smith 1994</w:t>
      </w:r>
      <w:r w:rsidR="00292852">
        <w:rPr>
          <w:szCs w:val="24"/>
        </w:rPr>
        <w:t xml:space="preserve">). </w:t>
      </w:r>
      <w:r w:rsidR="00706457">
        <w:rPr>
          <w:szCs w:val="24"/>
        </w:rPr>
        <w:t xml:space="preserve"> </w:t>
      </w:r>
    </w:p>
    <w:p w:rsidR="007C3295" w:rsidRPr="00F14993" w:rsidRDefault="00214135" w:rsidP="00214135">
      <w:pPr>
        <w:spacing w:line="480" w:lineRule="auto"/>
        <w:ind w:firstLine="720"/>
      </w:pPr>
      <w:r>
        <w:rPr>
          <w:rFonts w:ascii="Times" w:eastAsia="Times" w:hAnsi="Times"/>
          <w:szCs w:val="24"/>
        </w:rPr>
        <w:t>Feeding such a diverse population of people required p</w:t>
      </w:r>
      <w:r w:rsidR="00B73785">
        <w:rPr>
          <w:rFonts w:ascii="Times" w:eastAsia="Times" w:hAnsi="Times"/>
          <w:szCs w:val="24"/>
        </w:rPr>
        <w:t xml:space="preserve">lanning on </w:t>
      </w:r>
      <w:r w:rsidR="000F6136">
        <w:rPr>
          <w:rFonts w:ascii="Times" w:eastAsia="Times" w:hAnsi="Times"/>
          <w:szCs w:val="24"/>
        </w:rPr>
        <w:t xml:space="preserve">the </w:t>
      </w:r>
      <w:r w:rsidR="00B73785">
        <w:rPr>
          <w:rFonts w:ascii="Times" w:eastAsia="Times" w:hAnsi="Times"/>
          <w:szCs w:val="24"/>
        </w:rPr>
        <w:t>part of the British m</w:t>
      </w:r>
      <w:r>
        <w:rPr>
          <w:rFonts w:ascii="Times" w:eastAsia="Times" w:hAnsi="Times"/>
          <w:szCs w:val="24"/>
        </w:rPr>
        <w:t xml:space="preserve">ilitary. </w:t>
      </w:r>
      <w:r w:rsidR="00985DA0">
        <w:rPr>
          <w:rFonts w:ascii="Times" w:eastAsia="Times" w:hAnsi="Times"/>
          <w:szCs w:val="24"/>
        </w:rPr>
        <w:t>An import-based subsistence</w:t>
      </w:r>
      <w:r>
        <w:rPr>
          <w:rFonts w:ascii="Times" w:eastAsia="Times" w:hAnsi="Times"/>
          <w:szCs w:val="24"/>
        </w:rPr>
        <w:t xml:space="preserve"> strategy </w:t>
      </w:r>
      <w:r w:rsidR="00985DA0">
        <w:rPr>
          <w:rFonts w:ascii="Times" w:eastAsia="Times" w:hAnsi="Times"/>
          <w:szCs w:val="24"/>
        </w:rPr>
        <w:t>was put in place to feed the fortress’</w:t>
      </w:r>
      <w:r>
        <w:rPr>
          <w:rFonts w:ascii="Times" w:eastAsia="Times" w:hAnsi="Times"/>
          <w:szCs w:val="24"/>
        </w:rPr>
        <w:t xml:space="preserve"> workforce of enlisted soldiers and enslaved Africans. The imported rations coming into St. Kitts included a variety of goods, but </w:t>
      </w:r>
      <w:r w:rsidR="003E04FF">
        <w:rPr>
          <w:rFonts w:ascii="Times" w:eastAsia="Times" w:hAnsi="Times"/>
          <w:szCs w:val="24"/>
        </w:rPr>
        <w:t>the British military utilized</w:t>
      </w:r>
      <w:r>
        <w:rPr>
          <w:rFonts w:ascii="Times" w:eastAsia="Times" w:hAnsi="Times"/>
          <w:szCs w:val="24"/>
        </w:rPr>
        <w:t xml:space="preserve"> salt beef, salt pork, and several species of preserved fish</w:t>
      </w:r>
      <w:r w:rsidR="003E04FF">
        <w:rPr>
          <w:rFonts w:ascii="Times" w:eastAsia="Times" w:hAnsi="Times"/>
          <w:szCs w:val="24"/>
        </w:rPr>
        <w:t xml:space="preserve"> to feed </w:t>
      </w:r>
      <w:r w:rsidR="006D1D03">
        <w:rPr>
          <w:rFonts w:ascii="Times" w:eastAsia="Times" w:hAnsi="Times"/>
          <w:szCs w:val="24"/>
        </w:rPr>
        <w:t>its inhabitants</w:t>
      </w:r>
      <w:r>
        <w:rPr>
          <w:rFonts w:ascii="Times" w:eastAsia="Times" w:hAnsi="Times"/>
          <w:szCs w:val="24"/>
        </w:rPr>
        <w:t xml:space="preserve"> (</w:t>
      </w:r>
      <w:proofErr w:type="spellStart"/>
      <w:r w:rsidR="003E04FF">
        <w:rPr>
          <w:rFonts w:ascii="Times" w:eastAsia="Times" w:hAnsi="Times"/>
          <w:szCs w:val="24"/>
        </w:rPr>
        <w:t>Klippel</w:t>
      </w:r>
      <w:proofErr w:type="spellEnd"/>
      <w:r w:rsidR="003E04FF">
        <w:rPr>
          <w:rFonts w:ascii="Times" w:eastAsia="Times" w:hAnsi="Times"/>
          <w:szCs w:val="24"/>
        </w:rPr>
        <w:t xml:space="preserve"> 2002; </w:t>
      </w:r>
      <w:r w:rsidR="000F4082">
        <w:rPr>
          <w:rFonts w:ascii="Times" w:eastAsia="Times" w:hAnsi="Times"/>
          <w:szCs w:val="24"/>
        </w:rPr>
        <w:t xml:space="preserve">Buckley </w:t>
      </w:r>
      <w:r w:rsidR="00985DA0">
        <w:rPr>
          <w:rFonts w:ascii="Times" w:eastAsia="Times" w:hAnsi="Times"/>
          <w:szCs w:val="24"/>
        </w:rPr>
        <w:t>1998</w:t>
      </w:r>
      <w:r w:rsidR="004C6D14">
        <w:rPr>
          <w:rFonts w:ascii="Times" w:eastAsia="Times" w:hAnsi="Times"/>
          <w:szCs w:val="24"/>
        </w:rPr>
        <w:t>:349</w:t>
      </w:r>
      <w:r w:rsidR="00401B62">
        <w:rPr>
          <w:rFonts w:ascii="Times" w:eastAsia="Times" w:hAnsi="Times"/>
          <w:szCs w:val="24"/>
        </w:rPr>
        <w:t>, 1979</w:t>
      </w:r>
      <w:r w:rsidR="000F4082">
        <w:rPr>
          <w:rFonts w:ascii="Times" w:eastAsia="Times" w:hAnsi="Times"/>
          <w:szCs w:val="24"/>
        </w:rPr>
        <w:t xml:space="preserve">; Bean 1977; </w:t>
      </w:r>
      <w:r w:rsidR="00200F9F">
        <w:rPr>
          <w:rFonts w:ascii="Times" w:eastAsia="Times" w:hAnsi="Times"/>
          <w:szCs w:val="24"/>
        </w:rPr>
        <w:t xml:space="preserve">Parry </w:t>
      </w:r>
      <w:r w:rsidR="00460F31">
        <w:rPr>
          <w:rFonts w:ascii="Times" w:eastAsia="Times" w:hAnsi="Times"/>
          <w:szCs w:val="24"/>
        </w:rPr>
        <w:t xml:space="preserve">and Sherlock </w:t>
      </w:r>
      <w:r w:rsidR="00200F9F">
        <w:rPr>
          <w:rFonts w:ascii="Times" w:eastAsia="Times" w:hAnsi="Times"/>
          <w:szCs w:val="24"/>
        </w:rPr>
        <w:t>196</w:t>
      </w:r>
      <w:r w:rsidR="007B4971">
        <w:rPr>
          <w:rFonts w:ascii="Times" w:eastAsia="Times" w:hAnsi="Times"/>
          <w:szCs w:val="24"/>
        </w:rPr>
        <w:t>6</w:t>
      </w:r>
      <w:r w:rsidR="00200F9F">
        <w:rPr>
          <w:rFonts w:ascii="Times" w:eastAsia="Times" w:hAnsi="Times"/>
          <w:szCs w:val="24"/>
        </w:rPr>
        <w:t xml:space="preserve">; </w:t>
      </w:r>
      <w:r>
        <w:rPr>
          <w:rFonts w:ascii="Times" w:eastAsia="Times" w:hAnsi="Times"/>
          <w:szCs w:val="24"/>
        </w:rPr>
        <w:t xml:space="preserve">Pares 1956). </w:t>
      </w:r>
      <w:r w:rsidR="006D1D03">
        <w:rPr>
          <w:rFonts w:ascii="Times" w:eastAsia="Times" w:hAnsi="Times"/>
          <w:szCs w:val="24"/>
        </w:rPr>
        <w:t xml:space="preserve">Africans were generally given rations of imported fish and supplemented their meals with homegrown fruits and vegetables (Richardson 1983:102). </w:t>
      </w:r>
      <w:r w:rsidR="0036772C">
        <w:rPr>
          <w:rFonts w:ascii="Times" w:eastAsia="Times" w:hAnsi="Times"/>
          <w:szCs w:val="24"/>
        </w:rPr>
        <w:t>T</w:t>
      </w:r>
      <w:r w:rsidR="0036772C" w:rsidRPr="00B1096A">
        <w:rPr>
          <w:rFonts w:cs="Times New Roman"/>
          <w:szCs w:val="24"/>
        </w:rPr>
        <w:t xml:space="preserve">he </w:t>
      </w:r>
      <w:r w:rsidR="0036772C">
        <w:rPr>
          <w:rFonts w:cs="Times New Roman"/>
          <w:szCs w:val="24"/>
        </w:rPr>
        <w:t xml:space="preserve">weekly </w:t>
      </w:r>
      <w:r w:rsidR="0036772C" w:rsidRPr="00B1096A">
        <w:rPr>
          <w:rFonts w:cs="Times New Roman"/>
          <w:szCs w:val="24"/>
        </w:rPr>
        <w:t>British soldiers’ diet in the West Indies consisted of “about seven pounds of bread or flour, a little more than four pounds of beef and pork, six ounces of</w:t>
      </w:r>
      <w:r w:rsidR="0036772C">
        <w:rPr>
          <w:rFonts w:cs="Times New Roman"/>
          <w:szCs w:val="24"/>
        </w:rPr>
        <w:t xml:space="preserve"> peas, and eight ounces of rice</w:t>
      </w:r>
      <w:r w:rsidR="0036772C" w:rsidRPr="00B1096A">
        <w:rPr>
          <w:rFonts w:cs="Times New Roman"/>
          <w:szCs w:val="24"/>
        </w:rPr>
        <w:t>”</w:t>
      </w:r>
      <w:r w:rsidR="0036772C">
        <w:t xml:space="preserve"> </w:t>
      </w:r>
      <w:r w:rsidR="003A4647">
        <w:t>(</w:t>
      </w:r>
      <w:r w:rsidR="0036772C" w:rsidRPr="00B1096A">
        <w:rPr>
          <w:rFonts w:cs="Times New Roman"/>
          <w:szCs w:val="24"/>
        </w:rPr>
        <w:t>Buckley 1998:350</w:t>
      </w:r>
      <w:r w:rsidR="0036772C">
        <w:rPr>
          <w:rFonts w:cs="Times New Roman"/>
          <w:szCs w:val="24"/>
        </w:rPr>
        <w:t xml:space="preserve">). </w:t>
      </w:r>
      <w:r w:rsidR="00F94B1A">
        <w:rPr>
          <w:rFonts w:ascii="Times" w:eastAsia="Times" w:hAnsi="Times"/>
          <w:szCs w:val="24"/>
        </w:rPr>
        <w:t>This basic diet was supplemented with whatever foods they could acquire by bartering or purchasing items at market (</w:t>
      </w:r>
      <w:proofErr w:type="spellStart"/>
      <w:r w:rsidR="00F94B1A">
        <w:rPr>
          <w:rFonts w:ascii="Times" w:eastAsia="Times" w:hAnsi="Times"/>
          <w:szCs w:val="24"/>
        </w:rPr>
        <w:t>Schroedl</w:t>
      </w:r>
      <w:proofErr w:type="spellEnd"/>
      <w:r w:rsidR="00F94B1A">
        <w:rPr>
          <w:rFonts w:ascii="Times" w:eastAsia="Times" w:hAnsi="Times"/>
          <w:szCs w:val="24"/>
        </w:rPr>
        <w:t xml:space="preserve"> and </w:t>
      </w:r>
      <w:proofErr w:type="spellStart"/>
      <w:r w:rsidR="00F94B1A">
        <w:rPr>
          <w:rFonts w:ascii="Times" w:eastAsia="Times" w:hAnsi="Times"/>
          <w:szCs w:val="24"/>
        </w:rPr>
        <w:t>Ahlman</w:t>
      </w:r>
      <w:proofErr w:type="spellEnd"/>
      <w:r w:rsidR="00F94B1A">
        <w:rPr>
          <w:rFonts w:ascii="Times" w:eastAsia="Times" w:hAnsi="Times"/>
          <w:szCs w:val="24"/>
        </w:rPr>
        <w:t xml:space="preserve"> 2002</w:t>
      </w:r>
      <w:r w:rsidR="0036772C">
        <w:rPr>
          <w:rFonts w:ascii="Times" w:eastAsia="Times" w:hAnsi="Times"/>
          <w:szCs w:val="24"/>
        </w:rPr>
        <w:t>; Buckley 1998</w:t>
      </w:r>
      <w:r w:rsidR="00F94B1A">
        <w:rPr>
          <w:rFonts w:ascii="Times" w:eastAsia="Times" w:hAnsi="Times"/>
          <w:szCs w:val="24"/>
        </w:rPr>
        <w:t>).</w:t>
      </w:r>
      <w:r w:rsidR="000F6136">
        <w:rPr>
          <w:rFonts w:ascii="Times" w:eastAsia="Times" w:hAnsi="Times"/>
          <w:szCs w:val="24"/>
        </w:rPr>
        <w:t xml:space="preserve"> High ranking British o</w:t>
      </w:r>
      <w:r w:rsidR="0036772C">
        <w:rPr>
          <w:rFonts w:ascii="Times" w:eastAsia="Times" w:hAnsi="Times"/>
          <w:szCs w:val="24"/>
        </w:rPr>
        <w:t>fficers were not subject to the weekly</w:t>
      </w:r>
      <w:r w:rsidR="000F6136">
        <w:rPr>
          <w:rFonts w:ascii="Times" w:eastAsia="Times" w:hAnsi="Times"/>
          <w:szCs w:val="24"/>
        </w:rPr>
        <w:t xml:space="preserve"> rations given to soldiers and ens</w:t>
      </w:r>
      <w:r w:rsidR="0036772C">
        <w:rPr>
          <w:rFonts w:ascii="Times" w:eastAsia="Times" w:hAnsi="Times"/>
          <w:szCs w:val="24"/>
        </w:rPr>
        <w:t>lave</w:t>
      </w:r>
      <w:r w:rsidR="000F6136">
        <w:rPr>
          <w:rFonts w:ascii="Times" w:eastAsia="Times" w:hAnsi="Times"/>
          <w:szCs w:val="24"/>
        </w:rPr>
        <w:t xml:space="preserve"> workers</w:t>
      </w:r>
      <w:r w:rsidR="0036772C">
        <w:rPr>
          <w:rFonts w:ascii="Times" w:eastAsia="Times" w:hAnsi="Times"/>
          <w:szCs w:val="24"/>
        </w:rPr>
        <w:t xml:space="preserve">. </w:t>
      </w:r>
      <w:r w:rsidR="003A4647">
        <w:rPr>
          <w:rFonts w:ascii="Times" w:eastAsia="Times" w:hAnsi="Times"/>
          <w:szCs w:val="24"/>
        </w:rPr>
        <w:t xml:space="preserve">Instead they made their own eating arrangements and either had a “mess financed by subscription” or “engaged a </w:t>
      </w:r>
      <w:proofErr w:type="spellStart"/>
      <w:r w:rsidR="003A4647">
        <w:rPr>
          <w:rFonts w:ascii="Times" w:eastAsia="Times" w:hAnsi="Times"/>
          <w:szCs w:val="24"/>
        </w:rPr>
        <w:t>sutler</w:t>
      </w:r>
      <w:proofErr w:type="spellEnd"/>
      <w:r w:rsidR="003A4647">
        <w:rPr>
          <w:rFonts w:ascii="Times" w:eastAsia="Times" w:hAnsi="Times"/>
          <w:szCs w:val="24"/>
        </w:rPr>
        <w:t xml:space="preserve">” that supplied daily dinner (Buckley 1998:351). </w:t>
      </w:r>
    </w:p>
    <w:p w:rsidR="00BA25C2" w:rsidRDefault="00BA25C2" w:rsidP="002978DB">
      <w:pPr>
        <w:spacing w:line="480" w:lineRule="auto"/>
        <w:ind w:firstLine="720"/>
        <w:rPr>
          <w:rFonts w:ascii="Times" w:eastAsia="Times" w:hAnsi="Times"/>
          <w:szCs w:val="24"/>
        </w:rPr>
      </w:pPr>
    </w:p>
    <w:p w:rsidR="002978DB" w:rsidRDefault="002978DB" w:rsidP="00214135">
      <w:pPr>
        <w:spacing w:line="480" w:lineRule="auto"/>
        <w:rPr>
          <w:szCs w:val="24"/>
        </w:rPr>
      </w:pPr>
    </w:p>
    <w:p w:rsidR="00250C85" w:rsidRDefault="00250C85">
      <w:pPr>
        <w:rPr>
          <w:rFonts w:eastAsiaTheme="majorEastAsia" w:cstheme="majorBidi"/>
          <w:b/>
          <w:color w:val="000000" w:themeColor="text1"/>
          <w:szCs w:val="32"/>
        </w:rPr>
      </w:pPr>
      <w:r>
        <w:br w:type="page"/>
      </w:r>
    </w:p>
    <w:p w:rsidR="0004337A" w:rsidRPr="00F306FA" w:rsidRDefault="00AF190E" w:rsidP="00F306FA">
      <w:pPr>
        <w:pStyle w:val="Heading1"/>
        <w:spacing w:after="240"/>
        <w:rPr>
          <w:sz w:val="26"/>
          <w:szCs w:val="26"/>
        </w:rPr>
      </w:pPr>
      <w:bookmarkStart w:id="4" w:name="_Toc427181263"/>
      <w:r>
        <w:rPr>
          <w:sz w:val="26"/>
          <w:szCs w:val="26"/>
        </w:rPr>
        <w:lastRenderedPageBreak/>
        <w:t>Chapter 4</w:t>
      </w:r>
      <w:r w:rsidR="00F047FD" w:rsidRPr="00F306FA">
        <w:rPr>
          <w:sz w:val="26"/>
          <w:szCs w:val="26"/>
        </w:rPr>
        <w:t xml:space="preserve">: </w:t>
      </w:r>
      <w:r w:rsidR="0004337A" w:rsidRPr="00F306FA">
        <w:rPr>
          <w:sz w:val="26"/>
          <w:szCs w:val="26"/>
        </w:rPr>
        <w:t>Brimstone Hill Sites</w:t>
      </w:r>
      <w:bookmarkEnd w:id="4"/>
    </w:p>
    <w:p w:rsidR="0004337A" w:rsidRDefault="0004337A" w:rsidP="00F306FA">
      <w:pPr>
        <w:spacing w:line="480" w:lineRule="auto"/>
        <w:rPr>
          <w:rFonts w:cs="Times New Roman"/>
          <w:szCs w:val="24"/>
        </w:rPr>
      </w:pPr>
      <w:r>
        <w:rPr>
          <w:rFonts w:cs="Times New Roman"/>
          <w:szCs w:val="24"/>
        </w:rPr>
        <w:tab/>
        <w:t xml:space="preserve">Archaeological excavations at BSH began in 1996 and continued each summer through 1999. Excavations resumed in 2004 and ended </w:t>
      </w:r>
      <w:r w:rsidR="000B593D">
        <w:rPr>
          <w:rFonts w:cs="Times New Roman"/>
          <w:szCs w:val="24"/>
        </w:rPr>
        <w:t xml:space="preserve">again </w:t>
      </w:r>
      <w:r w:rsidR="000F6136">
        <w:rPr>
          <w:rFonts w:cs="Times New Roman"/>
          <w:szCs w:val="24"/>
        </w:rPr>
        <w:t>following</w:t>
      </w:r>
      <w:r>
        <w:rPr>
          <w:rFonts w:cs="Times New Roman"/>
          <w:szCs w:val="24"/>
        </w:rPr>
        <w:t xml:space="preserve"> the 2008 field season. Overall, the archaeological work at BSH identified six different locations labeled by number (</w:t>
      </w:r>
      <w:r w:rsidR="008F3036">
        <w:rPr>
          <w:rFonts w:cs="Times New Roman"/>
          <w:szCs w:val="24"/>
        </w:rPr>
        <w:t>Figure</w:t>
      </w:r>
      <w:r w:rsidR="00BF0D55">
        <w:rPr>
          <w:rFonts w:cs="Times New Roman"/>
          <w:szCs w:val="24"/>
        </w:rPr>
        <w:t xml:space="preserve"> 1, Appendix 2</w:t>
      </w:r>
      <w:r>
        <w:rPr>
          <w:rFonts w:cs="Times New Roman"/>
          <w:szCs w:val="24"/>
        </w:rPr>
        <w:t>). This thesis examine</w:t>
      </w:r>
      <w:r w:rsidR="006C02F3">
        <w:rPr>
          <w:rFonts w:cs="Times New Roman"/>
          <w:szCs w:val="24"/>
        </w:rPr>
        <w:t>s</w:t>
      </w:r>
      <w:r>
        <w:rPr>
          <w:rFonts w:cs="Times New Roman"/>
          <w:szCs w:val="24"/>
        </w:rPr>
        <w:t xml:space="preserve"> faunal materials from Brimstone Hill 5 and Brimstone Hill 6 and compare</w:t>
      </w:r>
      <w:r w:rsidR="006C02F3">
        <w:rPr>
          <w:rFonts w:cs="Times New Roman"/>
          <w:szCs w:val="24"/>
        </w:rPr>
        <w:t>s</w:t>
      </w:r>
      <w:r>
        <w:rPr>
          <w:rFonts w:cs="Times New Roman"/>
          <w:szCs w:val="24"/>
        </w:rPr>
        <w:t xml:space="preserve"> the results with </w:t>
      </w:r>
      <w:r w:rsidR="0025756F">
        <w:rPr>
          <w:rFonts w:cs="Times New Roman"/>
          <w:szCs w:val="24"/>
        </w:rPr>
        <w:t xml:space="preserve">vertebrate </w:t>
      </w:r>
      <w:r>
        <w:rPr>
          <w:rFonts w:cs="Times New Roman"/>
          <w:szCs w:val="24"/>
        </w:rPr>
        <w:t>faunal data already analyzed from two other locals, Brimstone Hill 2 and Brimstone Hill 3</w:t>
      </w:r>
      <w:r w:rsidR="006C02F3">
        <w:rPr>
          <w:rFonts w:cs="Times New Roman"/>
          <w:szCs w:val="24"/>
        </w:rPr>
        <w:t xml:space="preserve"> (Ramsey 2011; </w:t>
      </w:r>
      <w:proofErr w:type="spellStart"/>
      <w:r w:rsidR="006C02F3">
        <w:rPr>
          <w:rFonts w:cs="Times New Roman"/>
          <w:szCs w:val="24"/>
        </w:rPr>
        <w:t>Klippel</w:t>
      </w:r>
      <w:proofErr w:type="spellEnd"/>
      <w:r w:rsidR="006C02F3">
        <w:rPr>
          <w:rFonts w:cs="Times New Roman"/>
          <w:szCs w:val="24"/>
        </w:rPr>
        <w:t xml:space="preserve"> 2001)</w:t>
      </w:r>
      <w:r>
        <w:rPr>
          <w:rFonts w:cs="Times New Roman"/>
          <w:szCs w:val="24"/>
        </w:rPr>
        <w:t xml:space="preserve">. </w:t>
      </w:r>
    </w:p>
    <w:p w:rsidR="0004337A" w:rsidRPr="000A4596" w:rsidRDefault="0004337A" w:rsidP="00BF0D55">
      <w:pPr>
        <w:spacing w:line="480" w:lineRule="auto"/>
        <w:ind w:firstLine="720"/>
        <w:rPr>
          <w:rFonts w:cs="Times New Roman"/>
          <w:i/>
          <w:szCs w:val="24"/>
        </w:rPr>
      </w:pPr>
      <w:r>
        <w:rPr>
          <w:rFonts w:cs="Times New Roman"/>
          <w:szCs w:val="24"/>
        </w:rPr>
        <w:t xml:space="preserve">On the west side of the fortress is Brimstone Hill 2 (BSH2). It is located 60m below Brimstone Hill’s summit and lies beneath a stone wall that connects the </w:t>
      </w:r>
      <w:proofErr w:type="spellStart"/>
      <w:r>
        <w:rPr>
          <w:rFonts w:cs="Times New Roman"/>
          <w:szCs w:val="24"/>
        </w:rPr>
        <w:t>Orillon</w:t>
      </w:r>
      <w:proofErr w:type="spellEnd"/>
      <w:r>
        <w:rPr>
          <w:rFonts w:cs="Times New Roman"/>
          <w:szCs w:val="24"/>
        </w:rPr>
        <w:t xml:space="preserve"> and Magazine basti</w:t>
      </w:r>
      <w:r w:rsidR="007E60A0">
        <w:rPr>
          <w:rFonts w:cs="Times New Roman"/>
          <w:szCs w:val="24"/>
        </w:rPr>
        <w:t>ons (</w:t>
      </w:r>
      <w:proofErr w:type="spellStart"/>
      <w:r w:rsidR="007E60A0">
        <w:rPr>
          <w:rFonts w:cs="Times New Roman"/>
          <w:szCs w:val="24"/>
        </w:rPr>
        <w:t>Schroedl</w:t>
      </w:r>
      <w:proofErr w:type="spellEnd"/>
      <w:r w:rsidR="007E60A0">
        <w:rPr>
          <w:rFonts w:cs="Times New Roman"/>
          <w:szCs w:val="24"/>
        </w:rPr>
        <w:t xml:space="preserve"> 1997). A British E</w:t>
      </w:r>
      <w:r>
        <w:rPr>
          <w:rFonts w:cs="Times New Roman"/>
          <w:szCs w:val="24"/>
        </w:rPr>
        <w:t>ngineer’s map dating to 1791 shows the location of various buildings including a kitchen and craftsmen’s buildings that were utilized by enslaved Africans. Archaeological excavations at BSH2 have uncovered artifacts relating to the workspaces of African artificers’ as well as Afro-Caribbean wares and European ceramics (</w:t>
      </w:r>
      <w:proofErr w:type="spellStart"/>
      <w:r>
        <w:rPr>
          <w:rFonts w:cs="Times New Roman"/>
          <w:szCs w:val="24"/>
        </w:rPr>
        <w:t>Ahlman</w:t>
      </w:r>
      <w:proofErr w:type="spellEnd"/>
      <w:r>
        <w:rPr>
          <w:rFonts w:cs="Times New Roman"/>
          <w:szCs w:val="24"/>
        </w:rPr>
        <w:t xml:space="preserve"> et al. 200</w:t>
      </w:r>
      <w:r w:rsidR="00C15AD0">
        <w:rPr>
          <w:rFonts w:cs="Times New Roman"/>
          <w:szCs w:val="24"/>
        </w:rPr>
        <w:t>9</w:t>
      </w:r>
      <w:r>
        <w:rPr>
          <w:rFonts w:cs="Times New Roman"/>
          <w:szCs w:val="24"/>
        </w:rPr>
        <w:t xml:space="preserve">; </w:t>
      </w:r>
      <w:proofErr w:type="spellStart"/>
      <w:r>
        <w:rPr>
          <w:rFonts w:cs="Times New Roman"/>
          <w:szCs w:val="24"/>
        </w:rPr>
        <w:t>Schroedl</w:t>
      </w:r>
      <w:proofErr w:type="spellEnd"/>
      <w:r>
        <w:rPr>
          <w:rFonts w:cs="Times New Roman"/>
          <w:szCs w:val="24"/>
        </w:rPr>
        <w:t xml:space="preserve"> and </w:t>
      </w:r>
      <w:proofErr w:type="spellStart"/>
      <w:r>
        <w:rPr>
          <w:rFonts w:cs="Times New Roman"/>
          <w:szCs w:val="24"/>
        </w:rPr>
        <w:t>Ahlman</w:t>
      </w:r>
      <w:proofErr w:type="spellEnd"/>
      <w:r>
        <w:rPr>
          <w:rFonts w:cs="Times New Roman"/>
          <w:szCs w:val="24"/>
        </w:rPr>
        <w:t xml:space="preserve"> 2002; </w:t>
      </w:r>
      <w:proofErr w:type="spellStart"/>
      <w:r>
        <w:rPr>
          <w:rFonts w:cs="Times New Roman"/>
          <w:szCs w:val="24"/>
        </w:rPr>
        <w:t>Schroedl</w:t>
      </w:r>
      <w:proofErr w:type="spellEnd"/>
      <w:r>
        <w:rPr>
          <w:rFonts w:cs="Times New Roman"/>
          <w:szCs w:val="24"/>
        </w:rPr>
        <w:t xml:space="preserve"> 1997). To the north of BSH2 lies Brimstone Hill 3 (BSH3). This location </w:t>
      </w:r>
      <w:r w:rsidR="000F6136">
        <w:rPr>
          <w:rFonts w:cs="Times New Roman"/>
          <w:szCs w:val="24"/>
        </w:rPr>
        <w:t>includes</w:t>
      </w:r>
      <w:r>
        <w:rPr>
          <w:rFonts w:cs="Times New Roman"/>
          <w:szCs w:val="24"/>
        </w:rPr>
        <w:t xml:space="preserve"> two major terraces that were occupied by British Royal Engineers and enslaved Africans (Ramsey 2011</w:t>
      </w:r>
      <w:r w:rsidR="00C452CE">
        <w:rPr>
          <w:rFonts w:cs="Times New Roman"/>
          <w:szCs w:val="24"/>
        </w:rPr>
        <w:t xml:space="preserve">; </w:t>
      </w:r>
      <w:proofErr w:type="spellStart"/>
      <w:r w:rsidR="00C452CE">
        <w:rPr>
          <w:rFonts w:cs="Times New Roman"/>
          <w:szCs w:val="24"/>
        </w:rPr>
        <w:t>Schroedl</w:t>
      </w:r>
      <w:proofErr w:type="spellEnd"/>
      <w:r w:rsidR="00C452CE">
        <w:rPr>
          <w:rFonts w:cs="Times New Roman"/>
          <w:szCs w:val="24"/>
        </w:rPr>
        <w:t xml:space="preserve"> 1998</w:t>
      </w:r>
      <w:r>
        <w:rPr>
          <w:rFonts w:cs="Times New Roman"/>
          <w:szCs w:val="24"/>
        </w:rPr>
        <w:t>).</w:t>
      </w:r>
      <w:r w:rsidR="003A18EA">
        <w:rPr>
          <w:rFonts w:cs="Times New Roman"/>
          <w:szCs w:val="24"/>
        </w:rPr>
        <w:t xml:space="preserve"> The BSH3 complex encompasses office space and residential areas</w:t>
      </w:r>
      <w:r w:rsidR="001C422A">
        <w:rPr>
          <w:rFonts w:cs="Times New Roman"/>
          <w:szCs w:val="24"/>
        </w:rPr>
        <w:t xml:space="preserve"> attributed</w:t>
      </w:r>
      <w:r w:rsidR="003A18EA">
        <w:rPr>
          <w:rFonts w:cs="Times New Roman"/>
          <w:szCs w:val="24"/>
        </w:rPr>
        <w:t xml:space="preserve"> to Royal Engineers</w:t>
      </w:r>
      <w:r w:rsidR="001C422A">
        <w:rPr>
          <w:rFonts w:cs="Times New Roman"/>
          <w:szCs w:val="24"/>
        </w:rPr>
        <w:t xml:space="preserve"> as well as</w:t>
      </w:r>
      <w:r w:rsidR="003A18EA">
        <w:rPr>
          <w:rFonts w:cs="Times New Roman"/>
          <w:szCs w:val="24"/>
        </w:rPr>
        <w:t xml:space="preserve"> living and working are</w:t>
      </w:r>
      <w:r w:rsidR="001C422A">
        <w:rPr>
          <w:rFonts w:cs="Times New Roman"/>
          <w:szCs w:val="24"/>
        </w:rPr>
        <w:t xml:space="preserve">as </w:t>
      </w:r>
      <w:r w:rsidR="000F6136">
        <w:rPr>
          <w:rFonts w:cs="Times New Roman"/>
          <w:szCs w:val="24"/>
        </w:rPr>
        <w:t>occupied by</w:t>
      </w:r>
      <w:r w:rsidR="001C422A">
        <w:rPr>
          <w:rFonts w:cs="Times New Roman"/>
          <w:szCs w:val="24"/>
        </w:rPr>
        <w:t xml:space="preserve"> Africans.</w:t>
      </w:r>
      <w:r w:rsidR="003A18EA">
        <w:rPr>
          <w:rFonts w:cs="Times New Roman"/>
          <w:szCs w:val="24"/>
        </w:rPr>
        <w:t xml:space="preserve"> </w:t>
      </w:r>
    </w:p>
    <w:p w:rsidR="0004337A" w:rsidRDefault="0004337A" w:rsidP="0004337A">
      <w:pPr>
        <w:spacing w:line="480" w:lineRule="auto"/>
        <w:ind w:firstLine="720"/>
        <w:rPr>
          <w:rFonts w:cs="Times New Roman"/>
          <w:szCs w:val="24"/>
        </w:rPr>
      </w:pPr>
      <w:r>
        <w:rPr>
          <w:rFonts w:cs="Times New Roman"/>
          <w:szCs w:val="24"/>
        </w:rPr>
        <w:t xml:space="preserve">Brimstone Hill 5 (BSH5) encompasses </w:t>
      </w:r>
      <w:r w:rsidR="00280522">
        <w:rPr>
          <w:rFonts w:cs="Times New Roman"/>
          <w:szCs w:val="24"/>
        </w:rPr>
        <w:t>an area known as the North East Work. It</w:t>
      </w:r>
      <w:r>
        <w:rPr>
          <w:rFonts w:cs="Times New Roman"/>
          <w:szCs w:val="24"/>
        </w:rPr>
        <w:t xml:space="preserve"> began as a refuge fortress that was completed in</w:t>
      </w:r>
      <w:r w:rsidR="00C518B4">
        <w:rPr>
          <w:rFonts w:cs="Times New Roman"/>
          <w:szCs w:val="24"/>
        </w:rPr>
        <w:t xml:space="preserve"> the early 1720s</w:t>
      </w:r>
      <w:r w:rsidR="00782C5E">
        <w:rPr>
          <w:rFonts w:cs="Times New Roman"/>
          <w:szCs w:val="24"/>
        </w:rPr>
        <w:t>, however</w:t>
      </w:r>
      <w:r w:rsidR="00C518B4">
        <w:rPr>
          <w:rFonts w:cs="Times New Roman"/>
          <w:szCs w:val="24"/>
        </w:rPr>
        <w:t xml:space="preserve"> </w:t>
      </w:r>
      <w:r w:rsidR="00782C5E">
        <w:rPr>
          <w:rFonts w:cs="Times New Roman"/>
          <w:szCs w:val="24"/>
        </w:rPr>
        <w:t>i</w:t>
      </w:r>
      <w:r w:rsidRPr="00DE1CEB">
        <w:rPr>
          <w:rFonts w:cs="Times New Roman"/>
          <w:szCs w:val="24"/>
        </w:rPr>
        <w:t>t was not until after 1783 that internal buildings appeared in the BSH5 area</w:t>
      </w:r>
      <w:r w:rsidR="00280522">
        <w:rPr>
          <w:rFonts w:cs="Times New Roman"/>
          <w:szCs w:val="24"/>
        </w:rPr>
        <w:t xml:space="preserve"> (</w:t>
      </w:r>
      <w:proofErr w:type="spellStart"/>
      <w:r w:rsidR="00280522">
        <w:rPr>
          <w:rFonts w:cs="Times New Roman"/>
          <w:szCs w:val="24"/>
        </w:rPr>
        <w:t>Schroedl</w:t>
      </w:r>
      <w:proofErr w:type="spellEnd"/>
      <w:r w:rsidR="00280522">
        <w:rPr>
          <w:rFonts w:cs="Times New Roman"/>
          <w:szCs w:val="24"/>
        </w:rPr>
        <w:t xml:space="preserve"> 2007; Smith 1994).</w:t>
      </w:r>
      <w:r>
        <w:rPr>
          <w:rFonts w:cs="Times New Roman"/>
          <w:szCs w:val="24"/>
        </w:rPr>
        <w:t xml:space="preserve"> The initial layout consisted of two bastions and a connecting </w:t>
      </w:r>
      <w:r w:rsidR="00262D74">
        <w:rPr>
          <w:rFonts w:cs="Times New Roman"/>
          <w:szCs w:val="24"/>
        </w:rPr>
        <w:t>curtain</w:t>
      </w:r>
      <w:r>
        <w:rPr>
          <w:rFonts w:cs="Times New Roman"/>
          <w:szCs w:val="24"/>
        </w:rPr>
        <w:t xml:space="preserve"> that were later renovated and raised in the 1790s. A mobile hospital was built betw</w:t>
      </w:r>
      <w:r w:rsidR="00D30E81">
        <w:rPr>
          <w:rFonts w:cs="Times New Roman"/>
          <w:szCs w:val="24"/>
        </w:rPr>
        <w:t>een the two bastions in the 1780s and 1790s</w:t>
      </w:r>
      <w:r>
        <w:rPr>
          <w:rFonts w:cs="Times New Roman"/>
          <w:szCs w:val="24"/>
        </w:rPr>
        <w:t xml:space="preserve"> along </w:t>
      </w:r>
      <w:r>
        <w:rPr>
          <w:rFonts w:cs="Times New Roman"/>
          <w:szCs w:val="24"/>
        </w:rPr>
        <w:lastRenderedPageBreak/>
        <w:t xml:space="preserve">with housing units for the soldiers. </w:t>
      </w:r>
      <w:r w:rsidR="00D30E81">
        <w:rPr>
          <w:rFonts w:cs="Times New Roman"/>
          <w:szCs w:val="24"/>
        </w:rPr>
        <w:t xml:space="preserve">It was around this same time that BSH5 transitioned to a more formalized military base that could accommodate large numbers of soldiers by building a barracks area (see Figure 2, Appendix 2 for complete map of excavation areas). </w:t>
      </w:r>
      <w:r>
        <w:rPr>
          <w:rFonts w:cs="Times New Roman"/>
          <w:szCs w:val="24"/>
        </w:rPr>
        <w:t xml:space="preserve">Two barracks, labeled as Barracks No. 4 and Barracks No. 5 on historic maps, were constructed at different </w:t>
      </w:r>
      <w:r w:rsidR="00D02633">
        <w:rPr>
          <w:rFonts w:cs="Times New Roman"/>
          <w:szCs w:val="24"/>
        </w:rPr>
        <w:t>times to house infantry men</w:t>
      </w:r>
      <w:r>
        <w:rPr>
          <w:rFonts w:cs="Times New Roman"/>
          <w:szCs w:val="24"/>
        </w:rPr>
        <w:t xml:space="preserve"> along with two kitchens that served as cook</w:t>
      </w:r>
      <w:r w:rsidR="00D02633">
        <w:rPr>
          <w:rFonts w:cs="Times New Roman"/>
          <w:szCs w:val="24"/>
        </w:rPr>
        <w:t>houses</w:t>
      </w:r>
      <w:r>
        <w:rPr>
          <w:rFonts w:cs="Times New Roman"/>
          <w:szCs w:val="24"/>
        </w:rPr>
        <w:t xml:space="preserve"> (</w:t>
      </w:r>
      <w:proofErr w:type="spellStart"/>
      <w:r>
        <w:rPr>
          <w:rFonts w:cs="Times New Roman"/>
          <w:szCs w:val="24"/>
        </w:rPr>
        <w:t>Schroedl</w:t>
      </w:r>
      <w:proofErr w:type="spellEnd"/>
      <w:r>
        <w:rPr>
          <w:rFonts w:cs="Times New Roman"/>
          <w:szCs w:val="24"/>
        </w:rPr>
        <w:t xml:space="preserve"> 2007</w:t>
      </w:r>
      <w:r w:rsidR="001B2EF4">
        <w:rPr>
          <w:rFonts w:cs="Times New Roman"/>
          <w:szCs w:val="24"/>
        </w:rPr>
        <w:t>, 2006</w:t>
      </w:r>
      <w:r w:rsidR="00C452CE">
        <w:rPr>
          <w:rFonts w:cs="Times New Roman"/>
          <w:szCs w:val="24"/>
        </w:rPr>
        <w:t>; Smith 1994</w:t>
      </w:r>
      <w:r>
        <w:rPr>
          <w:rFonts w:cs="Times New Roman"/>
          <w:szCs w:val="24"/>
        </w:rPr>
        <w:t>).</w:t>
      </w:r>
    </w:p>
    <w:p w:rsidR="0004337A" w:rsidRPr="000A4596" w:rsidRDefault="0004337A" w:rsidP="009328F4">
      <w:pPr>
        <w:spacing w:line="480" w:lineRule="auto"/>
        <w:ind w:firstLine="720"/>
        <w:rPr>
          <w:rFonts w:cs="Times New Roman"/>
          <w:szCs w:val="24"/>
        </w:rPr>
      </w:pPr>
      <w:r>
        <w:rPr>
          <w:rFonts w:cs="Times New Roman"/>
          <w:szCs w:val="24"/>
        </w:rPr>
        <w:t>Barrack</w:t>
      </w:r>
      <w:r w:rsidR="00BD1A01">
        <w:rPr>
          <w:rFonts w:cs="Times New Roman"/>
          <w:szCs w:val="24"/>
        </w:rPr>
        <w:t>s</w:t>
      </w:r>
      <w:r>
        <w:rPr>
          <w:rFonts w:cs="Times New Roman"/>
          <w:szCs w:val="24"/>
        </w:rPr>
        <w:t xml:space="preserve"> No. 4 was built </w:t>
      </w:r>
      <w:r w:rsidR="001B2EF4">
        <w:rPr>
          <w:rFonts w:cs="Times New Roman"/>
          <w:szCs w:val="24"/>
        </w:rPr>
        <w:t>in the late 18</w:t>
      </w:r>
      <w:r w:rsidR="001B2EF4" w:rsidRPr="001B2EF4">
        <w:rPr>
          <w:rFonts w:cs="Times New Roman"/>
          <w:szCs w:val="24"/>
          <w:vertAlign w:val="superscript"/>
        </w:rPr>
        <w:t>th</w:t>
      </w:r>
      <w:r w:rsidR="001B2EF4">
        <w:rPr>
          <w:rFonts w:cs="Times New Roman"/>
          <w:szCs w:val="24"/>
        </w:rPr>
        <w:t xml:space="preserve"> century, </w:t>
      </w:r>
      <w:r>
        <w:rPr>
          <w:rFonts w:cs="Times New Roman"/>
          <w:szCs w:val="24"/>
        </w:rPr>
        <w:t>no later than 1791 (</w:t>
      </w:r>
      <w:proofErr w:type="spellStart"/>
      <w:r w:rsidR="00284472">
        <w:rPr>
          <w:rFonts w:cs="Times New Roman"/>
          <w:szCs w:val="24"/>
        </w:rPr>
        <w:t>Schroedl</w:t>
      </w:r>
      <w:proofErr w:type="spellEnd"/>
      <w:r w:rsidR="00284472">
        <w:rPr>
          <w:rFonts w:cs="Times New Roman"/>
          <w:szCs w:val="24"/>
        </w:rPr>
        <w:t xml:space="preserve"> 2006:</w:t>
      </w:r>
      <w:r w:rsidR="001B2EF4">
        <w:rPr>
          <w:rFonts w:cs="Times New Roman"/>
          <w:szCs w:val="24"/>
        </w:rPr>
        <w:t xml:space="preserve">9; </w:t>
      </w:r>
      <w:r w:rsidR="00284472">
        <w:rPr>
          <w:rFonts w:cs="Times New Roman"/>
          <w:szCs w:val="24"/>
        </w:rPr>
        <w:t>Smith 1994:</w:t>
      </w:r>
      <w:r>
        <w:rPr>
          <w:rFonts w:cs="Times New Roman"/>
          <w:szCs w:val="24"/>
        </w:rPr>
        <w:t xml:space="preserve">11). Maps and drawings from 1793 and 1810 provide more detailed descriptions of the layout of Barracks No. 4. The building was constructed along with a cookhouse that was erected a few meters to its north (labeled as 1790s Kitchen in </w:t>
      </w:r>
      <w:r w:rsidR="008F3036">
        <w:rPr>
          <w:rFonts w:cs="Times New Roman"/>
          <w:szCs w:val="24"/>
        </w:rPr>
        <w:t>Figure</w:t>
      </w:r>
      <w:r w:rsidR="00D9250F">
        <w:rPr>
          <w:rFonts w:cs="Times New Roman"/>
          <w:szCs w:val="24"/>
        </w:rPr>
        <w:t xml:space="preserve"> </w:t>
      </w:r>
      <w:r>
        <w:rPr>
          <w:rFonts w:cs="Times New Roman"/>
          <w:szCs w:val="24"/>
        </w:rPr>
        <w:t>2). Barracks 5, located to the north-northeast of Barracks 4, was a wooden structure built sometime around 1810 and was later replaced with a more substantial stone building in 1824 (</w:t>
      </w:r>
      <w:proofErr w:type="spellStart"/>
      <w:r>
        <w:rPr>
          <w:rFonts w:cs="Times New Roman"/>
          <w:szCs w:val="24"/>
        </w:rPr>
        <w:t>Schroedl</w:t>
      </w:r>
      <w:proofErr w:type="spellEnd"/>
      <w:r>
        <w:rPr>
          <w:rFonts w:cs="Times New Roman"/>
          <w:szCs w:val="24"/>
        </w:rPr>
        <w:t xml:space="preserve"> 2007: 9; Smith 1994: 11, 22). As Barracks 5 was being rebuilt, the 1791 cookhouse was demolished and </w:t>
      </w:r>
      <w:r w:rsidR="00101D61">
        <w:rPr>
          <w:rFonts w:cs="Times New Roman"/>
          <w:szCs w:val="24"/>
        </w:rPr>
        <w:t xml:space="preserve">a </w:t>
      </w:r>
      <w:r>
        <w:rPr>
          <w:rFonts w:cs="Times New Roman"/>
          <w:szCs w:val="24"/>
        </w:rPr>
        <w:t>new one was constructed roughly</w:t>
      </w:r>
      <w:r w:rsidR="00BD1A01">
        <w:rPr>
          <w:rFonts w:cs="Times New Roman"/>
          <w:szCs w:val="24"/>
        </w:rPr>
        <w:t xml:space="preserve"> </w:t>
      </w:r>
      <w:r>
        <w:rPr>
          <w:rFonts w:cs="Times New Roman"/>
          <w:szCs w:val="24"/>
        </w:rPr>
        <w:t xml:space="preserve">10 meters to the north-northwest (labeled 1830s Kitchen, </w:t>
      </w:r>
      <w:r w:rsidR="008F3036">
        <w:rPr>
          <w:rFonts w:cs="Times New Roman"/>
          <w:szCs w:val="24"/>
        </w:rPr>
        <w:t>Figure</w:t>
      </w:r>
      <w:r>
        <w:rPr>
          <w:rFonts w:cs="Times New Roman"/>
          <w:szCs w:val="24"/>
        </w:rPr>
        <w:t xml:space="preserve"> 2). Two meters north of Barracks 5 location is a cistern that was installed in 1845 along w</w:t>
      </w:r>
      <w:r w:rsidR="00D9250F">
        <w:rPr>
          <w:rFonts w:cs="Times New Roman"/>
          <w:szCs w:val="24"/>
        </w:rPr>
        <w:t>ith the Soldier’s Washroom (</w:t>
      </w:r>
      <w:r w:rsidR="008F3036">
        <w:rPr>
          <w:rFonts w:cs="Times New Roman"/>
          <w:szCs w:val="24"/>
        </w:rPr>
        <w:t>Figure</w:t>
      </w:r>
      <w:r>
        <w:rPr>
          <w:rFonts w:cs="Times New Roman"/>
          <w:szCs w:val="24"/>
        </w:rPr>
        <w:t xml:space="preserve"> 2) located on the exterior of the le</w:t>
      </w:r>
      <w:r w:rsidR="00284472">
        <w:rPr>
          <w:rFonts w:cs="Times New Roman"/>
          <w:szCs w:val="24"/>
        </w:rPr>
        <w:t>ft bastion wall (</w:t>
      </w:r>
      <w:proofErr w:type="spellStart"/>
      <w:r w:rsidR="00284472">
        <w:rPr>
          <w:rFonts w:cs="Times New Roman"/>
          <w:szCs w:val="24"/>
        </w:rPr>
        <w:t>Schroedl</w:t>
      </w:r>
      <w:proofErr w:type="spellEnd"/>
      <w:r w:rsidR="00284472">
        <w:rPr>
          <w:rFonts w:cs="Times New Roman"/>
          <w:szCs w:val="24"/>
        </w:rPr>
        <w:t xml:space="preserve"> 2007:9; Smith 1994:</w:t>
      </w:r>
      <w:r>
        <w:rPr>
          <w:rFonts w:cs="Times New Roman"/>
          <w:szCs w:val="24"/>
        </w:rPr>
        <w:t xml:space="preserve">24). </w:t>
      </w:r>
    </w:p>
    <w:p w:rsidR="007E7F33" w:rsidRPr="00E563AD" w:rsidRDefault="0004337A" w:rsidP="0004337A">
      <w:pPr>
        <w:spacing w:line="480" w:lineRule="auto"/>
        <w:ind w:firstLine="720"/>
        <w:rPr>
          <w:rFonts w:cs="Times New Roman"/>
          <w:sz w:val="16"/>
          <w:szCs w:val="16"/>
        </w:rPr>
      </w:pPr>
      <w:r>
        <w:rPr>
          <w:rFonts w:cs="Times New Roman"/>
          <w:szCs w:val="24"/>
        </w:rPr>
        <w:t>Brimstone Hill 6 (</w:t>
      </w:r>
      <w:r w:rsidRPr="00343030">
        <w:rPr>
          <w:rFonts w:cs="Times New Roman"/>
          <w:szCs w:val="24"/>
        </w:rPr>
        <w:t>BSH6)</w:t>
      </w:r>
      <w:r>
        <w:rPr>
          <w:rFonts w:cs="Times New Roman"/>
          <w:szCs w:val="24"/>
        </w:rPr>
        <w:t xml:space="preserve"> </w:t>
      </w:r>
      <w:r w:rsidR="00C94884">
        <w:rPr>
          <w:rFonts w:cs="Times New Roman"/>
          <w:szCs w:val="24"/>
        </w:rPr>
        <w:t xml:space="preserve">is located to the west of BSH5 and includes several structures all located within </w:t>
      </w:r>
      <w:r>
        <w:rPr>
          <w:rFonts w:cs="Times New Roman"/>
          <w:szCs w:val="24"/>
        </w:rPr>
        <w:t xml:space="preserve">the </w:t>
      </w:r>
      <w:proofErr w:type="spellStart"/>
      <w:r>
        <w:rPr>
          <w:rFonts w:cs="Times New Roman"/>
          <w:szCs w:val="24"/>
        </w:rPr>
        <w:t>Or</w:t>
      </w:r>
      <w:r w:rsidR="00C94884">
        <w:rPr>
          <w:rFonts w:cs="Times New Roman"/>
          <w:szCs w:val="24"/>
        </w:rPr>
        <w:t>il</w:t>
      </w:r>
      <w:r>
        <w:rPr>
          <w:rFonts w:cs="Times New Roman"/>
          <w:szCs w:val="24"/>
        </w:rPr>
        <w:t>lon</w:t>
      </w:r>
      <w:proofErr w:type="spellEnd"/>
      <w:r>
        <w:rPr>
          <w:rFonts w:cs="Times New Roman"/>
          <w:szCs w:val="24"/>
        </w:rPr>
        <w:t xml:space="preserve"> Bastion</w:t>
      </w:r>
      <w:r w:rsidRPr="00343030">
        <w:rPr>
          <w:rFonts w:cs="Times New Roman"/>
          <w:szCs w:val="24"/>
        </w:rPr>
        <w:t xml:space="preserve">. </w:t>
      </w:r>
      <w:r w:rsidR="00C94884">
        <w:rPr>
          <w:rFonts w:cs="Times New Roman"/>
          <w:szCs w:val="24"/>
        </w:rPr>
        <w:t>Beginning sometime before 1750, an ordnance buildi</w:t>
      </w:r>
      <w:r w:rsidR="00BB5723">
        <w:rPr>
          <w:rFonts w:cs="Times New Roman"/>
          <w:szCs w:val="24"/>
        </w:rPr>
        <w:t>ng was constructed followed by a</w:t>
      </w:r>
      <w:r w:rsidR="00C94884">
        <w:rPr>
          <w:rFonts w:cs="Times New Roman"/>
          <w:szCs w:val="24"/>
        </w:rPr>
        <w:t xml:space="preserve">n ordnance yard that was built in 1802 and later rebuilt after fire damage in 1823. </w:t>
      </w:r>
      <w:r w:rsidR="00CE1FED">
        <w:rPr>
          <w:rFonts w:cs="Times New Roman"/>
          <w:szCs w:val="24"/>
        </w:rPr>
        <w:t>In addition, a</w:t>
      </w:r>
      <w:r w:rsidR="00C94884">
        <w:rPr>
          <w:rFonts w:cs="Times New Roman"/>
          <w:szCs w:val="24"/>
        </w:rPr>
        <w:t xml:space="preserve"> barracks complex </w:t>
      </w:r>
      <w:r w:rsidR="00CE1FED">
        <w:rPr>
          <w:rFonts w:cs="Times New Roman"/>
          <w:szCs w:val="24"/>
        </w:rPr>
        <w:t xml:space="preserve">was constructed </w:t>
      </w:r>
      <w:r w:rsidR="000B593D">
        <w:rPr>
          <w:rFonts w:cs="Times New Roman"/>
          <w:szCs w:val="24"/>
        </w:rPr>
        <w:t>that</w:t>
      </w:r>
      <w:r w:rsidR="00CE1FED">
        <w:rPr>
          <w:rFonts w:cs="Times New Roman"/>
          <w:szCs w:val="24"/>
        </w:rPr>
        <w:t xml:space="preserve"> included </w:t>
      </w:r>
      <w:r w:rsidR="00177920">
        <w:rPr>
          <w:rFonts w:cs="Times New Roman"/>
          <w:szCs w:val="24"/>
        </w:rPr>
        <w:t xml:space="preserve">a </w:t>
      </w:r>
      <w:r w:rsidR="00CE1FED">
        <w:rPr>
          <w:rFonts w:cs="Times New Roman"/>
          <w:szCs w:val="24"/>
        </w:rPr>
        <w:t>married men’s hut, guard houses, servants</w:t>
      </w:r>
      <w:r w:rsidR="00177920">
        <w:rPr>
          <w:rFonts w:cs="Times New Roman"/>
          <w:szCs w:val="24"/>
        </w:rPr>
        <w:t>’</w:t>
      </w:r>
      <w:r w:rsidR="00CE1FED">
        <w:rPr>
          <w:rFonts w:cs="Times New Roman"/>
          <w:szCs w:val="24"/>
        </w:rPr>
        <w:t xml:space="preserve"> room, sergeants</w:t>
      </w:r>
      <w:r w:rsidR="00177920">
        <w:rPr>
          <w:rFonts w:cs="Times New Roman"/>
          <w:szCs w:val="24"/>
        </w:rPr>
        <w:t>’</w:t>
      </w:r>
      <w:r w:rsidR="00CE1FED">
        <w:rPr>
          <w:rFonts w:cs="Times New Roman"/>
          <w:szCs w:val="24"/>
        </w:rPr>
        <w:t xml:space="preserve"> quarters, medical stores, and a dead house </w:t>
      </w:r>
      <w:r w:rsidR="00CE1FED" w:rsidRPr="00C85593">
        <w:t xml:space="preserve">(BNA WO55/937, Office of Ordnance, Estimate of Probable Expense for Repair of Ordnance </w:t>
      </w:r>
      <w:r w:rsidR="00CE1FED" w:rsidRPr="00C85593">
        <w:lastRenderedPageBreak/>
        <w:t xml:space="preserve">Buildings, 31 March 1802; BNA WO55/945, </w:t>
      </w:r>
      <w:proofErr w:type="spellStart"/>
      <w:r w:rsidR="00CE1FED" w:rsidRPr="00C85593">
        <w:t>Tolfrey</w:t>
      </w:r>
      <w:proofErr w:type="spellEnd"/>
      <w:r w:rsidR="00CE1FED" w:rsidRPr="00C85593">
        <w:t xml:space="preserve"> to Beaver, 16 May 1823)</w:t>
      </w:r>
      <w:r w:rsidR="00CE1FED">
        <w:t>.</w:t>
      </w:r>
      <w:r w:rsidR="00CE1FED">
        <w:rPr>
          <w:rFonts w:cs="Times New Roman"/>
          <w:szCs w:val="24"/>
        </w:rPr>
        <w:t xml:space="preserve"> The barracks themsel</w:t>
      </w:r>
      <w:r w:rsidR="00BD1A01">
        <w:rPr>
          <w:rFonts w:cs="Times New Roman"/>
          <w:szCs w:val="24"/>
        </w:rPr>
        <w:t>ves were in place prior to 1791</w:t>
      </w:r>
      <w:r w:rsidR="00CE1FED">
        <w:rPr>
          <w:rFonts w:cs="Times New Roman"/>
          <w:szCs w:val="24"/>
        </w:rPr>
        <w:t xml:space="preserve"> but were eventually converted into a hospital that </w:t>
      </w:r>
      <w:r w:rsidR="00262D74">
        <w:rPr>
          <w:rFonts w:cs="Times New Roman"/>
          <w:szCs w:val="24"/>
        </w:rPr>
        <w:t>was</w:t>
      </w:r>
      <w:r w:rsidR="00CE1FED">
        <w:rPr>
          <w:rFonts w:cs="Times New Roman"/>
          <w:szCs w:val="24"/>
        </w:rPr>
        <w:t xml:space="preserve"> demolished and rebuilt sometime around 1820. </w:t>
      </w:r>
      <w:r w:rsidR="00C452CE">
        <w:rPr>
          <w:rFonts w:cs="Times New Roman"/>
          <w:szCs w:val="24"/>
        </w:rPr>
        <w:t>As Fig</w:t>
      </w:r>
      <w:r w:rsidR="00D9250F">
        <w:rPr>
          <w:rFonts w:cs="Times New Roman"/>
          <w:szCs w:val="24"/>
        </w:rPr>
        <w:t>ure</w:t>
      </w:r>
      <w:r w:rsidR="00C452CE">
        <w:rPr>
          <w:rFonts w:cs="Times New Roman"/>
          <w:szCs w:val="24"/>
        </w:rPr>
        <w:t xml:space="preserve"> 3</w:t>
      </w:r>
      <w:r w:rsidR="00E563AD">
        <w:rPr>
          <w:rFonts w:cs="Times New Roman"/>
          <w:szCs w:val="24"/>
        </w:rPr>
        <w:t xml:space="preserve"> illustrates, e</w:t>
      </w:r>
      <w:r w:rsidR="00CE1FED">
        <w:rPr>
          <w:rFonts w:cs="Times New Roman"/>
          <w:szCs w:val="24"/>
        </w:rPr>
        <w:t xml:space="preserve">xcavations from BSH6 </w:t>
      </w:r>
      <w:r w:rsidR="00E563AD">
        <w:rPr>
          <w:rFonts w:cs="Times New Roman"/>
          <w:szCs w:val="24"/>
        </w:rPr>
        <w:t>have uncovered the remnants of several structures that likely represent buildings from part of the barracks</w:t>
      </w:r>
      <w:r w:rsidR="005123A8">
        <w:rPr>
          <w:rFonts w:cs="Times New Roman"/>
          <w:szCs w:val="24"/>
        </w:rPr>
        <w:t xml:space="preserve"> and hospital</w:t>
      </w:r>
      <w:r w:rsidR="00E563AD">
        <w:rPr>
          <w:rFonts w:cs="Times New Roman"/>
          <w:szCs w:val="24"/>
        </w:rPr>
        <w:t xml:space="preserve"> complex. </w:t>
      </w:r>
      <w:r w:rsidR="00782C5E">
        <w:rPr>
          <w:rFonts w:cs="Times New Roman"/>
          <w:szCs w:val="24"/>
        </w:rPr>
        <w:t>Given the nature of the occupations at BSH6</w:t>
      </w:r>
      <w:r w:rsidR="002E40A8">
        <w:rPr>
          <w:rFonts w:cs="Times New Roman"/>
          <w:szCs w:val="24"/>
        </w:rPr>
        <w:t>, not many persons resided here at one time. Those that did</w:t>
      </w:r>
      <w:r w:rsidR="00782C5E">
        <w:rPr>
          <w:rFonts w:cs="Times New Roman"/>
          <w:szCs w:val="24"/>
        </w:rPr>
        <w:t xml:space="preserve"> were likely part of the British military</w:t>
      </w:r>
      <w:r w:rsidR="002E40A8">
        <w:rPr>
          <w:rFonts w:cs="Times New Roman"/>
          <w:szCs w:val="24"/>
        </w:rPr>
        <w:t xml:space="preserve"> that included guards</w:t>
      </w:r>
      <w:r w:rsidR="00D30E81">
        <w:rPr>
          <w:rFonts w:cs="Times New Roman"/>
          <w:szCs w:val="24"/>
        </w:rPr>
        <w:t>, sergeants, and medical staff</w:t>
      </w:r>
      <w:r w:rsidR="002E40A8">
        <w:rPr>
          <w:rFonts w:cs="Times New Roman"/>
          <w:szCs w:val="24"/>
        </w:rPr>
        <w:t xml:space="preserve">. </w:t>
      </w:r>
    </w:p>
    <w:p w:rsidR="0004337A" w:rsidRPr="0017346D" w:rsidRDefault="0004337A" w:rsidP="0004337A">
      <w:pPr>
        <w:rPr>
          <w:rFonts w:eastAsiaTheme="majorEastAsia" w:cstheme="majorBidi"/>
          <w:b/>
          <w:color w:val="000000" w:themeColor="text1"/>
          <w:szCs w:val="32"/>
        </w:rPr>
      </w:pPr>
      <w:r w:rsidRPr="0017346D">
        <w:rPr>
          <w:b/>
        </w:rPr>
        <w:br w:type="page"/>
      </w:r>
    </w:p>
    <w:p w:rsidR="000D6FDB" w:rsidRPr="00F306FA" w:rsidRDefault="00AF190E" w:rsidP="00F306FA">
      <w:pPr>
        <w:pStyle w:val="Heading1"/>
        <w:spacing w:after="240"/>
        <w:rPr>
          <w:sz w:val="26"/>
          <w:szCs w:val="26"/>
        </w:rPr>
      </w:pPr>
      <w:bookmarkStart w:id="5" w:name="_Toc427181264"/>
      <w:r>
        <w:rPr>
          <w:sz w:val="26"/>
          <w:szCs w:val="26"/>
        </w:rPr>
        <w:lastRenderedPageBreak/>
        <w:t>Chapter 5</w:t>
      </w:r>
      <w:r w:rsidR="00BB29DC" w:rsidRPr="00F306FA">
        <w:rPr>
          <w:sz w:val="26"/>
          <w:szCs w:val="26"/>
        </w:rPr>
        <w:t xml:space="preserve">: </w:t>
      </w:r>
      <w:r w:rsidR="000D6FDB" w:rsidRPr="00F306FA">
        <w:rPr>
          <w:sz w:val="26"/>
          <w:szCs w:val="26"/>
        </w:rPr>
        <w:t>Methods of Recovery</w:t>
      </w:r>
      <w:bookmarkEnd w:id="5"/>
    </w:p>
    <w:p w:rsidR="000D6FDB" w:rsidRPr="000D6FDB" w:rsidRDefault="000D6FDB" w:rsidP="000D6FDB">
      <w:pPr>
        <w:spacing w:line="480" w:lineRule="auto"/>
        <w:ind w:firstLine="720"/>
        <w:rPr>
          <w:rFonts w:cs="Times New Roman"/>
          <w:szCs w:val="24"/>
        </w:rPr>
      </w:pPr>
      <w:r w:rsidRPr="000D6FDB">
        <w:rPr>
          <w:rFonts w:cs="Times New Roman"/>
          <w:szCs w:val="24"/>
        </w:rPr>
        <w:t xml:space="preserve">Faunal remains were hand excavated on the island during the 2006 and 2007 field seasons by university students and local residents of St. Kitts. </w:t>
      </w:r>
      <w:r w:rsidR="00EF09A2" w:rsidRPr="000D6FDB">
        <w:rPr>
          <w:rFonts w:cs="Times New Roman"/>
          <w:szCs w:val="24"/>
        </w:rPr>
        <w:t xml:space="preserve">Excavations were carried out using 1 </w:t>
      </w:r>
      <w:r w:rsidR="00F03A3C">
        <w:rPr>
          <w:rFonts w:cs="Times New Roman"/>
          <w:szCs w:val="24"/>
        </w:rPr>
        <w:t>by</w:t>
      </w:r>
      <w:r w:rsidR="00026C5D">
        <w:rPr>
          <w:rFonts w:cs="Times New Roman"/>
          <w:szCs w:val="24"/>
        </w:rPr>
        <w:t xml:space="preserve"> 1 meter squares dug in</w:t>
      </w:r>
      <w:r w:rsidR="00EF09A2" w:rsidRPr="000D6FDB">
        <w:rPr>
          <w:rFonts w:cs="Times New Roman"/>
          <w:szCs w:val="24"/>
        </w:rPr>
        <w:t xml:space="preserve"> </w:t>
      </w:r>
      <w:r w:rsidR="00EF09A2">
        <w:rPr>
          <w:rFonts w:cs="Times New Roman"/>
          <w:szCs w:val="24"/>
        </w:rPr>
        <w:t xml:space="preserve">arbitrary </w:t>
      </w:r>
      <w:r w:rsidR="00EF09A2" w:rsidRPr="000D6FDB">
        <w:rPr>
          <w:rFonts w:cs="Times New Roman"/>
          <w:szCs w:val="24"/>
        </w:rPr>
        <w:t xml:space="preserve">10 centimeter intervals. </w:t>
      </w:r>
      <w:r w:rsidRPr="000D6FDB">
        <w:rPr>
          <w:rFonts w:cs="Times New Roman"/>
          <w:szCs w:val="24"/>
        </w:rPr>
        <w:t>All of the archaeological material recovered was dry-screened by hand. The faunal materials were catalogued, bagged, and separated from other artifacts and debris. Once separated, the faun</w:t>
      </w:r>
      <w:r w:rsidR="00660852">
        <w:rPr>
          <w:rFonts w:cs="Times New Roman"/>
          <w:szCs w:val="24"/>
        </w:rPr>
        <w:t xml:space="preserve">al remains were transported </w:t>
      </w:r>
      <w:r w:rsidRPr="000D6FDB">
        <w:rPr>
          <w:rFonts w:cs="Times New Roman"/>
          <w:szCs w:val="24"/>
        </w:rPr>
        <w:t>to the United States to the University of Tennessee’s Zooarchaeology Laboratory faciliti</w:t>
      </w:r>
      <w:r w:rsidR="00C65BE2">
        <w:rPr>
          <w:rFonts w:cs="Times New Roman"/>
          <w:szCs w:val="24"/>
        </w:rPr>
        <w:t>es where</w:t>
      </w:r>
      <w:r w:rsidRPr="000D6FDB">
        <w:rPr>
          <w:rFonts w:cs="Times New Roman"/>
          <w:szCs w:val="24"/>
        </w:rPr>
        <w:t xml:space="preserve"> identification</w:t>
      </w:r>
      <w:r w:rsidR="00C65BE2">
        <w:rPr>
          <w:rFonts w:cs="Times New Roman"/>
          <w:szCs w:val="24"/>
        </w:rPr>
        <w:t xml:space="preserve"> took place</w:t>
      </w:r>
      <w:r w:rsidRPr="000D6FDB">
        <w:rPr>
          <w:rFonts w:cs="Times New Roman"/>
          <w:szCs w:val="24"/>
        </w:rPr>
        <w:t>.</w:t>
      </w:r>
    </w:p>
    <w:p w:rsidR="000D6FDB" w:rsidRPr="000D6FDB" w:rsidRDefault="000D6FDB" w:rsidP="000D6FDB">
      <w:pPr>
        <w:spacing w:line="480" w:lineRule="auto"/>
        <w:ind w:firstLine="720"/>
        <w:rPr>
          <w:rFonts w:cs="Times New Roman"/>
          <w:szCs w:val="24"/>
        </w:rPr>
      </w:pPr>
      <w:r w:rsidRPr="000D6FDB">
        <w:rPr>
          <w:rFonts w:cs="Times New Roman"/>
          <w:szCs w:val="24"/>
        </w:rPr>
        <w:t>Faunal remains from BSH5 include 71 units with a combined total of 259 levels (25.9m</w:t>
      </w:r>
      <w:r w:rsidRPr="000D6FDB">
        <w:rPr>
          <w:rFonts w:cs="Times New Roman"/>
          <w:szCs w:val="24"/>
          <w:vertAlign w:val="superscript"/>
        </w:rPr>
        <w:t>3</w:t>
      </w:r>
      <w:r w:rsidR="00EB14D1">
        <w:rPr>
          <w:rFonts w:cs="Times New Roman"/>
          <w:szCs w:val="24"/>
        </w:rPr>
        <w:t>) from four</w:t>
      </w:r>
      <w:r w:rsidRPr="000D6FDB">
        <w:rPr>
          <w:rFonts w:cs="Times New Roman"/>
          <w:szCs w:val="24"/>
        </w:rPr>
        <w:t xml:space="preserve"> general occupation areas: A mobile hospital, a wash house, and excavations of the two kitchens built around 1791 and the 1820s (</w:t>
      </w:r>
      <w:proofErr w:type="spellStart"/>
      <w:r w:rsidRPr="000D6FDB">
        <w:rPr>
          <w:rFonts w:cs="Times New Roman"/>
          <w:szCs w:val="24"/>
        </w:rPr>
        <w:t>Schro</w:t>
      </w:r>
      <w:r w:rsidR="00E22023">
        <w:rPr>
          <w:rFonts w:cs="Times New Roman"/>
          <w:szCs w:val="24"/>
        </w:rPr>
        <w:t>edl</w:t>
      </w:r>
      <w:proofErr w:type="spellEnd"/>
      <w:r w:rsidR="00E22023">
        <w:rPr>
          <w:rFonts w:cs="Times New Roman"/>
          <w:szCs w:val="24"/>
        </w:rPr>
        <w:t xml:space="preserve"> 2007</w:t>
      </w:r>
      <w:r w:rsidR="0044501F">
        <w:rPr>
          <w:rFonts w:cs="Times New Roman"/>
          <w:szCs w:val="24"/>
        </w:rPr>
        <w:t>; Smith 1994</w:t>
      </w:r>
      <w:r w:rsidR="00E22023">
        <w:rPr>
          <w:rFonts w:cs="Times New Roman"/>
          <w:szCs w:val="24"/>
        </w:rPr>
        <w:t>). All 71 units</w:t>
      </w:r>
      <w:r w:rsidRPr="000D6FDB">
        <w:rPr>
          <w:rFonts w:cs="Times New Roman"/>
          <w:szCs w:val="24"/>
        </w:rPr>
        <w:t xml:space="preserve"> were dry screened through one-quarter inch (6.4mm) mesh, and four units were further dry screened through one-eighth inch (3mm) and one-sixteenth inch (1.5mm) mesh. The </w:t>
      </w:r>
      <w:r w:rsidR="00EB14D1">
        <w:rPr>
          <w:rFonts w:cs="Times New Roman"/>
          <w:szCs w:val="24"/>
        </w:rPr>
        <w:t xml:space="preserve">faunal assemblage from the </w:t>
      </w:r>
      <w:r w:rsidRPr="000D6FDB">
        <w:rPr>
          <w:rFonts w:cs="Times New Roman"/>
          <w:szCs w:val="24"/>
        </w:rPr>
        <w:t xml:space="preserve">BSH6 location covers 66 units with a collective </w:t>
      </w:r>
      <w:r w:rsidR="00E22023">
        <w:rPr>
          <w:rFonts w:cs="Times New Roman"/>
          <w:szCs w:val="24"/>
        </w:rPr>
        <w:t xml:space="preserve">total of </w:t>
      </w:r>
      <w:r w:rsidRPr="000D6FDB">
        <w:rPr>
          <w:rFonts w:cs="Times New Roman"/>
          <w:szCs w:val="24"/>
        </w:rPr>
        <w:t>108 levels. All faunal materials from BSH6 were screened only through one-quarter inch (6.4mm) mesh.</w:t>
      </w:r>
    </w:p>
    <w:p w:rsidR="000D6FDB" w:rsidRPr="000D6FDB" w:rsidRDefault="000D6FDB" w:rsidP="000D6FDB">
      <w:pPr>
        <w:spacing w:line="480" w:lineRule="auto"/>
        <w:ind w:firstLine="720"/>
        <w:rPr>
          <w:rFonts w:cs="Times New Roman"/>
          <w:szCs w:val="24"/>
        </w:rPr>
      </w:pPr>
      <w:r w:rsidRPr="000D6FDB">
        <w:rPr>
          <w:rFonts w:cs="Times New Roman"/>
          <w:szCs w:val="24"/>
        </w:rPr>
        <w:t>Information gleaned from the faunal analysi</w:t>
      </w:r>
      <w:r w:rsidR="00BD1A01">
        <w:rPr>
          <w:rFonts w:cs="Times New Roman"/>
          <w:szCs w:val="24"/>
        </w:rPr>
        <w:t>s was put into a data</w:t>
      </w:r>
      <w:r w:rsidRPr="000D6FDB">
        <w:rPr>
          <w:rFonts w:cs="Times New Roman"/>
          <w:szCs w:val="24"/>
        </w:rPr>
        <w:t>base using Microsoft Access</w:t>
      </w:r>
      <w:r w:rsidR="00C65BE2">
        <w:rPr>
          <w:rFonts w:cs="Times New Roman"/>
          <w:szCs w:val="24"/>
        </w:rPr>
        <w:t xml:space="preserve"> and Excel</w:t>
      </w:r>
      <w:r w:rsidRPr="000D6FDB">
        <w:rPr>
          <w:rFonts w:cs="Times New Roman"/>
          <w:szCs w:val="24"/>
        </w:rPr>
        <w:t xml:space="preserve">. Each bone fragment was identified to a taxonomic category based on the Linnaean Taxonomic System </w:t>
      </w:r>
      <w:r w:rsidR="00776BD7">
        <w:rPr>
          <w:rFonts w:cs="Times New Roman"/>
          <w:szCs w:val="24"/>
        </w:rPr>
        <w:t>(i.e. C</w:t>
      </w:r>
      <w:r w:rsidR="00EB14D1">
        <w:rPr>
          <w:rFonts w:cs="Times New Roman"/>
          <w:szCs w:val="24"/>
        </w:rPr>
        <w:t>l</w:t>
      </w:r>
      <w:r w:rsidR="00776BD7">
        <w:rPr>
          <w:rFonts w:cs="Times New Roman"/>
          <w:szCs w:val="24"/>
        </w:rPr>
        <w:t>ass</w:t>
      </w:r>
      <w:r w:rsidR="00EB14D1">
        <w:rPr>
          <w:rFonts w:cs="Times New Roman"/>
          <w:szCs w:val="24"/>
        </w:rPr>
        <w:t xml:space="preserve">, Order, Family, Genus, </w:t>
      </w:r>
      <w:proofErr w:type="gramStart"/>
      <w:r w:rsidR="00EB14D1">
        <w:rPr>
          <w:rFonts w:cs="Times New Roman"/>
          <w:szCs w:val="24"/>
        </w:rPr>
        <w:t>Species</w:t>
      </w:r>
      <w:proofErr w:type="gramEnd"/>
      <w:r w:rsidR="00EB14D1">
        <w:rPr>
          <w:rFonts w:cs="Times New Roman"/>
          <w:szCs w:val="24"/>
        </w:rPr>
        <w:t>)</w:t>
      </w:r>
      <w:r w:rsidRPr="000D6FDB">
        <w:rPr>
          <w:rFonts w:cs="Times New Roman"/>
          <w:szCs w:val="24"/>
        </w:rPr>
        <w:t>. Bone</w:t>
      </w:r>
      <w:r w:rsidR="00D11E6E">
        <w:rPr>
          <w:rFonts w:cs="Times New Roman"/>
          <w:szCs w:val="24"/>
        </w:rPr>
        <w:t>s</w:t>
      </w:r>
      <w:r w:rsidRPr="000D6FDB">
        <w:rPr>
          <w:rFonts w:cs="Times New Roman"/>
          <w:szCs w:val="24"/>
        </w:rPr>
        <w:t xml:space="preserve"> that could not b</w:t>
      </w:r>
      <w:r w:rsidR="00EF09A2">
        <w:rPr>
          <w:rFonts w:cs="Times New Roman"/>
          <w:szCs w:val="24"/>
        </w:rPr>
        <w:t xml:space="preserve">e identified to a taxonomic category </w:t>
      </w:r>
      <w:r w:rsidRPr="000D6FDB">
        <w:rPr>
          <w:rFonts w:cs="Times New Roman"/>
          <w:szCs w:val="24"/>
        </w:rPr>
        <w:t xml:space="preserve">were labeled as </w:t>
      </w:r>
      <w:r w:rsidR="00EF09A2">
        <w:rPr>
          <w:rFonts w:cs="Times New Roman"/>
          <w:szCs w:val="24"/>
        </w:rPr>
        <w:t>“</w:t>
      </w:r>
      <w:r w:rsidRPr="000D6FDB">
        <w:rPr>
          <w:rFonts w:cs="Times New Roman"/>
          <w:szCs w:val="24"/>
        </w:rPr>
        <w:t>Unidentifi</w:t>
      </w:r>
      <w:r w:rsidR="0061175C">
        <w:rPr>
          <w:rFonts w:cs="Times New Roman"/>
          <w:szCs w:val="24"/>
        </w:rPr>
        <w:t>able</w:t>
      </w:r>
      <w:r w:rsidR="00C65D92">
        <w:rPr>
          <w:rFonts w:cs="Times New Roman"/>
          <w:szCs w:val="24"/>
        </w:rPr>
        <w:t>.</w:t>
      </w:r>
      <w:r w:rsidR="00EF09A2">
        <w:rPr>
          <w:rFonts w:cs="Times New Roman"/>
          <w:szCs w:val="24"/>
        </w:rPr>
        <w:t>”</w:t>
      </w:r>
      <w:r w:rsidR="0061175C">
        <w:rPr>
          <w:rFonts w:cs="Times New Roman"/>
          <w:szCs w:val="24"/>
        </w:rPr>
        <w:t xml:space="preserve"> In addition to taxon, </w:t>
      </w:r>
      <w:r w:rsidR="00D11E6E">
        <w:rPr>
          <w:rFonts w:cs="Times New Roman"/>
          <w:szCs w:val="24"/>
        </w:rPr>
        <w:t>bone</w:t>
      </w:r>
      <w:r w:rsidR="00776BD7">
        <w:rPr>
          <w:rFonts w:cs="Times New Roman"/>
          <w:szCs w:val="24"/>
        </w:rPr>
        <w:t>s</w:t>
      </w:r>
      <w:r w:rsidRPr="000D6FDB">
        <w:rPr>
          <w:rFonts w:cs="Times New Roman"/>
          <w:szCs w:val="24"/>
        </w:rPr>
        <w:t xml:space="preserve"> were categorized by </w:t>
      </w:r>
      <w:r w:rsidR="00EF09A2">
        <w:rPr>
          <w:rFonts w:cs="Times New Roman"/>
          <w:szCs w:val="24"/>
        </w:rPr>
        <w:t>their skeletal element (e.g. femur</w:t>
      </w:r>
      <w:r w:rsidR="000D2F87">
        <w:rPr>
          <w:rFonts w:cs="Times New Roman"/>
          <w:szCs w:val="24"/>
        </w:rPr>
        <w:t xml:space="preserve">, </w:t>
      </w:r>
      <w:proofErr w:type="spellStart"/>
      <w:r w:rsidR="000D2F87">
        <w:rPr>
          <w:rFonts w:cs="Times New Roman"/>
          <w:szCs w:val="24"/>
        </w:rPr>
        <w:t>humerus</w:t>
      </w:r>
      <w:proofErr w:type="spellEnd"/>
      <w:r w:rsidRPr="000D6FDB">
        <w:rPr>
          <w:rFonts w:cs="Times New Roman"/>
          <w:szCs w:val="24"/>
        </w:rPr>
        <w:t>)</w:t>
      </w:r>
      <w:r w:rsidR="00567708">
        <w:rPr>
          <w:rFonts w:cs="Times New Roman"/>
          <w:szCs w:val="24"/>
        </w:rPr>
        <w:t xml:space="preserve"> plus </w:t>
      </w:r>
      <w:r w:rsidRPr="000D6FDB">
        <w:rPr>
          <w:rFonts w:cs="Times New Roman"/>
          <w:szCs w:val="24"/>
        </w:rPr>
        <w:t>the side and portion of the bone</w:t>
      </w:r>
      <w:r w:rsidR="00567708">
        <w:rPr>
          <w:rFonts w:cs="Times New Roman"/>
          <w:szCs w:val="24"/>
        </w:rPr>
        <w:t>.</w:t>
      </w:r>
      <w:r w:rsidRPr="000D6FDB">
        <w:rPr>
          <w:rFonts w:cs="Times New Roman"/>
          <w:szCs w:val="24"/>
        </w:rPr>
        <w:t xml:space="preserve"> </w:t>
      </w:r>
      <w:r w:rsidR="001070EA">
        <w:rPr>
          <w:rFonts w:cs="Times New Roman"/>
          <w:szCs w:val="24"/>
        </w:rPr>
        <w:t>Archaeological specimens that could not be identified to specific skeletal element were assigned general</w:t>
      </w:r>
      <w:r w:rsidR="00EF09A2">
        <w:rPr>
          <w:rFonts w:cs="Times New Roman"/>
          <w:szCs w:val="24"/>
        </w:rPr>
        <w:t xml:space="preserve"> terms such as “</w:t>
      </w:r>
      <w:r w:rsidR="001070EA">
        <w:rPr>
          <w:rFonts w:cs="Times New Roman"/>
          <w:szCs w:val="24"/>
        </w:rPr>
        <w:t>long bone</w:t>
      </w:r>
      <w:r w:rsidR="00EF09A2">
        <w:rPr>
          <w:rFonts w:cs="Times New Roman"/>
          <w:szCs w:val="24"/>
        </w:rPr>
        <w:t>”</w:t>
      </w:r>
      <w:r w:rsidR="001070EA">
        <w:rPr>
          <w:rFonts w:cs="Times New Roman"/>
          <w:szCs w:val="24"/>
        </w:rPr>
        <w:t xml:space="preserve"> in the data base. </w:t>
      </w:r>
      <w:r w:rsidRPr="000D6FDB">
        <w:rPr>
          <w:rFonts w:cs="Times New Roman"/>
          <w:szCs w:val="24"/>
        </w:rPr>
        <w:t>Faunal remains that were too fragmentary for skeletal ele</w:t>
      </w:r>
      <w:r w:rsidR="00C37D0A">
        <w:rPr>
          <w:rFonts w:cs="Times New Roman"/>
          <w:szCs w:val="24"/>
        </w:rPr>
        <w:t xml:space="preserve">ment identification were </w:t>
      </w:r>
      <w:r w:rsidR="000D2F87">
        <w:rPr>
          <w:rFonts w:cs="Times New Roman"/>
          <w:szCs w:val="24"/>
        </w:rPr>
        <w:t>marked</w:t>
      </w:r>
      <w:r w:rsidR="00D30E81">
        <w:rPr>
          <w:rFonts w:cs="Times New Roman"/>
          <w:szCs w:val="24"/>
        </w:rPr>
        <w:t xml:space="preserve"> unidentifiable in the data</w:t>
      </w:r>
      <w:r w:rsidR="00C37D0A">
        <w:rPr>
          <w:rFonts w:cs="Times New Roman"/>
          <w:szCs w:val="24"/>
        </w:rPr>
        <w:t>base</w:t>
      </w:r>
      <w:r w:rsidR="00D30E81">
        <w:rPr>
          <w:rFonts w:cs="Times New Roman"/>
          <w:szCs w:val="24"/>
        </w:rPr>
        <w:t>.</w:t>
      </w:r>
      <w:r w:rsidRPr="000D6FDB">
        <w:rPr>
          <w:rFonts w:cs="Times New Roman"/>
          <w:szCs w:val="24"/>
        </w:rPr>
        <w:t xml:space="preserve"> </w:t>
      </w:r>
    </w:p>
    <w:p w:rsidR="000D6FDB" w:rsidRPr="000D6FDB" w:rsidRDefault="000D6FDB" w:rsidP="000D6FDB">
      <w:pPr>
        <w:spacing w:line="480" w:lineRule="auto"/>
        <w:ind w:firstLine="720"/>
        <w:rPr>
          <w:rFonts w:cs="Times New Roman"/>
          <w:szCs w:val="24"/>
        </w:rPr>
      </w:pPr>
      <w:r w:rsidRPr="000D6FDB">
        <w:rPr>
          <w:rFonts w:cs="Times New Roman"/>
          <w:szCs w:val="24"/>
        </w:rPr>
        <w:lastRenderedPageBreak/>
        <w:t xml:space="preserve">Additional information relating to </w:t>
      </w:r>
      <w:proofErr w:type="spellStart"/>
      <w:r w:rsidRPr="000D6FDB">
        <w:rPr>
          <w:rFonts w:cs="Times New Roman"/>
          <w:szCs w:val="24"/>
        </w:rPr>
        <w:t>taphonomic</w:t>
      </w:r>
      <w:proofErr w:type="spellEnd"/>
      <w:r w:rsidRPr="000D6FDB">
        <w:rPr>
          <w:rFonts w:cs="Times New Roman"/>
          <w:szCs w:val="24"/>
        </w:rPr>
        <w:t xml:space="preserve"> processes was also documented. Butchering evidence such as cut, chop, and saw marks was recorded when prese</w:t>
      </w:r>
      <w:r w:rsidR="00567708">
        <w:rPr>
          <w:rFonts w:cs="Times New Roman"/>
          <w:szCs w:val="24"/>
        </w:rPr>
        <w:t>nt. B</w:t>
      </w:r>
      <w:r w:rsidR="00EF09A2">
        <w:rPr>
          <w:rFonts w:cs="Times New Roman"/>
          <w:szCs w:val="24"/>
        </w:rPr>
        <w:t>urning or calcination</w:t>
      </w:r>
      <w:r w:rsidRPr="000D6FDB">
        <w:rPr>
          <w:rFonts w:cs="Times New Roman"/>
          <w:szCs w:val="24"/>
        </w:rPr>
        <w:t xml:space="preserve"> observed due to heat damage was noted as well. Supplementary information concerning the age and sex of certain bone fragments was added to </w:t>
      </w:r>
      <w:r w:rsidR="00456AE3">
        <w:rPr>
          <w:rFonts w:cs="Times New Roman"/>
          <w:szCs w:val="24"/>
        </w:rPr>
        <w:t>the data</w:t>
      </w:r>
      <w:r w:rsidR="00A05E70">
        <w:rPr>
          <w:rFonts w:cs="Times New Roman"/>
          <w:szCs w:val="24"/>
        </w:rPr>
        <w:t xml:space="preserve">base </w:t>
      </w:r>
      <w:r w:rsidR="00A0326F">
        <w:rPr>
          <w:rFonts w:cs="Times New Roman"/>
          <w:szCs w:val="24"/>
        </w:rPr>
        <w:t>as</w:t>
      </w:r>
      <w:r w:rsidR="00A05E70">
        <w:rPr>
          <w:rFonts w:cs="Times New Roman"/>
          <w:szCs w:val="24"/>
        </w:rPr>
        <w:t xml:space="preserve"> “Notes</w:t>
      </w:r>
      <w:r w:rsidR="00C65D92">
        <w:rPr>
          <w:rFonts w:cs="Times New Roman"/>
          <w:szCs w:val="24"/>
        </w:rPr>
        <w:t>.</w:t>
      </w:r>
      <w:r w:rsidR="00A05E70">
        <w:rPr>
          <w:rFonts w:cs="Times New Roman"/>
          <w:szCs w:val="24"/>
        </w:rPr>
        <w:t xml:space="preserve">” </w:t>
      </w:r>
      <w:r w:rsidRPr="000D6FDB">
        <w:rPr>
          <w:rFonts w:cs="Times New Roman"/>
          <w:szCs w:val="24"/>
        </w:rPr>
        <w:t>If present</w:t>
      </w:r>
      <w:r w:rsidR="00DA63F2">
        <w:rPr>
          <w:rFonts w:cs="Times New Roman"/>
          <w:szCs w:val="24"/>
        </w:rPr>
        <w:t>, root etching and weathering were</w:t>
      </w:r>
      <w:r w:rsidR="00567708">
        <w:rPr>
          <w:rFonts w:cs="Times New Roman"/>
          <w:szCs w:val="24"/>
        </w:rPr>
        <w:t xml:space="preserve"> also </w:t>
      </w:r>
      <w:r w:rsidR="00A0326F">
        <w:rPr>
          <w:rFonts w:cs="Times New Roman"/>
          <w:szCs w:val="24"/>
        </w:rPr>
        <w:t>described here</w:t>
      </w:r>
      <w:r w:rsidR="00567708">
        <w:rPr>
          <w:rFonts w:cs="Times New Roman"/>
          <w:szCs w:val="24"/>
        </w:rPr>
        <w:t>. B</w:t>
      </w:r>
      <w:r w:rsidRPr="000D6FDB">
        <w:rPr>
          <w:rFonts w:cs="Times New Roman"/>
          <w:szCs w:val="24"/>
        </w:rPr>
        <w:t xml:space="preserve">one fragments were </w:t>
      </w:r>
      <w:r w:rsidR="00567708">
        <w:rPr>
          <w:rFonts w:cs="Times New Roman"/>
          <w:szCs w:val="24"/>
        </w:rPr>
        <w:t xml:space="preserve">not </w:t>
      </w:r>
      <w:r w:rsidRPr="000D6FDB">
        <w:rPr>
          <w:rFonts w:cs="Times New Roman"/>
          <w:szCs w:val="24"/>
        </w:rPr>
        <w:t>weighed for this analysis. Bone artifacts and debris from the manufacturing of bone buttons</w:t>
      </w:r>
      <w:r w:rsidR="0061175C">
        <w:rPr>
          <w:rFonts w:cs="Times New Roman"/>
          <w:szCs w:val="24"/>
        </w:rPr>
        <w:t xml:space="preserve"> (see</w:t>
      </w:r>
      <w:r w:rsidR="0044501F">
        <w:rPr>
          <w:rFonts w:cs="Times New Roman"/>
          <w:szCs w:val="24"/>
        </w:rPr>
        <w:t xml:space="preserve"> </w:t>
      </w:r>
      <w:proofErr w:type="spellStart"/>
      <w:r w:rsidR="0044501F">
        <w:rPr>
          <w:rFonts w:cs="Times New Roman"/>
          <w:szCs w:val="24"/>
        </w:rPr>
        <w:t>Klippel</w:t>
      </w:r>
      <w:proofErr w:type="spellEnd"/>
      <w:r w:rsidR="0044501F">
        <w:rPr>
          <w:rFonts w:cs="Times New Roman"/>
          <w:szCs w:val="24"/>
        </w:rPr>
        <w:t xml:space="preserve"> and Price 2007;</w:t>
      </w:r>
      <w:r w:rsidR="0061175C">
        <w:rPr>
          <w:rFonts w:cs="Times New Roman"/>
          <w:szCs w:val="24"/>
        </w:rPr>
        <w:t xml:space="preserve"> </w:t>
      </w:r>
      <w:proofErr w:type="spellStart"/>
      <w:r w:rsidR="0044501F">
        <w:rPr>
          <w:rFonts w:cs="Times New Roman"/>
          <w:szCs w:val="24"/>
        </w:rPr>
        <w:t>Klippel</w:t>
      </w:r>
      <w:proofErr w:type="spellEnd"/>
      <w:r w:rsidR="0044501F">
        <w:rPr>
          <w:rFonts w:cs="Times New Roman"/>
          <w:szCs w:val="24"/>
        </w:rPr>
        <w:t xml:space="preserve"> and </w:t>
      </w:r>
      <w:proofErr w:type="spellStart"/>
      <w:r w:rsidR="0044501F">
        <w:rPr>
          <w:rFonts w:cs="Times New Roman"/>
          <w:szCs w:val="24"/>
        </w:rPr>
        <w:t>Schroedl</w:t>
      </w:r>
      <w:proofErr w:type="spellEnd"/>
      <w:r w:rsidR="0044501F">
        <w:rPr>
          <w:rFonts w:cs="Times New Roman"/>
          <w:szCs w:val="24"/>
        </w:rPr>
        <w:t xml:space="preserve"> 1999</w:t>
      </w:r>
      <w:r w:rsidR="0061175C">
        <w:rPr>
          <w:rFonts w:cs="Times New Roman"/>
          <w:szCs w:val="24"/>
        </w:rPr>
        <w:t xml:space="preserve"> for further discussion)</w:t>
      </w:r>
      <w:r w:rsidRPr="000D6FDB">
        <w:rPr>
          <w:rFonts w:cs="Times New Roman"/>
          <w:szCs w:val="24"/>
        </w:rPr>
        <w:t xml:space="preserve"> were counted, recorded, and labeled as </w:t>
      </w:r>
      <w:r w:rsidR="006F5A2E">
        <w:rPr>
          <w:rFonts w:cs="Times New Roman"/>
          <w:szCs w:val="24"/>
        </w:rPr>
        <w:t>“</w:t>
      </w:r>
      <w:r w:rsidRPr="000D6FDB">
        <w:rPr>
          <w:rFonts w:cs="Times New Roman"/>
          <w:szCs w:val="24"/>
        </w:rPr>
        <w:t>Artifact</w:t>
      </w:r>
      <w:r w:rsidR="006F5A2E">
        <w:rPr>
          <w:rFonts w:cs="Times New Roman"/>
          <w:szCs w:val="24"/>
        </w:rPr>
        <w:t>”</w:t>
      </w:r>
      <w:r w:rsidRPr="000D6FDB">
        <w:rPr>
          <w:rFonts w:cs="Times New Roman"/>
          <w:szCs w:val="24"/>
        </w:rPr>
        <w:t xml:space="preserve"> and </w:t>
      </w:r>
      <w:r w:rsidR="006F5A2E">
        <w:rPr>
          <w:rFonts w:cs="Times New Roman"/>
          <w:szCs w:val="24"/>
        </w:rPr>
        <w:t>“</w:t>
      </w:r>
      <w:r w:rsidRPr="000D6FDB">
        <w:rPr>
          <w:rFonts w:cs="Times New Roman"/>
          <w:szCs w:val="24"/>
        </w:rPr>
        <w:t>BBD</w:t>
      </w:r>
      <w:r w:rsidR="006F5A2E">
        <w:rPr>
          <w:rFonts w:cs="Times New Roman"/>
          <w:szCs w:val="24"/>
        </w:rPr>
        <w:t>”</w:t>
      </w:r>
      <w:r w:rsidRPr="000D6FDB">
        <w:rPr>
          <w:rFonts w:cs="Times New Roman"/>
          <w:szCs w:val="24"/>
        </w:rPr>
        <w:t xml:space="preserve"> (b</w:t>
      </w:r>
      <w:r w:rsidR="00456AE3">
        <w:rPr>
          <w:rFonts w:cs="Times New Roman"/>
          <w:szCs w:val="24"/>
        </w:rPr>
        <w:t>one button debris)</w:t>
      </w:r>
      <w:r w:rsidRPr="000D6FDB">
        <w:rPr>
          <w:rFonts w:cs="Times New Roman"/>
          <w:szCs w:val="24"/>
        </w:rPr>
        <w:t xml:space="preserve">. </w:t>
      </w:r>
    </w:p>
    <w:p w:rsidR="00B10D15" w:rsidRPr="00B10D15" w:rsidRDefault="00B10D15" w:rsidP="00567708">
      <w:pPr>
        <w:pStyle w:val="Heading2"/>
        <w:spacing w:after="240"/>
      </w:pPr>
      <w:bookmarkStart w:id="6" w:name="_Toc427181265"/>
      <w:r>
        <w:t>Identification</w:t>
      </w:r>
      <w:bookmarkEnd w:id="6"/>
    </w:p>
    <w:p w:rsidR="00344F8E" w:rsidRDefault="000D6FDB" w:rsidP="000D6FDB">
      <w:pPr>
        <w:spacing w:line="480" w:lineRule="auto"/>
        <w:ind w:firstLine="720"/>
        <w:rPr>
          <w:rFonts w:cs="Times New Roman"/>
          <w:szCs w:val="24"/>
        </w:rPr>
      </w:pPr>
      <w:r w:rsidRPr="000D6FDB">
        <w:rPr>
          <w:rFonts w:cs="Times New Roman"/>
          <w:szCs w:val="24"/>
        </w:rPr>
        <w:t xml:space="preserve">Identifications of faunal remains </w:t>
      </w:r>
      <w:r w:rsidR="00056BBD">
        <w:rPr>
          <w:rFonts w:cs="Times New Roman"/>
          <w:szCs w:val="24"/>
        </w:rPr>
        <w:t xml:space="preserve">from BSH </w:t>
      </w:r>
      <w:r w:rsidRPr="000D6FDB">
        <w:rPr>
          <w:rFonts w:cs="Times New Roman"/>
          <w:szCs w:val="24"/>
        </w:rPr>
        <w:t>were carried out by comparing the archaeological bones to specime</w:t>
      </w:r>
      <w:r w:rsidR="008E5C32">
        <w:rPr>
          <w:rFonts w:cs="Times New Roman"/>
          <w:szCs w:val="24"/>
        </w:rPr>
        <w:t>ns in the comparative collection</w:t>
      </w:r>
      <w:r w:rsidRPr="000D6FDB">
        <w:rPr>
          <w:rFonts w:cs="Times New Roman"/>
          <w:szCs w:val="24"/>
        </w:rPr>
        <w:t xml:space="preserve">. </w:t>
      </w:r>
      <w:r w:rsidR="009E7AAD">
        <w:rPr>
          <w:rFonts w:cs="Times New Roman"/>
          <w:szCs w:val="24"/>
        </w:rPr>
        <w:t xml:space="preserve"> </w:t>
      </w:r>
      <w:r w:rsidR="00EB05EB">
        <w:rPr>
          <w:rFonts w:cs="Times New Roman"/>
          <w:szCs w:val="24"/>
        </w:rPr>
        <w:t>In addition, m</w:t>
      </w:r>
      <w:r w:rsidR="00CE50D9">
        <w:rPr>
          <w:rFonts w:cs="Times New Roman"/>
          <w:szCs w:val="24"/>
        </w:rPr>
        <w:t xml:space="preserve">anuals </w:t>
      </w:r>
      <w:r w:rsidR="00A0326F">
        <w:rPr>
          <w:rFonts w:cs="Times New Roman"/>
          <w:szCs w:val="24"/>
        </w:rPr>
        <w:t>compiled</w:t>
      </w:r>
      <w:r w:rsidR="00CE50D9">
        <w:rPr>
          <w:rFonts w:cs="Times New Roman"/>
          <w:szCs w:val="24"/>
        </w:rPr>
        <w:t xml:space="preserve"> by Sisson (1</w:t>
      </w:r>
      <w:r w:rsidR="00D34C72">
        <w:rPr>
          <w:rFonts w:cs="Times New Roman"/>
          <w:szCs w:val="24"/>
        </w:rPr>
        <w:t>921), Olsen (1968), Gilbert (199</w:t>
      </w:r>
      <w:r w:rsidR="00CE50D9">
        <w:rPr>
          <w:rFonts w:cs="Times New Roman"/>
          <w:szCs w:val="24"/>
        </w:rPr>
        <w:t>0), an</w:t>
      </w:r>
      <w:r w:rsidR="00EB05EB">
        <w:rPr>
          <w:rFonts w:cs="Times New Roman"/>
          <w:szCs w:val="24"/>
        </w:rPr>
        <w:t xml:space="preserve">d White and </w:t>
      </w:r>
      <w:proofErr w:type="spellStart"/>
      <w:r w:rsidR="00EB05EB">
        <w:rPr>
          <w:rFonts w:cs="Times New Roman"/>
          <w:szCs w:val="24"/>
        </w:rPr>
        <w:t>Folkens</w:t>
      </w:r>
      <w:proofErr w:type="spellEnd"/>
      <w:r w:rsidR="00EB05EB">
        <w:rPr>
          <w:rFonts w:cs="Times New Roman"/>
          <w:szCs w:val="24"/>
        </w:rPr>
        <w:t xml:space="preserve"> (2005) </w:t>
      </w:r>
      <w:r w:rsidR="00CE50D9">
        <w:rPr>
          <w:rFonts w:cs="Times New Roman"/>
          <w:szCs w:val="24"/>
        </w:rPr>
        <w:t>aided in t</w:t>
      </w:r>
      <w:r w:rsidR="008E5C32">
        <w:rPr>
          <w:rFonts w:cs="Times New Roman"/>
          <w:szCs w:val="24"/>
        </w:rPr>
        <w:t>he identification and naming of certain bone element</w:t>
      </w:r>
      <w:r w:rsidR="00CE50D9">
        <w:rPr>
          <w:rFonts w:cs="Times New Roman"/>
          <w:szCs w:val="24"/>
        </w:rPr>
        <w:t>s.</w:t>
      </w:r>
      <w:r w:rsidR="008E5C32">
        <w:rPr>
          <w:rFonts w:cs="Times New Roman"/>
          <w:szCs w:val="24"/>
        </w:rPr>
        <w:t xml:space="preserve"> </w:t>
      </w:r>
      <w:r w:rsidR="00B10D15">
        <w:rPr>
          <w:rFonts w:cs="Times New Roman"/>
          <w:szCs w:val="24"/>
        </w:rPr>
        <w:t>The first objective in the process of</w:t>
      </w:r>
      <w:r w:rsidR="000E58CB">
        <w:rPr>
          <w:rFonts w:cs="Times New Roman"/>
          <w:szCs w:val="24"/>
        </w:rPr>
        <w:t xml:space="preserve"> zooarchaeological </w:t>
      </w:r>
      <w:r w:rsidR="00EB14D1">
        <w:rPr>
          <w:rFonts w:cs="Times New Roman"/>
          <w:szCs w:val="24"/>
        </w:rPr>
        <w:t>identification</w:t>
      </w:r>
      <w:r w:rsidR="00733B1F">
        <w:rPr>
          <w:rFonts w:cs="Times New Roman"/>
          <w:szCs w:val="24"/>
        </w:rPr>
        <w:t xml:space="preserve"> is to assign a</w:t>
      </w:r>
      <w:r w:rsidR="00B10D15">
        <w:rPr>
          <w:rFonts w:cs="Times New Roman"/>
          <w:szCs w:val="24"/>
        </w:rPr>
        <w:t xml:space="preserve"> specimen to a taxonomic </w:t>
      </w:r>
      <w:r w:rsidR="00EB14D1">
        <w:rPr>
          <w:rFonts w:cs="Times New Roman"/>
          <w:szCs w:val="24"/>
        </w:rPr>
        <w:t>category</w:t>
      </w:r>
      <w:r w:rsidR="00631D6D">
        <w:rPr>
          <w:rFonts w:cs="Times New Roman"/>
          <w:szCs w:val="24"/>
        </w:rPr>
        <w:t xml:space="preserve"> using the Linnaean Taxonomic System</w:t>
      </w:r>
      <w:r w:rsidR="00344F8E">
        <w:rPr>
          <w:rFonts w:cs="Times New Roman"/>
          <w:szCs w:val="24"/>
        </w:rPr>
        <w:t>.</w:t>
      </w:r>
      <w:r w:rsidR="00056BBD">
        <w:rPr>
          <w:rFonts w:cs="Times New Roman"/>
          <w:szCs w:val="24"/>
        </w:rPr>
        <w:t xml:space="preserve"> F</w:t>
      </w:r>
      <w:r w:rsidR="000E58CB">
        <w:rPr>
          <w:rFonts w:cs="Times New Roman"/>
          <w:szCs w:val="24"/>
        </w:rPr>
        <w:t>aunal analysts begin by identifying the most general taxonomic category a</w:t>
      </w:r>
      <w:r w:rsidR="00056BBD">
        <w:rPr>
          <w:rFonts w:cs="Times New Roman"/>
          <w:szCs w:val="24"/>
        </w:rPr>
        <w:t xml:space="preserve"> specimen</w:t>
      </w:r>
      <w:r w:rsidR="000E58CB">
        <w:rPr>
          <w:rFonts w:cs="Times New Roman"/>
          <w:szCs w:val="24"/>
        </w:rPr>
        <w:t xml:space="preserve"> is from and move toward more definitive categories, the most specific being species. </w:t>
      </w:r>
      <w:r w:rsidR="00056BBD">
        <w:rPr>
          <w:rFonts w:cs="Times New Roman"/>
          <w:szCs w:val="24"/>
        </w:rPr>
        <w:t xml:space="preserve">Since this thesis is concerned with vertebrate faunal remains, </w:t>
      </w:r>
      <w:r w:rsidR="00001034">
        <w:rPr>
          <w:rFonts w:cs="Times New Roman"/>
          <w:szCs w:val="24"/>
        </w:rPr>
        <w:t xml:space="preserve">the most general taxonomic category </w:t>
      </w:r>
      <w:r w:rsidR="00733B1F">
        <w:rPr>
          <w:rFonts w:cs="Times New Roman"/>
          <w:szCs w:val="24"/>
        </w:rPr>
        <w:t xml:space="preserve">utilized </w:t>
      </w:r>
      <w:r w:rsidR="00001034">
        <w:rPr>
          <w:rFonts w:cs="Times New Roman"/>
          <w:szCs w:val="24"/>
        </w:rPr>
        <w:t>is Class.</w:t>
      </w:r>
      <w:r w:rsidR="00733B1F">
        <w:rPr>
          <w:rFonts w:cs="Times New Roman"/>
          <w:szCs w:val="24"/>
        </w:rPr>
        <w:t xml:space="preserve"> </w:t>
      </w:r>
      <w:r w:rsidR="00460B30">
        <w:rPr>
          <w:rFonts w:cs="Times New Roman"/>
          <w:szCs w:val="24"/>
        </w:rPr>
        <w:t>The following f</w:t>
      </w:r>
      <w:r w:rsidR="00733B1F">
        <w:rPr>
          <w:rFonts w:cs="Times New Roman"/>
          <w:szCs w:val="24"/>
        </w:rPr>
        <w:t xml:space="preserve">ive </w:t>
      </w:r>
      <w:r w:rsidR="00460B30">
        <w:rPr>
          <w:rFonts w:cs="Times New Roman"/>
          <w:szCs w:val="24"/>
        </w:rPr>
        <w:t xml:space="preserve">classes of animals are represented in the faunal material from BSH: </w:t>
      </w:r>
      <w:proofErr w:type="spellStart"/>
      <w:r w:rsidR="00460B30">
        <w:rPr>
          <w:rFonts w:cs="Times New Roman"/>
          <w:szCs w:val="24"/>
        </w:rPr>
        <w:t>Amphibia</w:t>
      </w:r>
      <w:proofErr w:type="spellEnd"/>
      <w:r w:rsidR="00460B30">
        <w:rPr>
          <w:rFonts w:cs="Times New Roman"/>
          <w:szCs w:val="24"/>
        </w:rPr>
        <w:t xml:space="preserve"> (amphibian), Aves (bird), Mammalia (mammal), </w:t>
      </w:r>
      <w:proofErr w:type="spellStart"/>
      <w:r w:rsidR="00460B30">
        <w:rPr>
          <w:rFonts w:cs="Times New Roman"/>
          <w:szCs w:val="24"/>
        </w:rPr>
        <w:t>Reptilia</w:t>
      </w:r>
      <w:proofErr w:type="spellEnd"/>
      <w:r w:rsidR="00460B30">
        <w:rPr>
          <w:rFonts w:cs="Times New Roman"/>
          <w:szCs w:val="24"/>
        </w:rPr>
        <w:t xml:space="preserve"> (reptile), and </w:t>
      </w:r>
      <w:proofErr w:type="spellStart"/>
      <w:r w:rsidR="00460B30">
        <w:rPr>
          <w:rFonts w:cs="Times New Roman"/>
          <w:szCs w:val="24"/>
        </w:rPr>
        <w:t>Osteichthyes</w:t>
      </w:r>
      <w:proofErr w:type="spellEnd"/>
      <w:r w:rsidR="00460B30">
        <w:rPr>
          <w:rFonts w:cs="Times New Roman"/>
          <w:szCs w:val="24"/>
        </w:rPr>
        <w:t xml:space="preserve"> (bony fish). </w:t>
      </w:r>
      <w:r w:rsidR="00B5133B">
        <w:rPr>
          <w:rFonts w:cs="Times New Roman"/>
          <w:szCs w:val="24"/>
        </w:rPr>
        <w:t>The skeletal systems of each class of animals has unique features that set them apart from oth</w:t>
      </w:r>
      <w:r w:rsidR="00C17BEB">
        <w:rPr>
          <w:rFonts w:cs="Times New Roman"/>
          <w:szCs w:val="24"/>
        </w:rPr>
        <w:t>er animal classes (</w:t>
      </w:r>
      <w:proofErr w:type="spellStart"/>
      <w:r w:rsidR="00C17BEB">
        <w:rPr>
          <w:rFonts w:cs="Times New Roman"/>
          <w:szCs w:val="24"/>
        </w:rPr>
        <w:t>Beisaw</w:t>
      </w:r>
      <w:proofErr w:type="spellEnd"/>
      <w:r w:rsidR="00C17BEB">
        <w:rPr>
          <w:rFonts w:cs="Times New Roman"/>
          <w:szCs w:val="24"/>
        </w:rPr>
        <w:t xml:space="preserve"> 2013:</w:t>
      </w:r>
      <w:r w:rsidR="00B5133B">
        <w:rPr>
          <w:rFonts w:cs="Times New Roman"/>
          <w:szCs w:val="24"/>
        </w:rPr>
        <w:t>18</w:t>
      </w:r>
      <w:r w:rsidR="006F5A2E">
        <w:rPr>
          <w:rFonts w:cs="Times New Roman"/>
          <w:szCs w:val="24"/>
        </w:rPr>
        <w:t>; Reitz and Wing 1999</w:t>
      </w:r>
      <w:r w:rsidR="00B5133B">
        <w:rPr>
          <w:rFonts w:cs="Times New Roman"/>
          <w:szCs w:val="24"/>
        </w:rPr>
        <w:t xml:space="preserve">). </w:t>
      </w:r>
      <w:r w:rsidR="00F57A4A">
        <w:rPr>
          <w:rFonts w:cs="Times New Roman"/>
          <w:szCs w:val="24"/>
        </w:rPr>
        <w:t xml:space="preserve">This is mainly due to similarities in modality. For example, most birds fly, fish swim, and mammals move about in various forms requiring their limbs to absorb impact. </w:t>
      </w:r>
      <w:r w:rsidR="006E5A5D">
        <w:rPr>
          <w:rFonts w:cs="Times New Roman"/>
          <w:szCs w:val="24"/>
        </w:rPr>
        <w:t>As a result</w:t>
      </w:r>
      <w:r w:rsidR="00FF3EE1">
        <w:rPr>
          <w:rFonts w:cs="Times New Roman"/>
          <w:szCs w:val="24"/>
        </w:rPr>
        <w:t xml:space="preserve">, </w:t>
      </w:r>
      <w:r w:rsidR="00143DC5">
        <w:rPr>
          <w:rFonts w:cs="Times New Roman"/>
          <w:szCs w:val="24"/>
        </w:rPr>
        <w:lastRenderedPageBreak/>
        <w:t xml:space="preserve">vertebrates belonging </w:t>
      </w:r>
      <w:r w:rsidR="00035BAB">
        <w:rPr>
          <w:rFonts w:cs="Times New Roman"/>
          <w:szCs w:val="24"/>
        </w:rPr>
        <w:t xml:space="preserve">to a particular </w:t>
      </w:r>
      <w:r w:rsidR="00F03A3C">
        <w:rPr>
          <w:rFonts w:cs="Times New Roman"/>
          <w:szCs w:val="24"/>
        </w:rPr>
        <w:t>c</w:t>
      </w:r>
      <w:r w:rsidR="00C17BEB">
        <w:rPr>
          <w:rFonts w:cs="Times New Roman"/>
          <w:szCs w:val="24"/>
        </w:rPr>
        <w:t xml:space="preserve">lass can be </w:t>
      </w:r>
      <w:r w:rsidR="00FF3EE1">
        <w:rPr>
          <w:rFonts w:cs="Times New Roman"/>
          <w:szCs w:val="24"/>
        </w:rPr>
        <w:t xml:space="preserve">differentiated from </w:t>
      </w:r>
      <w:r w:rsidR="006E5A5D">
        <w:rPr>
          <w:rFonts w:cs="Times New Roman"/>
          <w:szCs w:val="24"/>
        </w:rPr>
        <w:t>other anim</w:t>
      </w:r>
      <w:r w:rsidR="00C17BEB">
        <w:rPr>
          <w:rFonts w:cs="Times New Roman"/>
          <w:szCs w:val="24"/>
        </w:rPr>
        <w:t>al classes</w:t>
      </w:r>
      <w:r w:rsidR="0000130A">
        <w:rPr>
          <w:rFonts w:cs="Times New Roman"/>
          <w:szCs w:val="24"/>
        </w:rPr>
        <w:t xml:space="preserve"> based on generalized morphological traits in the skeleton</w:t>
      </w:r>
      <w:r w:rsidR="00FF3EE1">
        <w:rPr>
          <w:rFonts w:cs="Times New Roman"/>
          <w:szCs w:val="24"/>
        </w:rPr>
        <w:t xml:space="preserve">. </w:t>
      </w:r>
    </w:p>
    <w:p w:rsidR="0023460A" w:rsidRDefault="00567708" w:rsidP="000D6FDB">
      <w:pPr>
        <w:spacing w:line="480" w:lineRule="auto"/>
        <w:ind w:firstLine="720"/>
        <w:rPr>
          <w:rFonts w:cs="Times New Roman"/>
          <w:szCs w:val="24"/>
        </w:rPr>
      </w:pPr>
      <w:r>
        <w:rPr>
          <w:rFonts w:cs="Times New Roman"/>
          <w:szCs w:val="24"/>
        </w:rPr>
        <w:t xml:space="preserve">Achieving </w:t>
      </w:r>
      <w:r w:rsidR="00970D28">
        <w:rPr>
          <w:rFonts w:cs="Times New Roman"/>
          <w:szCs w:val="24"/>
        </w:rPr>
        <w:t>level</w:t>
      </w:r>
      <w:r>
        <w:rPr>
          <w:rFonts w:cs="Times New Roman"/>
          <w:szCs w:val="24"/>
        </w:rPr>
        <w:t>s</w:t>
      </w:r>
      <w:r w:rsidR="00970D28">
        <w:rPr>
          <w:rFonts w:cs="Times New Roman"/>
          <w:szCs w:val="24"/>
        </w:rPr>
        <w:t xml:space="preserve"> </w:t>
      </w:r>
      <w:r>
        <w:rPr>
          <w:rFonts w:cs="Times New Roman"/>
          <w:szCs w:val="24"/>
        </w:rPr>
        <w:t xml:space="preserve">of </w:t>
      </w:r>
      <w:r w:rsidR="00970D28">
        <w:rPr>
          <w:rFonts w:cs="Times New Roman"/>
          <w:szCs w:val="24"/>
        </w:rPr>
        <w:t>ta</w:t>
      </w:r>
      <w:r w:rsidR="00F03A3C">
        <w:rPr>
          <w:rFonts w:cs="Times New Roman"/>
          <w:szCs w:val="24"/>
        </w:rPr>
        <w:t>xonomic identifications beyond c</w:t>
      </w:r>
      <w:r w:rsidR="00970D28">
        <w:rPr>
          <w:rFonts w:cs="Times New Roman"/>
          <w:szCs w:val="24"/>
        </w:rPr>
        <w:t xml:space="preserve">lass is </w:t>
      </w:r>
      <w:r w:rsidR="006B07DF">
        <w:rPr>
          <w:rFonts w:cs="Times New Roman"/>
          <w:szCs w:val="24"/>
        </w:rPr>
        <w:t xml:space="preserve">where the real work begins. </w:t>
      </w:r>
      <w:r w:rsidR="0016585E">
        <w:rPr>
          <w:rFonts w:cs="Times New Roman"/>
          <w:szCs w:val="24"/>
        </w:rPr>
        <w:t>Skeletal elements that are relatively complete can</w:t>
      </w:r>
      <w:r w:rsidR="00E87E9A">
        <w:rPr>
          <w:rFonts w:cs="Times New Roman"/>
          <w:szCs w:val="24"/>
        </w:rPr>
        <w:t xml:space="preserve">, for the most part, be </w:t>
      </w:r>
      <w:r w:rsidR="00F03A3C">
        <w:rPr>
          <w:rFonts w:cs="Times New Roman"/>
          <w:szCs w:val="24"/>
        </w:rPr>
        <w:t>categorized to at least c</w:t>
      </w:r>
      <w:r w:rsidR="00344F8E">
        <w:rPr>
          <w:rFonts w:cs="Times New Roman"/>
          <w:szCs w:val="24"/>
        </w:rPr>
        <w:t>lass</w:t>
      </w:r>
      <w:r w:rsidR="00B10E32">
        <w:rPr>
          <w:rFonts w:cs="Times New Roman"/>
          <w:szCs w:val="24"/>
        </w:rPr>
        <w:t>. F</w:t>
      </w:r>
      <w:r w:rsidR="0016585E">
        <w:rPr>
          <w:rFonts w:cs="Times New Roman"/>
          <w:szCs w:val="24"/>
        </w:rPr>
        <w:t>ragmented bones</w:t>
      </w:r>
      <w:r w:rsidR="00B10E32">
        <w:rPr>
          <w:rFonts w:cs="Times New Roman"/>
          <w:szCs w:val="24"/>
        </w:rPr>
        <w:t>, however,</w:t>
      </w:r>
      <w:r w:rsidR="00C65D92">
        <w:rPr>
          <w:rFonts w:cs="Times New Roman"/>
          <w:szCs w:val="24"/>
        </w:rPr>
        <w:t xml:space="preserve"> pose</w:t>
      </w:r>
      <w:r w:rsidR="0016585E">
        <w:rPr>
          <w:rFonts w:cs="Times New Roman"/>
          <w:szCs w:val="24"/>
        </w:rPr>
        <w:t xml:space="preserve"> challenges for higher level taxonomic identification</w:t>
      </w:r>
      <w:r w:rsidR="00B10E32">
        <w:rPr>
          <w:rFonts w:cs="Times New Roman"/>
          <w:szCs w:val="24"/>
        </w:rPr>
        <w:t>, and the bone material from BSH is no exception</w:t>
      </w:r>
      <w:r w:rsidR="0016585E">
        <w:rPr>
          <w:rFonts w:cs="Times New Roman"/>
          <w:szCs w:val="24"/>
        </w:rPr>
        <w:t>.</w:t>
      </w:r>
      <w:r w:rsidR="00401ABB">
        <w:rPr>
          <w:rFonts w:cs="Times New Roman"/>
          <w:szCs w:val="24"/>
        </w:rPr>
        <w:t xml:space="preserve"> </w:t>
      </w:r>
      <w:r w:rsidR="00E87E9A">
        <w:rPr>
          <w:rFonts w:cs="Times New Roman"/>
          <w:szCs w:val="24"/>
        </w:rPr>
        <w:t>When ide</w:t>
      </w:r>
      <w:r w:rsidR="009E5DE4">
        <w:rPr>
          <w:rFonts w:cs="Times New Roman"/>
          <w:szCs w:val="24"/>
        </w:rPr>
        <w:t xml:space="preserve">ntifying such </w:t>
      </w:r>
      <w:r w:rsidR="00B10E32">
        <w:rPr>
          <w:rFonts w:cs="Times New Roman"/>
          <w:szCs w:val="24"/>
        </w:rPr>
        <w:t xml:space="preserve">bones </w:t>
      </w:r>
      <w:r w:rsidR="009E5DE4">
        <w:rPr>
          <w:rFonts w:cs="Times New Roman"/>
          <w:szCs w:val="24"/>
        </w:rPr>
        <w:t>from an archaeological site</w:t>
      </w:r>
      <w:r w:rsidR="00BD1A01">
        <w:rPr>
          <w:rFonts w:cs="Times New Roman"/>
          <w:szCs w:val="24"/>
        </w:rPr>
        <w:t>,</w:t>
      </w:r>
      <w:r w:rsidR="009E5DE4">
        <w:rPr>
          <w:rFonts w:cs="Times New Roman"/>
          <w:szCs w:val="24"/>
        </w:rPr>
        <w:t xml:space="preserve"> </w:t>
      </w:r>
      <w:r w:rsidR="00E87E9A">
        <w:rPr>
          <w:rFonts w:cs="Times New Roman"/>
          <w:szCs w:val="24"/>
        </w:rPr>
        <w:t xml:space="preserve">it is beneficial </w:t>
      </w:r>
      <w:r w:rsidR="009E5DE4">
        <w:rPr>
          <w:rFonts w:cs="Times New Roman"/>
          <w:szCs w:val="24"/>
        </w:rPr>
        <w:t xml:space="preserve">to have a working knowledge </w:t>
      </w:r>
      <w:r w:rsidR="006B07DF">
        <w:rPr>
          <w:rFonts w:cs="Times New Roman"/>
          <w:szCs w:val="24"/>
        </w:rPr>
        <w:t>of the geographical range of past animal</w:t>
      </w:r>
      <w:r w:rsidR="00BD1A01">
        <w:rPr>
          <w:rFonts w:cs="Times New Roman"/>
          <w:szCs w:val="24"/>
        </w:rPr>
        <w:t>s</w:t>
      </w:r>
      <w:r w:rsidR="006B07DF">
        <w:rPr>
          <w:rFonts w:cs="Times New Roman"/>
          <w:szCs w:val="24"/>
        </w:rPr>
        <w:t xml:space="preserve"> in that area</w:t>
      </w:r>
      <w:r w:rsidR="0014524E">
        <w:rPr>
          <w:rFonts w:cs="Times New Roman"/>
          <w:szCs w:val="24"/>
        </w:rPr>
        <w:t xml:space="preserve">. </w:t>
      </w:r>
      <w:r w:rsidR="0023460A">
        <w:rPr>
          <w:rFonts w:cs="Times New Roman"/>
          <w:szCs w:val="24"/>
        </w:rPr>
        <w:t>Fortunately, t</w:t>
      </w:r>
      <w:r w:rsidR="000D6FDB" w:rsidRPr="000D6FDB">
        <w:rPr>
          <w:rFonts w:cs="Times New Roman"/>
          <w:szCs w:val="24"/>
        </w:rPr>
        <w:t xml:space="preserve">he historic context and island setting of </w:t>
      </w:r>
      <w:r w:rsidR="006B07DF">
        <w:rPr>
          <w:rFonts w:cs="Times New Roman"/>
          <w:szCs w:val="24"/>
        </w:rPr>
        <w:t xml:space="preserve">BSH helped narrow the possible </w:t>
      </w:r>
      <w:r w:rsidR="000D6FDB" w:rsidRPr="000D6FDB">
        <w:rPr>
          <w:rFonts w:cs="Times New Roman"/>
          <w:szCs w:val="24"/>
        </w:rPr>
        <w:t>species present in the</w:t>
      </w:r>
      <w:r w:rsidR="00035BAB">
        <w:rPr>
          <w:rFonts w:cs="Times New Roman"/>
          <w:szCs w:val="24"/>
        </w:rPr>
        <w:t xml:space="preserve"> faunal refuse</w:t>
      </w:r>
      <w:r w:rsidR="000D6FDB" w:rsidRPr="000D6FDB">
        <w:rPr>
          <w:rFonts w:cs="Times New Roman"/>
          <w:szCs w:val="24"/>
        </w:rPr>
        <w:t xml:space="preserve"> recovered from BSH5 and BSH6. </w:t>
      </w:r>
    </w:p>
    <w:p w:rsidR="00D73C8B" w:rsidRDefault="000D6FDB" w:rsidP="000D6FDB">
      <w:pPr>
        <w:spacing w:line="480" w:lineRule="auto"/>
        <w:ind w:firstLine="720"/>
        <w:rPr>
          <w:rFonts w:cs="Times New Roman"/>
          <w:szCs w:val="24"/>
        </w:rPr>
      </w:pPr>
      <w:r w:rsidRPr="000D6FDB">
        <w:rPr>
          <w:rFonts w:cs="Times New Roman"/>
          <w:szCs w:val="24"/>
        </w:rPr>
        <w:t xml:space="preserve">The identification of mammal </w:t>
      </w:r>
      <w:r w:rsidR="00F371DA">
        <w:rPr>
          <w:rFonts w:cs="Times New Roman"/>
          <w:szCs w:val="24"/>
        </w:rPr>
        <w:t>remains</w:t>
      </w:r>
      <w:r w:rsidRPr="000D6FDB">
        <w:rPr>
          <w:rFonts w:cs="Times New Roman"/>
          <w:szCs w:val="24"/>
        </w:rPr>
        <w:t xml:space="preserve"> was </w:t>
      </w:r>
      <w:r w:rsidR="00D31F22">
        <w:rPr>
          <w:rFonts w:cs="Times New Roman"/>
          <w:szCs w:val="24"/>
        </w:rPr>
        <w:t>relatively</w:t>
      </w:r>
      <w:r w:rsidRPr="000D6FDB">
        <w:rPr>
          <w:rFonts w:cs="Times New Roman"/>
          <w:szCs w:val="24"/>
        </w:rPr>
        <w:t xml:space="preserve"> easy because of the considera</w:t>
      </w:r>
      <w:r w:rsidR="00126B3D">
        <w:rPr>
          <w:rFonts w:cs="Times New Roman"/>
          <w:szCs w:val="24"/>
        </w:rPr>
        <w:t xml:space="preserve">ble presence of domestic animal species </w:t>
      </w:r>
      <w:r w:rsidR="00F525B6">
        <w:rPr>
          <w:rFonts w:cs="Times New Roman"/>
          <w:szCs w:val="24"/>
        </w:rPr>
        <w:t>(i.e. cattle, pig, and horse</w:t>
      </w:r>
      <w:r w:rsidR="008F0C8B">
        <w:rPr>
          <w:rFonts w:cs="Times New Roman"/>
          <w:szCs w:val="24"/>
        </w:rPr>
        <w:t xml:space="preserve">) </w:t>
      </w:r>
      <w:r w:rsidR="00126B3D">
        <w:rPr>
          <w:rFonts w:cs="Times New Roman"/>
          <w:szCs w:val="24"/>
        </w:rPr>
        <w:t xml:space="preserve">that were imported to the island </w:t>
      </w:r>
      <w:r w:rsidR="00B10D15">
        <w:rPr>
          <w:rFonts w:cs="Times New Roman"/>
          <w:szCs w:val="24"/>
        </w:rPr>
        <w:t>along with smaller commensal species like rats that were introduced</w:t>
      </w:r>
      <w:r w:rsidR="008F0C8B">
        <w:rPr>
          <w:rFonts w:cs="Times New Roman"/>
          <w:szCs w:val="24"/>
        </w:rPr>
        <w:t>.</w:t>
      </w:r>
      <w:r w:rsidR="00402674">
        <w:rPr>
          <w:rFonts w:cs="Times New Roman"/>
          <w:szCs w:val="24"/>
        </w:rPr>
        <w:t xml:space="preserve"> </w:t>
      </w:r>
      <w:r w:rsidR="00DA63F2">
        <w:rPr>
          <w:rFonts w:cs="Times New Roman"/>
          <w:szCs w:val="24"/>
        </w:rPr>
        <w:t>Mammal</w:t>
      </w:r>
      <w:r w:rsidR="00D73C8B">
        <w:rPr>
          <w:rFonts w:cs="Times New Roman"/>
          <w:szCs w:val="24"/>
        </w:rPr>
        <w:t xml:space="preserve"> </w:t>
      </w:r>
      <w:r w:rsidR="00E7032A">
        <w:rPr>
          <w:rFonts w:cs="Times New Roman"/>
          <w:szCs w:val="24"/>
        </w:rPr>
        <w:t>bone</w:t>
      </w:r>
      <w:r w:rsidR="00DA63F2">
        <w:rPr>
          <w:rFonts w:cs="Times New Roman"/>
          <w:szCs w:val="24"/>
        </w:rPr>
        <w:t>s</w:t>
      </w:r>
      <w:r w:rsidR="00D73C8B">
        <w:rPr>
          <w:rFonts w:cs="Times New Roman"/>
          <w:szCs w:val="24"/>
        </w:rPr>
        <w:t xml:space="preserve"> that could be identifi</w:t>
      </w:r>
      <w:r w:rsidR="0079286E">
        <w:rPr>
          <w:rFonts w:cs="Times New Roman"/>
          <w:szCs w:val="24"/>
        </w:rPr>
        <w:t>ed by skeletal element (e.g. phalanx</w:t>
      </w:r>
      <w:r w:rsidR="00D73C8B">
        <w:rPr>
          <w:rFonts w:cs="Times New Roman"/>
          <w:szCs w:val="24"/>
        </w:rPr>
        <w:t>)</w:t>
      </w:r>
      <w:r w:rsidR="00B77CBB">
        <w:rPr>
          <w:rFonts w:cs="Times New Roman"/>
          <w:szCs w:val="24"/>
        </w:rPr>
        <w:t xml:space="preserve"> but</w:t>
      </w:r>
      <w:r w:rsidR="00D73C8B">
        <w:rPr>
          <w:rFonts w:cs="Times New Roman"/>
          <w:szCs w:val="24"/>
        </w:rPr>
        <w:t xml:space="preserve"> lack</w:t>
      </w:r>
      <w:r w:rsidR="00F03A3C">
        <w:rPr>
          <w:rFonts w:cs="Times New Roman"/>
          <w:szCs w:val="24"/>
        </w:rPr>
        <w:t>ed any identification past the c</w:t>
      </w:r>
      <w:r w:rsidR="00D73C8B">
        <w:rPr>
          <w:rFonts w:cs="Times New Roman"/>
          <w:szCs w:val="24"/>
        </w:rPr>
        <w:t xml:space="preserve">lass level were graded into size categories of Small, Medium, and Large. </w:t>
      </w:r>
      <w:r w:rsidR="00235C06">
        <w:rPr>
          <w:rFonts w:cs="Times New Roman"/>
          <w:szCs w:val="24"/>
        </w:rPr>
        <w:t>For the BSH faunal remains, “Small Mammal” refers to any rodent-sized organism</w:t>
      </w:r>
      <w:r w:rsidR="00F525B6">
        <w:rPr>
          <w:rFonts w:cs="Times New Roman"/>
          <w:szCs w:val="24"/>
        </w:rPr>
        <w:t xml:space="preserve"> such as a rat</w:t>
      </w:r>
      <w:r w:rsidR="00235C06">
        <w:rPr>
          <w:rFonts w:cs="Times New Roman"/>
          <w:szCs w:val="24"/>
        </w:rPr>
        <w:t>.</w:t>
      </w:r>
      <w:r w:rsidR="00B77CBB">
        <w:rPr>
          <w:rFonts w:cs="Times New Roman"/>
          <w:szCs w:val="24"/>
        </w:rPr>
        <w:t xml:space="preserve"> Animals such as dogs, cats,</w:t>
      </w:r>
      <w:r w:rsidR="0079286E">
        <w:rPr>
          <w:rFonts w:cs="Times New Roman"/>
          <w:szCs w:val="24"/>
        </w:rPr>
        <w:t xml:space="preserve"> and </w:t>
      </w:r>
      <w:r w:rsidR="00F13108">
        <w:rPr>
          <w:rFonts w:cs="Times New Roman"/>
          <w:szCs w:val="24"/>
        </w:rPr>
        <w:t>pigs</w:t>
      </w:r>
      <w:r w:rsidR="0079286E">
        <w:rPr>
          <w:rFonts w:cs="Times New Roman"/>
          <w:szCs w:val="24"/>
        </w:rPr>
        <w:t xml:space="preserve"> fall within the “Medium Mammal</w:t>
      </w:r>
      <w:r w:rsidR="00A05E70">
        <w:rPr>
          <w:rFonts w:cs="Times New Roman"/>
          <w:szCs w:val="24"/>
        </w:rPr>
        <w:t>”</w:t>
      </w:r>
      <w:r w:rsidR="0079286E">
        <w:rPr>
          <w:rFonts w:cs="Times New Roman"/>
          <w:szCs w:val="24"/>
        </w:rPr>
        <w:t xml:space="preserve"> category. “Large Mammal” would indicate bones </w:t>
      </w:r>
      <w:r w:rsidR="00FD69EA">
        <w:rPr>
          <w:rFonts w:cs="Times New Roman"/>
          <w:szCs w:val="24"/>
        </w:rPr>
        <w:t>that are in the size parameter of horse or cattle.</w:t>
      </w:r>
      <w:r w:rsidR="002B54CC">
        <w:rPr>
          <w:rFonts w:cs="Times New Roman"/>
          <w:szCs w:val="24"/>
        </w:rPr>
        <w:t xml:space="preserve"> Admittedly, these three size categories are arbit</w:t>
      </w:r>
      <w:r w:rsidR="00A05E70">
        <w:rPr>
          <w:rFonts w:cs="Times New Roman"/>
          <w:szCs w:val="24"/>
        </w:rPr>
        <w:t>rary and not explicitly defined, but</w:t>
      </w:r>
      <w:r w:rsidR="002B54CC">
        <w:rPr>
          <w:rFonts w:cs="Times New Roman"/>
          <w:szCs w:val="24"/>
        </w:rPr>
        <w:t xml:space="preserve"> </w:t>
      </w:r>
      <w:r w:rsidR="00F13108">
        <w:rPr>
          <w:rFonts w:cs="Times New Roman"/>
          <w:szCs w:val="24"/>
        </w:rPr>
        <w:t>t</w:t>
      </w:r>
      <w:r w:rsidR="002B54CC">
        <w:rPr>
          <w:rFonts w:cs="Times New Roman"/>
          <w:szCs w:val="24"/>
        </w:rPr>
        <w:t>hey are used here to provide general information for mammali</w:t>
      </w:r>
      <w:r w:rsidR="00DD2730">
        <w:rPr>
          <w:rFonts w:cs="Times New Roman"/>
          <w:szCs w:val="24"/>
        </w:rPr>
        <w:t>an remains that remain</w:t>
      </w:r>
      <w:r w:rsidR="002B54CC">
        <w:rPr>
          <w:rFonts w:cs="Times New Roman"/>
          <w:szCs w:val="24"/>
        </w:rPr>
        <w:t xml:space="preserve"> l</w:t>
      </w:r>
      <w:r w:rsidR="00567708">
        <w:rPr>
          <w:rFonts w:cs="Times New Roman"/>
          <w:szCs w:val="24"/>
        </w:rPr>
        <w:t>argely unidentifiable past the c</w:t>
      </w:r>
      <w:r w:rsidR="002B54CC">
        <w:rPr>
          <w:rFonts w:cs="Times New Roman"/>
          <w:szCs w:val="24"/>
        </w:rPr>
        <w:t xml:space="preserve">lass level.  </w:t>
      </w:r>
      <w:r w:rsidR="0079286E">
        <w:rPr>
          <w:rFonts w:cs="Times New Roman"/>
          <w:szCs w:val="24"/>
        </w:rPr>
        <w:t xml:space="preserve"> </w:t>
      </w:r>
    </w:p>
    <w:p w:rsidR="000D6FDB" w:rsidRPr="000D6FDB" w:rsidRDefault="000D6FDB" w:rsidP="000D6FDB">
      <w:pPr>
        <w:spacing w:line="480" w:lineRule="auto"/>
        <w:ind w:firstLine="720"/>
        <w:rPr>
          <w:rFonts w:cs="Times New Roman"/>
          <w:szCs w:val="24"/>
        </w:rPr>
      </w:pPr>
      <w:r w:rsidRPr="000D6FDB">
        <w:rPr>
          <w:rFonts w:cs="Times New Roman"/>
          <w:szCs w:val="24"/>
        </w:rPr>
        <w:t xml:space="preserve">The </w:t>
      </w:r>
      <w:r w:rsidR="00D31F22">
        <w:rPr>
          <w:rFonts w:cs="Times New Roman"/>
          <w:szCs w:val="24"/>
        </w:rPr>
        <w:t>main</w:t>
      </w:r>
      <w:r w:rsidRPr="000D6FDB">
        <w:rPr>
          <w:rFonts w:cs="Times New Roman"/>
          <w:szCs w:val="24"/>
        </w:rPr>
        <w:t xml:space="preserve"> </w:t>
      </w:r>
      <w:r w:rsidR="00D31F22">
        <w:rPr>
          <w:rFonts w:cs="Times New Roman"/>
          <w:szCs w:val="24"/>
        </w:rPr>
        <w:t>difficulty</w:t>
      </w:r>
      <w:r w:rsidRPr="000D6FDB">
        <w:rPr>
          <w:rFonts w:cs="Times New Roman"/>
          <w:szCs w:val="24"/>
        </w:rPr>
        <w:t xml:space="preserve"> with mammal identifications came when trying to distinguish sheep</w:t>
      </w:r>
      <w:r w:rsidR="004C79C8">
        <w:rPr>
          <w:rFonts w:cs="Times New Roman"/>
          <w:szCs w:val="24"/>
        </w:rPr>
        <w:t xml:space="preserve"> (</w:t>
      </w:r>
      <w:proofErr w:type="spellStart"/>
      <w:r w:rsidR="004C79C8">
        <w:rPr>
          <w:rFonts w:cs="Times New Roman"/>
          <w:i/>
          <w:szCs w:val="24"/>
        </w:rPr>
        <w:t>Ovis</w:t>
      </w:r>
      <w:proofErr w:type="spellEnd"/>
      <w:r w:rsidR="004C79C8">
        <w:rPr>
          <w:rFonts w:cs="Times New Roman"/>
          <w:i/>
          <w:szCs w:val="24"/>
        </w:rPr>
        <w:t xml:space="preserve"> </w:t>
      </w:r>
      <w:proofErr w:type="spellStart"/>
      <w:proofErr w:type="gramStart"/>
      <w:r w:rsidR="004C79C8">
        <w:rPr>
          <w:rFonts w:cs="Times New Roman"/>
          <w:i/>
          <w:szCs w:val="24"/>
        </w:rPr>
        <w:t>aries</w:t>
      </w:r>
      <w:proofErr w:type="spellEnd"/>
      <w:proofErr w:type="gramEnd"/>
      <w:r w:rsidR="004C79C8">
        <w:rPr>
          <w:rFonts w:cs="Times New Roman"/>
          <w:szCs w:val="24"/>
        </w:rPr>
        <w:t>)</w:t>
      </w:r>
      <w:r w:rsidRPr="000D6FDB">
        <w:rPr>
          <w:rFonts w:cs="Times New Roman"/>
          <w:szCs w:val="24"/>
        </w:rPr>
        <w:t xml:space="preserve"> from goat </w:t>
      </w:r>
      <w:r w:rsidR="00725AEE">
        <w:rPr>
          <w:rFonts w:cs="Times New Roman"/>
          <w:szCs w:val="24"/>
        </w:rPr>
        <w:t>(</w:t>
      </w:r>
      <w:r w:rsidR="00725AEE">
        <w:rPr>
          <w:rFonts w:cs="Times New Roman"/>
          <w:i/>
          <w:szCs w:val="24"/>
        </w:rPr>
        <w:t xml:space="preserve">Capra </w:t>
      </w:r>
      <w:proofErr w:type="spellStart"/>
      <w:r w:rsidR="00725AEE">
        <w:rPr>
          <w:rFonts w:cs="Times New Roman"/>
          <w:i/>
          <w:szCs w:val="24"/>
        </w:rPr>
        <w:t>hirca</w:t>
      </w:r>
      <w:proofErr w:type="spellEnd"/>
      <w:r w:rsidR="00725AEE">
        <w:rPr>
          <w:rFonts w:cs="Times New Roman"/>
          <w:szCs w:val="24"/>
        </w:rPr>
        <w:t xml:space="preserve">) </w:t>
      </w:r>
      <w:r w:rsidRPr="000D6FDB">
        <w:rPr>
          <w:rFonts w:cs="Times New Roman"/>
          <w:szCs w:val="24"/>
        </w:rPr>
        <w:t>because these two species share very similar osteological morphology</w:t>
      </w:r>
      <w:r w:rsidR="00D31F22">
        <w:rPr>
          <w:rFonts w:cs="Times New Roman"/>
          <w:szCs w:val="24"/>
        </w:rPr>
        <w:t xml:space="preserve"> (</w:t>
      </w:r>
      <w:proofErr w:type="spellStart"/>
      <w:r w:rsidR="00D31F22">
        <w:rPr>
          <w:rFonts w:cs="Times New Roman"/>
          <w:szCs w:val="24"/>
        </w:rPr>
        <w:t>Zeder</w:t>
      </w:r>
      <w:proofErr w:type="spellEnd"/>
      <w:r w:rsidR="00D31F22">
        <w:rPr>
          <w:rFonts w:cs="Times New Roman"/>
          <w:szCs w:val="24"/>
        </w:rPr>
        <w:t xml:space="preserve"> and Lapham 2010</w:t>
      </w:r>
      <w:r w:rsidR="006F5A2E">
        <w:rPr>
          <w:rFonts w:cs="Times New Roman"/>
          <w:szCs w:val="24"/>
        </w:rPr>
        <w:t xml:space="preserve">; </w:t>
      </w:r>
      <w:proofErr w:type="spellStart"/>
      <w:r w:rsidR="006F5A2E">
        <w:rPr>
          <w:rFonts w:cs="Times New Roman"/>
          <w:szCs w:val="24"/>
        </w:rPr>
        <w:t>Boessneck</w:t>
      </w:r>
      <w:proofErr w:type="spellEnd"/>
      <w:r w:rsidR="006F5A2E">
        <w:rPr>
          <w:rFonts w:cs="Times New Roman"/>
          <w:szCs w:val="24"/>
        </w:rPr>
        <w:t xml:space="preserve"> 1970</w:t>
      </w:r>
      <w:r w:rsidR="00D31F22">
        <w:rPr>
          <w:rFonts w:cs="Times New Roman"/>
          <w:szCs w:val="24"/>
        </w:rPr>
        <w:t>)</w:t>
      </w:r>
      <w:r w:rsidRPr="000D6FDB">
        <w:rPr>
          <w:rFonts w:cs="Times New Roman"/>
          <w:szCs w:val="24"/>
        </w:rPr>
        <w:t xml:space="preserve">. </w:t>
      </w:r>
      <w:r w:rsidR="00725AEE">
        <w:rPr>
          <w:rFonts w:cs="Times New Roman"/>
          <w:szCs w:val="24"/>
        </w:rPr>
        <w:t xml:space="preserve">When possible, </w:t>
      </w:r>
      <w:r w:rsidR="00D31F22">
        <w:rPr>
          <w:rFonts w:cs="Times New Roman"/>
          <w:szCs w:val="24"/>
        </w:rPr>
        <w:t xml:space="preserve">criteria provided by </w:t>
      </w:r>
      <w:proofErr w:type="spellStart"/>
      <w:r w:rsidR="006F5A2E">
        <w:rPr>
          <w:rFonts w:cs="Times New Roman"/>
          <w:szCs w:val="24"/>
        </w:rPr>
        <w:t>Zeder</w:t>
      </w:r>
      <w:proofErr w:type="spellEnd"/>
      <w:r w:rsidR="006F5A2E">
        <w:rPr>
          <w:rFonts w:cs="Times New Roman"/>
          <w:szCs w:val="24"/>
        </w:rPr>
        <w:t xml:space="preserve"> and Lapham (2010), Payne (1985), and </w:t>
      </w:r>
      <w:proofErr w:type="spellStart"/>
      <w:r w:rsidR="00D31F22">
        <w:rPr>
          <w:rFonts w:cs="Times New Roman"/>
          <w:szCs w:val="24"/>
        </w:rPr>
        <w:t>Boessneck</w:t>
      </w:r>
      <w:proofErr w:type="spellEnd"/>
      <w:r w:rsidR="00D31F22">
        <w:rPr>
          <w:rFonts w:cs="Times New Roman"/>
          <w:szCs w:val="24"/>
        </w:rPr>
        <w:t xml:space="preserve"> (1970), was used to discriminate </w:t>
      </w:r>
      <w:r w:rsidR="008C471F">
        <w:rPr>
          <w:rFonts w:cs="Times New Roman"/>
          <w:szCs w:val="24"/>
        </w:rPr>
        <w:t xml:space="preserve">the </w:t>
      </w:r>
      <w:r w:rsidR="008C471F">
        <w:rPr>
          <w:rFonts w:cs="Times New Roman"/>
          <w:szCs w:val="24"/>
        </w:rPr>
        <w:lastRenderedPageBreak/>
        <w:t xml:space="preserve">bones </w:t>
      </w:r>
      <w:r w:rsidR="0052415F">
        <w:rPr>
          <w:rFonts w:cs="Times New Roman"/>
          <w:szCs w:val="24"/>
        </w:rPr>
        <w:t xml:space="preserve">of </w:t>
      </w:r>
      <w:r w:rsidR="00DD2730">
        <w:rPr>
          <w:rFonts w:cs="Times New Roman"/>
          <w:szCs w:val="24"/>
        </w:rPr>
        <w:t>these two species</w:t>
      </w:r>
      <w:r w:rsidR="00D31F22">
        <w:rPr>
          <w:rFonts w:cs="Times New Roman"/>
          <w:szCs w:val="24"/>
        </w:rPr>
        <w:t xml:space="preserve">. </w:t>
      </w:r>
      <w:r w:rsidRPr="000D6FDB">
        <w:rPr>
          <w:rFonts w:cs="Times New Roman"/>
          <w:szCs w:val="24"/>
        </w:rPr>
        <w:t xml:space="preserve">As noted by </w:t>
      </w:r>
      <w:proofErr w:type="spellStart"/>
      <w:r w:rsidRPr="000D6FDB">
        <w:rPr>
          <w:rFonts w:cs="Times New Roman"/>
          <w:szCs w:val="24"/>
        </w:rPr>
        <w:t>Boessneck</w:t>
      </w:r>
      <w:proofErr w:type="spellEnd"/>
      <w:r w:rsidRPr="000D6FDB">
        <w:rPr>
          <w:rFonts w:cs="Times New Roman"/>
          <w:szCs w:val="24"/>
        </w:rPr>
        <w:t xml:space="preserve"> (1970), </w:t>
      </w:r>
      <w:r w:rsidR="0052415F">
        <w:rPr>
          <w:rFonts w:cs="Times New Roman"/>
          <w:szCs w:val="24"/>
        </w:rPr>
        <w:t>the difficulty of species identification is</w:t>
      </w:r>
      <w:r w:rsidRPr="000D6FDB">
        <w:rPr>
          <w:rFonts w:cs="Times New Roman"/>
          <w:szCs w:val="24"/>
        </w:rPr>
        <w:t xml:space="preserve"> multiplied when dealing with </w:t>
      </w:r>
      <w:r w:rsidR="0052415F">
        <w:rPr>
          <w:rFonts w:cs="Times New Roman"/>
          <w:szCs w:val="24"/>
        </w:rPr>
        <w:t>specimens</w:t>
      </w:r>
      <w:r w:rsidRPr="000D6FDB">
        <w:rPr>
          <w:rFonts w:cs="Times New Roman"/>
          <w:szCs w:val="24"/>
        </w:rPr>
        <w:t xml:space="preserve"> from an archaeological site that are highly fragmented.  In the case of the BSH material, making a positive distinction between sheep and goat </w:t>
      </w:r>
      <w:r w:rsidR="002F0646">
        <w:rPr>
          <w:rFonts w:cs="Times New Roman"/>
          <w:szCs w:val="24"/>
        </w:rPr>
        <w:t xml:space="preserve">was </w:t>
      </w:r>
      <w:r w:rsidRPr="000D6FDB">
        <w:rPr>
          <w:rFonts w:cs="Times New Roman"/>
          <w:szCs w:val="24"/>
        </w:rPr>
        <w:t>complicated a</w:t>
      </w:r>
      <w:r w:rsidR="0052415F">
        <w:rPr>
          <w:rFonts w:cs="Times New Roman"/>
          <w:szCs w:val="24"/>
        </w:rPr>
        <w:t>nd in most cases unfeasible. Moreover, the</w:t>
      </w:r>
      <w:r w:rsidRPr="000D6FDB">
        <w:rPr>
          <w:rFonts w:cs="Times New Roman"/>
          <w:szCs w:val="24"/>
        </w:rPr>
        <w:t xml:space="preserve"> landmarks used to make a distinction were few in number and </w:t>
      </w:r>
      <w:r w:rsidR="00E22023">
        <w:rPr>
          <w:rFonts w:cs="Times New Roman"/>
          <w:szCs w:val="24"/>
        </w:rPr>
        <w:t xml:space="preserve">in most instances </w:t>
      </w:r>
      <w:r w:rsidRPr="000D6FDB">
        <w:rPr>
          <w:rFonts w:cs="Times New Roman"/>
          <w:szCs w:val="24"/>
        </w:rPr>
        <w:t>had either been worn away by natural processes or we</w:t>
      </w:r>
      <w:r w:rsidR="00035BAB">
        <w:rPr>
          <w:rFonts w:cs="Times New Roman"/>
          <w:szCs w:val="24"/>
        </w:rPr>
        <w:t xml:space="preserve">re not present on the </w:t>
      </w:r>
      <w:r w:rsidR="00C65BE2">
        <w:rPr>
          <w:rFonts w:cs="Times New Roman"/>
          <w:szCs w:val="24"/>
        </w:rPr>
        <w:t xml:space="preserve">archaeological </w:t>
      </w:r>
      <w:r w:rsidR="00E7032A">
        <w:rPr>
          <w:rFonts w:cs="Times New Roman"/>
          <w:szCs w:val="24"/>
        </w:rPr>
        <w:t xml:space="preserve">bone </w:t>
      </w:r>
      <w:r w:rsidRPr="000D6FDB">
        <w:rPr>
          <w:rFonts w:cs="Times New Roman"/>
          <w:szCs w:val="24"/>
        </w:rPr>
        <w:t>s</w:t>
      </w:r>
      <w:r w:rsidR="006C208C">
        <w:rPr>
          <w:rFonts w:cs="Times New Roman"/>
          <w:szCs w:val="24"/>
        </w:rPr>
        <w:t>pecimens. To better illustrate</w:t>
      </w:r>
      <w:r w:rsidR="0009371B">
        <w:rPr>
          <w:rFonts w:cs="Times New Roman"/>
          <w:szCs w:val="24"/>
        </w:rPr>
        <w:t xml:space="preserve"> the presence of these two species at BSH</w:t>
      </w:r>
      <w:r w:rsidRPr="000D6FDB">
        <w:rPr>
          <w:rFonts w:cs="Times New Roman"/>
          <w:szCs w:val="24"/>
        </w:rPr>
        <w:t xml:space="preserve">, </w:t>
      </w:r>
      <w:r w:rsidR="0052415F">
        <w:rPr>
          <w:rFonts w:cs="Times New Roman"/>
          <w:szCs w:val="24"/>
        </w:rPr>
        <w:t xml:space="preserve">the term </w:t>
      </w:r>
      <w:r w:rsidR="00E22023">
        <w:rPr>
          <w:rFonts w:cs="Times New Roman"/>
          <w:szCs w:val="24"/>
        </w:rPr>
        <w:t xml:space="preserve">Caprine </w:t>
      </w:r>
      <w:r w:rsidR="00E7032A">
        <w:rPr>
          <w:rFonts w:cs="Times New Roman"/>
          <w:szCs w:val="24"/>
        </w:rPr>
        <w:t>is</w:t>
      </w:r>
      <w:r w:rsidR="00E22023">
        <w:rPr>
          <w:rFonts w:cs="Times New Roman"/>
          <w:szCs w:val="24"/>
        </w:rPr>
        <w:t xml:space="preserve"> </w:t>
      </w:r>
      <w:r w:rsidRPr="000D6FDB">
        <w:rPr>
          <w:rFonts w:cs="Times New Roman"/>
          <w:szCs w:val="24"/>
        </w:rPr>
        <w:t>used</w:t>
      </w:r>
      <w:r w:rsidR="0049033F">
        <w:rPr>
          <w:rFonts w:cs="Times New Roman"/>
          <w:szCs w:val="24"/>
        </w:rPr>
        <w:t xml:space="preserve"> </w:t>
      </w:r>
      <w:r w:rsidRPr="000D6FDB">
        <w:rPr>
          <w:rFonts w:cs="Times New Roman"/>
          <w:szCs w:val="24"/>
        </w:rPr>
        <w:t xml:space="preserve">to classify sheep and goat into one </w:t>
      </w:r>
      <w:r w:rsidR="00567708">
        <w:rPr>
          <w:rFonts w:cs="Times New Roman"/>
          <w:szCs w:val="24"/>
        </w:rPr>
        <w:t>taxon</w:t>
      </w:r>
      <w:r w:rsidR="0049033F">
        <w:rPr>
          <w:rFonts w:cs="Times New Roman"/>
          <w:szCs w:val="24"/>
        </w:rPr>
        <w:t xml:space="preserve"> for </w:t>
      </w:r>
      <w:r w:rsidR="0023460A">
        <w:rPr>
          <w:rFonts w:cs="Times New Roman"/>
          <w:szCs w:val="24"/>
        </w:rPr>
        <w:t xml:space="preserve">further </w:t>
      </w:r>
      <w:r w:rsidR="0052415F">
        <w:rPr>
          <w:rFonts w:cs="Times New Roman"/>
          <w:szCs w:val="24"/>
        </w:rPr>
        <w:t xml:space="preserve">zooarchaeological </w:t>
      </w:r>
      <w:r w:rsidR="0049033F">
        <w:rPr>
          <w:rFonts w:cs="Times New Roman"/>
          <w:szCs w:val="24"/>
        </w:rPr>
        <w:t>analysis and discussion</w:t>
      </w:r>
      <w:r w:rsidRPr="000D6FDB">
        <w:rPr>
          <w:rFonts w:cs="Times New Roman"/>
          <w:szCs w:val="24"/>
        </w:rPr>
        <w:t>.</w:t>
      </w:r>
    </w:p>
    <w:p w:rsidR="009869C4" w:rsidRDefault="00FB0A1D" w:rsidP="000D6FDB">
      <w:pPr>
        <w:spacing w:line="480" w:lineRule="auto"/>
        <w:ind w:firstLine="720"/>
        <w:rPr>
          <w:rFonts w:cs="Times New Roman"/>
          <w:szCs w:val="24"/>
        </w:rPr>
      </w:pPr>
      <w:r>
        <w:rPr>
          <w:rFonts w:cs="Times New Roman"/>
          <w:szCs w:val="24"/>
        </w:rPr>
        <w:t>Fish identifications below the c</w:t>
      </w:r>
      <w:r w:rsidR="008C42B7">
        <w:rPr>
          <w:rFonts w:cs="Times New Roman"/>
          <w:szCs w:val="24"/>
        </w:rPr>
        <w:t xml:space="preserve">lass level posed the most difficulty. </w:t>
      </w:r>
      <w:r w:rsidR="000D6FDB" w:rsidRPr="000D6FDB">
        <w:rPr>
          <w:rFonts w:cs="Times New Roman"/>
          <w:szCs w:val="24"/>
        </w:rPr>
        <w:t>Fish remains are one of the most variable types of fauna recovered from archaeological sites (Colley 1990; Wheeler</w:t>
      </w:r>
      <w:r w:rsidR="00187996">
        <w:rPr>
          <w:rFonts w:cs="Times New Roman"/>
          <w:szCs w:val="24"/>
        </w:rPr>
        <w:t xml:space="preserve"> and Jones</w:t>
      </w:r>
      <w:r w:rsidR="000D6FDB" w:rsidRPr="000D6FDB">
        <w:rPr>
          <w:rFonts w:cs="Times New Roman"/>
          <w:szCs w:val="24"/>
        </w:rPr>
        <w:t xml:space="preserve"> 19</w:t>
      </w:r>
      <w:r w:rsidR="00187996">
        <w:rPr>
          <w:rFonts w:cs="Times New Roman"/>
          <w:szCs w:val="24"/>
        </w:rPr>
        <w:t>89</w:t>
      </w:r>
      <w:r w:rsidR="000D6FDB" w:rsidRPr="000D6FDB">
        <w:rPr>
          <w:rFonts w:cs="Times New Roman"/>
          <w:szCs w:val="24"/>
        </w:rPr>
        <w:t xml:space="preserve">). Their delicate nature and susceptibility to poor preservation over time can limit the variety of bone elements </w:t>
      </w:r>
      <w:r w:rsidR="00035BAB">
        <w:rPr>
          <w:rFonts w:cs="Times New Roman"/>
          <w:szCs w:val="24"/>
        </w:rPr>
        <w:t>found</w:t>
      </w:r>
      <w:r w:rsidR="000D6FDB" w:rsidRPr="000D6FDB">
        <w:rPr>
          <w:rFonts w:cs="Times New Roman"/>
          <w:szCs w:val="24"/>
        </w:rPr>
        <w:t xml:space="preserve"> in faunal refuse. Fish vertebrae are generally the most </w:t>
      </w:r>
      <w:r w:rsidR="009869C4">
        <w:rPr>
          <w:rFonts w:cs="Times New Roman"/>
          <w:szCs w:val="24"/>
        </w:rPr>
        <w:t>durable and common bones</w:t>
      </w:r>
      <w:r w:rsidR="000D6FDB" w:rsidRPr="000D6FDB">
        <w:rPr>
          <w:rFonts w:cs="Times New Roman"/>
          <w:szCs w:val="24"/>
        </w:rPr>
        <w:t xml:space="preserve"> recovered </w:t>
      </w:r>
      <w:r w:rsidR="00E22023">
        <w:rPr>
          <w:rFonts w:cs="Times New Roman"/>
          <w:szCs w:val="24"/>
        </w:rPr>
        <w:t xml:space="preserve">from archaeological sites </w:t>
      </w:r>
      <w:r w:rsidR="000D6FDB" w:rsidRPr="000D6FDB">
        <w:rPr>
          <w:rFonts w:cs="Times New Roman"/>
          <w:szCs w:val="24"/>
        </w:rPr>
        <w:t xml:space="preserve">and </w:t>
      </w:r>
      <w:r w:rsidR="008A4483">
        <w:rPr>
          <w:rFonts w:cs="Times New Roman"/>
          <w:szCs w:val="24"/>
        </w:rPr>
        <w:t xml:space="preserve">in some instances </w:t>
      </w:r>
      <w:r w:rsidR="000D6FDB" w:rsidRPr="000D6FDB">
        <w:rPr>
          <w:rFonts w:cs="Times New Roman"/>
          <w:szCs w:val="24"/>
        </w:rPr>
        <w:t>can lead to species identification (</w:t>
      </w:r>
      <w:proofErr w:type="spellStart"/>
      <w:r w:rsidR="00F47CC0">
        <w:rPr>
          <w:rFonts w:cs="Times New Roman"/>
          <w:szCs w:val="24"/>
        </w:rPr>
        <w:t>Klippel</w:t>
      </w:r>
      <w:proofErr w:type="spellEnd"/>
      <w:r w:rsidR="00F47CC0">
        <w:rPr>
          <w:rFonts w:cs="Times New Roman"/>
          <w:szCs w:val="24"/>
        </w:rPr>
        <w:t xml:space="preserve"> and Sichler 2004</w:t>
      </w:r>
      <w:r w:rsidR="006F5A2E">
        <w:rPr>
          <w:rFonts w:cs="Times New Roman"/>
          <w:szCs w:val="24"/>
        </w:rPr>
        <w:t xml:space="preserve">; </w:t>
      </w:r>
      <w:r w:rsidR="006F5A2E" w:rsidRPr="000D6FDB">
        <w:rPr>
          <w:rFonts w:cs="Times New Roman"/>
          <w:szCs w:val="24"/>
        </w:rPr>
        <w:t>Colley</w:t>
      </w:r>
      <w:r w:rsidR="006F5A2E">
        <w:rPr>
          <w:rFonts w:cs="Times New Roman"/>
          <w:szCs w:val="24"/>
        </w:rPr>
        <w:t xml:space="preserve"> 1990; </w:t>
      </w:r>
      <w:r w:rsidR="00187996">
        <w:rPr>
          <w:rFonts w:cs="Times New Roman"/>
          <w:szCs w:val="24"/>
        </w:rPr>
        <w:t>Wheeler and Jones 19</w:t>
      </w:r>
      <w:r w:rsidR="006F5A2E" w:rsidRPr="000D6FDB">
        <w:rPr>
          <w:rFonts w:cs="Times New Roman"/>
          <w:szCs w:val="24"/>
        </w:rPr>
        <w:t>8</w:t>
      </w:r>
      <w:r w:rsidR="00187996">
        <w:rPr>
          <w:rFonts w:cs="Times New Roman"/>
          <w:szCs w:val="24"/>
        </w:rPr>
        <w:t>9</w:t>
      </w:r>
      <w:r w:rsidR="009869C4">
        <w:rPr>
          <w:rFonts w:cs="Times New Roman"/>
          <w:szCs w:val="24"/>
        </w:rPr>
        <w:t>). Other</w:t>
      </w:r>
      <w:r w:rsidR="000D6FDB" w:rsidRPr="000D6FDB">
        <w:rPr>
          <w:rFonts w:cs="Times New Roman"/>
          <w:szCs w:val="24"/>
        </w:rPr>
        <w:t xml:space="preserve"> </w:t>
      </w:r>
      <w:r w:rsidR="009869C4">
        <w:rPr>
          <w:rFonts w:cs="Times New Roman"/>
          <w:szCs w:val="24"/>
        </w:rPr>
        <w:t>bones</w:t>
      </w:r>
      <w:r w:rsidR="000D6FDB" w:rsidRPr="000D6FDB">
        <w:rPr>
          <w:rFonts w:cs="Times New Roman"/>
          <w:szCs w:val="24"/>
        </w:rPr>
        <w:t xml:space="preserve"> located in the mid-cranial region have diagnostic features that can be used to </w:t>
      </w:r>
      <w:r w:rsidR="00E7032A">
        <w:rPr>
          <w:rFonts w:cs="Times New Roman"/>
          <w:szCs w:val="24"/>
        </w:rPr>
        <w:t>make positive identifications</w:t>
      </w:r>
      <w:r w:rsidR="009869C4">
        <w:rPr>
          <w:rFonts w:cs="Times New Roman"/>
          <w:szCs w:val="24"/>
        </w:rPr>
        <w:t xml:space="preserve"> to at least the f</w:t>
      </w:r>
      <w:r w:rsidR="000D6FDB" w:rsidRPr="000D6FDB">
        <w:rPr>
          <w:rFonts w:cs="Times New Roman"/>
          <w:szCs w:val="24"/>
        </w:rPr>
        <w:t xml:space="preserve">amily level and in some circumstances to </w:t>
      </w:r>
      <w:r w:rsidR="00DD2730">
        <w:rPr>
          <w:rFonts w:cs="Times New Roman"/>
          <w:szCs w:val="24"/>
        </w:rPr>
        <w:t>g</w:t>
      </w:r>
      <w:r w:rsidR="008A4483">
        <w:rPr>
          <w:rFonts w:cs="Times New Roman"/>
          <w:szCs w:val="24"/>
        </w:rPr>
        <w:t xml:space="preserve">enus and </w:t>
      </w:r>
      <w:r w:rsidR="00DD2730">
        <w:rPr>
          <w:rFonts w:cs="Times New Roman"/>
          <w:szCs w:val="24"/>
        </w:rPr>
        <w:t>s</w:t>
      </w:r>
      <w:r w:rsidR="000D6FDB" w:rsidRPr="000D6FDB">
        <w:rPr>
          <w:rFonts w:cs="Times New Roman"/>
          <w:szCs w:val="24"/>
        </w:rPr>
        <w:t>pecies with an adequate comparative collection (</w:t>
      </w:r>
      <w:proofErr w:type="spellStart"/>
      <w:r w:rsidR="008C42B7">
        <w:rPr>
          <w:rFonts w:cs="Times New Roman"/>
          <w:szCs w:val="24"/>
        </w:rPr>
        <w:t>Beisaw</w:t>
      </w:r>
      <w:proofErr w:type="spellEnd"/>
      <w:r w:rsidR="008C42B7">
        <w:rPr>
          <w:rFonts w:cs="Times New Roman"/>
          <w:szCs w:val="24"/>
        </w:rPr>
        <w:t xml:space="preserve"> 2013</w:t>
      </w:r>
      <w:r w:rsidR="006F5A2E">
        <w:rPr>
          <w:rFonts w:cs="Times New Roman"/>
          <w:szCs w:val="24"/>
        </w:rPr>
        <w:t xml:space="preserve">; </w:t>
      </w:r>
      <w:r w:rsidR="006F5A2E" w:rsidRPr="000D6FDB">
        <w:rPr>
          <w:rFonts w:cs="Times New Roman"/>
          <w:szCs w:val="24"/>
        </w:rPr>
        <w:t xml:space="preserve">Wheeler </w:t>
      </w:r>
      <w:r w:rsidR="001B076A">
        <w:rPr>
          <w:rFonts w:cs="Times New Roman"/>
          <w:szCs w:val="24"/>
        </w:rPr>
        <w:t>and Jones 19</w:t>
      </w:r>
      <w:r w:rsidR="006F5A2E" w:rsidRPr="000D6FDB">
        <w:rPr>
          <w:rFonts w:cs="Times New Roman"/>
          <w:szCs w:val="24"/>
        </w:rPr>
        <w:t>8</w:t>
      </w:r>
      <w:r w:rsidR="001B076A">
        <w:rPr>
          <w:rFonts w:cs="Times New Roman"/>
          <w:szCs w:val="24"/>
        </w:rPr>
        <w:t>9</w:t>
      </w:r>
      <w:r w:rsidR="000D6FDB" w:rsidRPr="000D6FDB">
        <w:rPr>
          <w:rFonts w:cs="Times New Roman"/>
          <w:szCs w:val="24"/>
        </w:rPr>
        <w:t xml:space="preserve">). </w:t>
      </w:r>
    </w:p>
    <w:p w:rsidR="000D6FDB" w:rsidRDefault="00F47CC0" w:rsidP="000D6FDB">
      <w:pPr>
        <w:spacing w:line="480" w:lineRule="auto"/>
        <w:ind w:firstLine="720"/>
        <w:rPr>
          <w:rFonts w:cs="Times New Roman"/>
          <w:szCs w:val="24"/>
        </w:rPr>
      </w:pPr>
      <w:r>
        <w:rPr>
          <w:rFonts w:cs="Times New Roman"/>
          <w:szCs w:val="24"/>
        </w:rPr>
        <w:t xml:space="preserve">Fortunately, the zooarchaeological comparative collection at the </w:t>
      </w:r>
      <w:r w:rsidR="000042B1">
        <w:rPr>
          <w:rFonts w:cs="Times New Roman"/>
          <w:szCs w:val="24"/>
        </w:rPr>
        <w:t>University of Tennessee</w:t>
      </w:r>
      <w:r>
        <w:rPr>
          <w:rFonts w:cs="Times New Roman"/>
          <w:szCs w:val="24"/>
        </w:rPr>
        <w:t xml:space="preserve"> ha</w:t>
      </w:r>
      <w:r w:rsidR="00AB7CB2">
        <w:rPr>
          <w:rFonts w:cs="Times New Roman"/>
          <w:szCs w:val="24"/>
        </w:rPr>
        <w:t>s</w:t>
      </w:r>
      <w:r>
        <w:rPr>
          <w:rFonts w:cs="Times New Roman"/>
          <w:szCs w:val="24"/>
        </w:rPr>
        <w:t xml:space="preserve"> a </w:t>
      </w:r>
      <w:r w:rsidR="000042B1">
        <w:rPr>
          <w:rFonts w:cs="Times New Roman"/>
          <w:szCs w:val="24"/>
        </w:rPr>
        <w:t>synoptic collection of Caribbean fis</w:t>
      </w:r>
      <w:r>
        <w:rPr>
          <w:rFonts w:cs="Times New Roman"/>
          <w:szCs w:val="24"/>
        </w:rPr>
        <w:t xml:space="preserve">h that </w:t>
      </w:r>
      <w:r w:rsidR="00DD2730">
        <w:rPr>
          <w:rFonts w:cs="Times New Roman"/>
          <w:szCs w:val="24"/>
        </w:rPr>
        <w:t>was</w:t>
      </w:r>
      <w:r w:rsidR="000042B1">
        <w:rPr>
          <w:rFonts w:cs="Times New Roman"/>
          <w:szCs w:val="24"/>
        </w:rPr>
        <w:t xml:space="preserve"> instrumental for making higher level classifications. </w:t>
      </w:r>
      <w:r w:rsidR="004E122B">
        <w:rPr>
          <w:rFonts w:cs="Times New Roman"/>
          <w:szCs w:val="24"/>
        </w:rPr>
        <w:t>Bones</w:t>
      </w:r>
      <w:r w:rsidR="00AB7CB2">
        <w:rPr>
          <w:rFonts w:cs="Times New Roman"/>
          <w:szCs w:val="24"/>
        </w:rPr>
        <w:t xml:space="preserve"> that were used in this thesis to identify fish to the family level and below inclu</w:t>
      </w:r>
      <w:r w:rsidR="00E7032A">
        <w:rPr>
          <w:rFonts w:cs="Times New Roman"/>
          <w:szCs w:val="24"/>
        </w:rPr>
        <w:t>d</w:t>
      </w:r>
      <w:r w:rsidR="00AB7CB2">
        <w:rPr>
          <w:rFonts w:cs="Times New Roman"/>
          <w:szCs w:val="24"/>
        </w:rPr>
        <w:t xml:space="preserve">e the: articular, </w:t>
      </w:r>
      <w:proofErr w:type="spellStart"/>
      <w:r w:rsidR="00AB7CB2">
        <w:rPr>
          <w:rFonts w:cs="Times New Roman"/>
          <w:szCs w:val="24"/>
        </w:rPr>
        <w:t>ceratohyl</w:t>
      </w:r>
      <w:proofErr w:type="spellEnd"/>
      <w:r w:rsidR="00AB7CB2">
        <w:rPr>
          <w:rFonts w:cs="Times New Roman"/>
          <w:szCs w:val="24"/>
        </w:rPr>
        <w:t xml:space="preserve">, </w:t>
      </w:r>
      <w:proofErr w:type="spellStart"/>
      <w:r w:rsidR="00AB7CB2">
        <w:rPr>
          <w:rFonts w:cs="Times New Roman"/>
          <w:szCs w:val="24"/>
        </w:rPr>
        <w:t>cleithrum</w:t>
      </w:r>
      <w:proofErr w:type="spellEnd"/>
      <w:r w:rsidR="00AB7CB2">
        <w:rPr>
          <w:rFonts w:cs="Times New Roman"/>
          <w:szCs w:val="24"/>
        </w:rPr>
        <w:t xml:space="preserve">, </w:t>
      </w:r>
      <w:proofErr w:type="spellStart"/>
      <w:r w:rsidR="00AB7CB2">
        <w:rPr>
          <w:rFonts w:cs="Times New Roman"/>
          <w:szCs w:val="24"/>
        </w:rPr>
        <w:t>dentary</w:t>
      </w:r>
      <w:proofErr w:type="spellEnd"/>
      <w:r w:rsidR="00AB7CB2">
        <w:rPr>
          <w:rFonts w:cs="Times New Roman"/>
          <w:szCs w:val="24"/>
        </w:rPr>
        <w:t xml:space="preserve">, </w:t>
      </w:r>
      <w:proofErr w:type="spellStart"/>
      <w:r w:rsidR="00AB7CB2">
        <w:rPr>
          <w:rFonts w:cs="Times New Roman"/>
          <w:szCs w:val="24"/>
        </w:rPr>
        <w:t>hyomandibular</w:t>
      </w:r>
      <w:proofErr w:type="spellEnd"/>
      <w:r w:rsidR="00AB7CB2">
        <w:rPr>
          <w:rFonts w:cs="Times New Roman"/>
          <w:szCs w:val="24"/>
        </w:rPr>
        <w:t xml:space="preserve">, maxilla, </w:t>
      </w:r>
      <w:proofErr w:type="spellStart"/>
      <w:r w:rsidR="00AB7CB2">
        <w:rPr>
          <w:rFonts w:cs="Times New Roman"/>
          <w:szCs w:val="24"/>
        </w:rPr>
        <w:t>opercular</w:t>
      </w:r>
      <w:proofErr w:type="spellEnd"/>
      <w:r w:rsidR="00AB7CB2">
        <w:rPr>
          <w:rFonts w:cs="Times New Roman"/>
          <w:szCs w:val="24"/>
        </w:rPr>
        <w:t xml:space="preserve">, post temporal, premaxilla, </w:t>
      </w:r>
      <w:proofErr w:type="spellStart"/>
      <w:r w:rsidR="00AB7CB2">
        <w:rPr>
          <w:rFonts w:cs="Times New Roman"/>
          <w:szCs w:val="24"/>
        </w:rPr>
        <w:t>preopercular</w:t>
      </w:r>
      <w:proofErr w:type="spellEnd"/>
      <w:r w:rsidR="00AB7CB2">
        <w:rPr>
          <w:rFonts w:cs="Times New Roman"/>
          <w:szCs w:val="24"/>
        </w:rPr>
        <w:t xml:space="preserve">, quadrate, and vertebrae. </w:t>
      </w:r>
      <w:r w:rsidR="00DD2730">
        <w:rPr>
          <w:rFonts w:cs="Times New Roman"/>
          <w:szCs w:val="24"/>
        </w:rPr>
        <w:t xml:space="preserve">Without such an adequate comparative </w:t>
      </w:r>
      <w:r w:rsidR="00A50EAB">
        <w:rPr>
          <w:rFonts w:cs="Times New Roman"/>
          <w:szCs w:val="24"/>
        </w:rPr>
        <w:t xml:space="preserve">collection, identifications of certain fish species would not be possible and key </w:t>
      </w:r>
      <w:r w:rsidR="00A50EAB">
        <w:rPr>
          <w:rFonts w:cs="Times New Roman"/>
          <w:szCs w:val="24"/>
        </w:rPr>
        <w:lastRenderedPageBreak/>
        <w:t>inferences into diet</w:t>
      </w:r>
      <w:r w:rsidR="000D6FDB" w:rsidRPr="000D6FDB">
        <w:rPr>
          <w:rFonts w:cs="Times New Roman"/>
          <w:szCs w:val="24"/>
        </w:rPr>
        <w:t xml:space="preserve"> </w:t>
      </w:r>
      <w:r w:rsidR="00A50EAB">
        <w:rPr>
          <w:rFonts w:cs="Times New Roman"/>
          <w:szCs w:val="24"/>
        </w:rPr>
        <w:t>would remain unknown.</w:t>
      </w:r>
      <w:r w:rsidR="007B1318">
        <w:rPr>
          <w:rFonts w:cs="Times New Roman"/>
          <w:szCs w:val="24"/>
        </w:rPr>
        <w:t xml:space="preserve"> In addition to t</w:t>
      </w:r>
      <w:r w:rsidR="001B221C">
        <w:rPr>
          <w:rFonts w:cs="Times New Roman"/>
          <w:szCs w:val="24"/>
        </w:rPr>
        <w:t xml:space="preserve">he synoptic collection, </w:t>
      </w:r>
      <w:r w:rsidR="00635E7F">
        <w:rPr>
          <w:rFonts w:cs="Times New Roman"/>
          <w:szCs w:val="24"/>
        </w:rPr>
        <w:t xml:space="preserve">the </w:t>
      </w:r>
      <w:r w:rsidR="001B221C">
        <w:rPr>
          <w:rFonts w:cs="Times New Roman"/>
          <w:szCs w:val="24"/>
          <w:u w:val="single"/>
        </w:rPr>
        <w:t xml:space="preserve">Field Guide to Tropical Marine </w:t>
      </w:r>
      <w:r w:rsidR="001B221C" w:rsidRPr="00202451">
        <w:rPr>
          <w:rFonts w:cs="Times New Roman"/>
          <w:szCs w:val="24"/>
          <w:u w:val="single"/>
        </w:rPr>
        <w:t>Fishes</w:t>
      </w:r>
      <w:r w:rsidR="00202451" w:rsidRPr="00202451">
        <w:rPr>
          <w:rFonts w:cs="Times New Roman"/>
          <w:szCs w:val="24"/>
          <w:u w:val="single"/>
        </w:rPr>
        <w:t xml:space="preserve"> </w:t>
      </w:r>
      <w:r w:rsidR="00202451">
        <w:rPr>
          <w:rFonts w:cs="Times New Roman"/>
          <w:szCs w:val="24"/>
          <w:u w:val="single"/>
        </w:rPr>
        <w:t xml:space="preserve">of </w:t>
      </w:r>
      <w:r w:rsidR="00202451" w:rsidRPr="00202451">
        <w:rPr>
          <w:rFonts w:cs="Times New Roman"/>
          <w:szCs w:val="24"/>
          <w:u w:val="single"/>
        </w:rPr>
        <w:t>the Gulf of Mexico, Florida, the Bahamas, and Bermuda</w:t>
      </w:r>
      <w:r w:rsidR="001B221C">
        <w:rPr>
          <w:rFonts w:cs="Times New Roman"/>
          <w:szCs w:val="24"/>
        </w:rPr>
        <w:t xml:space="preserve"> by </w:t>
      </w:r>
      <w:r w:rsidR="00635E7F">
        <w:rPr>
          <w:rFonts w:cs="Times New Roman"/>
          <w:szCs w:val="24"/>
        </w:rPr>
        <w:t xml:space="preserve">Smith (1997) and </w:t>
      </w:r>
      <w:r w:rsidR="001B221C">
        <w:rPr>
          <w:rFonts w:cs="Times New Roman"/>
          <w:szCs w:val="24"/>
          <w:u w:val="single"/>
        </w:rPr>
        <w:t>Atlantic Coast Fishes</w:t>
      </w:r>
      <w:r w:rsidR="001B221C">
        <w:rPr>
          <w:rFonts w:cs="Times New Roman"/>
          <w:szCs w:val="24"/>
        </w:rPr>
        <w:t xml:space="preserve"> </w:t>
      </w:r>
      <w:r w:rsidR="00635E7F">
        <w:rPr>
          <w:rFonts w:cs="Times New Roman"/>
          <w:szCs w:val="24"/>
        </w:rPr>
        <w:t xml:space="preserve">by Robins and Ray (1986) </w:t>
      </w:r>
      <w:r w:rsidR="007B1318">
        <w:rPr>
          <w:rFonts w:cs="Times New Roman"/>
          <w:szCs w:val="24"/>
        </w:rPr>
        <w:t>helped to narrow the possible genera</w:t>
      </w:r>
      <w:r w:rsidR="00635E7F">
        <w:rPr>
          <w:rFonts w:cs="Times New Roman"/>
          <w:szCs w:val="24"/>
        </w:rPr>
        <w:t xml:space="preserve"> that could be identified</w:t>
      </w:r>
      <w:r w:rsidR="007B1318">
        <w:rPr>
          <w:rFonts w:cs="Times New Roman"/>
          <w:szCs w:val="24"/>
        </w:rPr>
        <w:t xml:space="preserve"> by taking into account the geographic distributions of </w:t>
      </w:r>
      <w:r w:rsidR="00E7032A">
        <w:rPr>
          <w:rFonts w:cs="Times New Roman"/>
          <w:szCs w:val="24"/>
        </w:rPr>
        <w:t>particular</w:t>
      </w:r>
      <w:r w:rsidR="007B1318">
        <w:rPr>
          <w:rFonts w:cs="Times New Roman"/>
          <w:szCs w:val="24"/>
        </w:rPr>
        <w:t xml:space="preserve"> fish species. </w:t>
      </w:r>
    </w:p>
    <w:p w:rsidR="000D6FDB" w:rsidRDefault="00AF27BB" w:rsidP="00D2443F">
      <w:pPr>
        <w:spacing w:line="480" w:lineRule="auto"/>
        <w:ind w:firstLine="720"/>
        <w:rPr>
          <w:rFonts w:cs="Times New Roman"/>
          <w:szCs w:val="24"/>
        </w:rPr>
      </w:pPr>
      <w:r>
        <w:rPr>
          <w:rFonts w:cs="Times New Roman"/>
          <w:szCs w:val="24"/>
        </w:rPr>
        <w:t xml:space="preserve">The identification of bird remains from BSH5 and BSH6 was carried out using the comparative collection as well as field guides from Bond (1993) and Peterson et al. (1993). </w:t>
      </w:r>
      <w:r w:rsidR="008576CD">
        <w:rPr>
          <w:rFonts w:cs="Times New Roman"/>
          <w:szCs w:val="24"/>
        </w:rPr>
        <w:t>The only challenge in</w:t>
      </w:r>
      <w:r w:rsidR="00E7032A">
        <w:rPr>
          <w:rFonts w:cs="Times New Roman"/>
          <w:szCs w:val="24"/>
        </w:rPr>
        <w:t xml:space="preserve"> </w:t>
      </w:r>
      <w:r w:rsidR="009A3A27">
        <w:rPr>
          <w:rFonts w:cs="Times New Roman"/>
          <w:szCs w:val="24"/>
        </w:rPr>
        <w:t xml:space="preserve">higher level </w:t>
      </w:r>
      <w:r w:rsidR="00E7032A">
        <w:rPr>
          <w:rFonts w:cs="Times New Roman"/>
          <w:szCs w:val="24"/>
        </w:rPr>
        <w:t>identification</w:t>
      </w:r>
      <w:r w:rsidR="006F5A2E">
        <w:rPr>
          <w:rFonts w:cs="Times New Roman"/>
          <w:szCs w:val="24"/>
        </w:rPr>
        <w:t>s</w:t>
      </w:r>
      <w:r w:rsidR="00E7032A">
        <w:rPr>
          <w:rFonts w:cs="Times New Roman"/>
          <w:szCs w:val="24"/>
        </w:rPr>
        <w:t xml:space="preserve"> </w:t>
      </w:r>
      <w:r w:rsidR="008576CD">
        <w:rPr>
          <w:rFonts w:cs="Times New Roman"/>
          <w:szCs w:val="24"/>
        </w:rPr>
        <w:t>came when trying to distinguish domestic chicken (</w:t>
      </w:r>
      <w:r w:rsidR="008576CD">
        <w:rPr>
          <w:rFonts w:cs="Times New Roman"/>
          <w:i/>
          <w:szCs w:val="24"/>
        </w:rPr>
        <w:t xml:space="preserve">Gallus </w:t>
      </w:r>
      <w:proofErr w:type="spellStart"/>
      <w:r w:rsidR="008576CD">
        <w:rPr>
          <w:rFonts w:cs="Times New Roman"/>
          <w:i/>
          <w:szCs w:val="24"/>
        </w:rPr>
        <w:t>gallus</w:t>
      </w:r>
      <w:proofErr w:type="spellEnd"/>
      <w:r w:rsidR="008576CD">
        <w:rPr>
          <w:rFonts w:cs="Times New Roman"/>
          <w:szCs w:val="24"/>
        </w:rPr>
        <w:t>) from guinea fowl (</w:t>
      </w:r>
      <w:proofErr w:type="spellStart"/>
      <w:r w:rsidR="003E048D">
        <w:rPr>
          <w:rFonts w:cs="Times New Roman"/>
          <w:i/>
          <w:szCs w:val="24"/>
        </w:rPr>
        <w:t>Numida</w:t>
      </w:r>
      <w:proofErr w:type="spellEnd"/>
      <w:r w:rsidR="003E048D">
        <w:rPr>
          <w:rFonts w:cs="Times New Roman"/>
          <w:i/>
          <w:szCs w:val="24"/>
        </w:rPr>
        <w:t xml:space="preserve"> </w:t>
      </w:r>
      <w:proofErr w:type="spellStart"/>
      <w:r w:rsidR="003E048D">
        <w:rPr>
          <w:rFonts w:cs="Times New Roman"/>
          <w:i/>
          <w:szCs w:val="24"/>
        </w:rPr>
        <w:t>meleagris</w:t>
      </w:r>
      <w:proofErr w:type="spellEnd"/>
      <w:r w:rsidR="008576CD">
        <w:rPr>
          <w:rFonts w:cs="Times New Roman"/>
          <w:szCs w:val="24"/>
        </w:rPr>
        <w:t>).</w:t>
      </w:r>
      <w:r w:rsidR="003E048D">
        <w:rPr>
          <w:rFonts w:cs="Times New Roman"/>
          <w:szCs w:val="24"/>
        </w:rPr>
        <w:t xml:space="preserve"> </w:t>
      </w:r>
      <w:r w:rsidR="003C023E">
        <w:rPr>
          <w:rFonts w:cs="Times New Roman"/>
          <w:szCs w:val="24"/>
        </w:rPr>
        <w:t xml:space="preserve">Both species belong to the same order, </w:t>
      </w:r>
      <w:proofErr w:type="spellStart"/>
      <w:r w:rsidR="003C023E">
        <w:rPr>
          <w:rFonts w:cs="Times New Roman"/>
          <w:szCs w:val="24"/>
        </w:rPr>
        <w:t>Galliformes</w:t>
      </w:r>
      <w:proofErr w:type="spellEnd"/>
      <w:r w:rsidR="003C023E">
        <w:rPr>
          <w:rFonts w:cs="Times New Roman"/>
          <w:szCs w:val="24"/>
        </w:rPr>
        <w:t xml:space="preserve">, </w:t>
      </w:r>
      <w:r w:rsidR="000B5E2C">
        <w:rPr>
          <w:rFonts w:cs="Times New Roman"/>
          <w:szCs w:val="24"/>
        </w:rPr>
        <w:t xml:space="preserve">and share similar osteological morphology. MacDonald (1992) provides detailed descriptions for differentiating the two genera using landmarks on eight skeletal elements. </w:t>
      </w:r>
      <w:r w:rsidR="003832D5">
        <w:rPr>
          <w:rFonts w:cs="Times New Roman"/>
          <w:szCs w:val="24"/>
        </w:rPr>
        <w:t xml:space="preserve">If </w:t>
      </w:r>
      <w:r w:rsidR="000B5E2C">
        <w:rPr>
          <w:rFonts w:cs="Times New Roman"/>
          <w:szCs w:val="24"/>
        </w:rPr>
        <w:t xml:space="preserve">possible, </w:t>
      </w:r>
      <w:r w:rsidR="003832D5">
        <w:rPr>
          <w:rFonts w:cs="Times New Roman"/>
          <w:szCs w:val="24"/>
        </w:rPr>
        <w:t>the distinction between domestic chicken and guinea fowl</w:t>
      </w:r>
      <w:r w:rsidR="00383ACF">
        <w:rPr>
          <w:rFonts w:cs="Times New Roman"/>
          <w:szCs w:val="24"/>
        </w:rPr>
        <w:t xml:space="preserve"> was made on the bo</w:t>
      </w:r>
      <w:r w:rsidR="009869C4">
        <w:rPr>
          <w:rFonts w:cs="Times New Roman"/>
          <w:szCs w:val="24"/>
        </w:rPr>
        <w:t>ne</w:t>
      </w:r>
      <w:r w:rsidR="00DD7039">
        <w:rPr>
          <w:rFonts w:cs="Times New Roman"/>
          <w:szCs w:val="24"/>
        </w:rPr>
        <w:t>s in question</w:t>
      </w:r>
      <w:r w:rsidR="003832D5">
        <w:rPr>
          <w:rFonts w:cs="Times New Roman"/>
          <w:szCs w:val="24"/>
        </w:rPr>
        <w:t>. However, the relative incompleteness and differential survival rate of</w:t>
      </w:r>
      <w:r>
        <w:rPr>
          <w:rFonts w:cs="Times New Roman"/>
          <w:szCs w:val="24"/>
        </w:rPr>
        <w:t xml:space="preserve"> avian</w:t>
      </w:r>
      <w:r w:rsidR="009869C4">
        <w:rPr>
          <w:rFonts w:cs="Times New Roman"/>
          <w:szCs w:val="24"/>
        </w:rPr>
        <w:t xml:space="preserve"> bone</w:t>
      </w:r>
      <w:r>
        <w:rPr>
          <w:rFonts w:cs="Times New Roman"/>
          <w:szCs w:val="24"/>
        </w:rPr>
        <w:t xml:space="preserve"> </w:t>
      </w:r>
      <w:r w:rsidR="003832D5">
        <w:rPr>
          <w:rFonts w:cs="Times New Roman"/>
          <w:szCs w:val="24"/>
        </w:rPr>
        <w:t xml:space="preserve">made making a positive distinction between the two genera quite challenging. Thus, </w:t>
      </w:r>
      <w:r>
        <w:rPr>
          <w:rFonts w:cs="Times New Roman"/>
          <w:szCs w:val="24"/>
        </w:rPr>
        <w:t>when</w:t>
      </w:r>
      <w:r w:rsidR="00383ACF">
        <w:rPr>
          <w:rFonts w:cs="Times New Roman"/>
          <w:szCs w:val="24"/>
        </w:rPr>
        <w:t xml:space="preserve"> bone specimens were known to belong to either a chicken or guinea fowl but</w:t>
      </w:r>
      <w:r>
        <w:rPr>
          <w:rFonts w:cs="Times New Roman"/>
          <w:szCs w:val="24"/>
        </w:rPr>
        <w:t xml:space="preserve"> the distinction could not be made</w:t>
      </w:r>
      <w:r w:rsidR="0052415F">
        <w:rPr>
          <w:rFonts w:cs="Times New Roman"/>
          <w:szCs w:val="24"/>
        </w:rPr>
        <w:t xml:space="preserve"> between the two species</w:t>
      </w:r>
      <w:r w:rsidR="00BD1A01">
        <w:rPr>
          <w:rFonts w:cs="Times New Roman"/>
          <w:szCs w:val="24"/>
        </w:rPr>
        <w:t>,</w:t>
      </w:r>
      <w:r w:rsidR="004E122B">
        <w:rPr>
          <w:rFonts w:cs="Times New Roman"/>
          <w:szCs w:val="24"/>
        </w:rPr>
        <w:t xml:space="preserve"> the bone</w:t>
      </w:r>
      <w:r>
        <w:rPr>
          <w:rFonts w:cs="Times New Roman"/>
          <w:szCs w:val="24"/>
        </w:rPr>
        <w:t>s wer</w:t>
      </w:r>
      <w:r w:rsidR="00383ACF">
        <w:rPr>
          <w:rFonts w:cs="Times New Roman"/>
          <w:szCs w:val="24"/>
        </w:rPr>
        <w:t>e labele</w:t>
      </w:r>
      <w:r>
        <w:rPr>
          <w:rFonts w:cs="Times New Roman"/>
          <w:szCs w:val="24"/>
        </w:rPr>
        <w:t>d as domestic chicken</w:t>
      </w:r>
      <w:r w:rsidR="00383ACF">
        <w:rPr>
          <w:rFonts w:cs="Times New Roman"/>
          <w:szCs w:val="24"/>
        </w:rPr>
        <w:t xml:space="preserve"> (</w:t>
      </w:r>
      <w:r w:rsidR="00383ACF">
        <w:rPr>
          <w:rFonts w:cs="Times New Roman"/>
          <w:i/>
          <w:szCs w:val="24"/>
        </w:rPr>
        <w:t xml:space="preserve">Gallus </w:t>
      </w:r>
      <w:proofErr w:type="spellStart"/>
      <w:r w:rsidR="00383ACF">
        <w:rPr>
          <w:rFonts w:cs="Times New Roman"/>
          <w:i/>
          <w:szCs w:val="24"/>
        </w:rPr>
        <w:t>gallus</w:t>
      </w:r>
      <w:proofErr w:type="spellEnd"/>
      <w:r w:rsidR="00383ACF">
        <w:rPr>
          <w:rFonts w:cs="Times New Roman"/>
          <w:szCs w:val="24"/>
        </w:rPr>
        <w:t>)</w:t>
      </w:r>
      <w:r w:rsidR="0052415F">
        <w:rPr>
          <w:rFonts w:cs="Times New Roman"/>
          <w:szCs w:val="24"/>
        </w:rPr>
        <w:t xml:space="preserve"> by default</w:t>
      </w:r>
      <w:r>
        <w:rPr>
          <w:rFonts w:cs="Times New Roman"/>
          <w:szCs w:val="24"/>
        </w:rPr>
        <w:t>.</w:t>
      </w:r>
      <w:r w:rsidR="003832D5">
        <w:rPr>
          <w:rFonts w:cs="Times New Roman"/>
          <w:szCs w:val="24"/>
        </w:rPr>
        <w:t xml:space="preserve"> </w:t>
      </w:r>
    </w:p>
    <w:p w:rsidR="00383ACF" w:rsidRDefault="00FC162B" w:rsidP="00FC162B">
      <w:pPr>
        <w:spacing w:line="480" w:lineRule="auto"/>
        <w:ind w:firstLine="720"/>
        <w:rPr>
          <w:rFonts w:cs="Times New Roman"/>
          <w:b/>
          <w:szCs w:val="24"/>
        </w:rPr>
      </w:pPr>
      <w:r w:rsidRPr="00696BC2">
        <w:rPr>
          <w:u w:val="single"/>
        </w:rPr>
        <w:t>Peterson’s Field Guide to Reptiles and Amphibians of Eastern and Central North America</w:t>
      </w:r>
      <w:r>
        <w:t xml:space="preserve"> (Conant and Collins 1991) and </w:t>
      </w:r>
      <w:r w:rsidRPr="00696BC2">
        <w:rPr>
          <w:u w:val="single"/>
        </w:rPr>
        <w:t>Fish, Amphibian, and Reptile Remains From Archaeological Sites Part I: Southeastern and Southwestern United States</w:t>
      </w:r>
      <w:r>
        <w:t xml:space="preserve"> (Olsen 1968) were used to aid in the identifications of </w:t>
      </w:r>
      <w:r w:rsidR="00EB1FD0">
        <w:rPr>
          <w:rFonts w:cs="Times New Roman"/>
          <w:szCs w:val="24"/>
        </w:rPr>
        <w:t>r</w:t>
      </w:r>
      <w:r w:rsidR="00383ACF">
        <w:rPr>
          <w:rFonts w:cs="Times New Roman"/>
          <w:szCs w:val="24"/>
        </w:rPr>
        <w:t>eptile and amphibian remains</w:t>
      </w:r>
      <w:r w:rsidR="009A3A27">
        <w:rPr>
          <w:rFonts w:cs="Times New Roman"/>
          <w:szCs w:val="24"/>
        </w:rPr>
        <w:t xml:space="preserve"> from the BSH fauna</w:t>
      </w:r>
      <w:r>
        <w:rPr>
          <w:rFonts w:cs="Times New Roman"/>
          <w:szCs w:val="24"/>
        </w:rPr>
        <w:t>l assemblages.</w:t>
      </w:r>
      <w:r w:rsidR="00EB1FD0">
        <w:rPr>
          <w:rFonts w:cs="Times New Roman"/>
          <w:szCs w:val="24"/>
        </w:rPr>
        <w:t xml:space="preserve"> Various reptiles and amphibians would have been present on the island of St. Kitts. </w:t>
      </w:r>
      <w:r w:rsidR="00EB1FD0">
        <w:rPr>
          <w:rFonts w:cs="Times New Roman"/>
          <w:szCs w:val="24"/>
        </w:rPr>
        <w:lastRenderedPageBreak/>
        <w:t>However, f</w:t>
      </w:r>
      <w:r w:rsidR="0071625E">
        <w:rPr>
          <w:rFonts w:cs="Times New Roman"/>
          <w:szCs w:val="24"/>
        </w:rPr>
        <w:t xml:space="preserve">aunal remains from these two classes of vertebrates </w:t>
      </w:r>
      <w:r w:rsidR="00EB1FD0">
        <w:rPr>
          <w:rFonts w:cs="Times New Roman"/>
          <w:szCs w:val="24"/>
        </w:rPr>
        <w:t>were limited in both BSH assemblages and most bone specimens</w:t>
      </w:r>
      <w:r w:rsidR="00240978">
        <w:rPr>
          <w:rFonts w:cs="Times New Roman"/>
          <w:szCs w:val="24"/>
        </w:rPr>
        <w:t xml:space="preserve"> could only be identified to </w:t>
      </w:r>
      <w:r w:rsidR="004D2A2A">
        <w:rPr>
          <w:rFonts w:cs="Times New Roman"/>
          <w:szCs w:val="24"/>
        </w:rPr>
        <w:t>o</w:t>
      </w:r>
      <w:r w:rsidR="00EB1FD0">
        <w:rPr>
          <w:rFonts w:cs="Times New Roman"/>
          <w:szCs w:val="24"/>
        </w:rPr>
        <w:t xml:space="preserve">rder </w:t>
      </w:r>
      <w:r w:rsidR="004D2A2A">
        <w:rPr>
          <w:rFonts w:cs="Times New Roman"/>
          <w:szCs w:val="24"/>
        </w:rPr>
        <w:t>or f</w:t>
      </w:r>
      <w:r w:rsidR="00240978">
        <w:rPr>
          <w:rFonts w:cs="Times New Roman"/>
          <w:szCs w:val="24"/>
        </w:rPr>
        <w:t>amily.</w:t>
      </w:r>
    </w:p>
    <w:p w:rsidR="000D6FDB" w:rsidRPr="000D6FDB" w:rsidRDefault="000D6FDB" w:rsidP="00EA7C05">
      <w:pPr>
        <w:pStyle w:val="Heading2"/>
        <w:spacing w:after="240"/>
      </w:pPr>
      <w:bookmarkStart w:id="7" w:name="_Toc427181266"/>
      <w:r w:rsidRPr="000D6FDB">
        <w:t>Quantification</w:t>
      </w:r>
      <w:bookmarkEnd w:id="7"/>
    </w:p>
    <w:p w:rsidR="00C3153E" w:rsidRDefault="000D6FDB" w:rsidP="00B61433">
      <w:pPr>
        <w:spacing w:line="480" w:lineRule="auto"/>
        <w:ind w:firstLine="720"/>
        <w:rPr>
          <w:rFonts w:cs="Times New Roman"/>
          <w:szCs w:val="24"/>
        </w:rPr>
      </w:pPr>
      <w:r w:rsidRPr="000D6FDB">
        <w:rPr>
          <w:rFonts w:cs="Times New Roman"/>
          <w:szCs w:val="24"/>
        </w:rPr>
        <w:t xml:space="preserve">Vertebrate faunal analysts have several options for quantifying bones from archaeological sites. </w:t>
      </w:r>
      <w:r w:rsidR="00F326F2">
        <w:rPr>
          <w:rFonts w:cs="Times New Roman"/>
          <w:szCs w:val="24"/>
        </w:rPr>
        <w:t xml:space="preserve">Since the 1970’s there has been much debate in the zooarchaeological literature about the advantages </w:t>
      </w:r>
      <w:r w:rsidR="00C3153E">
        <w:rPr>
          <w:rFonts w:cs="Times New Roman"/>
          <w:szCs w:val="24"/>
        </w:rPr>
        <w:t>and shortcomings</w:t>
      </w:r>
      <w:r w:rsidR="00F326F2">
        <w:rPr>
          <w:rFonts w:cs="Times New Roman"/>
          <w:szCs w:val="24"/>
        </w:rPr>
        <w:t xml:space="preserve"> of two quantification methods, Number of Identified Specimens Present (NISP) and Minimum Number of Individuals (MNI)</w:t>
      </w:r>
      <w:r w:rsidR="00B56478">
        <w:rPr>
          <w:rFonts w:cs="Times New Roman"/>
          <w:szCs w:val="24"/>
        </w:rPr>
        <w:t xml:space="preserve"> (</w:t>
      </w:r>
      <w:proofErr w:type="spellStart"/>
      <w:r w:rsidR="009626D8">
        <w:rPr>
          <w:rFonts w:eastAsia="AdvOT863180fb"/>
          <w:color w:val="000000"/>
          <w:szCs w:val="24"/>
        </w:rPr>
        <w:t>Otá</w:t>
      </w:r>
      <w:r w:rsidR="009626D8" w:rsidRPr="00E33A6A">
        <w:rPr>
          <w:rFonts w:eastAsia="AdvOT863180fb" w:cs="Times New Roman"/>
          <w:color w:val="000000"/>
          <w:szCs w:val="24"/>
        </w:rPr>
        <w:t>rola</w:t>
      </w:r>
      <w:proofErr w:type="spellEnd"/>
      <w:r w:rsidR="009626D8" w:rsidRPr="00E33A6A">
        <w:rPr>
          <w:rFonts w:eastAsia="AdvOT863180fb" w:cs="Times New Roman"/>
          <w:color w:val="000000"/>
          <w:szCs w:val="24"/>
        </w:rPr>
        <w:t>-Castillo</w:t>
      </w:r>
      <w:r w:rsidR="009626D8">
        <w:rPr>
          <w:rFonts w:eastAsia="AdvOT863180fb" w:cs="Times New Roman"/>
          <w:color w:val="000000"/>
          <w:szCs w:val="24"/>
        </w:rPr>
        <w:t xml:space="preserve"> 2009;</w:t>
      </w:r>
      <w:r w:rsidR="009626D8">
        <w:rPr>
          <w:rFonts w:cs="Times New Roman"/>
          <w:szCs w:val="24"/>
        </w:rPr>
        <w:t xml:space="preserve"> </w:t>
      </w:r>
      <w:r w:rsidR="000F7E8E">
        <w:rPr>
          <w:rFonts w:cs="Times New Roman"/>
          <w:szCs w:val="24"/>
        </w:rPr>
        <w:t>Lyman 2008</w:t>
      </w:r>
      <w:r w:rsidR="00060B4D">
        <w:rPr>
          <w:rFonts w:cs="Times New Roman"/>
          <w:szCs w:val="24"/>
        </w:rPr>
        <w:t>, 1994ab</w:t>
      </w:r>
      <w:r w:rsidR="00625197">
        <w:rPr>
          <w:rFonts w:cs="Times New Roman"/>
          <w:szCs w:val="24"/>
        </w:rPr>
        <w:t>, 1987</w:t>
      </w:r>
      <w:r w:rsidR="000F7E8E">
        <w:rPr>
          <w:rFonts w:cs="Times New Roman"/>
          <w:szCs w:val="24"/>
        </w:rPr>
        <w:t xml:space="preserve">; </w:t>
      </w:r>
      <w:r w:rsidR="003149BF">
        <w:rPr>
          <w:rFonts w:cs="Times New Roman"/>
          <w:szCs w:val="24"/>
        </w:rPr>
        <w:t xml:space="preserve">Grayson and Frey 2004; </w:t>
      </w:r>
      <w:r w:rsidR="001858C0">
        <w:rPr>
          <w:rFonts w:cs="Times New Roman"/>
          <w:szCs w:val="24"/>
        </w:rPr>
        <w:t xml:space="preserve">Betts 2000; </w:t>
      </w:r>
      <w:r w:rsidR="00BB7B1A">
        <w:rPr>
          <w:rFonts w:cs="Times New Roman"/>
          <w:szCs w:val="24"/>
        </w:rPr>
        <w:t xml:space="preserve">Reitz and Wing 1999; </w:t>
      </w:r>
      <w:r w:rsidR="009626D8">
        <w:rPr>
          <w:rFonts w:cs="Times New Roman"/>
          <w:szCs w:val="24"/>
        </w:rPr>
        <w:t xml:space="preserve">Marshall and </w:t>
      </w:r>
      <w:proofErr w:type="spellStart"/>
      <w:r w:rsidR="009626D8">
        <w:rPr>
          <w:rFonts w:cs="Times New Roman"/>
          <w:szCs w:val="24"/>
        </w:rPr>
        <w:t>Pilgram</w:t>
      </w:r>
      <w:proofErr w:type="spellEnd"/>
      <w:r w:rsidR="009626D8">
        <w:rPr>
          <w:rFonts w:cs="Times New Roman"/>
          <w:szCs w:val="24"/>
        </w:rPr>
        <w:t xml:space="preserve"> 1993; </w:t>
      </w:r>
      <w:r w:rsidR="00625197">
        <w:rPr>
          <w:rFonts w:cs="Times New Roman"/>
          <w:szCs w:val="24"/>
        </w:rPr>
        <w:t xml:space="preserve">Crabtree 1990, 1985; </w:t>
      </w:r>
      <w:r w:rsidR="00215D42">
        <w:rPr>
          <w:rFonts w:cs="Times New Roman"/>
          <w:szCs w:val="24"/>
        </w:rPr>
        <w:t>Gilbert and Singer 1982;</w:t>
      </w:r>
      <w:r w:rsidR="00DD3E29">
        <w:rPr>
          <w:rFonts w:cs="Times New Roman"/>
          <w:szCs w:val="24"/>
        </w:rPr>
        <w:t xml:space="preserve"> </w:t>
      </w:r>
      <w:r w:rsidR="009626D8">
        <w:rPr>
          <w:rFonts w:cs="Times New Roman"/>
          <w:szCs w:val="24"/>
        </w:rPr>
        <w:t>Grayson 1978</w:t>
      </w:r>
      <w:r w:rsidR="00976C35">
        <w:rPr>
          <w:rFonts w:cs="Times New Roman"/>
          <w:szCs w:val="24"/>
        </w:rPr>
        <w:t>, 1973</w:t>
      </w:r>
      <w:r w:rsidR="00B56478">
        <w:rPr>
          <w:rFonts w:cs="Times New Roman"/>
          <w:szCs w:val="24"/>
        </w:rPr>
        <w:t>)</w:t>
      </w:r>
      <w:r w:rsidR="00F326F2">
        <w:rPr>
          <w:rFonts w:cs="Times New Roman"/>
          <w:szCs w:val="24"/>
        </w:rPr>
        <w:t xml:space="preserve">. </w:t>
      </w:r>
      <w:r w:rsidR="00C3153E">
        <w:rPr>
          <w:rFonts w:cs="Times New Roman"/>
          <w:szCs w:val="24"/>
        </w:rPr>
        <w:t>Each</w:t>
      </w:r>
      <w:r w:rsidR="00980DA2">
        <w:rPr>
          <w:rFonts w:cs="Times New Roman"/>
          <w:szCs w:val="24"/>
        </w:rPr>
        <w:t xml:space="preserve"> of these methods are used to measure relative frequencies of taxa in faunal assemblages</w:t>
      </w:r>
      <w:r w:rsidR="00B56478">
        <w:rPr>
          <w:rFonts w:cs="Times New Roman"/>
          <w:szCs w:val="24"/>
        </w:rPr>
        <w:t>, but t</w:t>
      </w:r>
      <w:r w:rsidR="00215D42">
        <w:rPr>
          <w:rFonts w:cs="Times New Roman"/>
          <w:szCs w:val="24"/>
        </w:rPr>
        <w:t xml:space="preserve">his thesis will </w:t>
      </w:r>
      <w:r w:rsidR="00B56478">
        <w:rPr>
          <w:rFonts w:cs="Times New Roman"/>
          <w:szCs w:val="24"/>
        </w:rPr>
        <w:t>use NISP along with another quantification method known as the Minimum Number of Elements</w:t>
      </w:r>
      <w:r w:rsidR="003650DA">
        <w:rPr>
          <w:rFonts w:cs="Times New Roman"/>
          <w:szCs w:val="24"/>
        </w:rPr>
        <w:t xml:space="preserve"> (MNE)</w:t>
      </w:r>
      <w:r w:rsidR="00D07D56">
        <w:rPr>
          <w:rFonts w:cs="Times New Roman"/>
          <w:szCs w:val="24"/>
        </w:rPr>
        <w:t xml:space="preserve"> (Lyman 2008, 1994ab, 1987; </w:t>
      </w:r>
      <w:proofErr w:type="spellStart"/>
      <w:r w:rsidR="00D07D56">
        <w:rPr>
          <w:rFonts w:cs="Times New Roman"/>
          <w:szCs w:val="24"/>
        </w:rPr>
        <w:t>Binford</w:t>
      </w:r>
      <w:proofErr w:type="spellEnd"/>
      <w:r w:rsidR="00D07D56">
        <w:rPr>
          <w:rFonts w:cs="Times New Roman"/>
          <w:szCs w:val="24"/>
        </w:rPr>
        <w:t xml:space="preserve"> 1984; Watson 1979)</w:t>
      </w:r>
      <w:r w:rsidR="00B56478">
        <w:rPr>
          <w:rFonts w:cs="Times New Roman"/>
          <w:szCs w:val="24"/>
        </w:rPr>
        <w:t xml:space="preserve">. </w:t>
      </w:r>
    </w:p>
    <w:p w:rsidR="000D6FDB" w:rsidRDefault="000D6FDB" w:rsidP="000D6FDB">
      <w:pPr>
        <w:spacing w:line="480" w:lineRule="auto"/>
        <w:ind w:firstLine="720"/>
        <w:rPr>
          <w:rFonts w:cs="Times New Roman"/>
          <w:szCs w:val="24"/>
        </w:rPr>
      </w:pPr>
      <w:r w:rsidRPr="000D6FDB">
        <w:rPr>
          <w:rFonts w:cs="Times New Roman"/>
          <w:szCs w:val="24"/>
        </w:rPr>
        <w:t>Before beginning any type of quantification analysi</w:t>
      </w:r>
      <w:r w:rsidR="00980DA2">
        <w:rPr>
          <w:rFonts w:cs="Times New Roman"/>
          <w:szCs w:val="24"/>
        </w:rPr>
        <w:t xml:space="preserve">s, certain factors </w:t>
      </w:r>
      <w:r w:rsidRPr="000D6FDB">
        <w:rPr>
          <w:rFonts w:cs="Times New Roman"/>
          <w:szCs w:val="24"/>
        </w:rPr>
        <w:t xml:space="preserve">should be considered </w:t>
      </w:r>
      <w:r w:rsidR="00980DA2">
        <w:rPr>
          <w:rFonts w:cs="Times New Roman"/>
          <w:szCs w:val="24"/>
        </w:rPr>
        <w:t xml:space="preserve">for the archaeological site in question </w:t>
      </w:r>
      <w:r w:rsidRPr="000D6FDB">
        <w:rPr>
          <w:rFonts w:cs="Times New Roman"/>
          <w:szCs w:val="24"/>
        </w:rPr>
        <w:t xml:space="preserve">as there are a number of cultural and natural processes that affect faunal assemblages. The animal bones from BSH are primarily </w:t>
      </w:r>
      <w:r w:rsidR="00C65D92">
        <w:rPr>
          <w:rFonts w:cs="Times New Roman"/>
          <w:szCs w:val="24"/>
        </w:rPr>
        <w:t>a result of human activity. As a result</w:t>
      </w:r>
      <w:r w:rsidRPr="000D6FDB">
        <w:rPr>
          <w:rFonts w:cs="Times New Roman"/>
          <w:szCs w:val="24"/>
        </w:rPr>
        <w:t>, the abundance and distribution of certain tax</w:t>
      </w:r>
      <w:r w:rsidR="000F7E8E">
        <w:rPr>
          <w:rFonts w:cs="Times New Roman"/>
          <w:szCs w:val="24"/>
        </w:rPr>
        <w:t xml:space="preserve">a </w:t>
      </w:r>
      <w:r w:rsidR="00ED0256">
        <w:rPr>
          <w:rFonts w:cs="Times New Roman"/>
          <w:szCs w:val="24"/>
        </w:rPr>
        <w:t>varies</w:t>
      </w:r>
      <w:r w:rsidR="000F7E8E">
        <w:rPr>
          <w:rFonts w:cs="Times New Roman"/>
          <w:szCs w:val="24"/>
        </w:rPr>
        <w:t xml:space="preserve"> across site</w:t>
      </w:r>
      <w:r w:rsidR="00C65D92">
        <w:rPr>
          <w:rFonts w:cs="Times New Roman"/>
          <w:szCs w:val="24"/>
        </w:rPr>
        <w:t>s</w:t>
      </w:r>
      <w:r w:rsidR="000F7E8E">
        <w:rPr>
          <w:rFonts w:cs="Times New Roman"/>
          <w:szCs w:val="24"/>
        </w:rPr>
        <w:t>. T</w:t>
      </w:r>
      <w:r w:rsidRPr="000D6FDB">
        <w:rPr>
          <w:rFonts w:cs="Times New Roman"/>
          <w:szCs w:val="24"/>
        </w:rPr>
        <w:t>he quantification methods used must provide a way to measure these variations. As Reitz and Wing (1999:327) suggest, the methods used in the faunal analysis should match the research objectives. The ultimate goal for this s</w:t>
      </w:r>
      <w:r w:rsidR="00C65D92">
        <w:rPr>
          <w:rFonts w:cs="Times New Roman"/>
          <w:szCs w:val="24"/>
        </w:rPr>
        <w:t>tudy is to see how the British m</w:t>
      </w:r>
      <w:r w:rsidRPr="000D6FDB">
        <w:rPr>
          <w:rFonts w:cs="Times New Roman"/>
          <w:szCs w:val="24"/>
        </w:rPr>
        <w:t xml:space="preserve">ilitary </w:t>
      </w:r>
      <w:r w:rsidR="00806F4B">
        <w:rPr>
          <w:rFonts w:cs="Times New Roman"/>
          <w:szCs w:val="24"/>
        </w:rPr>
        <w:t>provisioned</w:t>
      </w:r>
      <w:r w:rsidR="0067580B">
        <w:rPr>
          <w:rFonts w:cs="Times New Roman"/>
          <w:szCs w:val="24"/>
        </w:rPr>
        <w:t xml:space="preserve"> its workforce. </w:t>
      </w:r>
      <w:r w:rsidRPr="000D6FDB">
        <w:rPr>
          <w:rFonts w:cs="Times New Roman"/>
          <w:szCs w:val="24"/>
        </w:rPr>
        <w:t xml:space="preserve">BSH was home to a multiethnic, stratified community. Social and cultural boundaries were drawn in many ways, food being one. </w:t>
      </w:r>
    </w:p>
    <w:p w:rsidR="00344AB7" w:rsidRDefault="000D6FDB" w:rsidP="000D6FDB">
      <w:pPr>
        <w:spacing w:line="480" w:lineRule="auto"/>
        <w:ind w:firstLine="720"/>
        <w:rPr>
          <w:rFonts w:cs="Times New Roman"/>
          <w:szCs w:val="24"/>
        </w:rPr>
      </w:pPr>
      <w:r w:rsidRPr="000D6FDB">
        <w:rPr>
          <w:rFonts w:cs="Times New Roman"/>
          <w:szCs w:val="24"/>
        </w:rPr>
        <w:t xml:space="preserve">NISP is an observational unit of measurement that counts each individual bone fragment. It is primary data that can be used to estimate the frequency of taxa at an archaeological site </w:t>
      </w:r>
      <w:r w:rsidRPr="000D6FDB">
        <w:rPr>
          <w:rFonts w:cs="Times New Roman"/>
          <w:szCs w:val="24"/>
        </w:rPr>
        <w:lastRenderedPageBreak/>
        <w:t>(</w:t>
      </w:r>
      <w:r w:rsidR="0040125F">
        <w:rPr>
          <w:rFonts w:cs="Times New Roman"/>
          <w:szCs w:val="24"/>
        </w:rPr>
        <w:t>Lyman 2008:</w:t>
      </w:r>
      <w:r w:rsidR="00226953">
        <w:rPr>
          <w:rFonts w:cs="Times New Roman"/>
          <w:szCs w:val="24"/>
        </w:rPr>
        <w:t>27</w:t>
      </w:r>
      <w:r w:rsidR="00094A08">
        <w:rPr>
          <w:rFonts w:cs="Times New Roman"/>
          <w:szCs w:val="24"/>
        </w:rPr>
        <w:t>, 1994</w:t>
      </w:r>
      <w:r w:rsidR="001A286F">
        <w:rPr>
          <w:rFonts w:cs="Times New Roman"/>
          <w:szCs w:val="24"/>
        </w:rPr>
        <w:t>b</w:t>
      </w:r>
      <w:r w:rsidR="00094A08">
        <w:rPr>
          <w:rFonts w:cs="Times New Roman"/>
          <w:szCs w:val="24"/>
        </w:rPr>
        <w:t>:100</w:t>
      </w:r>
      <w:r w:rsidR="00226953">
        <w:rPr>
          <w:rFonts w:cs="Times New Roman"/>
          <w:szCs w:val="24"/>
        </w:rPr>
        <w:t xml:space="preserve">; </w:t>
      </w:r>
      <w:r w:rsidRPr="000D6FDB">
        <w:rPr>
          <w:rFonts w:cs="Times New Roman"/>
          <w:szCs w:val="24"/>
        </w:rPr>
        <w:t>Reitz and Wing 1999</w:t>
      </w:r>
      <w:r w:rsidR="00734A41">
        <w:rPr>
          <w:rFonts w:cs="Times New Roman"/>
          <w:szCs w:val="24"/>
        </w:rPr>
        <w:t>:191,192</w:t>
      </w:r>
      <w:r w:rsidR="00094A08">
        <w:rPr>
          <w:rFonts w:cs="Times New Roman"/>
          <w:szCs w:val="24"/>
        </w:rPr>
        <w:t>)</w:t>
      </w:r>
      <w:r w:rsidRPr="000D6FDB">
        <w:rPr>
          <w:rFonts w:cs="Times New Roman"/>
          <w:szCs w:val="24"/>
        </w:rPr>
        <w:t xml:space="preserve">. </w:t>
      </w:r>
      <w:r w:rsidR="001022AE">
        <w:rPr>
          <w:rFonts w:cs="Times New Roman"/>
          <w:szCs w:val="24"/>
        </w:rPr>
        <w:t>However, a</w:t>
      </w:r>
      <w:r w:rsidRPr="000D6FDB">
        <w:rPr>
          <w:rFonts w:cs="Times New Roman"/>
          <w:szCs w:val="24"/>
        </w:rPr>
        <w:t xml:space="preserve">pplying NISP to frequency measurements can become problematic. The analysts must assume fragmentation of bone is uniform and recovery rates are constant for each animal taxa (Reitz and Wing 1999: 192). Likewise, cultural and non-cultural processes are considered to be unvarying across all bone specimens. While some </w:t>
      </w:r>
      <w:proofErr w:type="spellStart"/>
      <w:r w:rsidRPr="000D6FDB">
        <w:rPr>
          <w:rFonts w:cs="Times New Roman"/>
          <w:szCs w:val="24"/>
        </w:rPr>
        <w:t>zooarchaeolog</w:t>
      </w:r>
      <w:r w:rsidR="007A6641">
        <w:rPr>
          <w:rFonts w:cs="Times New Roman"/>
          <w:szCs w:val="24"/>
        </w:rPr>
        <w:t>i</w:t>
      </w:r>
      <w:r w:rsidRPr="000D6FDB">
        <w:rPr>
          <w:rFonts w:cs="Times New Roman"/>
          <w:szCs w:val="24"/>
        </w:rPr>
        <w:t>sts</w:t>
      </w:r>
      <w:proofErr w:type="spellEnd"/>
      <w:r w:rsidRPr="000D6FDB">
        <w:rPr>
          <w:rFonts w:cs="Times New Roman"/>
          <w:szCs w:val="24"/>
        </w:rPr>
        <w:t xml:space="preserve"> criticize the use of NISP, it has been advocated by others as a reliable tool of analysis for faunal remains</w:t>
      </w:r>
      <w:r w:rsidR="0064423C">
        <w:rPr>
          <w:rFonts w:cs="Times New Roman"/>
          <w:szCs w:val="24"/>
        </w:rPr>
        <w:t xml:space="preserve">, especially when there is a high </w:t>
      </w:r>
      <w:r w:rsidR="00ED0256">
        <w:rPr>
          <w:rFonts w:cs="Times New Roman"/>
          <w:szCs w:val="24"/>
        </w:rPr>
        <w:t>degree</w:t>
      </w:r>
      <w:r w:rsidR="0064423C">
        <w:rPr>
          <w:rFonts w:cs="Times New Roman"/>
          <w:szCs w:val="24"/>
        </w:rPr>
        <w:t xml:space="preserve"> of fragmentation</w:t>
      </w:r>
      <w:r w:rsidRPr="000D6FDB">
        <w:rPr>
          <w:rFonts w:cs="Times New Roman"/>
          <w:szCs w:val="24"/>
        </w:rPr>
        <w:t xml:space="preserve"> (</w:t>
      </w:r>
      <w:r w:rsidR="0064423C">
        <w:rPr>
          <w:rFonts w:cs="Times New Roman"/>
          <w:szCs w:val="24"/>
        </w:rPr>
        <w:t>Reitz et al. 2006</w:t>
      </w:r>
      <w:r w:rsidR="005D639A">
        <w:rPr>
          <w:rFonts w:cs="Times New Roman"/>
          <w:szCs w:val="24"/>
        </w:rPr>
        <w:t>; Grayson and Frey 2004</w:t>
      </w:r>
      <w:r w:rsidR="003650DA">
        <w:rPr>
          <w:rFonts w:cs="Times New Roman"/>
          <w:szCs w:val="24"/>
        </w:rPr>
        <w:t xml:space="preserve">; Marshall and </w:t>
      </w:r>
      <w:proofErr w:type="spellStart"/>
      <w:r w:rsidR="003650DA">
        <w:rPr>
          <w:rFonts w:cs="Times New Roman"/>
          <w:szCs w:val="24"/>
        </w:rPr>
        <w:t>Pilgram</w:t>
      </w:r>
      <w:proofErr w:type="spellEnd"/>
      <w:r w:rsidR="003650DA">
        <w:rPr>
          <w:rFonts w:cs="Times New Roman"/>
          <w:szCs w:val="24"/>
        </w:rPr>
        <w:t xml:space="preserve"> 1993; </w:t>
      </w:r>
      <w:r w:rsidR="00734A41">
        <w:rPr>
          <w:rFonts w:cs="Times New Roman"/>
          <w:szCs w:val="24"/>
        </w:rPr>
        <w:t xml:space="preserve">Ringrose 1993; </w:t>
      </w:r>
      <w:r w:rsidR="003650DA">
        <w:rPr>
          <w:rFonts w:cs="Times New Roman"/>
          <w:szCs w:val="24"/>
        </w:rPr>
        <w:t>Grayson 1984</w:t>
      </w:r>
      <w:r w:rsidRPr="000D6FDB">
        <w:rPr>
          <w:rFonts w:cs="Times New Roman"/>
          <w:szCs w:val="24"/>
        </w:rPr>
        <w:t xml:space="preserve">). </w:t>
      </w:r>
    </w:p>
    <w:p w:rsidR="000D6FDB" w:rsidRPr="000D6FDB" w:rsidRDefault="00907FD3" w:rsidP="000D6FDB">
      <w:pPr>
        <w:spacing w:line="480" w:lineRule="auto"/>
        <w:ind w:firstLine="720"/>
        <w:rPr>
          <w:rFonts w:cs="Times New Roman"/>
          <w:szCs w:val="24"/>
        </w:rPr>
      </w:pPr>
      <w:r>
        <w:rPr>
          <w:rFonts w:cs="Times New Roman"/>
          <w:szCs w:val="24"/>
        </w:rPr>
        <w:t>Subsistence practices such as the procurement, processing, butchering</w:t>
      </w:r>
      <w:r w:rsidR="002821AF">
        <w:rPr>
          <w:rFonts w:cs="Times New Roman"/>
          <w:szCs w:val="24"/>
        </w:rPr>
        <w:t xml:space="preserve">, and cooking of foodstuffs undoubtedly effect </w:t>
      </w:r>
      <w:r w:rsidR="00CE3038">
        <w:rPr>
          <w:rFonts w:cs="Times New Roman"/>
          <w:szCs w:val="24"/>
        </w:rPr>
        <w:t>NISP measurements</w:t>
      </w:r>
      <w:r>
        <w:rPr>
          <w:rFonts w:cs="Times New Roman"/>
          <w:szCs w:val="24"/>
        </w:rPr>
        <w:t xml:space="preserve"> as well as non-subsistence practices like </w:t>
      </w:r>
      <w:r w:rsidR="00D57AF5">
        <w:rPr>
          <w:rFonts w:cs="Times New Roman"/>
          <w:szCs w:val="24"/>
        </w:rPr>
        <w:t xml:space="preserve">the </w:t>
      </w:r>
      <w:r>
        <w:rPr>
          <w:rFonts w:cs="Times New Roman"/>
          <w:szCs w:val="24"/>
        </w:rPr>
        <w:t>manufacturing</w:t>
      </w:r>
      <w:r w:rsidR="00D57AF5">
        <w:rPr>
          <w:rFonts w:cs="Times New Roman"/>
          <w:szCs w:val="24"/>
        </w:rPr>
        <w:t xml:space="preserve"> of bone buttons on St. Kitts</w:t>
      </w:r>
      <w:r>
        <w:rPr>
          <w:rFonts w:cs="Times New Roman"/>
          <w:szCs w:val="24"/>
        </w:rPr>
        <w:t xml:space="preserve"> </w:t>
      </w:r>
      <w:r w:rsidR="0077248F">
        <w:rPr>
          <w:rFonts w:cs="Times New Roman"/>
          <w:szCs w:val="24"/>
        </w:rPr>
        <w:t>(</w:t>
      </w:r>
      <w:proofErr w:type="spellStart"/>
      <w:r w:rsidR="0077248F">
        <w:rPr>
          <w:rFonts w:cs="Times New Roman"/>
          <w:szCs w:val="24"/>
        </w:rPr>
        <w:t>K</w:t>
      </w:r>
      <w:r w:rsidR="004B701D">
        <w:rPr>
          <w:rFonts w:cs="Times New Roman"/>
          <w:szCs w:val="24"/>
        </w:rPr>
        <w:t>lippel</w:t>
      </w:r>
      <w:proofErr w:type="spellEnd"/>
      <w:r w:rsidR="004B701D">
        <w:rPr>
          <w:rFonts w:cs="Times New Roman"/>
          <w:szCs w:val="24"/>
        </w:rPr>
        <w:t xml:space="preserve"> and </w:t>
      </w:r>
      <w:proofErr w:type="spellStart"/>
      <w:r w:rsidR="004B701D">
        <w:rPr>
          <w:rFonts w:cs="Times New Roman"/>
          <w:szCs w:val="24"/>
        </w:rPr>
        <w:t>Schroedl</w:t>
      </w:r>
      <w:proofErr w:type="spellEnd"/>
      <w:r w:rsidR="004B701D">
        <w:rPr>
          <w:rFonts w:cs="Times New Roman"/>
          <w:szCs w:val="24"/>
        </w:rPr>
        <w:t xml:space="preserve"> 1999</w:t>
      </w:r>
      <w:r>
        <w:rPr>
          <w:rFonts w:cs="Times New Roman"/>
          <w:szCs w:val="24"/>
        </w:rPr>
        <w:t xml:space="preserve">). </w:t>
      </w:r>
      <w:r w:rsidR="00344AB7">
        <w:rPr>
          <w:rFonts w:cs="Times New Roman"/>
          <w:szCs w:val="24"/>
        </w:rPr>
        <w:t>The faunal assemblages being analyzed in this thesis are primarily</w:t>
      </w:r>
      <w:r>
        <w:rPr>
          <w:rFonts w:cs="Times New Roman"/>
          <w:szCs w:val="24"/>
        </w:rPr>
        <w:t xml:space="preserve"> the result of discarded waste, and t</w:t>
      </w:r>
      <w:r w:rsidR="00807091">
        <w:rPr>
          <w:rFonts w:cs="Times New Roman"/>
          <w:szCs w:val="24"/>
        </w:rPr>
        <w:t xml:space="preserve">he leading cause of modifications </w:t>
      </w:r>
      <w:r>
        <w:rPr>
          <w:rFonts w:cs="Times New Roman"/>
          <w:szCs w:val="24"/>
        </w:rPr>
        <w:t>on</w:t>
      </w:r>
      <w:r w:rsidR="00807091">
        <w:rPr>
          <w:rFonts w:cs="Times New Roman"/>
          <w:szCs w:val="24"/>
        </w:rPr>
        <w:t xml:space="preserve"> the bone specimens </w:t>
      </w:r>
      <w:r w:rsidR="00C65D92">
        <w:rPr>
          <w:rFonts w:cs="Times New Roman"/>
          <w:szCs w:val="24"/>
        </w:rPr>
        <w:t>concerns</w:t>
      </w:r>
      <w:r>
        <w:rPr>
          <w:rFonts w:cs="Times New Roman"/>
          <w:szCs w:val="24"/>
        </w:rPr>
        <w:t xml:space="preserve"> </w:t>
      </w:r>
      <w:r w:rsidR="00F2134F">
        <w:rPr>
          <w:rFonts w:cs="Times New Roman"/>
          <w:szCs w:val="24"/>
        </w:rPr>
        <w:t xml:space="preserve">activities related to </w:t>
      </w:r>
      <w:r w:rsidR="00807091">
        <w:rPr>
          <w:rFonts w:cs="Times New Roman"/>
          <w:szCs w:val="24"/>
        </w:rPr>
        <w:t xml:space="preserve">food preparation and consumption. </w:t>
      </w:r>
      <w:r>
        <w:rPr>
          <w:rFonts w:cs="Times New Roman"/>
          <w:szCs w:val="24"/>
        </w:rPr>
        <w:t xml:space="preserve">These </w:t>
      </w:r>
      <w:r w:rsidR="00CE3038">
        <w:rPr>
          <w:rFonts w:cs="Times New Roman"/>
          <w:szCs w:val="24"/>
        </w:rPr>
        <w:t>factors</w:t>
      </w:r>
      <w:r w:rsidR="002821AF">
        <w:rPr>
          <w:rFonts w:cs="Times New Roman"/>
          <w:szCs w:val="24"/>
        </w:rPr>
        <w:t xml:space="preserve"> </w:t>
      </w:r>
      <w:r w:rsidR="00ED0256">
        <w:rPr>
          <w:rFonts w:cs="Times New Roman"/>
          <w:szCs w:val="24"/>
        </w:rPr>
        <w:t>influence</w:t>
      </w:r>
      <w:r w:rsidR="00CE3038">
        <w:rPr>
          <w:rFonts w:cs="Times New Roman"/>
          <w:szCs w:val="24"/>
        </w:rPr>
        <w:t xml:space="preserve"> </w:t>
      </w:r>
      <w:r>
        <w:rPr>
          <w:rFonts w:cs="Times New Roman"/>
          <w:szCs w:val="24"/>
        </w:rPr>
        <w:t>NISP counts</w:t>
      </w:r>
      <w:r w:rsidR="00CE3038">
        <w:rPr>
          <w:rFonts w:cs="Times New Roman"/>
          <w:szCs w:val="24"/>
        </w:rPr>
        <w:t xml:space="preserve">, but other quantification methods like the </w:t>
      </w:r>
      <w:r w:rsidR="00746301">
        <w:rPr>
          <w:rFonts w:cs="Times New Roman"/>
          <w:szCs w:val="24"/>
        </w:rPr>
        <w:t>MNI</w:t>
      </w:r>
      <w:r w:rsidR="00CE3038">
        <w:rPr>
          <w:rFonts w:cs="Times New Roman"/>
          <w:szCs w:val="24"/>
        </w:rPr>
        <w:t xml:space="preserve"> </w:t>
      </w:r>
      <w:r w:rsidR="006719CF">
        <w:rPr>
          <w:rFonts w:cs="Times New Roman"/>
          <w:szCs w:val="24"/>
        </w:rPr>
        <w:t xml:space="preserve">(for further discussion see </w:t>
      </w:r>
      <w:r w:rsidR="0040125F">
        <w:rPr>
          <w:rFonts w:cs="Times New Roman"/>
          <w:szCs w:val="24"/>
        </w:rPr>
        <w:t>Reitz and Wing 1999; Grayson 1978;</w:t>
      </w:r>
      <w:r w:rsidR="00C71FB9">
        <w:rPr>
          <w:rFonts w:cs="Times New Roman"/>
          <w:szCs w:val="24"/>
        </w:rPr>
        <w:t xml:space="preserve"> White 1953</w:t>
      </w:r>
      <w:r w:rsidR="006719CF">
        <w:rPr>
          <w:rFonts w:cs="Times New Roman"/>
          <w:szCs w:val="24"/>
        </w:rPr>
        <w:t xml:space="preserve">) </w:t>
      </w:r>
      <w:r w:rsidR="002821AF">
        <w:rPr>
          <w:rFonts w:cs="Times New Roman"/>
          <w:szCs w:val="24"/>
        </w:rPr>
        <w:t>are also</w:t>
      </w:r>
      <w:r w:rsidR="00CE3038">
        <w:rPr>
          <w:rFonts w:cs="Times New Roman"/>
          <w:szCs w:val="24"/>
        </w:rPr>
        <w:t xml:space="preserve"> impacted</w:t>
      </w:r>
      <w:r w:rsidR="003149BF">
        <w:rPr>
          <w:rFonts w:cs="Times New Roman"/>
          <w:szCs w:val="24"/>
        </w:rPr>
        <w:t xml:space="preserve"> (</w:t>
      </w:r>
      <w:r w:rsidR="00D57AF5">
        <w:rPr>
          <w:rFonts w:cs="Times New Roman"/>
          <w:szCs w:val="24"/>
        </w:rPr>
        <w:t>Reitz and Wing1999</w:t>
      </w:r>
      <w:r w:rsidR="003149BF">
        <w:rPr>
          <w:rFonts w:cs="Times New Roman"/>
          <w:szCs w:val="24"/>
        </w:rPr>
        <w:t>; Kent 1993</w:t>
      </w:r>
      <w:r w:rsidR="00D57AF5">
        <w:rPr>
          <w:rFonts w:cs="Times New Roman"/>
          <w:szCs w:val="24"/>
        </w:rPr>
        <w:t>)</w:t>
      </w:r>
      <w:r w:rsidR="00160B0F">
        <w:rPr>
          <w:rFonts w:cs="Times New Roman"/>
          <w:szCs w:val="24"/>
        </w:rPr>
        <w:t xml:space="preserve"> especially if the assemblage in question has a high rate of fragmentation</w:t>
      </w:r>
      <w:r w:rsidR="00CE3038">
        <w:rPr>
          <w:rFonts w:cs="Times New Roman"/>
          <w:szCs w:val="24"/>
        </w:rPr>
        <w:t xml:space="preserve">. </w:t>
      </w:r>
      <w:r w:rsidR="00160B0F">
        <w:rPr>
          <w:rFonts w:cs="Times New Roman"/>
          <w:szCs w:val="24"/>
        </w:rPr>
        <w:t xml:space="preserve">NISP </w:t>
      </w:r>
      <w:r w:rsidR="000D6FDB" w:rsidRPr="000D6FDB">
        <w:rPr>
          <w:rFonts w:cs="Times New Roman"/>
          <w:szCs w:val="24"/>
        </w:rPr>
        <w:t>is used in this thesis to measure the relative abundance of different animal taxa and to cro</w:t>
      </w:r>
      <w:r w:rsidR="00C65D92">
        <w:rPr>
          <w:rFonts w:cs="Times New Roman"/>
          <w:szCs w:val="24"/>
        </w:rPr>
        <w:t>ss-</w:t>
      </w:r>
      <w:r w:rsidR="000D6FDB" w:rsidRPr="000D6FDB">
        <w:rPr>
          <w:rFonts w:cs="Times New Roman"/>
          <w:szCs w:val="24"/>
        </w:rPr>
        <w:t xml:space="preserve">compare faunal data </w:t>
      </w:r>
      <w:r w:rsidR="00C65D92">
        <w:rPr>
          <w:rFonts w:cs="Times New Roman"/>
          <w:szCs w:val="24"/>
        </w:rPr>
        <w:t>that have</w:t>
      </w:r>
      <w:r w:rsidR="00BE7A29">
        <w:rPr>
          <w:rFonts w:cs="Times New Roman"/>
          <w:szCs w:val="24"/>
        </w:rPr>
        <w:t xml:space="preserve"> already been analyzed </w:t>
      </w:r>
      <w:r w:rsidR="000D6FDB" w:rsidRPr="000D6FDB">
        <w:rPr>
          <w:rFonts w:cs="Times New Roman"/>
          <w:szCs w:val="24"/>
        </w:rPr>
        <w:t>from other BSH occupation areas</w:t>
      </w:r>
      <w:r w:rsidR="00952164">
        <w:rPr>
          <w:rFonts w:cs="Times New Roman"/>
          <w:szCs w:val="24"/>
        </w:rPr>
        <w:t xml:space="preserve"> (see Ramsey 2011</w:t>
      </w:r>
      <w:r w:rsidR="0005451D">
        <w:rPr>
          <w:rFonts w:cs="Times New Roman"/>
          <w:szCs w:val="24"/>
        </w:rPr>
        <w:t>,</w:t>
      </w:r>
      <w:r w:rsidR="0005451D" w:rsidRPr="0005451D">
        <w:rPr>
          <w:rFonts w:cs="Times New Roman"/>
          <w:szCs w:val="24"/>
        </w:rPr>
        <w:t xml:space="preserve"> </w:t>
      </w:r>
      <w:proofErr w:type="spellStart"/>
      <w:r w:rsidR="0005451D">
        <w:rPr>
          <w:rFonts w:cs="Times New Roman"/>
          <w:szCs w:val="24"/>
        </w:rPr>
        <w:t>Klippel</w:t>
      </w:r>
      <w:proofErr w:type="spellEnd"/>
      <w:r w:rsidR="0005451D">
        <w:rPr>
          <w:rFonts w:cs="Times New Roman"/>
          <w:szCs w:val="24"/>
        </w:rPr>
        <w:t xml:space="preserve"> 2001</w:t>
      </w:r>
      <w:r w:rsidR="00952164">
        <w:rPr>
          <w:rFonts w:cs="Times New Roman"/>
          <w:szCs w:val="24"/>
        </w:rPr>
        <w:t>)</w:t>
      </w:r>
      <w:r w:rsidR="000D6FDB" w:rsidRPr="000D6FDB">
        <w:rPr>
          <w:rFonts w:cs="Times New Roman"/>
          <w:szCs w:val="24"/>
        </w:rPr>
        <w:t xml:space="preserve">. </w:t>
      </w:r>
      <w:r w:rsidR="000F7E8E">
        <w:rPr>
          <w:rFonts w:cs="Times New Roman"/>
          <w:szCs w:val="24"/>
        </w:rPr>
        <w:t>Lastly</w:t>
      </w:r>
      <w:r w:rsidR="0005451D">
        <w:rPr>
          <w:rFonts w:cs="Times New Roman"/>
          <w:szCs w:val="24"/>
        </w:rPr>
        <w:t xml:space="preserve">, NISP calculations can be easily replicated and do not require a high rate of subjectivity from the analyst. </w:t>
      </w:r>
    </w:p>
    <w:p w:rsidR="000D6FDB" w:rsidRPr="000D6FDB" w:rsidRDefault="00697113" w:rsidP="000D6FDB">
      <w:pPr>
        <w:spacing w:line="480" w:lineRule="auto"/>
        <w:ind w:firstLine="720"/>
        <w:rPr>
          <w:rFonts w:cs="Times New Roman"/>
          <w:szCs w:val="24"/>
        </w:rPr>
      </w:pPr>
      <w:r>
        <w:rPr>
          <w:rFonts w:cs="Times New Roman"/>
          <w:szCs w:val="24"/>
        </w:rPr>
        <w:t>Minimum Number of Elements</w:t>
      </w:r>
      <w:r w:rsidR="000D6FDB" w:rsidRPr="000D6FDB">
        <w:rPr>
          <w:rFonts w:cs="Times New Roman"/>
          <w:szCs w:val="24"/>
        </w:rPr>
        <w:t xml:space="preserve"> is considered a derived unit of measurement. It is a modified version of NISP that attempts to estimate the minimum number of skeletal elements (e.g. </w:t>
      </w:r>
      <w:proofErr w:type="spellStart"/>
      <w:r w:rsidR="000D6FDB" w:rsidRPr="000D6FDB">
        <w:rPr>
          <w:rFonts w:cs="Times New Roman"/>
          <w:szCs w:val="24"/>
        </w:rPr>
        <w:t>humeri</w:t>
      </w:r>
      <w:proofErr w:type="spellEnd"/>
      <w:r w:rsidR="000D6FDB" w:rsidRPr="000D6FDB">
        <w:rPr>
          <w:rFonts w:cs="Times New Roman"/>
          <w:szCs w:val="24"/>
        </w:rPr>
        <w:t xml:space="preserve">, femora, etc.) represented in an assemblage </w:t>
      </w:r>
      <w:r w:rsidR="00282762">
        <w:rPr>
          <w:rFonts w:cs="Times New Roman"/>
          <w:szCs w:val="24"/>
        </w:rPr>
        <w:t>of bone fragments (</w:t>
      </w:r>
      <w:r w:rsidR="000D6FDB" w:rsidRPr="000D6FDB">
        <w:rPr>
          <w:rFonts w:cs="Times New Roman"/>
          <w:szCs w:val="24"/>
        </w:rPr>
        <w:t xml:space="preserve">Reitz and Wing </w:t>
      </w:r>
      <w:r w:rsidR="000D6FDB" w:rsidRPr="000D6FDB">
        <w:rPr>
          <w:rFonts w:cs="Times New Roman"/>
          <w:szCs w:val="24"/>
        </w:rPr>
        <w:lastRenderedPageBreak/>
        <w:t>1999</w:t>
      </w:r>
      <w:r w:rsidR="001022AE">
        <w:rPr>
          <w:rFonts w:cs="Times New Roman"/>
          <w:szCs w:val="24"/>
        </w:rPr>
        <w:t xml:space="preserve">; </w:t>
      </w:r>
      <w:r w:rsidR="000F7E8E">
        <w:rPr>
          <w:rFonts w:cs="Times New Roman"/>
          <w:szCs w:val="24"/>
        </w:rPr>
        <w:t>Lyman 1994ab</w:t>
      </w:r>
      <w:r w:rsidR="000D6FDB" w:rsidRPr="000D6FDB">
        <w:rPr>
          <w:rFonts w:cs="Times New Roman"/>
          <w:szCs w:val="24"/>
        </w:rPr>
        <w:t xml:space="preserve">). For </w:t>
      </w:r>
      <w:r w:rsidR="00AA4A18">
        <w:rPr>
          <w:rFonts w:cs="Times New Roman"/>
          <w:szCs w:val="24"/>
        </w:rPr>
        <w:t xml:space="preserve">example, if there are two proximal </w:t>
      </w:r>
      <w:proofErr w:type="spellStart"/>
      <w:r w:rsidR="00AA4A18">
        <w:rPr>
          <w:rFonts w:cs="Times New Roman"/>
          <w:szCs w:val="24"/>
        </w:rPr>
        <w:t>humeri</w:t>
      </w:r>
      <w:proofErr w:type="spellEnd"/>
      <w:r w:rsidR="00AA4A18">
        <w:rPr>
          <w:rFonts w:cs="Times New Roman"/>
          <w:szCs w:val="24"/>
        </w:rPr>
        <w:t xml:space="preserve"> and four</w:t>
      </w:r>
      <w:r w:rsidR="000D6FDB" w:rsidRPr="000D6FDB">
        <w:rPr>
          <w:rFonts w:cs="Times New Roman"/>
          <w:szCs w:val="24"/>
        </w:rPr>
        <w:t xml:space="preserve"> distal </w:t>
      </w:r>
      <w:proofErr w:type="spellStart"/>
      <w:r w:rsidR="000D6FDB" w:rsidRPr="000D6FDB">
        <w:rPr>
          <w:rFonts w:cs="Times New Roman"/>
          <w:szCs w:val="24"/>
        </w:rPr>
        <w:t>humeri</w:t>
      </w:r>
      <w:proofErr w:type="spellEnd"/>
      <w:r w:rsidR="000D6FDB" w:rsidRPr="000D6FDB">
        <w:rPr>
          <w:rFonts w:cs="Times New Roman"/>
          <w:szCs w:val="24"/>
        </w:rPr>
        <w:t xml:space="preserve"> the MNE would be </w:t>
      </w:r>
      <w:r w:rsidR="00AA4A18">
        <w:rPr>
          <w:rFonts w:cs="Times New Roman"/>
          <w:szCs w:val="24"/>
        </w:rPr>
        <w:t>four</w:t>
      </w:r>
      <w:r w:rsidR="000D6FDB" w:rsidRPr="000D6FDB">
        <w:rPr>
          <w:rFonts w:cs="Times New Roman"/>
          <w:szCs w:val="24"/>
        </w:rPr>
        <w:t xml:space="preserve">. The NISP, however, would be </w:t>
      </w:r>
      <w:r w:rsidR="00AA4A18">
        <w:rPr>
          <w:rFonts w:cs="Times New Roman"/>
          <w:szCs w:val="24"/>
        </w:rPr>
        <w:t>six</w:t>
      </w:r>
      <w:r w:rsidR="000D6FDB" w:rsidRPr="000D6FDB">
        <w:rPr>
          <w:rFonts w:cs="Times New Roman"/>
          <w:szCs w:val="24"/>
        </w:rPr>
        <w:t xml:space="preserve">.  </w:t>
      </w:r>
      <w:r w:rsidR="00282762">
        <w:rPr>
          <w:rFonts w:cs="Times New Roman"/>
          <w:szCs w:val="24"/>
        </w:rPr>
        <w:t xml:space="preserve">Measurements of </w:t>
      </w:r>
      <w:r w:rsidR="000D6FDB" w:rsidRPr="000D6FDB">
        <w:rPr>
          <w:rFonts w:cs="Times New Roman"/>
          <w:szCs w:val="24"/>
        </w:rPr>
        <w:t xml:space="preserve">MNE can be used to </w:t>
      </w:r>
      <w:r w:rsidR="00282762">
        <w:rPr>
          <w:rFonts w:cs="Times New Roman"/>
          <w:szCs w:val="24"/>
        </w:rPr>
        <w:t xml:space="preserve">assess </w:t>
      </w:r>
      <w:r w:rsidR="0037738B">
        <w:rPr>
          <w:rFonts w:cs="Times New Roman"/>
          <w:szCs w:val="24"/>
        </w:rPr>
        <w:t>body part representation and will be a useful tool of analysis when discerning consumption practices with the faunal material from BSH</w:t>
      </w:r>
      <w:r w:rsidR="000D6FDB" w:rsidRPr="000D6FDB">
        <w:rPr>
          <w:rFonts w:cs="Times New Roman"/>
          <w:szCs w:val="24"/>
        </w:rPr>
        <w:t>. Converting fragmented faunal assemblages into derived units of measurements like MNE is not a simple task, and techniques for doing so vary widely across zooarchaeological literature (</w:t>
      </w:r>
      <w:proofErr w:type="spellStart"/>
      <w:r w:rsidR="000D6FDB" w:rsidRPr="000D6FDB">
        <w:rPr>
          <w:rFonts w:cs="Times New Roman"/>
          <w:szCs w:val="24"/>
        </w:rPr>
        <w:t>Marean</w:t>
      </w:r>
      <w:proofErr w:type="spellEnd"/>
      <w:r w:rsidR="000D6FDB" w:rsidRPr="000D6FDB">
        <w:rPr>
          <w:rFonts w:cs="Times New Roman"/>
          <w:szCs w:val="24"/>
        </w:rPr>
        <w:t xml:space="preserve"> et al. 2001;</w:t>
      </w:r>
      <w:r w:rsidR="000F7E8E" w:rsidRPr="000D6FDB">
        <w:rPr>
          <w:rFonts w:cs="Times New Roman"/>
          <w:szCs w:val="24"/>
        </w:rPr>
        <w:t xml:space="preserve"> Reitz and Wing 1999</w:t>
      </w:r>
      <w:r w:rsidR="000F7E8E">
        <w:rPr>
          <w:rFonts w:cs="Times New Roman"/>
          <w:szCs w:val="24"/>
        </w:rPr>
        <w:t xml:space="preserve">; </w:t>
      </w:r>
      <w:r w:rsidR="000F7E8E" w:rsidRPr="000D6FDB">
        <w:rPr>
          <w:rFonts w:cs="Times New Roman"/>
          <w:szCs w:val="24"/>
        </w:rPr>
        <w:t>Lyman 1994b</w:t>
      </w:r>
      <w:r w:rsidR="000F7E8E">
        <w:rPr>
          <w:rFonts w:cs="Times New Roman"/>
          <w:szCs w:val="24"/>
        </w:rPr>
        <w:t>;</w:t>
      </w:r>
      <w:r w:rsidR="000F7E8E" w:rsidRPr="000F7E8E">
        <w:rPr>
          <w:rFonts w:cs="Times New Roman"/>
          <w:szCs w:val="24"/>
        </w:rPr>
        <w:t xml:space="preserve"> </w:t>
      </w:r>
      <w:r w:rsidR="000F7E8E" w:rsidRPr="000D6FDB">
        <w:rPr>
          <w:rFonts w:cs="Times New Roman"/>
          <w:szCs w:val="24"/>
        </w:rPr>
        <w:t>Crabtree 1985</w:t>
      </w:r>
      <w:r w:rsidR="000F7E8E">
        <w:rPr>
          <w:rFonts w:cs="Times New Roman"/>
          <w:szCs w:val="24"/>
        </w:rPr>
        <w:t>;</w:t>
      </w:r>
      <w:r w:rsidR="000F7E8E" w:rsidRPr="000F7E8E">
        <w:rPr>
          <w:rFonts w:cs="Times New Roman"/>
          <w:szCs w:val="24"/>
        </w:rPr>
        <w:t xml:space="preserve"> </w:t>
      </w:r>
      <w:r w:rsidR="000F7E8E" w:rsidRPr="000D6FDB">
        <w:rPr>
          <w:rFonts w:cs="Times New Roman"/>
          <w:szCs w:val="24"/>
        </w:rPr>
        <w:t>Klein and Cruz-Uribe 1984;</w:t>
      </w:r>
      <w:r w:rsidR="000F7E8E" w:rsidRPr="000F7E8E">
        <w:rPr>
          <w:rFonts w:cs="Times New Roman"/>
          <w:szCs w:val="24"/>
        </w:rPr>
        <w:t xml:space="preserve"> </w:t>
      </w:r>
      <w:r w:rsidR="000F7E8E" w:rsidRPr="000D6FDB">
        <w:rPr>
          <w:rFonts w:cs="Times New Roman"/>
          <w:szCs w:val="24"/>
        </w:rPr>
        <w:t>Watson 1979</w:t>
      </w:r>
      <w:r w:rsidR="000D6FDB" w:rsidRPr="000D6FDB">
        <w:rPr>
          <w:rFonts w:cs="Times New Roman"/>
          <w:szCs w:val="24"/>
        </w:rPr>
        <w:t xml:space="preserve">). </w:t>
      </w:r>
    </w:p>
    <w:p w:rsidR="000D6FDB" w:rsidRPr="000D6FDB" w:rsidRDefault="000D6FDB" w:rsidP="000D6FDB">
      <w:pPr>
        <w:spacing w:line="480" w:lineRule="auto"/>
        <w:ind w:firstLine="720"/>
        <w:rPr>
          <w:rFonts w:cs="Times New Roman"/>
          <w:szCs w:val="24"/>
        </w:rPr>
      </w:pPr>
      <w:r w:rsidRPr="000D6FDB">
        <w:rPr>
          <w:rFonts w:cs="Times New Roman"/>
          <w:szCs w:val="24"/>
        </w:rPr>
        <w:t xml:space="preserve">The estimation of MNE from fragmented faunal remains is a complex procedure because it involves assumptions and subjectivity that requires careful consideration from the zooarchaeologist. </w:t>
      </w:r>
      <w:r w:rsidR="00806F4B">
        <w:rPr>
          <w:rFonts w:cs="Times New Roman"/>
          <w:szCs w:val="24"/>
        </w:rPr>
        <w:t>Moreover, the methodology</w:t>
      </w:r>
      <w:r w:rsidRPr="000D6FDB">
        <w:rPr>
          <w:rFonts w:cs="Times New Roman"/>
          <w:szCs w:val="24"/>
        </w:rPr>
        <w:t xml:space="preserve"> for estimating MNE </w:t>
      </w:r>
      <w:r w:rsidR="00806F4B">
        <w:rPr>
          <w:rFonts w:cs="Times New Roman"/>
          <w:szCs w:val="24"/>
        </w:rPr>
        <w:t>is diverse and varies</w:t>
      </w:r>
      <w:r w:rsidRPr="000D6FDB">
        <w:rPr>
          <w:rFonts w:cs="Times New Roman"/>
          <w:szCs w:val="24"/>
        </w:rPr>
        <w:t xml:space="preserve"> depending on the faunal assemblage and analyst conducting the measurements. Various authors in the field of zooarchaeology (</w:t>
      </w:r>
      <w:proofErr w:type="spellStart"/>
      <w:r w:rsidR="001B076A">
        <w:rPr>
          <w:rFonts w:cs="Times New Roman"/>
          <w:szCs w:val="24"/>
        </w:rPr>
        <w:t>Marean</w:t>
      </w:r>
      <w:proofErr w:type="spellEnd"/>
      <w:r w:rsidR="001B076A">
        <w:rPr>
          <w:rFonts w:cs="Times New Roman"/>
          <w:szCs w:val="24"/>
        </w:rPr>
        <w:t xml:space="preserve"> et al. 2001</w:t>
      </w:r>
      <w:r w:rsidRPr="000D6FDB">
        <w:rPr>
          <w:rFonts w:cs="Times New Roman"/>
          <w:szCs w:val="24"/>
        </w:rPr>
        <w:t>; Reitz and Wing 1999;</w:t>
      </w:r>
      <w:r w:rsidR="001022AE">
        <w:rPr>
          <w:rFonts w:cs="Times New Roman"/>
          <w:szCs w:val="24"/>
        </w:rPr>
        <w:t xml:space="preserve"> </w:t>
      </w:r>
      <w:r w:rsidR="001B076A" w:rsidRPr="000D6FDB">
        <w:rPr>
          <w:rFonts w:cs="Times New Roman"/>
          <w:szCs w:val="24"/>
        </w:rPr>
        <w:t>Lyman 1994</w:t>
      </w:r>
      <w:r w:rsidR="001B076A">
        <w:rPr>
          <w:rFonts w:cs="Times New Roman"/>
          <w:szCs w:val="24"/>
        </w:rPr>
        <w:t xml:space="preserve">ab; </w:t>
      </w:r>
      <w:r w:rsidR="001B076A" w:rsidRPr="000D6FDB">
        <w:rPr>
          <w:rFonts w:cs="Times New Roman"/>
          <w:szCs w:val="24"/>
        </w:rPr>
        <w:t>Klein and Cruz-Uribe 1984</w:t>
      </w:r>
      <w:r w:rsidR="001B076A">
        <w:rPr>
          <w:rFonts w:cs="Times New Roman"/>
          <w:szCs w:val="24"/>
        </w:rPr>
        <w:t xml:space="preserve">; </w:t>
      </w:r>
      <w:r w:rsidR="001B076A" w:rsidRPr="000D6FDB">
        <w:rPr>
          <w:rFonts w:cs="Times New Roman"/>
          <w:szCs w:val="24"/>
        </w:rPr>
        <w:t>Watson 1979</w:t>
      </w:r>
      <w:r w:rsidRPr="000D6FDB">
        <w:rPr>
          <w:rFonts w:cs="Times New Roman"/>
          <w:szCs w:val="24"/>
        </w:rPr>
        <w:t xml:space="preserve">) have reviewed methodology for estimating MNE, but in general there is an overall lack of dialogue in the zooarchaeological literature for the </w:t>
      </w:r>
      <w:r w:rsidR="00BE7A29">
        <w:rPr>
          <w:rFonts w:cs="Times New Roman"/>
          <w:szCs w:val="24"/>
        </w:rPr>
        <w:t xml:space="preserve">appropriate </w:t>
      </w:r>
      <w:r w:rsidRPr="000D6FDB">
        <w:rPr>
          <w:rFonts w:cs="Times New Roman"/>
          <w:szCs w:val="24"/>
        </w:rPr>
        <w:t>processes and techniques involve</w:t>
      </w:r>
      <w:r w:rsidR="00806F4B">
        <w:rPr>
          <w:rFonts w:cs="Times New Roman"/>
          <w:szCs w:val="24"/>
        </w:rPr>
        <w:t xml:space="preserve">d in making these measurements. </w:t>
      </w:r>
      <w:r w:rsidRPr="000D6FDB">
        <w:rPr>
          <w:rFonts w:cs="Times New Roman"/>
          <w:szCs w:val="24"/>
        </w:rPr>
        <w:t>What remains certain</w:t>
      </w:r>
      <w:r w:rsidR="00F326F2">
        <w:rPr>
          <w:rFonts w:cs="Times New Roman"/>
          <w:szCs w:val="24"/>
        </w:rPr>
        <w:t>, however, is that the faunal analyst</w:t>
      </w:r>
      <w:r w:rsidRPr="000D6FDB">
        <w:rPr>
          <w:rFonts w:cs="Times New Roman"/>
          <w:szCs w:val="24"/>
        </w:rPr>
        <w:t xml:space="preserve"> must be explicit </w:t>
      </w:r>
      <w:r w:rsidR="00952164">
        <w:rPr>
          <w:rFonts w:cs="Times New Roman"/>
          <w:szCs w:val="24"/>
        </w:rPr>
        <w:t xml:space="preserve">and consistent </w:t>
      </w:r>
      <w:r w:rsidRPr="000D6FDB">
        <w:rPr>
          <w:rFonts w:cs="Times New Roman"/>
          <w:szCs w:val="24"/>
        </w:rPr>
        <w:t>in their methodology for calculating MNE. Doing so allows for a systematic procedure that can be replicated and tested by other practitioners.</w:t>
      </w:r>
    </w:p>
    <w:p w:rsidR="005C126B" w:rsidRDefault="000D6FDB" w:rsidP="000D6FDB">
      <w:pPr>
        <w:spacing w:line="480" w:lineRule="auto"/>
        <w:ind w:firstLine="720"/>
        <w:rPr>
          <w:rFonts w:cs="Times New Roman"/>
          <w:szCs w:val="24"/>
        </w:rPr>
      </w:pPr>
      <w:r w:rsidRPr="000D6FDB">
        <w:rPr>
          <w:rFonts w:cs="Times New Roman"/>
          <w:szCs w:val="24"/>
        </w:rPr>
        <w:t xml:space="preserve">The procedure for calculating MNE for this </w:t>
      </w:r>
      <w:r w:rsidR="00BE7A29">
        <w:rPr>
          <w:rFonts w:cs="Times New Roman"/>
          <w:szCs w:val="24"/>
        </w:rPr>
        <w:t>study</w:t>
      </w:r>
      <w:r w:rsidRPr="000D6FDB">
        <w:rPr>
          <w:rFonts w:cs="Times New Roman"/>
          <w:szCs w:val="24"/>
        </w:rPr>
        <w:t xml:space="preserve"> </w:t>
      </w:r>
      <w:r w:rsidR="00BE7A29">
        <w:rPr>
          <w:rFonts w:cs="Times New Roman"/>
          <w:szCs w:val="24"/>
        </w:rPr>
        <w:t>examine</w:t>
      </w:r>
      <w:r w:rsidR="002962E3">
        <w:rPr>
          <w:rFonts w:cs="Times New Roman"/>
          <w:szCs w:val="24"/>
        </w:rPr>
        <w:t>s</w:t>
      </w:r>
      <w:r w:rsidR="00BE7A29">
        <w:rPr>
          <w:rFonts w:cs="Times New Roman"/>
          <w:szCs w:val="24"/>
        </w:rPr>
        <w:t xml:space="preserve"> the skeletal element</w:t>
      </w:r>
      <w:r w:rsidR="00806F4B">
        <w:rPr>
          <w:rFonts w:cs="Times New Roman"/>
          <w:szCs w:val="24"/>
        </w:rPr>
        <w:t>s</w:t>
      </w:r>
      <w:r w:rsidR="00BE7A29">
        <w:rPr>
          <w:rFonts w:cs="Times New Roman"/>
          <w:szCs w:val="24"/>
        </w:rPr>
        <w:t xml:space="preserve"> in question,</w:t>
      </w:r>
      <w:r w:rsidRPr="000D6FDB">
        <w:rPr>
          <w:rFonts w:cs="Times New Roman"/>
          <w:szCs w:val="24"/>
        </w:rPr>
        <w:t xml:space="preserve"> making</w:t>
      </w:r>
      <w:r w:rsidR="00BE7A29">
        <w:rPr>
          <w:rFonts w:cs="Times New Roman"/>
          <w:szCs w:val="24"/>
        </w:rPr>
        <w:t xml:space="preserve"> sure that </w:t>
      </w:r>
      <w:r w:rsidRPr="000D6FDB">
        <w:rPr>
          <w:rFonts w:cs="Times New Roman"/>
          <w:szCs w:val="24"/>
        </w:rPr>
        <w:t xml:space="preserve">bone fragments </w:t>
      </w:r>
      <w:r w:rsidR="0048448C">
        <w:rPr>
          <w:rFonts w:cs="Times New Roman"/>
          <w:szCs w:val="24"/>
        </w:rPr>
        <w:t xml:space="preserve">identified as the same skeletal element </w:t>
      </w:r>
      <w:r w:rsidRPr="000D6FDB">
        <w:rPr>
          <w:rFonts w:cs="Times New Roman"/>
          <w:szCs w:val="24"/>
        </w:rPr>
        <w:t xml:space="preserve">do not overlap or cover the same portion </w:t>
      </w:r>
      <w:r w:rsidR="00BE7A29">
        <w:rPr>
          <w:rFonts w:cs="Times New Roman"/>
          <w:szCs w:val="24"/>
        </w:rPr>
        <w:t>of bone</w:t>
      </w:r>
      <w:r w:rsidRPr="000D6FDB">
        <w:rPr>
          <w:rFonts w:cs="Times New Roman"/>
          <w:szCs w:val="24"/>
        </w:rPr>
        <w:t xml:space="preserve">. </w:t>
      </w:r>
      <w:r w:rsidR="0048448C">
        <w:rPr>
          <w:rFonts w:cs="Times New Roman"/>
          <w:szCs w:val="24"/>
        </w:rPr>
        <w:t>The faunal assemblages from BSH5 and BSH6 are highly fragmented. As a result</w:t>
      </w:r>
      <w:r w:rsidRPr="000D6FDB">
        <w:rPr>
          <w:rFonts w:cs="Times New Roman"/>
          <w:szCs w:val="24"/>
        </w:rPr>
        <w:t xml:space="preserve">, only </w:t>
      </w:r>
      <w:r w:rsidR="00A36586">
        <w:rPr>
          <w:rFonts w:cs="Times New Roman"/>
          <w:szCs w:val="24"/>
        </w:rPr>
        <w:t>certain</w:t>
      </w:r>
      <w:r w:rsidRPr="000D6FDB">
        <w:rPr>
          <w:rFonts w:cs="Times New Roman"/>
          <w:szCs w:val="24"/>
        </w:rPr>
        <w:t xml:space="preserve"> portions</w:t>
      </w:r>
      <w:r w:rsidR="00B26A3A">
        <w:rPr>
          <w:rFonts w:cs="Times New Roman"/>
          <w:szCs w:val="24"/>
        </w:rPr>
        <w:t xml:space="preserve"> (e.g. </w:t>
      </w:r>
      <w:r w:rsidR="00B26A3A">
        <w:rPr>
          <w:rFonts w:cs="Times New Roman"/>
          <w:i/>
          <w:szCs w:val="24"/>
        </w:rPr>
        <w:t>proximal</w:t>
      </w:r>
      <w:r w:rsidR="00B26A3A">
        <w:rPr>
          <w:rFonts w:cs="Times New Roman"/>
          <w:szCs w:val="24"/>
        </w:rPr>
        <w:t xml:space="preserve"> rib)</w:t>
      </w:r>
      <w:r w:rsidRPr="000D6FDB">
        <w:rPr>
          <w:rFonts w:cs="Times New Roman"/>
          <w:szCs w:val="24"/>
        </w:rPr>
        <w:t xml:space="preserve"> </w:t>
      </w:r>
      <w:r w:rsidR="00A36586">
        <w:rPr>
          <w:rFonts w:cs="Times New Roman"/>
          <w:szCs w:val="24"/>
        </w:rPr>
        <w:t xml:space="preserve">of bone from </w:t>
      </w:r>
      <w:r w:rsidRPr="000D6FDB">
        <w:rPr>
          <w:rFonts w:cs="Times New Roman"/>
          <w:szCs w:val="24"/>
        </w:rPr>
        <w:t xml:space="preserve">identified specimens </w:t>
      </w:r>
      <w:r w:rsidR="00C65D92">
        <w:rPr>
          <w:rFonts w:cs="Times New Roman"/>
          <w:szCs w:val="24"/>
        </w:rPr>
        <w:t xml:space="preserve">were </w:t>
      </w:r>
      <w:r w:rsidRPr="000D6FDB">
        <w:rPr>
          <w:rFonts w:cs="Times New Roman"/>
          <w:szCs w:val="24"/>
        </w:rPr>
        <w:t xml:space="preserve">used to calculate MNE. As bone fragments become smaller they are less likely </w:t>
      </w:r>
      <w:r w:rsidR="00C65D92">
        <w:rPr>
          <w:rFonts w:cs="Times New Roman"/>
          <w:szCs w:val="24"/>
        </w:rPr>
        <w:lastRenderedPageBreak/>
        <w:t>to be distinguishable</w:t>
      </w:r>
      <w:r w:rsidRPr="000D6FDB">
        <w:rPr>
          <w:rFonts w:cs="Times New Roman"/>
          <w:szCs w:val="24"/>
        </w:rPr>
        <w:t xml:space="preserve"> from one another. This </w:t>
      </w:r>
      <w:r w:rsidR="00C65D92">
        <w:rPr>
          <w:rFonts w:cs="Times New Roman"/>
          <w:szCs w:val="24"/>
        </w:rPr>
        <w:t>problem</w:t>
      </w:r>
      <w:r w:rsidRPr="000D6FDB">
        <w:rPr>
          <w:rFonts w:cs="Times New Roman"/>
          <w:szCs w:val="24"/>
        </w:rPr>
        <w:t xml:space="preserve"> especially </w:t>
      </w:r>
      <w:r w:rsidR="00C65D92">
        <w:rPr>
          <w:rFonts w:cs="Times New Roman"/>
          <w:szCs w:val="24"/>
        </w:rPr>
        <w:t xml:space="preserve">affected the analysis of </w:t>
      </w:r>
      <w:r w:rsidR="006C65C8">
        <w:rPr>
          <w:rFonts w:cs="Times New Roman"/>
          <w:szCs w:val="24"/>
        </w:rPr>
        <w:t xml:space="preserve">mammalian </w:t>
      </w:r>
      <w:r w:rsidRPr="000D6FDB">
        <w:rPr>
          <w:rFonts w:cs="Times New Roman"/>
          <w:szCs w:val="24"/>
        </w:rPr>
        <w:t xml:space="preserve">ribs </w:t>
      </w:r>
      <w:r w:rsidR="00A36586">
        <w:rPr>
          <w:rFonts w:cs="Times New Roman"/>
          <w:szCs w:val="24"/>
        </w:rPr>
        <w:t xml:space="preserve">and vertebrae </w:t>
      </w:r>
      <w:r w:rsidRPr="000D6FDB">
        <w:rPr>
          <w:rFonts w:cs="Times New Roman"/>
          <w:szCs w:val="24"/>
        </w:rPr>
        <w:t xml:space="preserve">identified from both BSH5 and BSH6 faunal assemblages. For this reason, the </w:t>
      </w:r>
      <w:r w:rsidR="00A05E70">
        <w:rPr>
          <w:rFonts w:cs="Times New Roman"/>
          <w:szCs w:val="24"/>
        </w:rPr>
        <w:t xml:space="preserve">bone </w:t>
      </w:r>
      <w:r w:rsidRPr="000D6FDB">
        <w:rPr>
          <w:rFonts w:cs="Times New Roman"/>
          <w:szCs w:val="24"/>
        </w:rPr>
        <w:t xml:space="preserve">specimens that were too fragmentary and could not be </w:t>
      </w:r>
      <w:r w:rsidR="00A05E70">
        <w:rPr>
          <w:rFonts w:cs="Times New Roman"/>
          <w:szCs w:val="24"/>
        </w:rPr>
        <w:t>identified to a specific</w:t>
      </w:r>
      <w:r w:rsidRPr="000D6FDB">
        <w:rPr>
          <w:rFonts w:cs="Times New Roman"/>
          <w:szCs w:val="24"/>
        </w:rPr>
        <w:t xml:space="preserve"> </w:t>
      </w:r>
      <w:r w:rsidRPr="000D6FDB">
        <w:rPr>
          <w:rFonts w:cs="Times New Roman"/>
          <w:i/>
          <w:szCs w:val="24"/>
        </w:rPr>
        <w:t>portion</w:t>
      </w:r>
      <w:r w:rsidRPr="000D6FDB">
        <w:rPr>
          <w:rFonts w:cs="Times New Roman"/>
          <w:szCs w:val="24"/>
        </w:rPr>
        <w:t xml:space="preserve"> </w:t>
      </w:r>
      <w:r w:rsidR="001D2F61">
        <w:rPr>
          <w:rFonts w:cs="Times New Roman"/>
          <w:szCs w:val="24"/>
        </w:rPr>
        <w:t xml:space="preserve">or side of a </w:t>
      </w:r>
      <w:r w:rsidRPr="000D6FDB">
        <w:rPr>
          <w:rFonts w:cs="Times New Roman"/>
          <w:szCs w:val="24"/>
        </w:rPr>
        <w:t xml:space="preserve">skeletal element (e.g. </w:t>
      </w:r>
      <w:r w:rsidR="006F528E">
        <w:rPr>
          <w:rFonts w:cs="Times New Roman"/>
          <w:szCs w:val="24"/>
        </w:rPr>
        <w:t xml:space="preserve">right </w:t>
      </w:r>
      <w:r w:rsidRPr="000D6FDB">
        <w:rPr>
          <w:rFonts w:cs="Times New Roman"/>
          <w:i/>
          <w:szCs w:val="24"/>
        </w:rPr>
        <w:t>proximal shaft</w:t>
      </w:r>
      <w:r w:rsidR="001D2F61">
        <w:rPr>
          <w:rFonts w:cs="Times New Roman"/>
          <w:szCs w:val="24"/>
        </w:rPr>
        <w:t xml:space="preserve"> of a rib) were </w:t>
      </w:r>
      <w:r w:rsidR="00A05E70">
        <w:rPr>
          <w:rFonts w:cs="Times New Roman"/>
          <w:szCs w:val="24"/>
        </w:rPr>
        <w:t>removed prior to</w:t>
      </w:r>
      <w:r w:rsidRPr="000D6FDB">
        <w:rPr>
          <w:rFonts w:cs="Times New Roman"/>
          <w:szCs w:val="24"/>
        </w:rPr>
        <w:t xml:space="preserve"> the MNE calculation. </w:t>
      </w:r>
      <w:r w:rsidR="00A05E70">
        <w:rPr>
          <w:rFonts w:cs="Times New Roman"/>
          <w:szCs w:val="24"/>
        </w:rPr>
        <w:t>In addition</w:t>
      </w:r>
      <w:r w:rsidR="006F528E">
        <w:rPr>
          <w:rFonts w:cs="Times New Roman"/>
          <w:szCs w:val="24"/>
        </w:rPr>
        <w:t>, t</w:t>
      </w:r>
      <w:r w:rsidR="001D2F61">
        <w:rPr>
          <w:rFonts w:cs="Times New Roman"/>
          <w:szCs w:val="24"/>
        </w:rPr>
        <w:t>he enlisted men’s faunal assemblage from BSH5 covers multiple areas of e</w:t>
      </w:r>
      <w:r w:rsidR="00693698">
        <w:rPr>
          <w:rFonts w:cs="Times New Roman"/>
          <w:szCs w:val="24"/>
        </w:rPr>
        <w:t>xcavation</w:t>
      </w:r>
      <w:r w:rsidR="001D2F61">
        <w:rPr>
          <w:rFonts w:cs="Times New Roman"/>
          <w:szCs w:val="24"/>
        </w:rPr>
        <w:t xml:space="preserve">. For this reason, MNE was calculated for each excavation area including the 1790s Kitchen, 1830s Kitchen, Mobile Hospital, and Soldiers’ Washroom. The totals for each element were then combined with the totals from the other areas in order to achieve a more precise estimation. </w:t>
      </w:r>
      <w:r w:rsidRPr="000D6FDB">
        <w:rPr>
          <w:rFonts w:cs="Times New Roman"/>
          <w:szCs w:val="24"/>
        </w:rPr>
        <w:t>Age was also taken into consideration when estimating t</w:t>
      </w:r>
      <w:r w:rsidR="00A36586">
        <w:rPr>
          <w:rFonts w:cs="Times New Roman"/>
          <w:szCs w:val="24"/>
        </w:rPr>
        <w:t>he number of skeletal elements as e</w:t>
      </w:r>
      <w:r w:rsidRPr="000D6FDB">
        <w:rPr>
          <w:rFonts w:cs="Times New Roman"/>
          <w:szCs w:val="24"/>
        </w:rPr>
        <w:t xml:space="preserve">piphyseal fusion of long bones and other elements occurs at different </w:t>
      </w:r>
      <w:r w:rsidR="00A36586">
        <w:rPr>
          <w:rFonts w:cs="Times New Roman"/>
          <w:szCs w:val="24"/>
        </w:rPr>
        <w:t>rates for the proximal and distal portions of bone</w:t>
      </w:r>
      <w:r w:rsidR="006F528E">
        <w:rPr>
          <w:rFonts w:cs="Times New Roman"/>
          <w:szCs w:val="24"/>
        </w:rPr>
        <w:t xml:space="preserve"> (</w:t>
      </w:r>
      <w:r w:rsidR="00B26A3A">
        <w:rPr>
          <w:rFonts w:cs="Times New Roman"/>
          <w:szCs w:val="24"/>
        </w:rPr>
        <w:t xml:space="preserve">Reitz and Wing 1999; </w:t>
      </w:r>
      <w:r w:rsidR="00A508F4">
        <w:rPr>
          <w:rFonts w:cs="Times New Roman"/>
          <w:szCs w:val="24"/>
        </w:rPr>
        <w:t>Silver 1963</w:t>
      </w:r>
      <w:r w:rsidR="006F528E">
        <w:rPr>
          <w:rFonts w:cs="Times New Roman"/>
          <w:szCs w:val="24"/>
        </w:rPr>
        <w:t>)</w:t>
      </w:r>
      <w:r w:rsidR="00A36586">
        <w:rPr>
          <w:rFonts w:cs="Times New Roman"/>
          <w:szCs w:val="24"/>
        </w:rPr>
        <w:t>.</w:t>
      </w:r>
    </w:p>
    <w:p w:rsidR="00BB29DC" w:rsidRDefault="00BB29DC">
      <w:pPr>
        <w:rPr>
          <w:rFonts w:cs="Times New Roman"/>
          <w:b/>
          <w:szCs w:val="24"/>
        </w:rPr>
      </w:pPr>
      <w:r>
        <w:rPr>
          <w:rFonts w:cs="Times New Roman"/>
          <w:b/>
          <w:szCs w:val="24"/>
        </w:rPr>
        <w:br w:type="page"/>
      </w:r>
    </w:p>
    <w:p w:rsidR="000D6FDB" w:rsidRPr="00F306FA" w:rsidRDefault="00AF190E" w:rsidP="00F306FA">
      <w:pPr>
        <w:pStyle w:val="Heading1"/>
        <w:spacing w:after="240"/>
        <w:rPr>
          <w:sz w:val="26"/>
          <w:szCs w:val="26"/>
        </w:rPr>
      </w:pPr>
      <w:bookmarkStart w:id="8" w:name="_Toc427181267"/>
      <w:r>
        <w:rPr>
          <w:sz w:val="26"/>
          <w:szCs w:val="26"/>
        </w:rPr>
        <w:lastRenderedPageBreak/>
        <w:t>Chapter 6</w:t>
      </w:r>
      <w:r w:rsidR="00BB29DC" w:rsidRPr="00F306FA">
        <w:rPr>
          <w:sz w:val="26"/>
          <w:szCs w:val="26"/>
        </w:rPr>
        <w:t xml:space="preserve">: </w:t>
      </w:r>
      <w:r w:rsidR="000D6FDB" w:rsidRPr="00F306FA">
        <w:rPr>
          <w:sz w:val="26"/>
          <w:szCs w:val="26"/>
        </w:rPr>
        <w:t>Results</w:t>
      </w:r>
      <w:bookmarkEnd w:id="8"/>
    </w:p>
    <w:p w:rsidR="00723113" w:rsidRDefault="00723113" w:rsidP="00AE15F0">
      <w:pPr>
        <w:spacing w:line="480" w:lineRule="auto"/>
        <w:rPr>
          <w:rFonts w:cs="Times New Roman"/>
          <w:szCs w:val="24"/>
        </w:rPr>
      </w:pPr>
      <w:r>
        <w:rPr>
          <w:rFonts w:cs="Times New Roman"/>
          <w:b/>
          <w:szCs w:val="24"/>
        </w:rPr>
        <w:tab/>
      </w:r>
      <w:r>
        <w:rPr>
          <w:rFonts w:cs="Times New Roman"/>
          <w:szCs w:val="24"/>
        </w:rPr>
        <w:t>A list of scientific and common names mentioned in both BSH faunal as</w:t>
      </w:r>
      <w:r w:rsidR="00E579AE">
        <w:rPr>
          <w:rFonts w:cs="Times New Roman"/>
          <w:szCs w:val="24"/>
        </w:rPr>
        <w:t>semblages is provided in Table 1</w:t>
      </w:r>
      <w:r w:rsidR="00225BF0">
        <w:rPr>
          <w:rFonts w:cs="Times New Roman"/>
          <w:szCs w:val="24"/>
        </w:rPr>
        <w:t xml:space="preserve"> located in </w:t>
      </w:r>
      <w:r w:rsidR="00B16FF0">
        <w:rPr>
          <w:rFonts w:cs="Times New Roman"/>
          <w:szCs w:val="24"/>
        </w:rPr>
        <w:t>Appendix</w:t>
      </w:r>
      <w:r w:rsidR="00225BF0">
        <w:rPr>
          <w:rFonts w:cs="Times New Roman"/>
          <w:szCs w:val="24"/>
        </w:rPr>
        <w:t xml:space="preserve"> 1</w:t>
      </w:r>
      <w:r>
        <w:rPr>
          <w:rFonts w:cs="Times New Roman"/>
          <w:szCs w:val="24"/>
        </w:rPr>
        <w:t xml:space="preserve">. </w:t>
      </w:r>
      <w:r w:rsidR="004D0A96">
        <w:rPr>
          <w:rFonts w:cs="Times New Roman"/>
          <w:szCs w:val="24"/>
        </w:rPr>
        <w:t xml:space="preserve">The BSH5 faunal results </w:t>
      </w:r>
      <w:r w:rsidR="00AC5045">
        <w:rPr>
          <w:rFonts w:cs="Times New Roman"/>
          <w:szCs w:val="24"/>
        </w:rPr>
        <w:t>are</w:t>
      </w:r>
      <w:r w:rsidR="004D0A96">
        <w:rPr>
          <w:rFonts w:cs="Times New Roman"/>
          <w:szCs w:val="24"/>
        </w:rPr>
        <w:t xml:space="preserve"> discussed first followed by the faunal data from BSH6. </w:t>
      </w:r>
      <w:r w:rsidR="006477E7">
        <w:rPr>
          <w:rFonts w:cs="Times New Roman"/>
          <w:szCs w:val="24"/>
        </w:rPr>
        <w:t xml:space="preserve">All tables and figures mentioned </w:t>
      </w:r>
      <w:r w:rsidR="00D11E6E">
        <w:rPr>
          <w:rFonts w:cs="Times New Roman"/>
          <w:szCs w:val="24"/>
        </w:rPr>
        <w:t xml:space="preserve">in this text </w:t>
      </w:r>
      <w:r w:rsidR="006477E7">
        <w:rPr>
          <w:rFonts w:cs="Times New Roman"/>
          <w:szCs w:val="24"/>
        </w:rPr>
        <w:t>can be found in Appendix 1 and Appendix 2, respectively.</w:t>
      </w:r>
    </w:p>
    <w:p w:rsidR="00223A63" w:rsidRDefault="00223A63" w:rsidP="00F306FA">
      <w:pPr>
        <w:pStyle w:val="Heading2"/>
        <w:spacing w:after="240"/>
      </w:pPr>
      <w:bookmarkStart w:id="9" w:name="_Toc427181268"/>
      <w:r>
        <w:t>BSH5 Assemblage</w:t>
      </w:r>
      <w:bookmarkEnd w:id="9"/>
    </w:p>
    <w:p w:rsidR="00223A63" w:rsidRDefault="00223A63" w:rsidP="00223A63">
      <w:pPr>
        <w:spacing w:line="480" w:lineRule="auto"/>
        <w:ind w:firstLine="720"/>
      </w:pPr>
      <w:r>
        <w:t xml:space="preserve">A total of 60,746 bone specimens were recovered and analyzed from BSH5. </w:t>
      </w:r>
      <w:r w:rsidR="00E46F62">
        <w:t>Nearly 47%</w:t>
      </w:r>
      <w:r>
        <w:t xml:space="preserve"> (n= 28,459) of the remains were too fragmentary for identification and were </w:t>
      </w:r>
      <w:r w:rsidR="00AB252A">
        <w:t>considered u</w:t>
      </w:r>
      <w:r>
        <w:t>nidentifiable. Artifacts including bone bu</w:t>
      </w:r>
      <w:r w:rsidR="00A539DD">
        <w:t>tton debris and bone handles mak</w:t>
      </w:r>
      <w:r>
        <w:t>e up 2</w:t>
      </w:r>
      <w:r w:rsidR="00E46F62">
        <w:t>.1</w:t>
      </w:r>
      <w:r>
        <w:t>% (n= 1,</w:t>
      </w:r>
      <w:r w:rsidR="0064699A">
        <w:t>297) of the assemblage. Mammals</w:t>
      </w:r>
      <w:r w:rsidR="00E46F62">
        <w:t xml:space="preserve"> account for 46.8</w:t>
      </w:r>
      <w:r>
        <w:t xml:space="preserve">% </w:t>
      </w:r>
      <w:r w:rsidR="00F50E43">
        <w:t xml:space="preserve">of the </w:t>
      </w:r>
      <w:r w:rsidR="00BA7BF5">
        <w:t xml:space="preserve">overall </w:t>
      </w:r>
      <w:r w:rsidR="00F50E43">
        <w:t xml:space="preserve">faunal assemblage with </w:t>
      </w:r>
      <w:r>
        <w:t>28,410</w:t>
      </w:r>
      <w:r w:rsidR="0064699A">
        <w:t xml:space="preserve"> individual</w:t>
      </w:r>
      <w:r>
        <w:t xml:space="preserve"> specimens. </w:t>
      </w:r>
      <w:proofErr w:type="spellStart"/>
      <w:r>
        <w:t>Osteich</w:t>
      </w:r>
      <w:r w:rsidR="00BA7BF5">
        <w:t>thyes</w:t>
      </w:r>
      <w:proofErr w:type="spellEnd"/>
      <w:r w:rsidR="00BA7BF5">
        <w:t>, or bony fish, make up</w:t>
      </w:r>
      <w:r>
        <w:t xml:space="preserve"> 4</w:t>
      </w:r>
      <w:r w:rsidR="00E46F62">
        <w:t>.1</w:t>
      </w:r>
      <w:r>
        <w:t xml:space="preserve">% (n= 2,472), and the remaining percentage includes specimens identified to </w:t>
      </w:r>
      <w:proofErr w:type="spellStart"/>
      <w:r>
        <w:t>Reptilia</w:t>
      </w:r>
      <w:proofErr w:type="spellEnd"/>
      <w:r>
        <w:t xml:space="preserve"> (n= 6), </w:t>
      </w:r>
      <w:proofErr w:type="spellStart"/>
      <w:r>
        <w:t>Amphibia</w:t>
      </w:r>
      <w:proofErr w:type="spellEnd"/>
      <w:r>
        <w:t xml:space="preserve"> (n= 1), and Aves (n= 101) that each make up less than 1% of the </w:t>
      </w:r>
      <w:r w:rsidR="00BA7BF5">
        <w:t xml:space="preserve">total </w:t>
      </w:r>
      <w:r>
        <w:t>BSH5 faunal assemblage. Table 2 shows the breakdown of the BSH5 material with percentages pr</w:t>
      </w:r>
      <w:r w:rsidR="0064699A">
        <w:t>ovided for each c</w:t>
      </w:r>
      <w:r w:rsidR="00BA7BF5">
        <w:t>lass</w:t>
      </w:r>
      <w:r>
        <w:t>.</w:t>
      </w:r>
    </w:p>
    <w:p w:rsidR="00995879" w:rsidRPr="00995879" w:rsidRDefault="0064699A" w:rsidP="00BA7BF5">
      <w:pPr>
        <w:spacing w:line="480" w:lineRule="auto"/>
        <w:ind w:firstLine="720"/>
      </w:pPr>
      <w:r>
        <w:rPr>
          <w:rFonts w:cs="Times New Roman"/>
          <w:szCs w:val="24"/>
        </w:rPr>
        <w:t>Of the 28,410 mammal</w:t>
      </w:r>
      <w:r w:rsidR="00223A63">
        <w:rPr>
          <w:rFonts w:cs="Times New Roman"/>
          <w:szCs w:val="24"/>
        </w:rPr>
        <w:t xml:space="preserve"> bones</w:t>
      </w:r>
      <w:r w:rsidR="00F50E43">
        <w:rPr>
          <w:rFonts w:cs="Times New Roman"/>
          <w:szCs w:val="24"/>
        </w:rPr>
        <w:t xml:space="preserve"> recovered from BSH5, only 7</w:t>
      </w:r>
      <w:r w:rsidR="00223A63">
        <w:rPr>
          <w:rFonts w:cs="Times New Roman"/>
          <w:szCs w:val="24"/>
        </w:rPr>
        <w:t>% (n=2,099) could be attribute</w:t>
      </w:r>
      <w:r w:rsidR="001D2A04">
        <w:rPr>
          <w:rFonts w:cs="Times New Roman"/>
          <w:szCs w:val="24"/>
        </w:rPr>
        <w:t>d to a specific gene</w:t>
      </w:r>
      <w:r>
        <w:rPr>
          <w:rFonts w:cs="Times New Roman"/>
          <w:szCs w:val="24"/>
        </w:rPr>
        <w:t>ra (</w:t>
      </w:r>
      <w:r w:rsidR="008F3036">
        <w:rPr>
          <w:rFonts w:cs="Times New Roman"/>
          <w:szCs w:val="24"/>
        </w:rPr>
        <w:t>Figure</w:t>
      </w:r>
      <w:r w:rsidR="001D2A04">
        <w:rPr>
          <w:rFonts w:cs="Times New Roman"/>
          <w:szCs w:val="24"/>
        </w:rPr>
        <w:t xml:space="preserve"> 4</w:t>
      </w:r>
      <w:r>
        <w:rPr>
          <w:rFonts w:cs="Times New Roman"/>
          <w:szCs w:val="24"/>
        </w:rPr>
        <w:t>).</w:t>
      </w:r>
      <w:r w:rsidR="00223A63">
        <w:rPr>
          <w:rFonts w:cs="Times New Roman"/>
          <w:szCs w:val="24"/>
        </w:rPr>
        <w:t xml:space="preserve"> The label “Other genera” includes dog (</w:t>
      </w:r>
      <w:proofErr w:type="spellStart"/>
      <w:r w:rsidR="00223A63">
        <w:rPr>
          <w:rFonts w:cs="Times New Roman"/>
          <w:i/>
          <w:szCs w:val="24"/>
        </w:rPr>
        <w:t>Canis</w:t>
      </w:r>
      <w:proofErr w:type="spellEnd"/>
      <w:r w:rsidR="00223A63">
        <w:rPr>
          <w:rFonts w:cs="Times New Roman"/>
          <w:i/>
          <w:szCs w:val="24"/>
        </w:rPr>
        <w:t xml:space="preserve"> </w:t>
      </w:r>
      <w:proofErr w:type="spellStart"/>
      <w:r w:rsidR="00223A63">
        <w:rPr>
          <w:rFonts w:cs="Times New Roman"/>
          <w:i/>
          <w:szCs w:val="24"/>
        </w:rPr>
        <w:t>familiaris</w:t>
      </w:r>
      <w:proofErr w:type="spellEnd"/>
      <w:r w:rsidR="00223A63">
        <w:rPr>
          <w:rFonts w:cs="Times New Roman"/>
          <w:szCs w:val="24"/>
        </w:rPr>
        <w:t>) (n=4), horse (</w:t>
      </w:r>
      <w:proofErr w:type="spellStart"/>
      <w:r w:rsidR="00223A63">
        <w:rPr>
          <w:rFonts w:cs="Times New Roman"/>
          <w:i/>
          <w:szCs w:val="24"/>
        </w:rPr>
        <w:t>Equus</w:t>
      </w:r>
      <w:proofErr w:type="spellEnd"/>
      <w:r w:rsidR="00223A63">
        <w:rPr>
          <w:rFonts w:cs="Times New Roman"/>
          <w:i/>
          <w:szCs w:val="24"/>
        </w:rPr>
        <w:t xml:space="preserve"> </w:t>
      </w:r>
      <w:proofErr w:type="spellStart"/>
      <w:r w:rsidR="007A6641">
        <w:rPr>
          <w:rFonts w:cs="Times New Roman"/>
          <w:i/>
          <w:szCs w:val="24"/>
        </w:rPr>
        <w:t>caballus</w:t>
      </w:r>
      <w:proofErr w:type="spellEnd"/>
      <w:r w:rsidR="00223A63">
        <w:rPr>
          <w:rFonts w:cs="Times New Roman"/>
          <w:szCs w:val="24"/>
        </w:rPr>
        <w:t>) (n=1), cat (</w:t>
      </w:r>
      <w:proofErr w:type="spellStart"/>
      <w:r w:rsidR="00223A63">
        <w:rPr>
          <w:rFonts w:cs="Times New Roman"/>
          <w:i/>
          <w:szCs w:val="24"/>
        </w:rPr>
        <w:t>Felis</w:t>
      </w:r>
      <w:proofErr w:type="spellEnd"/>
      <w:r w:rsidR="00223A63">
        <w:rPr>
          <w:rFonts w:cs="Times New Roman"/>
          <w:i/>
          <w:szCs w:val="24"/>
        </w:rPr>
        <w:t xml:space="preserve"> </w:t>
      </w:r>
      <w:proofErr w:type="spellStart"/>
      <w:r w:rsidR="00223A63">
        <w:rPr>
          <w:rFonts w:cs="Times New Roman"/>
          <w:i/>
          <w:szCs w:val="24"/>
        </w:rPr>
        <w:t>domesticus</w:t>
      </w:r>
      <w:proofErr w:type="spellEnd"/>
      <w:r w:rsidR="00223A63">
        <w:rPr>
          <w:rFonts w:cs="Times New Roman"/>
          <w:szCs w:val="24"/>
        </w:rPr>
        <w:t>) (n=11), mongoose (</w:t>
      </w:r>
      <w:proofErr w:type="spellStart"/>
      <w:r w:rsidR="00223A63" w:rsidRPr="00660651">
        <w:rPr>
          <w:rFonts w:cs="Times New Roman"/>
          <w:i/>
          <w:szCs w:val="24"/>
        </w:rPr>
        <w:t>Herpestes</w:t>
      </w:r>
      <w:proofErr w:type="spellEnd"/>
      <w:r w:rsidR="00223A63" w:rsidRPr="00660651">
        <w:rPr>
          <w:rFonts w:cs="Times New Roman"/>
          <w:i/>
          <w:szCs w:val="24"/>
        </w:rPr>
        <w:t xml:space="preserve"> </w:t>
      </w:r>
      <w:proofErr w:type="spellStart"/>
      <w:r w:rsidR="00223A63" w:rsidRPr="00660651">
        <w:rPr>
          <w:rFonts w:cs="Times New Roman"/>
          <w:i/>
          <w:szCs w:val="24"/>
        </w:rPr>
        <w:t>javanicus</w:t>
      </w:r>
      <w:proofErr w:type="spellEnd"/>
      <w:r w:rsidR="00223A63">
        <w:rPr>
          <w:rFonts w:cs="Times New Roman"/>
          <w:szCs w:val="24"/>
        </w:rPr>
        <w:t>) (n=1), and human (</w:t>
      </w:r>
      <w:r w:rsidR="00223A63">
        <w:rPr>
          <w:rFonts w:cs="Times New Roman"/>
          <w:i/>
          <w:szCs w:val="24"/>
        </w:rPr>
        <w:t>Homo sapiens</w:t>
      </w:r>
      <w:r w:rsidR="00223A63">
        <w:rPr>
          <w:rFonts w:cs="Times New Roman"/>
          <w:szCs w:val="24"/>
        </w:rPr>
        <w:t>) (n=2) remains that when combined account for only 1</w:t>
      </w:r>
      <w:r w:rsidR="006D1DF0">
        <w:rPr>
          <w:rFonts w:cs="Times New Roman"/>
          <w:szCs w:val="24"/>
        </w:rPr>
        <w:t>% of the total mammal identified to genus</w:t>
      </w:r>
      <w:r w:rsidR="00223A63">
        <w:rPr>
          <w:rFonts w:cs="Times New Roman"/>
          <w:szCs w:val="24"/>
        </w:rPr>
        <w:t>. Two percent of the mammal</w:t>
      </w:r>
      <w:r>
        <w:rPr>
          <w:rFonts w:cs="Times New Roman"/>
          <w:szCs w:val="24"/>
        </w:rPr>
        <w:t>s</w:t>
      </w:r>
      <w:r w:rsidR="00223A63">
        <w:rPr>
          <w:rFonts w:cs="Times New Roman"/>
          <w:szCs w:val="24"/>
        </w:rPr>
        <w:t xml:space="preserve"> belong to the genus </w:t>
      </w:r>
      <w:proofErr w:type="spellStart"/>
      <w:r w:rsidR="00223A63">
        <w:rPr>
          <w:rFonts w:cs="Times New Roman"/>
          <w:i/>
          <w:szCs w:val="24"/>
        </w:rPr>
        <w:t>Rattus</w:t>
      </w:r>
      <w:proofErr w:type="spellEnd"/>
      <w:r w:rsidR="00223A63">
        <w:rPr>
          <w:rFonts w:cs="Times New Roman"/>
          <w:szCs w:val="24"/>
        </w:rPr>
        <w:t xml:space="preserve"> that includes a mixture of </w:t>
      </w:r>
      <w:r w:rsidR="00223A63">
        <w:rPr>
          <w:iCs/>
        </w:rPr>
        <w:t xml:space="preserve">brown </w:t>
      </w:r>
      <w:r w:rsidR="00223A63" w:rsidRPr="00F11F49">
        <w:rPr>
          <w:iCs/>
        </w:rPr>
        <w:t>(</w:t>
      </w:r>
      <w:proofErr w:type="spellStart"/>
      <w:r w:rsidR="00223A63" w:rsidRPr="00F11F49">
        <w:rPr>
          <w:i/>
          <w:iCs/>
        </w:rPr>
        <w:t>Rattus</w:t>
      </w:r>
      <w:proofErr w:type="spellEnd"/>
      <w:r w:rsidR="00223A63" w:rsidRPr="00F11F49">
        <w:rPr>
          <w:i/>
          <w:iCs/>
        </w:rPr>
        <w:t xml:space="preserve"> </w:t>
      </w:r>
      <w:proofErr w:type="spellStart"/>
      <w:r w:rsidR="00223A63" w:rsidRPr="00F11F49">
        <w:rPr>
          <w:i/>
          <w:iCs/>
        </w:rPr>
        <w:t>norvegicus</w:t>
      </w:r>
      <w:proofErr w:type="spellEnd"/>
      <w:r w:rsidR="00223A63" w:rsidRPr="00F11F49">
        <w:rPr>
          <w:iCs/>
        </w:rPr>
        <w:t>) and black (</w:t>
      </w:r>
      <w:r w:rsidR="00223A63" w:rsidRPr="00F11F49">
        <w:rPr>
          <w:i/>
          <w:iCs/>
        </w:rPr>
        <w:t>R.</w:t>
      </w:r>
      <w:r w:rsidR="00223A63">
        <w:rPr>
          <w:i/>
          <w:iCs/>
        </w:rPr>
        <w:t xml:space="preserve"> </w:t>
      </w:r>
      <w:proofErr w:type="spellStart"/>
      <w:r w:rsidR="00223A63" w:rsidRPr="00F11F49">
        <w:rPr>
          <w:i/>
          <w:iCs/>
        </w:rPr>
        <w:t>rattus</w:t>
      </w:r>
      <w:proofErr w:type="spellEnd"/>
      <w:r w:rsidR="00223A63" w:rsidRPr="00F11F49">
        <w:rPr>
          <w:iCs/>
        </w:rPr>
        <w:t>)</w:t>
      </w:r>
      <w:r w:rsidR="00223A63">
        <w:rPr>
          <w:iCs/>
        </w:rPr>
        <w:t xml:space="preserve"> </w:t>
      </w:r>
      <w:r>
        <w:rPr>
          <w:iCs/>
        </w:rPr>
        <w:t>rat</w:t>
      </w:r>
      <w:r w:rsidR="00223A63">
        <w:rPr>
          <w:iCs/>
        </w:rPr>
        <w:t>.</w:t>
      </w:r>
      <w:r w:rsidR="00223A63">
        <w:rPr>
          <w:rFonts w:cs="Times New Roman"/>
          <w:szCs w:val="24"/>
        </w:rPr>
        <w:t xml:space="preserve"> </w:t>
      </w:r>
      <w:proofErr w:type="spellStart"/>
      <w:r w:rsidR="00223A63">
        <w:rPr>
          <w:rFonts w:cs="Times New Roman"/>
          <w:i/>
          <w:szCs w:val="24"/>
        </w:rPr>
        <w:t>Bos</w:t>
      </w:r>
      <w:proofErr w:type="spellEnd"/>
      <w:r w:rsidR="00223A63">
        <w:rPr>
          <w:rFonts w:cs="Times New Roman"/>
          <w:i/>
          <w:szCs w:val="24"/>
        </w:rPr>
        <w:t xml:space="preserve"> </w:t>
      </w:r>
      <w:proofErr w:type="spellStart"/>
      <w:proofErr w:type="gramStart"/>
      <w:r w:rsidR="00223A63">
        <w:rPr>
          <w:rFonts w:cs="Times New Roman"/>
          <w:i/>
          <w:szCs w:val="24"/>
        </w:rPr>
        <w:t>taurus</w:t>
      </w:r>
      <w:proofErr w:type="spellEnd"/>
      <w:proofErr w:type="gramEnd"/>
      <w:r w:rsidR="008929FE">
        <w:rPr>
          <w:rFonts w:cs="Times New Roman"/>
          <w:szCs w:val="24"/>
        </w:rPr>
        <w:t xml:space="preserve">, or cattle, make up </w:t>
      </w:r>
      <w:r>
        <w:rPr>
          <w:rFonts w:cs="Times New Roman"/>
          <w:szCs w:val="24"/>
        </w:rPr>
        <w:t>the majority of mammal</w:t>
      </w:r>
      <w:r w:rsidR="00223A63">
        <w:rPr>
          <w:rFonts w:cs="Times New Roman"/>
          <w:szCs w:val="24"/>
        </w:rPr>
        <w:t xml:space="preserve"> bones</w:t>
      </w:r>
      <w:r>
        <w:rPr>
          <w:rFonts w:cs="Times New Roman"/>
          <w:szCs w:val="24"/>
        </w:rPr>
        <w:t xml:space="preserve"> </w:t>
      </w:r>
      <w:r w:rsidR="00223A63">
        <w:rPr>
          <w:rFonts w:cs="Times New Roman"/>
          <w:szCs w:val="24"/>
        </w:rPr>
        <w:t>with 66% (n=1</w:t>
      </w:r>
      <w:r w:rsidR="00D9250F">
        <w:rPr>
          <w:rFonts w:cs="Times New Roman"/>
          <w:szCs w:val="24"/>
        </w:rPr>
        <w:t>,</w:t>
      </w:r>
      <w:r w:rsidR="00223A63">
        <w:rPr>
          <w:rFonts w:cs="Times New Roman"/>
          <w:szCs w:val="24"/>
        </w:rPr>
        <w:t>398). Caprines (</w:t>
      </w:r>
      <w:r w:rsidR="00223A63">
        <w:rPr>
          <w:rFonts w:cs="Times New Roman"/>
          <w:i/>
          <w:szCs w:val="24"/>
        </w:rPr>
        <w:t xml:space="preserve">Capra </w:t>
      </w:r>
      <w:proofErr w:type="spellStart"/>
      <w:r w:rsidR="00223A63">
        <w:rPr>
          <w:rFonts w:cs="Times New Roman"/>
          <w:i/>
          <w:szCs w:val="24"/>
        </w:rPr>
        <w:t>hirca</w:t>
      </w:r>
      <w:proofErr w:type="spellEnd"/>
      <w:r w:rsidR="00223A63">
        <w:rPr>
          <w:rFonts w:cs="Times New Roman"/>
          <w:szCs w:val="24"/>
        </w:rPr>
        <w:t xml:space="preserve"> and </w:t>
      </w:r>
      <w:proofErr w:type="spellStart"/>
      <w:r w:rsidR="00223A63">
        <w:rPr>
          <w:rFonts w:cs="Times New Roman"/>
          <w:i/>
          <w:szCs w:val="24"/>
        </w:rPr>
        <w:t>Ovis</w:t>
      </w:r>
      <w:proofErr w:type="spellEnd"/>
      <w:r w:rsidR="00223A63">
        <w:rPr>
          <w:rFonts w:cs="Times New Roman"/>
          <w:i/>
          <w:szCs w:val="24"/>
        </w:rPr>
        <w:t xml:space="preserve"> </w:t>
      </w:r>
      <w:proofErr w:type="spellStart"/>
      <w:proofErr w:type="gramStart"/>
      <w:r w:rsidR="00223A63">
        <w:rPr>
          <w:rFonts w:cs="Times New Roman"/>
          <w:i/>
          <w:szCs w:val="24"/>
        </w:rPr>
        <w:t>aries</w:t>
      </w:r>
      <w:proofErr w:type="spellEnd"/>
      <w:proofErr w:type="gramEnd"/>
      <w:r w:rsidR="00223A63">
        <w:rPr>
          <w:rFonts w:cs="Times New Roman"/>
          <w:szCs w:val="24"/>
        </w:rPr>
        <w:t>) are the second most common with 17% (n=350), while pig (</w:t>
      </w:r>
      <w:proofErr w:type="spellStart"/>
      <w:r w:rsidR="00223A63">
        <w:rPr>
          <w:rFonts w:cs="Times New Roman"/>
          <w:i/>
          <w:szCs w:val="24"/>
        </w:rPr>
        <w:t>Sus</w:t>
      </w:r>
      <w:proofErr w:type="spellEnd"/>
      <w:r w:rsidR="00223A63">
        <w:rPr>
          <w:rFonts w:cs="Times New Roman"/>
          <w:i/>
          <w:szCs w:val="24"/>
        </w:rPr>
        <w:t xml:space="preserve"> </w:t>
      </w:r>
      <w:proofErr w:type="spellStart"/>
      <w:r w:rsidR="00223A63">
        <w:rPr>
          <w:rFonts w:cs="Times New Roman"/>
          <w:i/>
          <w:szCs w:val="24"/>
        </w:rPr>
        <w:t>scrofa</w:t>
      </w:r>
      <w:proofErr w:type="spellEnd"/>
      <w:r w:rsidR="00223A63">
        <w:rPr>
          <w:rFonts w:cs="Times New Roman"/>
          <w:szCs w:val="24"/>
        </w:rPr>
        <w:t>) remains constitute 14% (n=288)</w:t>
      </w:r>
      <w:r w:rsidR="00BA7BF5">
        <w:rPr>
          <w:rFonts w:cs="Times New Roman"/>
          <w:szCs w:val="24"/>
        </w:rPr>
        <w:t xml:space="preserve"> of the total ma</w:t>
      </w:r>
      <w:r>
        <w:rPr>
          <w:rFonts w:cs="Times New Roman"/>
          <w:szCs w:val="24"/>
        </w:rPr>
        <w:t>mmal</w:t>
      </w:r>
      <w:r w:rsidR="00BA7BF5">
        <w:rPr>
          <w:rFonts w:cs="Times New Roman"/>
          <w:szCs w:val="24"/>
        </w:rPr>
        <w:t xml:space="preserve"> bones identified to genus</w:t>
      </w:r>
      <w:r w:rsidR="00223A63">
        <w:rPr>
          <w:rFonts w:cs="Times New Roman"/>
          <w:szCs w:val="24"/>
        </w:rPr>
        <w:t xml:space="preserve">. </w:t>
      </w:r>
    </w:p>
    <w:p w:rsidR="00223A63" w:rsidRDefault="00223A63" w:rsidP="00223A63">
      <w:pPr>
        <w:spacing w:line="480" w:lineRule="auto"/>
        <w:ind w:firstLine="720"/>
        <w:rPr>
          <w:rFonts w:cs="Times New Roman"/>
          <w:szCs w:val="24"/>
        </w:rPr>
      </w:pPr>
      <w:r>
        <w:rPr>
          <w:rFonts w:cs="Times New Roman"/>
          <w:szCs w:val="24"/>
        </w:rPr>
        <w:lastRenderedPageBreak/>
        <w:t>Fish remains contribute to 4</w:t>
      </w:r>
      <w:r w:rsidR="00E46F62">
        <w:rPr>
          <w:rFonts w:cs="Times New Roman"/>
          <w:szCs w:val="24"/>
        </w:rPr>
        <w:t>.1</w:t>
      </w:r>
      <w:r>
        <w:rPr>
          <w:rFonts w:cs="Times New Roman"/>
          <w:szCs w:val="24"/>
        </w:rPr>
        <w:t>% (n=2</w:t>
      </w:r>
      <w:r w:rsidR="00D9250F">
        <w:rPr>
          <w:rFonts w:cs="Times New Roman"/>
          <w:szCs w:val="24"/>
        </w:rPr>
        <w:t>,</w:t>
      </w:r>
      <w:r>
        <w:rPr>
          <w:rFonts w:cs="Times New Roman"/>
          <w:szCs w:val="24"/>
        </w:rPr>
        <w:t>472) of the total faunal assemblage from BSH5. However, only 133 specimens (</w:t>
      </w:r>
      <w:r w:rsidR="0064699A">
        <w:rPr>
          <w:rFonts w:cs="Times New Roman"/>
          <w:szCs w:val="24"/>
        </w:rPr>
        <w:t>5%) could be identified to the f</w:t>
      </w:r>
      <w:r>
        <w:rPr>
          <w:rFonts w:cs="Times New Roman"/>
          <w:szCs w:val="24"/>
        </w:rPr>
        <w:t>amily level. The overwhelming majority of fish remains (</w:t>
      </w:r>
      <w:r w:rsidR="00A539DD">
        <w:rPr>
          <w:rFonts w:cs="Times New Roman"/>
          <w:szCs w:val="24"/>
        </w:rPr>
        <w:t>n=2</w:t>
      </w:r>
      <w:r w:rsidR="00D9250F">
        <w:rPr>
          <w:rFonts w:cs="Times New Roman"/>
          <w:szCs w:val="24"/>
        </w:rPr>
        <w:t>,</w:t>
      </w:r>
      <w:r w:rsidR="00A539DD">
        <w:rPr>
          <w:rFonts w:cs="Times New Roman"/>
          <w:szCs w:val="24"/>
        </w:rPr>
        <w:t xml:space="preserve">339) could only </w:t>
      </w:r>
      <w:r w:rsidR="0064699A">
        <w:rPr>
          <w:rFonts w:cs="Times New Roman"/>
          <w:szCs w:val="24"/>
        </w:rPr>
        <w:t>be identified to class</w:t>
      </w:r>
      <w:r w:rsidR="001D2A04">
        <w:rPr>
          <w:rFonts w:cs="Times New Roman"/>
          <w:szCs w:val="24"/>
        </w:rPr>
        <w:t>. Figure 5</w:t>
      </w:r>
      <w:r>
        <w:rPr>
          <w:rFonts w:cs="Times New Roman"/>
          <w:szCs w:val="24"/>
        </w:rPr>
        <w:t xml:space="preserve"> provides percentages of the 133 fish identified to family (for individual family </w:t>
      </w:r>
      <w:r w:rsidR="002A7784">
        <w:rPr>
          <w:rFonts w:cs="Times New Roman"/>
          <w:szCs w:val="24"/>
        </w:rPr>
        <w:t xml:space="preserve">and genus </w:t>
      </w:r>
      <w:r>
        <w:rPr>
          <w:rFonts w:cs="Times New Roman"/>
          <w:szCs w:val="24"/>
        </w:rPr>
        <w:t xml:space="preserve">specimen counts refer to Table 2). </w:t>
      </w:r>
    </w:p>
    <w:p w:rsidR="00223A63" w:rsidRDefault="00223A63" w:rsidP="00223A63">
      <w:pPr>
        <w:spacing w:line="480" w:lineRule="auto"/>
      </w:pPr>
      <w:r>
        <w:rPr>
          <w:rFonts w:cs="Times New Roman"/>
          <w:szCs w:val="24"/>
        </w:rPr>
        <w:tab/>
        <w:t xml:space="preserve">The majority of fish remains that were </w:t>
      </w:r>
      <w:r w:rsidR="0064699A">
        <w:rPr>
          <w:rFonts w:cs="Times New Roman"/>
          <w:szCs w:val="24"/>
        </w:rPr>
        <w:t>only identified</w:t>
      </w:r>
      <w:r w:rsidR="00A539DD">
        <w:rPr>
          <w:rFonts w:cs="Times New Roman"/>
          <w:szCs w:val="24"/>
        </w:rPr>
        <w:t xml:space="preserve"> to the </w:t>
      </w:r>
      <w:r w:rsidR="0064699A">
        <w:rPr>
          <w:rFonts w:cs="Times New Roman"/>
          <w:szCs w:val="24"/>
        </w:rPr>
        <w:t>f</w:t>
      </w:r>
      <w:r>
        <w:rPr>
          <w:rFonts w:cs="Times New Roman"/>
          <w:szCs w:val="24"/>
        </w:rPr>
        <w:t xml:space="preserve">amily level belong to </w:t>
      </w:r>
      <w:proofErr w:type="spellStart"/>
      <w:r>
        <w:rPr>
          <w:rFonts w:cs="Times New Roman"/>
          <w:szCs w:val="24"/>
        </w:rPr>
        <w:t>Clupeidae</w:t>
      </w:r>
      <w:proofErr w:type="spellEnd"/>
      <w:r>
        <w:rPr>
          <w:rFonts w:cs="Times New Roman"/>
          <w:szCs w:val="24"/>
        </w:rPr>
        <w:t xml:space="preserve"> with 60%</w:t>
      </w:r>
      <w:r w:rsidR="002A7784">
        <w:rPr>
          <w:rFonts w:cs="Times New Roman"/>
          <w:szCs w:val="24"/>
        </w:rPr>
        <w:t xml:space="preserve"> (n=80)</w:t>
      </w:r>
      <w:r>
        <w:rPr>
          <w:rFonts w:cs="Times New Roman"/>
          <w:szCs w:val="24"/>
        </w:rPr>
        <w:t>. This family of fish</w:t>
      </w:r>
      <w:r w:rsidR="00A36C51">
        <w:rPr>
          <w:rFonts w:cs="Times New Roman"/>
          <w:szCs w:val="24"/>
        </w:rPr>
        <w:t>es</w:t>
      </w:r>
      <w:r>
        <w:rPr>
          <w:rFonts w:cs="Times New Roman"/>
          <w:szCs w:val="24"/>
        </w:rPr>
        <w:t xml:space="preserve"> includes </w:t>
      </w:r>
      <w:r>
        <w:t xml:space="preserve">herrings, shads, and sardines. Their presence in the BSH5 assemblage is indicative of salted provisions and </w:t>
      </w:r>
      <w:r w:rsidR="0005367D">
        <w:t>are</w:t>
      </w:r>
      <w:r>
        <w:t xml:space="preserve"> d</w:t>
      </w:r>
      <w:r w:rsidR="004B7479">
        <w:t>iscussed in greater detail in Chapter 7</w:t>
      </w:r>
      <w:r>
        <w:t xml:space="preserve">. Commonly referred to as needlefish, </w:t>
      </w:r>
      <w:proofErr w:type="spellStart"/>
      <w:r>
        <w:t>Belonidae</w:t>
      </w:r>
      <w:proofErr w:type="spellEnd"/>
      <w:r>
        <w:t xml:space="preserve"> make up the second highest proporti</w:t>
      </w:r>
      <w:r w:rsidR="0064699A">
        <w:t>on of fish identified to the f</w:t>
      </w:r>
      <w:r>
        <w:t>amily level with 9%</w:t>
      </w:r>
      <w:r w:rsidR="00A36C51">
        <w:t xml:space="preserve"> (n=12)</w:t>
      </w:r>
      <w:r>
        <w:t xml:space="preserve">. </w:t>
      </w:r>
      <w:r w:rsidR="00A36C51">
        <w:t xml:space="preserve">Nine of the 12 </w:t>
      </w:r>
      <w:proofErr w:type="spellStart"/>
      <w:r w:rsidR="00A36C51">
        <w:t>Belonidae</w:t>
      </w:r>
      <w:proofErr w:type="spellEnd"/>
      <w:r w:rsidR="00A36C51">
        <w:t xml:space="preserve"> bones </w:t>
      </w:r>
      <w:r w:rsidR="007621BB">
        <w:t xml:space="preserve">belong to the </w:t>
      </w:r>
      <w:proofErr w:type="spellStart"/>
      <w:r w:rsidR="007621BB">
        <w:t>hou</w:t>
      </w:r>
      <w:r w:rsidR="0039686D">
        <w:t>n</w:t>
      </w:r>
      <w:r w:rsidR="007621BB">
        <w:t>dfish</w:t>
      </w:r>
      <w:proofErr w:type="spellEnd"/>
      <w:r w:rsidR="007621BB">
        <w:t xml:space="preserve">, </w:t>
      </w:r>
      <w:proofErr w:type="spellStart"/>
      <w:r w:rsidR="007621BB" w:rsidRPr="007621BB">
        <w:rPr>
          <w:i/>
        </w:rPr>
        <w:t>Tylosurus</w:t>
      </w:r>
      <w:proofErr w:type="spellEnd"/>
      <w:r w:rsidR="007621BB" w:rsidRPr="007621BB">
        <w:rPr>
          <w:i/>
        </w:rPr>
        <w:t xml:space="preserve"> </w:t>
      </w:r>
      <w:proofErr w:type="spellStart"/>
      <w:r w:rsidR="007621BB" w:rsidRPr="007621BB">
        <w:rPr>
          <w:i/>
        </w:rPr>
        <w:t>crocodilus</w:t>
      </w:r>
      <w:proofErr w:type="spellEnd"/>
      <w:r w:rsidR="007621BB">
        <w:t xml:space="preserve">. </w:t>
      </w:r>
      <w:proofErr w:type="spellStart"/>
      <w:r>
        <w:t>Carangidae</w:t>
      </w:r>
      <w:proofErr w:type="spellEnd"/>
      <w:r>
        <w:t xml:space="preserve"> (common names include jacks and pompano) and </w:t>
      </w:r>
      <w:proofErr w:type="spellStart"/>
      <w:r>
        <w:t>Serranidae</w:t>
      </w:r>
      <w:proofErr w:type="spellEnd"/>
      <w:r>
        <w:t xml:space="preserve"> (sea bass and grou</w:t>
      </w:r>
      <w:r w:rsidR="00A539DD">
        <w:t xml:space="preserve">per) constitute 7% each of the </w:t>
      </w:r>
      <w:r>
        <w:t xml:space="preserve">total </w:t>
      </w:r>
      <w:r w:rsidR="00A539DD">
        <w:t>f</w:t>
      </w:r>
      <w:r>
        <w:t>ish</w:t>
      </w:r>
      <w:r w:rsidR="00A539DD">
        <w:t xml:space="preserve"> identified to Family</w:t>
      </w:r>
      <w:r>
        <w:t xml:space="preserve">. Six percent </w:t>
      </w:r>
      <w:r w:rsidR="007621BB">
        <w:t xml:space="preserve">(n=8) </w:t>
      </w:r>
      <w:r>
        <w:t xml:space="preserve">of the remains </w:t>
      </w:r>
      <w:r w:rsidR="0064699A">
        <w:t>are those of</w:t>
      </w:r>
      <w:r>
        <w:t xml:space="preserve"> parrot fish from the family </w:t>
      </w:r>
      <w:proofErr w:type="spellStart"/>
      <w:r>
        <w:t>Scaridae</w:t>
      </w:r>
      <w:proofErr w:type="spellEnd"/>
      <w:r w:rsidR="007621BB">
        <w:t xml:space="preserve"> that includes two species, </w:t>
      </w:r>
      <w:proofErr w:type="spellStart"/>
      <w:r w:rsidR="007621BB" w:rsidRPr="007621BB">
        <w:rPr>
          <w:i/>
        </w:rPr>
        <w:t>Scarus</w:t>
      </w:r>
      <w:proofErr w:type="spellEnd"/>
      <w:r w:rsidR="007621BB" w:rsidRPr="007621BB">
        <w:rPr>
          <w:i/>
        </w:rPr>
        <w:t xml:space="preserve"> </w:t>
      </w:r>
      <w:proofErr w:type="spellStart"/>
      <w:r w:rsidR="007621BB" w:rsidRPr="007621BB">
        <w:rPr>
          <w:i/>
        </w:rPr>
        <w:t>vetula</w:t>
      </w:r>
      <w:proofErr w:type="spellEnd"/>
      <w:r w:rsidR="007621BB">
        <w:t xml:space="preserve"> and </w:t>
      </w:r>
      <w:proofErr w:type="spellStart"/>
      <w:r w:rsidR="007621BB" w:rsidRPr="007621BB">
        <w:rPr>
          <w:i/>
        </w:rPr>
        <w:t>Sparisoma</w:t>
      </w:r>
      <w:proofErr w:type="spellEnd"/>
      <w:r w:rsidR="007621BB">
        <w:t xml:space="preserve"> spp</w:t>
      </w:r>
      <w:r>
        <w:t xml:space="preserve">. Snappers from the </w:t>
      </w:r>
      <w:proofErr w:type="spellStart"/>
      <w:r>
        <w:t>Lutjanidae</w:t>
      </w:r>
      <w:proofErr w:type="spellEnd"/>
      <w:r>
        <w:t xml:space="preserve"> family and mackerel </w:t>
      </w:r>
      <w:r w:rsidR="007621BB">
        <w:t>(</w:t>
      </w:r>
      <w:proofErr w:type="spellStart"/>
      <w:r w:rsidR="007621BB">
        <w:rPr>
          <w:i/>
        </w:rPr>
        <w:t>Scomber</w:t>
      </w:r>
      <w:proofErr w:type="spellEnd"/>
      <w:r w:rsidR="007621BB">
        <w:rPr>
          <w:i/>
        </w:rPr>
        <w:t xml:space="preserve"> </w:t>
      </w:r>
      <w:proofErr w:type="spellStart"/>
      <w:r w:rsidR="007621BB">
        <w:rPr>
          <w:i/>
        </w:rPr>
        <w:t>scombrus</w:t>
      </w:r>
      <w:proofErr w:type="spellEnd"/>
      <w:r w:rsidR="007621BB">
        <w:t xml:space="preserve">) </w:t>
      </w:r>
      <w:r>
        <w:t xml:space="preserve">from the </w:t>
      </w:r>
      <w:proofErr w:type="spellStart"/>
      <w:r>
        <w:t>Scombridae</w:t>
      </w:r>
      <w:proofErr w:type="spellEnd"/>
      <w:r>
        <w:t xml:space="preserve"> </w:t>
      </w:r>
      <w:r w:rsidR="006D1DF0">
        <w:t xml:space="preserve">family </w:t>
      </w:r>
      <w:r>
        <w:t xml:space="preserve">each make up 4% of the BSH5 fish assemblage. The remaining families of fish include </w:t>
      </w:r>
      <w:proofErr w:type="spellStart"/>
      <w:r>
        <w:t>S</w:t>
      </w:r>
      <w:r w:rsidR="00B15D3C">
        <w:t>ciaenidae</w:t>
      </w:r>
      <w:proofErr w:type="spellEnd"/>
      <w:r>
        <w:t xml:space="preserve"> (drum), </w:t>
      </w:r>
      <w:proofErr w:type="spellStart"/>
      <w:r>
        <w:t>Sparidae</w:t>
      </w:r>
      <w:proofErr w:type="spellEnd"/>
      <w:r>
        <w:t xml:space="preserve"> (porgies), and </w:t>
      </w:r>
      <w:proofErr w:type="spellStart"/>
      <w:r>
        <w:t>Sphyraenidae</w:t>
      </w:r>
      <w:proofErr w:type="spellEnd"/>
      <w:r>
        <w:t xml:space="preserve"> (</w:t>
      </w:r>
      <w:r w:rsidRPr="007621BB">
        <w:t>barracuda</w:t>
      </w:r>
      <w:r>
        <w:t>) that each constitute 1% of the total.</w:t>
      </w:r>
    </w:p>
    <w:p w:rsidR="00223A63" w:rsidRDefault="00223A63" w:rsidP="00223A63">
      <w:pPr>
        <w:spacing w:line="480" w:lineRule="auto"/>
        <w:rPr>
          <w:rFonts w:cs="Times New Roman"/>
          <w:szCs w:val="24"/>
        </w:rPr>
      </w:pPr>
      <w:r>
        <w:rPr>
          <w:rFonts w:cs="Times New Roman"/>
          <w:szCs w:val="24"/>
        </w:rPr>
        <w:tab/>
        <w:t>Reptile remains</w:t>
      </w:r>
      <w:r w:rsidR="00CA7D3E">
        <w:rPr>
          <w:rFonts w:cs="Times New Roman"/>
          <w:szCs w:val="24"/>
        </w:rPr>
        <w:t xml:space="preserve"> (n=6)</w:t>
      </w:r>
      <w:r>
        <w:rPr>
          <w:rFonts w:cs="Times New Roman"/>
          <w:szCs w:val="24"/>
        </w:rPr>
        <w:t xml:space="preserve">, while few in number, include </w:t>
      </w:r>
      <w:r w:rsidR="00D11E6E">
        <w:rPr>
          <w:rFonts w:cs="Times New Roman"/>
          <w:szCs w:val="24"/>
        </w:rPr>
        <w:t>one</w:t>
      </w:r>
      <w:r>
        <w:rPr>
          <w:rFonts w:cs="Times New Roman"/>
          <w:szCs w:val="24"/>
        </w:rPr>
        <w:t xml:space="preserve"> specimen from the </w:t>
      </w:r>
      <w:proofErr w:type="spellStart"/>
      <w:r>
        <w:rPr>
          <w:rFonts w:cs="Times New Roman"/>
          <w:szCs w:val="24"/>
        </w:rPr>
        <w:t>Cheloniidae</w:t>
      </w:r>
      <w:proofErr w:type="spellEnd"/>
      <w:r w:rsidR="00B953D6">
        <w:rPr>
          <w:rFonts w:cs="Times New Roman"/>
          <w:szCs w:val="24"/>
        </w:rPr>
        <w:t xml:space="preserve"> (sea turtle)</w:t>
      </w:r>
      <w:r>
        <w:rPr>
          <w:rFonts w:cs="Times New Roman"/>
          <w:szCs w:val="24"/>
        </w:rPr>
        <w:t xml:space="preserve"> family</w:t>
      </w:r>
      <w:r w:rsidR="00CA7D3E">
        <w:rPr>
          <w:rFonts w:cs="Times New Roman"/>
          <w:szCs w:val="24"/>
        </w:rPr>
        <w:t xml:space="preserve">, </w:t>
      </w:r>
      <w:r w:rsidR="00C80CFF">
        <w:rPr>
          <w:rFonts w:cs="Times New Roman"/>
          <w:szCs w:val="24"/>
        </w:rPr>
        <w:t>two</w:t>
      </w:r>
      <w:r w:rsidR="00CA7D3E">
        <w:rPr>
          <w:rFonts w:cs="Times New Roman"/>
          <w:szCs w:val="24"/>
        </w:rPr>
        <w:t xml:space="preserve"> </w:t>
      </w:r>
      <w:r w:rsidR="00E32E7E">
        <w:rPr>
          <w:rFonts w:cs="Times New Roman"/>
          <w:szCs w:val="24"/>
        </w:rPr>
        <w:t xml:space="preserve">specimens belonging to scaled reptiles from the </w:t>
      </w:r>
      <w:r w:rsidR="00CA7D3E">
        <w:rPr>
          <w:rFonts w:cs="Times New Roman"/>
          <w:szCs w:val="24"/>
        </w:rPr>
        <w:t xml:space="preserve">order </w:t>
      </w:r>
      <w:proofErr w:type="spellStart"/>
      <w:r w:rsidR="00CA7D3E" w:rsidRPr="00CA7D3E">
        <w:rPr>
          <w:rFonts w:cs="Times New Roman"/>
          <w:szCs w:val="24"/>
        </w:rPr>
        <w:t>Squamata</w:t>
      </w:r>
      <w:proofErr w:type="spellEnd"/>
      <w:r w:rsidR="005863C2">
        <w:rPr>
          <w:rFonts w:cs="Times New Roman"/>
          <w:szCs w:val="24"/>
        </w:rPr>
        <w:t xml:space="preserve">, and </w:t>
      </w:r>
      <w:r w:rsidR="00D11E6E">
        <w:rPr>
          <w:rFonts w:cs="Times New Roman"/>
          <w:szCs w:val="24"/>
        </w:rPr>
        <w:t>one</w:t>
      </w:r>
      <w:r w:rsidR="005863C2">
        <w:rPr>
          <w:rFonts w:cs="Times New Roman"/>
          <w:szCs w:val="24"/>
        </w:rPr>
        <w:t xml:space="preserve"> bone from an </w:t>
      </w:r>
      <w:proofErr w:type="spellStart"/>
      <w:r w:rsidR="005863C2">
        <w:rPr>
          <w:rFonts w:cs="Times New Roman"/>
          <w:szCs w:val="24"/>
        </w:rPr>
        <w:t>iguanian</w:t>
      </w:r>
      <w:proofErr w:type="spellEnd"/>
      <w:r w:rsidR="005863C2">
        <w:rPr>
          <w:rFonts w:cs="Times New Roman"/>
          <w:szCs w:val="24"/>
        </w:rPr>
        <w:t xml:space="preserve"> lizard, </w:t>
      </w:r>
      <w:proofErr w:type="spellStart"/>
      <w:r w:rsidR="005863C2">
        <w:rPr>
          <w:rFonts w:cs="Times New Roman"/>
          <w:i/>
          <w:szCs w:val="24"/>
        </w:rPr>
        <w:t>Anolis</w:t>
      </w:r>
      <w:proofErr w:type="spellEnd"/>
      <w:r w:rsidR="00CA7D3E">
        <w:rPr>
          <w:rFonts w:cs="Times New Roman"/>
          <w:szCs w:val="24"/>
        </w:rPr>
        <w:t>.</w:t>
      </w:r>
      <w:r>
        <w:rPr>
          <w:rFonts w:cs="Times New Roman"/>
          <w:szCs w:val="24"/>
        </w:rPr>
        <w:t xml:space="preserve"> </w:t>
      </w:r>
      <w:r w:rsidR="004F6AEE">
        <w:rPr>
          <w:rFonts w:cs="Times New Roman"/>
          <w:szCs w:val="24"/>
        </w:rPr>
        <w:t xml:space="preserve">Two </w:t>
      </w:r>
      <w:r w:rsidR="001D2A04">
        <w:rPr>
          <w:rFonts w:cs="Times New Roman"/>
          <w:szCs w:val="24"/>
        </w:rPr>
        <w:t xml:space="preserve">specimens belonging to </w:t>
      </w:r>
      <w:proofErr w:type="spellStart"/>
      <w:r w:rsidR="001D2A04">
        <w:rPr>
          <w:rFonts w:cs="Times New Roman"/>
          <w:szCs w:val="24"/>
        </w:rPr>
        <w:t>Reptilia</w:t>
      </w:r>
      <w:proofErr w:type="spellEnd"/>
      <w:r w:rsidR="001D2A04">
        <w:rPr>
          <w:rFonts w:cs="Times New Roman"/>
          <w:szCs w:val="24"/>
        </w:rPr>
        <w:t xml:space="preserve"> </w:t>
      </w:r>
      <w:r w:rsidR="00B953D6">
        <w:rPr>
          <w:rFonts w:cs="Times New Roman"/>
          <w:szCs w:val="24"/>
        </w:rPr>
        <w:t xml:space="preserve">could not be identified past the </w:t>
      </w:r>
      <w:r w:rsidR="004F6AEE">
        <w:rPr>
          <w:rFonts w:cs="Times New Roman"/>
          <w:szCs w:val="24"/>
        </w:rPr>
        <w:t>c</w:t>
      </w:r>
      <w:r w:rsidR="00B953D6">
        <w:rPr>
          <w:rFonts w:cs="Times New Roman"/>
          <w:szCs w:val="24"/>
        </w:rPr>
        <w:t>lass level. A</w:t>
      </w:r>
      <w:r>
        <w:rPr>
          <w:rFonts w:cs="Times New Roman"/>
          <w:szCs w:val="24"/>
        </w:rPr>
        <w:t>mphibian</w:t>
      </w:r>
      <w:r w:rsidR="004F6AEE">
        <w:rPr>
          <w:rFonts w:cs="Times New Roman"/>
          <w:szCs w:val="24"/>
        </w:rPr>
        <w:t>s</w:t>
      </w:r>
      <w:r>
        <w:rPr>
          <w:rFonts w:cs="Times New Roman"/>
          <w:szCs w:val="24"/>
        </w:rPr>
        <w:t xml:space="preserve"> identified from BSH5 are </w:t>
      </w:r>
      <w:r w:rsidR="00C80CFF">
        <w:rPr>
          <w:rFonts w:cs="Times New Roman"/>
          <w:szCs w:val="24"/>
        </w:rPr>
        <w:t>represented by only one</w:t>
      </w:r>
      <w:r w:rsidR="00B953D6">
        <w:rPr>
          <w:rFonts w:cs="Times New Roman"/>
          <w:szCs w:val="24"/>
        </w:rPr>
        <w:t xml:space="preserve"> bone fragment that was identified to the order of frogs known as </w:t>
      </w:r>
      <w:proofErr w:type="spellStart"/>
      <w:r w:rsidR="00B953D6">
        <w:rPr>
          <w:rFonts w:cs="Times New Roman"/>
          <w:szCs w:val="24"/>
        </w:rPr>
        <w:t>Anura</w:t>
      </w:r>
      <w:proofErr w:type="spellEnd"/>
      <w:r w:rsidR="00B953D6">
        <w:rPr>
          <w:rFonts w:cs="Times New Roman"/>
          <w:szCs w:val="24"/>
        </w:rPr>
        <w:t>.</w:t>
      </w:r>
    </w:p>
    <w:p w:rsidR="00223A63" w:rsidRPr="000B72DD" w:rsidRDefault="00223A63" w:rsidP="00F56E10">
      <w:pPr>
        <w:spacing w:line="480" w:lineRule="auto"/>
        <w:ind w:firstLine="720"/>
        <w:rPr>
          <w:rFonts w:cs="Times New Roman"/>
          <w:szCs w:val="24"/>
        </w:rPr>
      </w:pPr>
      <w:r>
        <w:rPr>
          <w:rFonts w:cs="Times New Roman"/>
          <w:szCs w:val="24"/>
        </w:rPr>
        <w:lastRenderedPageBreak/>
        <w:t>The Avian assemblage from BSH5 has a combined total of 101 bone</w:t>
      </w:r>
      <w:r w:rsidR="004F6AEE">
        <w:rPr>
          <w:rFonts w:cs="Times New Roman"/>
          <w:szCs w:val="24"/>
        </w:rPr>
        <w:t>s</w:t>
      </w:r>
      <w:r>
        <w:rPr>
          <w:rFonts w:cs="Times New Roman"/>
          <w:szCs w:val="24"/>
        </w:rPr>
        <w:t xml:space="preserve"> of which 58% (n=59) </w:t>
      </w:r>
      <w:r w:rsidR="004F6AEE">
        <w:rPr>
          <w:rFonts w:cs="Times New Roman"/>
          <w:szCs w:val="24"/>
        </w:rPr>
        <w:t>were identified to the family, genus, and s</w:t>
      </w:r>
      <w:r w:rsidR="00A539DD">
        <w:rPr>
          <w:rFonts w:cs="Times New Roman"/>
          <w:szCs w:val="24"/>
        </w:rPr>
        <w:t>pecies levels</w:t>
      </w:r>
      <w:r>
        <w:rPr>
          <w:rFonts w:cs="Times New Roman"/>
          <w:szCs w:val="24"/>
        </w:rPr>
        <w:t xml:space="preserve">. </w:t>
      </w:r>
      <w:r w:rsidR="00BC79D1">
        <w:rPr>
          <w:rFonts w:cs="Times New Roman"/>
          <w:szCs w:val="24"/>
        </w:rPr>
        <w:t xml:space="preserve">Out of the 59 specimens identified to at least the </w:t>
      </w:r>
      <w:r w:rsidR="004F6AEE">
        <w:rPr>
          <w:rFonts w:cs="Times New Roman"/>
          <w:szCs w:val="24"/>
        </w:rPr>
        <w:t>f</w:t>
      </w:r>
      <w:r w:rsidR="00BC79D1">
        <w:rPr>
          <w:rFonts w:cs="Times New Roman"/>
          <w:szCs w:val="24"/>
        </w:rPr>
        <w:t>amily level (</w:t>
      </w:r>
      <w:r w:rsidR="008F3036">
        <w:rPr>
          <w:rFonts w:cs="Times New Roman"/>
          <w:szCs w:val="24"/>
        </w:rPr>
        <w:t>Figure</w:t>
      </w:r>
      <w:r w:rsidR="00BC79D1">
        <w:rPr>
          <w:rFonts w:cs="Times New Roman"/>
          <w:szCs w:val="24"/>
        </w:rPr>
        <w:t xml:space="preserve"> </w:t>
      </w:r>
      <w:r w:rsidR="008929FE">
        <w:rPr>
          <w:rFonts w:cs="Times New Roman"/>
          <w:szCs w:val="24"/>
        </w:rPr>
        <w:t>6</w:t>
      </w:r>
      <w:r w:rsidR="00BC79D1">
        <w:rPr>
          <w:rFonts w:cs="Times New Roman"/>
          <w:szCs w:val="24"/>
        </w:rPr>
        <w:t xml:space="preserve">), </w:t>
      </w:r>
      <w:r>
        <w:rPr>
          <w:rFonts w:cs="Times New Roman"/>
          <w:szCs w:val="24"/>
        </w:rPr>
        <w:t xml:space="preserve">the majority </w:t>
      </w:r>
      <w:r w:rsidR="00712786">
        <w:rPr>
          <w:rFonts w:cs="Times New Roman"/>
          <w:szCs w:val="24"/>
        </w:rPr>
        <w:t>are</w:t>
      </w:r>
      <w:r>
        <w:rPr>
          <w:rFonts w:cs="Times New Roman"/>
          <w:szCs w:val="24"/>
        </w:rPr>
        <w:t xml:space="preserve"> domestic chicken, </w:t>
      </w:r>
      <w:r>
        <w:rPr>
          <w:rFonts w:cs="Times New Roman"/>
          <w:i/>
          <w:szCs w:val="24"/>
        </w:rPr>
        <w:t xml:space="preserve">Gallus </w:t>
      </w:r>
      <w:proofErr w:type="spellStart"/>
      <w:r>
        <w:rPr>
          <w:rFonts w:cs="Times New Roman"/>
          <w:i/>
          <w:szCs w:val="24"/>
        </w:rPr>
        <w:t>gallus</w:t>
      </w:r>
      <w:proofErr w:type="spellEnd"/>
      <w:r>
        <w:rPr>
          <w:rFonts w:cs="Times New Roman"/>
          <w:szCs w:val="24"/>
        </w:rPr>
        <w:t xml:space="preserve"> (n=48). Ten percent (n=6) of the bone specimens are from the </w:t>
      </w:r>
      <w:proofErr w:type="spellStart"/>
      <w:r>
        <w:rPr>
          <w:rFonts w:cs="Times New Roman"/>
          <w:szCs w:val="24"/>
        </w:rPr>
        <w:t>Phasianidae</w:t>
      </w:r>
      <w:proofErr w:type="spellEnd"/>
      <w:r>
        <w:rPr>
          <w:rFonts w:cs="Times New Roman"/>
          <w:szCs w:val="24"/>
        </w:rPr>
        <w:t xml:space="preserve"> family </w:t>
      </w:r>
      <w:r w:rsidR="005863C2">
        <w:rPr>
          <w:rFonts w:cs="Times New Roman"/>
          <w:szCs w:val="24"/>
        </w:rPr>
        <w:t xml:space="preserve">and </w:t>
      </w:r>
      <w:proofErr w:type="spellStart"/>
      <w:r>
        <w:rPr>
          <w:rFonts w:cs="Times New Roman"/>
          <w:szCs w:val="24"/>
        </w:rPr>
        <w:t>Columbidae</w:t>
      </w:r>
      <w:proofErr w:type="spellEnd"/>
      <w:r>
        <w:rPr>
          <w:rFonts w:cs="Times New Roman"/>
          <w:szCs w:val="24"/>
        </w:rPr>
        <w:t xml:space="preserve"> rem</w:t>
      </w:r>
      <w:r w:rsidR="00C51EE0">
        <w:rPr>
          <w:rFonts w:cs="Times New Roman"/>
          <w:szCs w:val="24"/>
        </w:rPr>
        <w:t>ains account for 5% (n=3). Bird</w:t>
      </w:r>
      <w:r>
        <w:rPr>
          <w:rFonts w:cs="Times New Roman"/>
          <w:szCs w:val="24"/>
        </w:rPr>
        <w:t xml:space="preserve"> species from this family likely represent local pigeons and doves. </w:t>
      </w:r>
      <w:proofErr w:type="spellStart"/>
      <w:r>
        <w:rPr>
          <w:rFonts w:cs="Times New Roman"/>
          <w:i/>
          <w:szCs w:val="24"/>
        </w:rPr>
        <w:t>Numida</w:t>
      </w:r>
      <w:proofErr w:type="spellEnd"/>
      <w:r>
        <w:rPr>
          <w:rFonts w:cs="Times New Roman"/>
          <w:i/>
          <w:szCs w:val="24"/>
        </w:rPr>
        <w:t xml:space="preserve"> </w:t>
      </w:r>
      <w:proofErr w:type="spellStart"/>
      <w:r>
        <w:rPr>
          <w:rFonts w:cs="Times New Roman"/>
          <w:i/>
          <w:szCs w:val="24"/>
        </w:rPr>
        <w:t>meleagris</w:t>
      </w:r>
      <w:proofErr w:type="spellEnd"/>
      <w:r>
        <w:rPr>
          <w:rFonts w:cs="Times New Roman"/>
          <w:szCs w:val="24"/>
        </w:rPr>
        <w:t>, or guinea fowl, contributes just 4%</w:t>
      </w:r>
      <w:r w:rsidR="00A539DD">
        <w:rPr>
          <w:rFonts w:cs="Times New Roman"/>
          <w:szCs w:val="24"/>
        </w:rPr>
        <w:t xml:space="preserve"> (n=2)</w:t>
      </w:r>
      <w:r>
        <w:rPr>
          <w:rFonts w:cs="Times New Roman"/>
          <w:szCs w:val="24"/>
        </w:rPr>
        <w:t xml:space="preserve"> of the total. </w:t>
      </w:r>
    </w:p>
    <w:p w:rsidR="000D6FDB" w:rsidRDefault="000D6FDB" w:rsidP="00D24E65">
      <w:pPr>
        <w:pStyle w:val="Heading2"/>
        <w:spacing w:after="240"/>
      </w:pPr>
      <w:bookmarkStart w:id="10" w:name="_Toc427181269"/>
      <w:r>
        <w:t>BSH6 Assemblage</w:t>
      </w:r>
      <w:bookmarkEnd w:id="10"/>
    </w:p>
    <w:p w:rsidR="003224C1" w:rsidRDefault="00BB29DC" w:rsidP="00D970CB">
      <w:pPr>
        <w:spacing w:line="480" w:lineRule="auto"/>
        <w:ind w:firstLine="720"/>
      </w:pPr>
      <w:r>
        <w:t>Approximately 1</w:t>
      </w:r>
      <w:r w:rsidR="00D970CB">
        <w:t>,</w:t>
      </w:r>
      <w:r>
        <w:t xml:space="preserve">600 bone fragments </w:t>
      </w:r>
      <w:r w:rsidR="003E4F14">
        <w:t>were analyzed from the BSH6 location</w:t>
      </w:r>
      <w:r>
        <w:t xml:space="preserve">. </w:t>
      </w:r>
      <w:r w:rsidR="00DC10F3">
        <w:t>Less than 1% (n=7) of the remains are from bone button debris, and a</w:t>
      </w:r>
      <w:r>
        <w:t xml:space="preserve"> </w:t>
      </w:r>
      <w:r w:rsidR="00D970CB">
        <w:t>little more than 12%</w:t>
      </w:r>
      <w:r>
        <w:t xml:space="preserve"> (n=198) of the faunal remains were unidentifiable. </w:t>
      </w:r>
      <w:r w:rsidR="004F6AEE">
        <w:t>Mammals</w:t>
      </w:r>
      <w:r w:rsidR="00F52940">
        <w:t xml:space="preserve"> account for 83.5% (n=1336) of the overall faunal assemblage, and the remaining percentage is made </w:t>
      </w:r>
      <w:r w:rsidR="004B7479">
        <w:t xml:space="preserve">up </w:t>
      </w:r>
      <w:r w:rsidR="00F52940">
        <w:t>of bony fishes (</w:t>
      </w:r>
      <w:proofErr w:type="spellStart"/>
      <w:r w:rsidR="00F52940">
        <w:t>O</w:t>
      </w:r>
      <w:r w:rsidR="003E4F14">
        <w:t>steichthyes</w:t>
      </w:r>
      <w:proofErr w:type="spellEnd"/>
      <w:r w:rsidR="003E4F14">
        <w:t>) and birds with 1.1% and 2.</w:t>
      </w:r>
      <w:r w:rsidR="00F52940">
        <w:t xml:space="preserve">6%, respectively. </w:t>
      </w:r>
      <w:r>
        <w:t xml:space="preserve">Table </w:t>
      </w:r>
      <w:r w:rsidR="00BF0D55">
        <w:t>3</w:t>
      </w:r>
      <w:r>
        <w:t xml:space="preserve"> shows the faunal materials from BSH6</w:t>
      </w:r>
      <w:r w:rsidR="00D970CB">
        <w:t xml:space="preserve"> with percentage totals for each </w:t>
      </w:r>
      <w:r w:rsidR="004F6AEE">
        <w:t>c</w:t>
      </w:r>
      <w:r w:rsidR="00D24E65">
        <w:t>lass including the U</w:t>
      </w:r>
      <w:r w:rsidR="00D970CB">
        <w:t>nidentifiable remains</w:t>
      </w:r>
      <w:r w:rsidR="00D24E65">
        <w:t xml:space="preserve"> and </w:t>
      </w:r>
      <w:r w:rsidR="00ED28FE">
        <w:t xml:space="preserve">the </w:t>
      </w:r>
      <w:r w:rsidR="00D24E65">
        <w:t>Bone Button Debris</w:t>
      </w:r>
      <w:r>
        <w:t xml:space="preserve">. </w:t>
      </w:r>
    </w:p>
    <w:p w:rsidR="003F5E4C" w:rsidRDefault="00D970CB" w:rsidP="00D970CB">
      <w:pPr>
        <w:spacing w:line="480" w:lineRule="auto"/>
        <w:ind w:firstLine="720"/>
      </w:pPr>
      <w:r>
        <w:t xml:space="preserve">The majority of remains </w:t>
      </w:r>
      <w:r w:rsidR="00D23C0A">
        <w:t>(83.5%) were mammal</w:t>
      </w:r>
      <w:r w:rsidR="0005367D">
        <w:t>.</w:t>
      </w:r>
      <w:r w:rsidR="00D23C0A">
        <w:t xml:space="preserve"> </w:t>
      </w:r>
      <w:r w:rsidR="0005367D">
        <w:t>H</w:t>
      </w:r>
      <w:r w:rsidR="00D23C0A">
        <w:t>owever</w:t>
      </w:r>
      <w:r w:rsidR="0005367D">
        <w:t>,</w:t>
      </w:r>
      <w:r w:rsidR="00D23C0A">
        <w:t xml:space="preserve"> only a small percentage </w:t>
      </w:r>
      <w:r w:rsidR="0005367D">
        <w:t>were identified</w:t>
      </w:r>
      <w:r w:rsidR="00DC10F3">
        <w:t xml:space="preserve"> beyond </w:t>
      </w:r>
      <w:r w:rsidR="004F6AEE">
        <w:t>c</w:t>
      </w:r>
      <w:r w:rsidR="00D23C0A">
        <w:t xml:space="preserve">lass. Of the 1,336 mammal bones, only 14% </w:t>
      </w:r>
      <w:r w:rsidR="003F5E4C">
        <w:t xml:space="preserve">(n=109) </w:t>
      </w:r>
      <w:r w:rsidR="00D23C0A">
        <w:t xml:space="preserve">could be identified </w:t>
      </w:r>
      <w:r w:rsidR="00FA264C">
        <w:t>past family</w:t>
      </w:r>
      <w:r w:rsidR="00D23C0A">
        <w:t>.</w:t>
      </w:r>
      <w:r w:rsidR="00BF0D55">
        <w:t xml:space="preserve"> Figure 7</w:t>
      </w:r>
      <w:r w:rsidR="006D1DF0">
        <w:t xml:space="preserve"> shows the percentage totals </w:t>
      </w:r>
      <w:r w:rsidR="004F6AEE">
        <w:t>of the 109 mammal</w:t>
      </w:r>
      <w:r w:rsidR="003F5E4C">
        <w:t xml:space="preserve"> bone</w:t>
      </w:r>
      <w:r w:rsidR="004F6AEE">
        <w:t>s</w:t>
      </w:r>
      <w:r w:rsidR="003F5E4C">
        <w:t xml:space="preserve"> </w:t>
      </w:r>
      <w:r w:rsidR="006D1DF0">
        <w:t>identified to genus</w:t>
      </w:r>
      <w:r w:rsidR="003F5E4C">
        <w:t>.</w:t>
      </w:r>
    </w:p>
    <w:p w:rsidR="003E6CE0" w:rsidRDefault="00D970CB" w:rsidP="008505CD">
      <w:pPr>
        <w:spacing w:line="480" w:lineRule="auto"/>
        <w:ind w:firstLine="720"/>
      </w:pPr>
      <w:r>
        <w:t xml:space="preserve"> </w:t>
      </w:r>
      <w:r w:rsidR="001D2A04">
        <w:t>Caprine, including both goat (</w:t>
      </w:r>
      <w:r w:rsidR="001D2A04">
        <w:rPr>
          <w:i/>
        </w:rPr>
        <w:t xml:space="preserve">Capra </w:t>
      </w:r>
      <w:proofErr w:type="spellStart"/>
      <w:r w:rsidR="001D2A04">
        <w:rPr>
          <w:i/>
        </w:rPr>
        <w:t>hirca</w:t>
      </w:r>
      <w:proofErr w:type="spellEnd"/>
      <w:r w:rsidR="001D2A04">
        <w:t>) and</w:t>
      </w:r>
      <w:r w:rsidR="00C51EE0">
        <w:t xml:space="preserve"> sheep</w:t>
      </w:r>
      <w:r w:rsidR="001D2A04">
        <w:t xml:space="preserve"> (</w:t>
      </w:r>
      <w:proofErr w:type="spellStart"/>
      <w:r w:rsidR="001D2A04">
        <w:rPr>
          <w:i/>
        </w:rPr>
        <w:t>Ovis</w:t>
      </w:r>
      <w:proofErr w:type="spellEnd"/>
      <w:r w:rsidR="001D2A04">
        <w:rPr>
          <w:i/>
        </w:rPr>
        <w:t xml:space="preserve"> </w:t>
      </w:r>
      <w:proofErr w:type="spellStart"/>
      <w:proofErr w:type="gramStart"/>
      <w:r w:rsidR="001D2A04">
        <w:rPr>
          <w:i/>
        </w:rPr>
        <w:t>aries</w:t>
      </w:r>
      <w:proofErr w:type="spellEnd"/>
      <w:proofErr w:type="gramEnd"/>
      <w:r w:rsidR="001D2A04">
        <w:t xml:space="preserve">), </w:t>
      </w:r>
      <w:r w:rsidR="008505CD">
        <w:t>make up 64% (n=70) of the mammal</w:t>
      </w:r>
      <w:r w:rsidR="00B53183">
        <w:t xml:space="preserve"> remains</w:t>
      </w:r>
      <w:r w:rsidR="008505CD">
        <w:t xml:space="preserve"> identified </w:t>
      </w:r>
      <w:r w:rsidR="00D24E65">
        <w:t>to genus</w:t>
      </w:r>
      <w:r w:rsidR="00070120">
        <w:t xml:space="preserve">, and 20% (n=22) are represented by </w:t>
      </w:r>
      <w:proofErr w:type="spellStart"/>
      <w:r w:rsidR="00070120">
        <w:rPr>
          <w:i/>
        </w:rPr>
        <w:t>Bos</w:t>
      </w:r>
      <w:proofErr w:type="spellEnd"/>
      <w:r w:rsidR="00070120">
        <w:rPr>
          <w:i/>
        </w:rPr>
        <w:t xml:space="preserve"> </w:t>
      </w:r>
      <w:proofErr w:type="spellStart"/>
      <w:r w:rsidR="00070120">
        <w:rPr>
          <w:i/>
        </w:rPr>
        <w:t>taurus</w:t>
      </w:r>
      <w:proofErr w:type="spellEnd"/>
      <w:r w:rsidR="00A734AC">
        <w:t xml:space="preserve"> (cattle)</w:t>
      </w:r>
      <w:r w:rsidR="00070120">
        <w:t xml:space="preserve">. </w:t>
      </w:r>
      <w:r w:rsidR="00D24E65">
        <w:t xml:space="preserve">Nine bones have been identified as </w:t>
      </w:r>
      <w:proofErr w:type="spellStart"/>
      <w:r w:rsidR="00D24E65">
        <w:rPr>
          <w:i/>
        </w:rPr>
        <w:t>Rattus</w:t>
      </w:r>
      <w:proofErr w:type="spellEnd"/>
      <w:r w:rsidR="00D24E65">
        <w:t xml:space="preserve"> spp. that make up</w:t>
      </w:r>
      <w:r w:rsidR="00D24E65">
        <w:rPr>
          <w:iCs/>
        </w:rPr>
        <w:t xml:space="preserve"> 8%</w:t>
      </w:r>
      <w:r w:rsidR="00070120">
        <w:rPr>
          <w:iCs/>
        </w:rPr>
        <w:t xml:space="preserve"> of the mammalian assemblage. </w:t>
      </w:r>
      <w:proofErr w:type="spellStart"/>
      <w:r w:rsidR="00353A08" w:rsidRPr="00353A08">
        <w:rPr>
          <w:i/>
          <w:iCs/>
        </w:rPr>
        <w:t>Sus</w:t>
      </w:r>
      <w:proofErr w:type="spellEnd"/>
      <w:r w:rsidR="00353A08" w:rsidRPr="00353A08">
        <w:rPr>
          <w:i/>
          <w:iCs/>
        </w:rPr>
        <w:t xml:space="preserve"> </w:t>
      </w:r>
      <w:proofErr w:type="spellStart"/>
      <w:r w:rsidR="00353A08" w:rsidRPr="00353A08">
        <w:rPr>
          <w:i/>
          <w:iCs/>
        </w:rPr>
        <w:t>scrofa</w:t>
      </w:r>
      <w:proofErr w:type="spellEnd"/>
      <w:r w:rsidR="00353A08">
        <w:rPr>
          <w:iCs/>
        </w:rPr>
        <w:t xml:space="preserve"> (pig) </w:t>
      </w:r>
      <w:r w:rsidR="00F843BF">
        <w:rPr>
          <w:iCs/>
        </w:rPr>
        <w:t xml:space="preserve">accounts for </w:t>
      </w:r>
      <w:r w:rsidR="00353A08">
        <w:rPr>
          <w:iCs/>
        </w:rPr>
        <w:t>5% (n=</w:t>
      </w:r>
      <w:r w:rsidR="00B11ACC">
        <w:rPr>
          <w:iCs/>
        </w:rPr>
        <w:t xml:space="preserve">5), and </w:t>
      </w:r>
      <w:proofErr w:type="spellStart"/>
      <w:r w:rsidR="00B11ACC" w:rsidRPr="00B11ACC">
        <w:rPr>
          <w:i/>
          <w:iCs/>
        </w:rPr>
        <w:t>Equus</w:t>
      </w:r>
      <w:proofErr w:type="spellEnd"/>
      <w:r w:rsidR="00B11ACC" w:rsidRPr="00B11ACC">
        <w:rPr>
          <w:i/>
          <w:iCs/>
        </w:rPr>
        <w:t xml:space="preserve"> </w:t>
      </w:r>
      <w:proofErr w:type="spellStart"/>
      <w:r w:rsidR="00B11ACC" w:rsidRPr="00B11ACC">
        <w:rPr>
          <w:i/>
          <w:iCs/>
        </w:rPr>
        <w:t>a</w:t>
      </w:r>
      <w:r w:rsidR="00353A08" w:rsidRPr="00B11ACC">
        <w:rPr>
          <w:i/>
          <w:iCs/>
        </w:rPr>
        <w:t>sinus</w:t>
      </w:r>
      <w:proofErr w:type="spellEnd"/>
      <w:r w:rsidR="00353A08">
        <w:rPr>
          <w:iCs/>
        </w:rPr>
        <w:t xml:space="preserve"> (donkey) make up 2</w:t>
      </w:r>
      <w:r w:rsidR="00B11ACC">
        <w:rPr>
          <w:iCs/>
        </w:rPr>
        <w:t xml:space="preserve">% (n=2). </w:t>
      </w:r>
      <w:r w:rsidR="00B11ACC">
        <w:t>One</w:t>
      </w:r>
      <w:r>
        <w:t xml:space="preserve"> lower limb bone from a human </w:t>
      </w:r>
      <w:r w:rsidR="00B11ACC">
        <w:t>(</w:t>
      </w:r>
      <w:r w:rsidR="00B11ACC">
        <w:rPr>
          <w:i/>
        </w:rPr>
        <w:t>Homo sapiens</w:t>
      </w:r>
      <w:r w:rsidR="00B11ACC">
        <w:t xml:space="preserve">) </w:t>
      </w:r>
      <w:r w:rsidR="00F843BF">
        <w:t>was identified from the BSH6</w:t>
      </w:r>
      <w:r>
        <w:t xml:space="preserve"> assemblage</w:t>
      </w:r>
      <w:r w:rsidR="00F843BF">
        <w:t>, and it contributes to just 1% of the m</w:t>
      </w:r>
      <w:r w:rsidR="004F6AEE">
        <w:t>ammalian bones identified to genus</w:t>
      </w:r>
      <w:r>
        <w:t xml:space="preserve">. </w:t>
      </w:r>
    </w:p>
    <w:p w:rsidR="00A734AC" w:rsidRDefault="00D970CB" w:rsidP="003E6CE0">
      <w:pPr>
        <w:spacing w:line="480" w:lineRule="auto"/>
        <w:ind w:firstLine="720"/>
      </w:pPr>
      <w:r>
        <w:lastRenderedPageBreak/>
        <w:t xml:space="preserve">The fish </w:t>
      </w:r>
      <w:r w:rsidR="00F521D3">
        <w:t xml:space="preserve">specimens </w:t>
      </w:r>
      <w:r>
        <w:t>are comprised of a total of 18 bone fragments, the majority of which were vertebrae (n=14). None of the fish from BSH</w:t>
      </w:r>
      <w:r w:rsidR="003F2F16">
        <w:t xml:space="preserve">6 could be identified past </w:t>
      </w:r>
      <w:r w:rsidR="00C80CFF">
        <w:t>c</w:t>
      </w:r>
      <w:r>
        <w:t xml:space="preserve">lass. </w:t>
      </w:r>
      <w:r w:rsidR="00EA51DE">
        <w:t>Reptile and</w:t>
      </w:r>
      <w:r w:rsidR="00B11ACC">
        <w:t xml:space="preserve"> Amphibia</w:t>
      </w:r>
      <w:r w:rsidR="00EA51DE">
        <w:t>n</w:t>
      </w:r>
      <w:r w:rsidR="00B11ACC">
        <w:t xml:space="preserve"> classes were </w:t>
      </w:r>
      <w:r w:rsidR="00EA51DE">
        <w:t xml:space="preserve">not </w:t>
      </w:r>
      <w:r w:rsidR="00B11ACC">
        <w:t>identified in the BSH</w:t>
      </w:r>
      <w:r w:rsidR="00EA51DE">
        <w:t xml:space="preserve">6 </w:t>
      </w:r>
      <w:r w:rsidR="00B11ACC">
        <w:t>assemblage.</w:t>
      </w:r>
      <w:r w:rsidR="00F521D3">
        <w:t xml:space="preserve"> </w:t>
      </w:r>
    </w:p>
    <w:p w:rsidR="00DB2976" w:rsidRDefault="00B11ACC" w:rsidP="00B27A20">
      <w:pPr>
        <w:spacing w:line="480" w:lineRule="auto"/>
        <w:ind w:firstLine="720"/>
      </w:pPr>
      <w:r>
        <w:t>Bird remains constitute</w:t>
      </w:r>
      <w:r w:rsidR="00D970CB">
        <w:t xml:space="preserve"> a total of 41 bone fragments</w:t>
      </w:r>
      <w:r w:rsidR="0093066C">
        <w:t xml:space="preserve"> of which 73% (n=30) were identifiable to family and genus</w:t>
      </w:r>
      <w:r>
        <w:t xml:space="preserve"> levels</w:t>
      </w:r>
      <w:r w:rsidR="00C219B3">
        <w:t xml:space="preserve"> while the remaining 27%</w:t>
      </w:r>
      <w:r w:rsidR="00F521D3">
        <w:t xml:space="preserve"> (n=11)</w:t>
      </w:r>
      <w:r w:rsidR="00C219B3">
        <w:t xml:space="preserve"> could </w:t>
      </w:r>
      <w:r w:rsidR="00F521D3">
        <w:t>only be identified to</w:t>
      </w:r>
      <w:r w:rsidR="00B35A96">
        <w:t xml:space="preserve"> c</w:t>
      </w:r>
      <w:r w:rsidR="00C219B3">
        <w:t>lass</w:t>
      </w:r>
      <w:r w:rsidR="00B27A20">
        <w:t>. Figure 8</w:t>
      </w:r>
      <w:r w:rsidR="0093066C">
        <w:t xml:space="preserve"> displays the percentages</w:t>
      </w:r>
      <w:r w:rsidR="00C219B3">
        <w:t xml:space="preserve"> of identifiable bird with the 11 unidentifiable remains removed from the total.</w:t>
      </w:r>
    </w:p>
    <w:p w:rsidR="0012363C" w:rsidRDefault="00C219B3" w:rsidP="00DB2976">
      <w:pPr>
        <w:spacing w:line="480" w:lineRule="auto"/>
        <w:ind w:firstLine="720"/>
      </w:pPr>
      <w:r>
        <w:t xml:space="preserve">Fifty percent of the identifiable Avian assemblage is </w:t>
      </w:r>
      <w:r w:rsidR="00F521D3">
        <w:t xml:space="preserve">domestic </w:t>
      </w:r>
      <w:r>
        <w:t xml:space="preserve">chicken </w:t>
      </w:r>
      <w:r w:rsidR="00F521D3">
        <w:t>(</w:t>
      </w:r>
      <w:r w:rsidR="00F521D3">
        <w:rPr>
          <w:i/>
        </w:rPr>
        <w:t xml:space="preserve">Gallus </w:t>
      </w:r>
      <w:proofErr w:type="spellStart"/>
      <w:r w:rsidR="00F521D3">
        <w:rPr>
          <w:i/>
        </w:rPr>
        <w:t>gallus</w:t>
      </w:r>
      <w:proofErr w:type="spellEnd"/>
      <w:r w:rsidR="00F521D3">
        <w:t xml:space="preserve">) (n=15) </w:t>
      </w:r>
      <w:r>
        <w:t xml:space="preserve">while turkey </w:t>
      </w:r>
      <w:r w:rsidR="00F521D3">
        <w:t>(</w:t>
      </w:r>
      <w:proofErr w:type="spellStart"/>
      <w:r w:rsidR="00F521D3" w:rsidRPr="00E53FC1">
        <w:rPr>
          <w:i/>
        </w:rPr>
        <w:t>Meleagris</w:t>
      </w:r>
      <w:proofErr w:type="spellEnd"/>
      <w:r w:rsidR="00F521D3" w:rsidRPr="00E53FC1">
        <w:rPr>
          <w:i/>
        </w:rPr>
        <w:t xml:space="preserve"> </w:t>
      </w:r>
      <w:proofErr w:type="spellStart"/>
      <w:r w:rsidR="00F521D3" w:rsidRPr="00E53FC1">
        <w:rPr>
          <w:i/>
        </w:rPr>
        <w:t>gallopavo</w:t>
      </w:r>
      <w:proofErr w:type="spellEnd"/>
      <w:r w:rsidR="00F521D3">
        <w:t xml:space="preserve">) </w:t>
      </w:r>
      <w:r>
        <w:t xml:space="preserve">only represents 3% </w:t>
      </w:r>
      <w:r w:rsidR="00F521D3">
        <w:t xml:space="preserve">(n=1) </w:t>
      </w:r>
      <w:r>
        <w:t xml:space="preserve">of the assemblage. </w:t>
      </w:r>
      <w:proofErr w:type="spellStart"/>
      <w:r>
        <w:t>Phasianidae</w:t>
      </w:r>
      <w:proofErr w:type="spellEnd"/>
      <w:r>
        <w:t xml:space="preserve"> includes a total of 14 bone specimens, only one less than domestic chicken.</w:t>
      </w:r>
    </w:p>
    <w:p w:rsidR="00C85398" w:rsidRDefault="00C85398" w:rsidP="0012363C">
      <w:pPr>
        <w:spacing w:line="240" w:lineRule="auto"/>
      </w:pPr>
    </w:p>
    <w:p w:rsidR="00B11ACC" w:rsidRDefault="00B11ACC">
      <w:pPr>
        <w:rPr>
          <w:rFonts w:eastAsiaTheme="majorEastAsia" w:cstheme="majorBidi"/>
          <w:b/>
          <w:color w:val="000000" w:themeColor="text1"/>
          <w:szCs w:val="32"/>
        </w:rPr>
      </w:pPr>
      <w:r>
        <w:br w:type="page"/>
      </w:r>
    </w:p>
    <w:p w:rsidR="00583DBA" w:rsidRPr="00F306FA" w:rsidRDefault="00583DBA" w:rsidP="00F306FA">
      <w:pPr>
        <w:pStyle w:val="Heading1"/>
        <w:spacing w:after="240"/>
        <w:rPr>
          <w:sz w:val="26"/>
          <w:szCs w:val="26"/>
        </w:rPr>
      </w:pPr>
      <w:bookmarkStart w:id="11" w:name="_Toc427181270"/>
      <w:r w:rsidRPr="00F306FA">
        <w:rPr>
          <w:sz w:val="26"/>
          <w:szCs w:val="26"/>
        </w:rPr>
        <w:lastRenderedPageBreak/>
        <w:t xml:space="preserve">Chapter </w:t>
      </w:r>
      <w:r w:rsidR="00AF190E">
        <w:rPr>
          <w:sz w:val="26"/>
          <w:szCs w:val="26"/>
        </w:rPr>
        <w:t>7</w:t>
      </w:r>
      <w:r w:rsidRPr="00F306FA">
        <w:rPr>
          <w:sz w:val="26"/>
          <w:szCs w:val="26"/>
        </w:rPr>
        <w:t>: Discussion</w:t>
      </w:r>
      <w:bookmarkEnd w:id="11"/>
    </w:p>
    <w:p w:rsidR="00017536" w:rsidRPr="00D944F5" w:rsidRDefault="00FF28C2" w:rsidP="00D944F5">
      <w:pPr>
        <w:spacing w:line="480" w:lineRule="auto"/>
        <w:ind w:firstLine="720"/>
        <w:rPr>
          <w:szCs w:val="24"/>
        </w:rPr>
      </w:pPr>
      <w:r>
        <w:rPr>
          <w:szCs w:val="24"/>
        </w:rPr>
        <w:t xml:space="preserve">In order to </w:t>
      </w:r>
      <w:r w:rsidR="00A606DC" w:rsidRPr="00DF714E">
        <w:rPr>
          <w:szCs w:val="24"/>
        </w:rPr>
        <w:t xml:space="preserve">evaluate the dietary habits of </w:t>
      </w:r>
      <w:r w:rsidR="0087451D">
        <w:rPr>
          <w:szCs w:val="24"/>
        </w:rPr>
        <w:t>the residents of</w:t>
      </w:r>
      <w:r w:rsidR="00A606DC" w:rsidRPr="00DF714E">
        <w:rPr>
          <w:szCs w:val="24"/>
        </w:rPr>
        <w:t xml:space="preserve"> </w:t>
      </w:r>
      <w:r w:rsidR="00B15D42" w:rsidRPr="00DF714E">
        <w:rPr>
          <w:szCs w:val="24"/>
        </w:rPr>
        <w:t xml:space="preserve">BSH5 and </w:t>
      </w:r>
      <w:r w:rsidR="00A606DC" w:rsidRPr="00DF714E">
        <w:rPr>
          <w:szCs w:val="24"/>
        </w:rPr>
        <w:t xml:space="preserve">BSH6, </w:t>
      </w:r>
      <w:r w:rsidR="00D944F5">
        <w:rPr>
          <w:szCs w:val="24"/>
        </w:rPr>
        <w:t>certain ani</w:t>
      </w:r>
      <w:r w:rsidR="00383C94">
        <w:rPr>
          <w:szCs w:val="24"/>
        </w:rPr>
        <w:t xml:space="preserve">mal taxa </w:t>
      </w:r>
      <w:r>
        <w:rPr>
          <w:szCs w:val="24"/>
        </w:rPr>
        <w:t>are excluded from</w:t>
      </w:r>
      <w:r w:rsidR="00D944F5">
        <w:rPr>
          <w:szCs w:val="24"/>
        </w:rPr>
        <w:t xml:space="preserve"> the following analyses</w:t>
      </w:r>
      <w:r w:rsidR="00DF714E">
        <w:rPr>
          <w:szCs w:val="24"/>
        </w:rPr>
        <w:t>.</w:t>
      </w:r>
      <w:r w:rsidR="00D944F5">
        <w:rPr>
          <w:szCs w:val="24"/>
        </w:rPr>
        <w:t xml:space="preserve"> </w:t>
      </w:r>
      <w:r w:rsidR="006D5012">
        <w:rPr>
          <w:iCs/>
        </w:rPr>
        <w:t xml:space="preserve">Both brown </w:t>
      </w:r>
      <w:r w:rsidR="006D5012" w:rsidRPr="00F11F49">
        <w:rPr>
          <w:iCs/>
        </w:rPr>
        <w:t>(</w:t>
      </w:r>
      <w:proofErr w:type="spellStart"/>
      <w:r w:rsidR="006D5012" w:rsidRPr="00F11F49">
        <w:rPr>
          <w:i/>
          <w:iCs/>
        </w:rPr>
        <w:t>Rattus</w:t>
      </w:r>
      <w:proofErr w:type="spellEnd"/>
      <w:r w:rsidR="006D5012" w:rsidRPr="00F11F49">
        <w:rPr>
          <w:i/>
          <w:iCs/>
        </w:rPr>
        <w:t xml:space="preserve"> </w:t>
      </w:r>
      <w:proofErr w:type="spellStart"/>
      <w:r w:rsidR="006D5012" w:rsidRPr="00F11F49">
        <w:rPr>
          <w:i/>
          <w:iCs/>
        </w:rPr>
        <w:t>norvegicus</w:t>
      </w:r>
      <w:proofErr w:type="spellEnd"/>
      <w:r w:rsidR="006D5012" w:rsidRPr="00F11F49">
        <w:rPr>
          <w:iCs/>
        </w:rPr>
        <w:t>) and black (</w:t>
      </w:r>
      <w:r w:rsidR="006D5012" w:rsidRPr="00F11F49">
        <w:rPr>
          <w:i/>
          <w:iCs/>
        </w:rPr>
        <w:t>R.</w:t>
      </w:r>
      <w:r w:rsidR="006D5012">
        <w:rPr>
          <w:i/>
          <w:iCs/>
        </w:rPr>
        <w:t xml:space="preserve"> </w:t>
      </w:r>
      <w:proofErr w:type="spellStart"/>
      <w:r w:rsidR="006D5012" w:rsidRPr="00F11F49">
        <w:rPr>
          <w:i/>
          <w:iCs/>
        </w:rPr>
        <w:t>rattus</w:t>
      </w:r>
      <w:proofErr w:type="spellEnd"/>
      <w:r w:rsidR="006D5012" w:rsidRPr="00F11F49">
        <w:rPr>
          <w:iCs/>
        </w:rPr>
        <w:t>)</w:t>
      </w:r>
      <w:r w:rsidR="00595C1C">
        <w:rPr>
          <w:iCs/>
        </w:rPr>
        <w:t xml:space="preserve"> rat </w:t>
      </w:r>
      <w:r w:rsidR="004507FE">
        <w:rPr>
          <w:iCs/>
        </w:rPr>
        <w:t>were identified at BSH5 (n</w:t>
      </w:r>
      <w:r w:rsidR="006D5012">
        <w:rPr>
          <w:iCs/>
        </w:rPr>
        <w:t>= 44)</w:t>
      </w:r>
      <w:r w:rsidR="00017536">
        <w:rPr>
          <w:iCs/>
        </w:rPr>
        <w:t xml:space="preserve"> and BSH6 (n=9)</w:t>
      </w:r>
      <w:r w:rsidR="006D5012">
        <w:rPr>
          <w:iCs/>
        </w:rPr>
        <w:t xml:space="preserve">. Rats are a commensal species that prefer to reside near human occupation areas, especially </w:t>
      </w:r>
      <w:r w:rsidR="007A6641">
        <w:rPr>
          <w:iCs/>
        </w:rPr>
        <w:t>those involving food storage (R</w:t>
      </w:r>
      <w:r w:rsidR="006D5012">
        <w:rPr>
          <w:iCs/>
        </w:rPr>
        <w:t>e</w:t>
      </w:r>
      <w:r w:rsidR="007A6641">
        <w:rPr>
          <w:iCs/>
        </w:rPr>
        <w:t>i</w:t>
      </w:r>
      <w:r w:rsidR="006D5012">
        <w:rPr>
          <w:iCs/>
        </w:rPr>
        <w:t xml:space="preserve">tz and Wing 1999). It is unlikely these small animals were </w:t>
      </w:r>
      <w:r w:rsidR="00017536">
        <w:rPr>
          <w:iCs/>
        </w:rPr>
        <w:t>eaten</w:t>
      </w:r>
      <w:r w:rsidR="006D5012">
        <w:rPr>
          <w:iCs/>
        </w:rPr>
        <w:t xml:space="preserve"> by </w:t>
      </w:r>
      <w:r w:rsidR="0087451D">
        <w:rPr>
          <w:iCs/>
        </w:rPr>
        <w:t>people</w:t>
      </w:r>
      <w:r w:rsidR="00017536">
        <w:rPr>
          <w:iCs/>
        </w:rPr>
        <w:t xml:space="preserve"> residing at BSH5 and BSH6</w:t>
      </w:r>
      <w:r w:rsidR="006D5012">
        <w:rPr>
          <w:iCs/>
        </w:rPr>
        <w:t xml:space="preserve">. </w:t>
      </w:r>
      <w:r w:rsidR="00BF1BD4">
        <w:rPr>
          <w:iCs/>
        </w:rPr>
        <w:t>Although</w:t>
      </w:r>
      <w:r w:rsidR="00927348">
        <w:rPr>
          <w:iCs/>
        </w:rPr>
        <w:t xml:space="preserve"> some sources have indicated rats being consumed by Africans and </w:t>
      </w:r>
      <w:r w:rsidR="00595C1C">
        <w:rPr>
          <w:iCs/>
        </w:rPr>
        <w:t>Europeans</w:t>
      </w:r>
      <w:r w:rsidR="00BB2A38">
        <w:rPr>
          <w:iCs/>
        </w:rPr>
        <w:t xml:space="preserve"> (Smith 1745:</w:t>
      </w:r>
      <w:r w:rsidR="00BF1BD4">
        <w:rPr>
          <w:iCs/>
        </w:rPr>
        <w:t>209), t</w:t>
      </w:r>
      <w:r w:rsidR="006D5012">
        <w:rPr>
          <w:iCs/>
        </w:rPr>
        <w:t xml:space="preserve">he relatively low specimen count and lack of cut marks or evidence of burning </w:t>
      </w:r>
      <w:r w:rsidR="00BF1BD4">
        <w:rPr>
          <w:iCs/>
        </w:rPr>
        <w:t xml:space="preserve">further </w:t>
      </w:r>
      <w:r w:rsidR="006D5012">
        <w:rPr>
          <w:iCs/>
        </w:rPr>
        <w:t xml:space="preserve">supports </w:t>
      </w:r>
      <w:r w:rsidR="00BF1BD4">
        <w:rPr>
          <w:iCs/>
        </w:rPr>
        <w:t>that these animals were not a food source.</w:t>
      </w:r>
      <w:r w:rsidR="006D5012">
        <w:rPr>
          <w:iCs/>
        </w:rPr>
        <w:t xml:space="preserve"> </w:t>
      </w:r>
      <w:r w:rsidR="00017536">
        <w:rPr>
          <w:iCs/>
        </w:rPr>
        <w:t>Cat (</w:t>
      </w:r>
      <w:proofErr w:type="spellStart"/>
      <w:r w:rsidR="00017536">
        <w:rPr>
          <w:i/>
          <w:iCs/>
        </w:rPr>
        <w:t>Felis</w:t>
      </w:r>
      <w:proofErr w:type="spellEnd"/>
      <w:r w:rsidR="00017536">
        <w:rPr>
          <w:i/>
          <w:iCs/>
        </w:rPr>
        <w:t xml:space="preserve"> </w:t>
      </w:r>
      <w:proofErr w:type="spellStart"/>
      <w:r w:rsidR="00017536">
        <w:rPr>
          <w:i/>
          <w:iCs/>
        </w:rPr>
        <w:t>domesticus</w:t>
      </w:r>
      <w:proofErr w:type="spellEnd"/>
      <w:r w:rsidR="00017536">
        <w:rPr>
          <w:iCs/>
        </w:rPr>
        <w:t>) (n=11) and dog (</w:t>
      </w:r>
      <w:proofErr w:type="spellStart"/>
      <w:r w:rsidR="00017536">
        <w:rPr>
          <w:i/>
          <w:iCs/>
        </w:rPr>
        <w:t>Canis</w:t>
      </w:r>
      <w:proofErr w:type="spellEnd"/>
      <w:r w:rsidR="00017536">
        <w:rPr>
          <w:i/>
          <w:iCs/>
        </w:rPr>
        <w:t xml:space="preserve"> </w:t>
      </w:r>
      <w:proofErr w:type="spellStart"/>
      <w:r w:rsidR="00017536">
        <w:rPr>
          <w:i/>
          <w:iCs/>
        </w:rPr>
        <w:t>familiaris</w:t>
      </w:r>
      <w:proofErr w:type="spellEnd"/>
      <w:r w:rsidR="00017536">
        <w:rPr>
          <w:iCs/>
        </w:rPr>
        <w:t>) (n=4) remains have been identified in the BSH5 assemblage</w:t>
      </w:r>
      <w:r w:rsidR="008858F4">
        <w:rPr>
          <w:iCs/>
        </w:rPr>
        <w:t xml:space="preserve"> but not in the BSH6 assemblage</w:t>
      </w:r>
      <w:r w:rsidR="00AA0AE1">
        <w:rPr>
          <w:iCs/>
        </w:rPr>
        <w:t xml:space="preserve">. </w:t>
      </w:r>
      <w:r w:rsidR="00595C1C">
        <w:rPr>
          <w:iCs/>
        </w:rPr>
        <w:t>The bones</w:t>
      </w:r>
      <w:r w:rsidR="00AA0AE1">
        <w:rPr>
          <w:iCs/>
        </w:rPr>
        <w:t xml:space="preserve"> </w:t>
      </w:r>
      <w:r w:rsidR="00D944F5">
        <w:rPr>
          <w:iCs/>
        </w:rPr>
        <w:t>do not exhibit</w:t>
      </w:r>
      <w:r w:rsidR="003A7718">
        <w:rPr>
          <w:iCs/>
        </w:rPr>
        <w:t xml:space="preserve"> </w:t>
      </w:r>
      <w:r w:rsidR="00D6074F">
        <w:rPr>
          <w:iCs/>
        </w:rPr>
        <w:t xml:space="preserve">evidence </w:t>
      </w:r>
      <w:r w:rsidR="00FA264C">
        <w:rPr>
          <w:iCs/>
        </w:rPr>
        <w:t xml:space="preserve">(i.e. cut marks or heat damage) </w:t>
      </w:r>
      <w:r w:rsidR="00D6074F">
        <w:rPr>
          <w:iCs/>
        </w:rPr>
        <w:t>suggest</w:t>
      </w:r>
      <w:r w:rsidR="00595C1C">
        <w:rPr>
          <w:iCs/>
        </w:rPr>
        <w:t>ing they were a food source and will therefore be removed from the analysis of the mammal assemblages</w:t>
      </w:r>
      <w:r w:rsidR="00CB28A5">
        <w:rPr>
          <w:iCs/>
        </w:rPr>
        <w:t>.</w:t>
      </w:r>
      <w:r w:rsidR="00B53183">
        <w:rPr>
          <w:iCs/>
        </w:rPr>
        <w:t xml:space="preserve"> </w:t>
      </w:r>
    </w:p>
    <w:p w:rsidR="00D944F5" w:rsidRDefault="00D944F5" w:rsidP="00D944F5">
      <w:pPr>
        <w:spacing w:line="480" w:lineRule="auto"/>
        <w:ind w:firstLine="720"/>
        <w:rPr>
          <w:iCs/>
        </w:rPr>
      </w:pPr>
      <w:r>
        <w:t xml:space="preserve">Interestingly, a mongoose, </w:t>
      </w:r>
      <w:proofErr w:type="spellStart"/>
      <w:r w:rsidRPr="000E0C35">
        <w:rPr>
          <w:i/>
          <w:iCs/>
        </w:rPr>
        <w:t>Herpestes</w:t>
      </w:r>
      <w:proofErr w:type="spellEnd"/>
      <w:r w:rsidRPr="000E0C35">
        <w:rPr>
          <w:i/>
          <w:iCs/>
        </w:rPr>
        <w:t xml:space="preserve"> </w:t>
      </w:r>
      <w:proofErr w:type="spellStart"/>
      <w:r w:rsidRPr="000E0C35">
        <w:rPr>
          <w:i/>
          <w:iCs/>
        </w:rPr>
        <w:t>javanicus</w:t>
      </w:r>
      <w:proofErr w:type="spellEnd"/>
      <w:r>
        <w:rPr>
          <w:iCs/>
        </w:rPr>
        <w:t>, was</w:t>
      </w:r>
      <w:r w:rsidR="00595C1C">
        <w:rPr>
          <w:iCs/>
        </w:rPr>
        <w:t xml:space="preserve"> identified in the BSH5 assemblage</w:t>
      </w:r>
      <w:r>
        <w:rPr>
          <w:iCs/>
        </w:rPr>
        <w:t>. This animal was introduced in the 19</w:t>
      </w:r>
      <w:r w:rsidRPr="000E0C35">
        <w:rPr>
          <w:iCs/>
          <w:vertAlign w:val="superscript"/>
        </w:rPr>
        <w:t>th</w:t>
      </w:r>
      <w:r>
        <w:rPr>
          <w:iCs/>
        </w:rPr>
        <w:t xml:space="preserve"> century to the West Indies by sugar planters in the hopes of controlling rat and snake populations. Unfortunately, the mongoose population wiped out many species of native birds, reptiles, and small mammals on some Caribbean islands including St. Kitts (Merrill 1958: 36). Its presence in the faunal remains from BSH5 is likely due to its predatory nature. Various prey animals would have been drawn to the refuse piles in search </w:t>
      </w:r>
      <w:r w:rsidR="0087451D">
        <w:rPr>
          <w:iCs/>
        </w:rPr>
        <w:t>of</w:t>
      </w:r>
      <w:r>
        <w:rPr>
          <w:iCs/>
        </w:rPr>
        <w:t xml:space="preserve"> food as would the mongoose. It could also have been captured wandering inside the fortress and thrown out. Thus, it is most likely an animal species not regularly, if at all</w:t>
      </w:r>
      <w:r w:rsidR="00D91D6D">
        <w:rPr>
          <w:iCs/>
        </w:rPr>
        <w:t>,</w:t>
      </w:r>
      <w:r>
        <w:rPr>
          <w:iCs/>
        </w:rPr>
        <w:t xml:space="preserve"> consumed by the inhabitants at the fortress. </w:t>
      </w:r>
    </w:p>
    <w:p w:rsidR="00383C94" w:rsidRDefault="00A24EDF" w:rsidP="006E4A40">
      <w:pPr>
        <w:spacing w:line="480" w:lineRule="auto"/>
        <w:ind w:firstLine="720"/>
      </w:pPr>
      <w:r>
        <w:lastRenderedPageBreak/>
        <w:t>As mentioned previously</w:t>
      </w:r>
      <w:r w:rsidR="00B53183">
        <w:t>, n</w:t>
      </w:r>
      <w:r w:rsidR="008A048B">
        <w:t xml:space="preserve">o amphibian or reptile bones were identified in the faunal assemblage from BSH6. </w:t>
      </w:r>
      <w:r w:rsidR="002C16F6">
        <w:t>The amphibian and reptile specimens iden</w:t>
      </w:r>
      <w:r w:rsidR="00D6074F">
        <w:t>tified from BSH5 are</w:t>
      </w:r>
      <w:r w:rsidR="002C16F6">
        <w:t xml:space="preserve"> few in number (n=7) and </w:t>
      </w:r>
      <w:r w:rsidR="00B53183">
        <w:t xml:space="preserve">like the rat specimens </w:t>
      </w:r>
      <w:r w:rsidR="003A7718">
        <w:t xml:space="preserve">lack </w:t>
      </w:r>
      <w:r w:rsidR="002C16F6">
        <w:t>evidence of modification relating to consu</w:t>
      </w:r>
      <w:r w:rsidR="00AA0AE1">
        <w:t>m</w:t>
      </w:r>
      <w:r w:rsidR="002C16F6">
        <w:t xml:space="preserve">ption. </w:t>
      </w:r>
      <w:r w:rsidR="00F243F0">
        <w:t xml:space="preserve">The remaining </w:t>
      </w:r>
      <w:r w:rsidR="006435DF">
        <w:t>fauna include</w:t>
      </w:r>
      <w:r w:rsidR="00B53183">
        <w:t xml:space="preserve">d for </w:t>
      </w:r>
      <w:r w:rsidR="00E9339A">
        <w:t xml:space="preserve">overall </w:t>
      </w:r>
      <w:r w:rsidR="00B53183">
        <w:t xml:space="preserve">dietary analysis </w:t>
      </w:r>
      <w:r w:rsidR="006B18F2">
        <w:t>show</w:t>
      </w:r>
      <w:r w:rsidR="006435DF">
        <w:t xml:space="preserve"> bone modification relating to consumption practices and/or have been noted </w:t>
      </w:r>
      <w:r w:rsidR="00DB2F83">
        <w:t xml:space="preserve">as </w:t>
      </w:r>
      <w:r w:rsidR="006435DF">
        <w:t>food source</w:t>
      </w:r>
      <w:r w:rsidR="00DB2F83">
        <w:t>s in</w:t>
      </w:r>
      <w:r w:rsidR="006435DF">
        <w:t xml:space="preserve"> historic documents</w:t>
      </w:r>
      <w:r w:rsidR="00DB2F83">
        <w:t xml:space="preserve"> and records</w:t>
      </w:r>
      <w:r w:rsidR="006435DF">
        <w:t>.</w:t>
      </w:r>
      <w:r w:rsidR="00383C94">
        <w:t xml:space="preserve"> </w:t>
      </w:r>
    </w:p>
    <w:p w:rsidR="000C4AAB" w:rsidRDefault="00383C94" w:rsidP="006E4A40">
      <w:pPr>
        <w:spacing w:line="480" w:lineRule="auto"/>
        <w:ind w:firstLine="720"/>
      </w:pPr>
      <w:r>
        <w:t>T</w:t>
      </w:r>
      <w:r w:rsidR="006435DF">
        <w:t>he</w:t>
      </w:r>
      <w:r w:rsidR="005E5286" w:rsidRPr="00FC5B66">
        <w:t xml:space="preserve"> mammal</w:t>
      </w:r>
      <w:r w:rsidR="006435DF">
        <w:t xml:space="preserve"> remains</w:t>
      </w:r>
      <w:r w:rsidR="005E5286" w:rsidRPr="00FC5B66">
        <w:t xml:space="preserve"> </w:t>
      </w:r>
      <w:r w:rsidR="00F243F0">
        <w:t>included in</w:t>
      </w:r>
      <w:r w:rsidR="005E5286" w:rsidRPr="00FC5B66">
        <w:t xml:space="preserve"> dietary analysis </w:t>
      </w:r>
      <w:r w:rsidR="006B18F2">
        <w:t xml:space="preserve">are </w:t>
      </w:r>
      <w:proofErr w:type="spellStart"/>
      <w:r w:rsidR="005E5286" w:rsidRPr="00FC5B66">
        <w:rPr>
          <w:i/>
        </w:rPr>
        <w:t>Bos</w:t>
      </w:r>
      <w:proofErr w:type="spellEnd"/>
      <w:r w:rsidR="005E5286" w:rsidRPr="00FC5B66">
        <w:rPr>
          <w:i/>
        </w:rPr>
        <w:t xml:space="preserve"> </w:t>
      </w:r>
      <w:proofErr w:type="spellStart"/>
      <w:proofErr w:type="gramStart"/>
      <w:r w:rsidR="005E5286" w:rsidRPr="00FC5B66">
        <w:rPr>
          <w:i/>
        </w:rPr>
        <w:t>taurus</w:t>
      </w:r>
      <w:proofErr w:type="spellEnd"/>
      <w:proofErr w:type="gramEnd"/>
      <w:r w:rsidR="005E5286" w:rsidRPr="00FC5B66">
        <w:t xml:space="preserve">, Caprine, and </w:t>
      </w:r>
      <w:proofErr w:type="spellStart"/>
      <w:r w:rsidR="005E5286" w:rsidRPr="00FC5B66">
        <w:rPr>
          <w:i/>
        </w:rPr>
        <w:t>Sus</w:t>
      </w:r>
      <w:proofErr w:type="spellEnd"/>
      <w:r w:rsidR="005E5286" w:rsidRPr="00FC5B66">
        <w:rPr>
          <w:i/>
        </w:rPr>
        <w:t xml:space="preserve"> </w:t>
      </w:r>
      <w:proofErr w:type="spellStart"/>
      <w:r w:rsidR="005E5286" w:rsidRPr="00FC5B66">
        <w:rPr>
          <w:i/>
        </w:rPr>
        <w:t>scrofa</w:t>
      </w:r>
      <w:proofErr w:type="spellEnd"/>
      <w:r w:rsidR="00E9339A">
        <w:t xml:space="preserve">. </w:t>
      </w:r>
      <w:r w:rsidR="00603884">
        <w:t xml:space="preserve">In addition, </w:t>
      </w:r>
      <w:r w:rsidR="00595C1C">
        <w:t>bones</w:t>
      </w:r>
      <w:r w:rsidR="00BF1BD4">
        <w:t xml:space="preserve"> that were identified </w:t>
      </w:r>
      <w:r w:rsidR="00595C1C">
        <w:t>as mammal</w:t>
      </w:r>
      <w:r w:rsidR="00E9339A">
        <w:t xml:space="preserve"> </w:t>
      </w:r>
      <w:r w:rsidR="00BF1BD4">
        <w:t xml:space="preserve">and also </w:t>
      </w:r>
      <w:r w:rsidR="00E9339A">
        <w:t>achieved a size grade of medium and/or large along with bone</w:t>
      </w:r>
      <w:r w:rsidR="003A7718">
        <w:t>s</w:t>
      </w:r>
      <w:r w:rsidR="00B53183">
        <w:t xml:space="preserve"> </w:t>
      </w:r>
      <w:r w:rsidR="00E9339A">
        <w:t>that show evidence of butchery practices (i.e. cut, chop, and saw marks) and cooking (burned or calcined bone)</w:t>
      </w:r>
      <w:r w:rsidR="000C4AAB">
        <w:t xml:space="preserve"> </w:t>
      </w:r>
      <w:r w:rsidR="006B18F2">
        <w:t>are</w:t>
      </w:r>
      <w:r w:rsidR="00C26039">
        <w:t xml:space="preserve"> included in the overall dietary analysis</w:t>
      </w:r>
      <w:r>
        <w:t xml:space="preserve"> for BSH5 and BSH6</w:t>
      </w:r>
      <w:r w:rsidR="005429EB">
        <w:t xml:space="preserve">. Bird remains </w:t>
      </w:r>
      <w:r w:rsidR="005E5286" w:rsidRPr="00FC5B66">
        <w:t>will include all those identified to at least the family level, and all</w:t>
      </w:r>
      <w:r w:rsidR="00603884">
        <w:t xml:space="preserve"> identified fish</w:t>
      </w:r>
      <w:r w:rsidR="00B15D42">
        <w:t xml:space="preserve"> </w:t>
      </w:r>
      <w:r w:rsidR="005E5286" w:rsidRPr="00FC5B66">
        <w:t>will be included.</w:t>
      </w:r>
    </w:p>
    <w:p w:rsidR="002C16F6" w:rsidRDefault="00C50ED8" w:rsidP="00E929BC">
      <w:pPr>
        <w:spacing w:line="480" w:lineRule="auto"/>
        <w:ind w:firstLine="720"/>
      </w:pPr>
      <w:r>
        <w:t xml:space="preserve">The BSH5 dietary assemblage </w:t>
      </w:r>
      <w:r w:rsidR="00AF03FF">
        <w:t>(</w:t>
      </w:r>
      <w:r w:rsidR="001F5D9D">
        <w:t xml:space="preserve">Table </w:t>
      </w:r>
      <w:r w:rsidR="00F536F1">
        <w:t>4</w:t>
      </w:r>
      <w:r w:rsidR="00CD03BC">
        <w:t>,</w:t>
      </w:r>
      <w:r w:rsidR="00F243F0">
        <w:t xml:space="preserve"> </w:t>
      </w:r>
      <w:r w:rsidR="008F3036">
        <w:t>Figure</w:t>
      </w:r>
      <w:r w:rsidR="00F243F0">
        <w:t xml:space="preserve"> 9) </w:t>
      </w:r>
      <w:r>
        <w:t xml:space="preserve">includes a total of 5,781 specimens. </w:t>
      </w:r>
      <w:r w:rsidR="00595C1C">
        <w:t>T</w:t>
      </w:r>
      <w:r w:rsidR="00A34DEB">
        <w:t xml:space="preserve">he majority of </w:t>
      </w:r>
      <w:r>
        <w:t>the bones</w:t>
      </w:r>
      <w:r w:rsidR="00A34DEB">
        <w:t xml:space="preserve"> are </w:t>
      </w:r>
      <w:r w:rsidR="00E9339A">
        <w:t>mammal</w:t>
      </w:r>
      <w:r w:rsidR="0087451D">
        <w:t>, which comprise</w:t>
      </w:r>
      <w:r w:rsidR="00A34DEB">
        <w:t xml:space="preserve"> </w:t>
      </w:r>
      <w:r w:rsidR="00E9339A">
        <w:t>56</w:t>
      </w:r>
      <w:r w:rsidR="00A34DEB">
        <w:t>% (n=</w:t>
      </w:r>
      <w:r w:rsidR="00E9339A">
        <w:t>3</w:t>
      </w:r>
      <w:r w:rsidR="00D9250F">
        <w:t>,</w:t>
      </w:r>
      <w:r w:rsidR="00E9339A">
        <w:t>250</w:t>
      </w:r>
      <w:r w:rsidR="00A34DEB">
        <w:t>)</w:t>
      </w:r>
      <w:r w:rsidR="0087451D">
        <w:t xml:space="preserve"> of the dietary assemblage</w:t>
      </w:r>
      <w:r w:rsidR="00E929BC">
        <w:t xml:space="preserve">. </w:t>
      </w:r>
      <w:proofErr w:type="spellStart"/>
      <w:r w:rsidR="00E9339A">
        <w:t>Osteichthyes</w:t>
      </w:r>
      <w:proofErr w:type="spellEnd"/>
      <w:r w:rsidR="00E929BC">
        <w:t xml:space="preserve"> are next with 4</w:t>
      </w:r>
      <w:r w:rsidR="00E9339A">
        <w:t>3</w:t>
      </w:r>
      <w:r w:rsidR="00E929BC">
        <w:t>% (n=2</w:t>
      </w:r>
      <w:r w:rsidR="00D9250F">
        <w:t>,</w:t>
      </w:r>
      <w:r w:rsidR="00E9339A">
        <w:t>472</w:t>
      </w:r>
      <w:r w:rsidR="00E929BC">
        <w:t xml:space="preserve">), </w:t>
      </w:r>
      <w:r>
        <w:t>and</w:t>
      </w:r>
      <w:r w:rsidR="00E929BC">
        <w:t xml:space="preserve"> bird specimens only contribute 1% (n=59).</w:t>
      </w:r>
      <w:r w:rsidR="006E4A40">
        <w:t xml:space="preserve"> </w:t>
      </w:r>
      <w:r>
        <w:t>The BSH6 dietary assemblage includes a total of 207 bone specimens. Over 70%</w:t>
      </w:r>
      <w:r w:rsidRPr="00FC5B66">
        <w:t xml:space="preserve"> </w:t>
      </w:r>
      <w:r>
        <w:t xml:space="preserve">(n=159) </w:t>
      </w:r>
      <w:r w:rsidRPr="00FC5B66">
        <w:t xml:space="preserve">of the </w:t>
      </w:r>
      <w:r>
        <w:t xml:space="preserve">identifiable </w:t>
      </w:r>
      <w:r w:rsidRPr="00FC5B66">
        <w:t xml:space="preserve">remains </w:t>
      </w:r>
      <w:r>
        <w:t>from BSH6 contributing to diet are mammal. Fourteen</w:t>
      </w:r>
      <w:r w:rsidR="00595C1C">
        <w:t xml:space="preserve"> percent (n=30)</w:t>
      </w:r>
      <w:r>
        <w:t xml:space="preserve"> are bird, and 9%</w:t>
      </w:r>
      <w:r w:rsidRPr="00FC5B66">
        <w:t xml:space="preserve"> (n=18) belong to fish</w:t>
      </w:r>
      <w:r w:rsidR="00F243F0">
        <w:t xml:space="preserve"> (</w:t>
      </w:r>
      <w:r w:rsidR="00333658">
        <w:t>Tabl</w:t>
      </w:r>
      <w:r w:rsidR="00F536F1">
        <w:t>e 5</w:t>
      </w:r>
      <w:r w:rsidR="00333658">
        <w:t xml:space="preserve">, </w:t>
      </w:r>
      <w:r w:rsidR="008F3036">
        <w:t>Figure</w:t>
      </w:r>
      <w:r w:rsidR="00F243F0">
        <w:t xml:space="preserve"> 10</w:t>
      </w:r>
      <w:r>
        <w:t>)</w:t>
      </w:r>
      <w:r w:rsidRPr="00FC5B66">
        <w:t>.</w:t>
      </w:r>
    </w:p>
    <w:p w:rsidR="007F3385" w:rsidRDefault="00C6604B" w:rsidP="006E4A40">
      <w:pPr>
        <w:pStyle w:val="Heading2"/>
        <w:spacing w:after="240"/>
      </w:pPr>
      <w:bookmarkStart w:id="12" w:name="_Toc427181271"/>
      <w:proofErr w:type="spellStart"/>
      <w:r>
        <w:t>Osteichthyes</w:t>
      </w:r>
      <w:bookmarkEnd w:id="12"/>
      <w:proofErr w:type="spellEnd"/>
    </w:p>
    <w:p w:rsidR="00F913D9" w:rsidRDefault="007F3385" w:rsidP="007F3385">
      <w:pPr>
        <w:spacing w:line="480" w:lineRule="auto"/>
        <w:ind w:firstLine="720"/>
      </w:pPr>
      <w:r>
        <w:t>Multiple species of</w:t>
      </w:r>
      <w:r w:rsidRPr="009F1A4D">
        <w:t xml:space="preserve"> fish were iden</w:t>
      </w:r>
      <w:r w:rsidR="00F913D9">
        <w:t>tified in the faunal assemblage</w:t>
      </w:r>
      <w:r w:rsidRPr="009F1A4D">
        <w:t xml:space="preserve"> </w:t>
      </w:r>
      <w:r w:rsidR="00F913D9">
        <w:t>from BSH5</w:t>
      </w:r>
      <w:r w:rsidRPr="009F1A4D">
        <w:t xml:space="preserve">. This is not surprising because of the fortress’ close proximity to the ocean and the relative abundance of marine resources </w:t>
      </w:r>
      <w:r w:rsidR="006B18F2">
        <w:t>found there</w:t>
      </w:r>
      <w:r w:rsidRPr="009F1A4D">
        <w:t xml:space="preserve">. </w:t>
      </w:r>
      <w:r w:rsidR="005429EB">
        <w:t xml:space="preserve">Table </w:t>
      </w:r>
      <w:r w:rsidR="00F536F1">
        <w:t>6</w:t>
      </w:r>
      <w:r w:rsidR="00F913D9">
        <w:t xml:space="preserve"> provides a list of the</w:t>
      </w:r>
      <w:r w:rsidR="00595C1C">
        <w:t xml:space="preserve"> fish remains identified to </w:t>
      </w:r>
      <w:r w:rsidR="00F913D9">
        <w:t>family along with common names, general habitat, and specimen count</w:t>
      </w:r>
      <w:r w:rsidR="00C244CD">
        <w:t xml:space="preserve"> (for further information regarding </w:t>
      </w:r>
      <w:r w:rsidR="005F4894">
        <w:t>identified</w:t>
      </w:r>
      <w:r w:rsidR="00BB7117">
        <w:t xml:space="preserve"> species see Table 2</w:t>
      </w:r>
      <w:r w:rsidR="00C244CD">
        <w:t>)</w:t>
      </w:r>
      <w:r w:rsidR="00F913D9">
        <w:t xml:space="preserve">. </w:t>
      </w:r>
    </w:p>
    <w:p w:rsidR="00F913D9" w:rsidRDefault="000C2F39" w:rsidP="00F913D9">
      <w:pPr>
        <w:spacing w:line="480" w:lineRule="auto"/>
        <w:ind w:firstLine="720"/>
      </w:pPr>
      <w:r>
        <w:rPr>
          <w:rFonts w:eastAsia="Times New Roman"/>
          <w:szCs w:val="20"/>
        </w:rPr>
        <w:lastRenderedPageBreak/>
        <w:t>The</w:t>
      </w:r>
      <w:r w:rsidR="005429EB">
        <w:rPr>
          <w:rFonts w:eastAsia="Times New Roman"/>
          <w:szCs w:val="20"/>
        </w:rPr>
        <w:t xml:space="preserve"> </w:t>
      </w:r>
      <w:r w:rsidRPr="00C852BF">
        <w:rPr>
          <w:rFonts w:eastAsia="Times New Roman"/>
          <w:szCs w:val="20"/>
        </w:rPr>
        <w:t xml:space="preserve">different fishes </w:t>
      </w:r>
      <w:r>
        <w:rPr>
          <w:rFonts w:eastAsia="Times New Roman"/>
          <w:szCs w:val="20"/>
        </w:rPr>
        <w:t>i</w:t>
      </w:r>
      <w:r w:rsidRPr="00C852BF">
        <w:rPr>
          <w:rFonts w:eastAsia="Times New Roman"/>
          <w:szCs w:val="20"/>
        </w:rPr>
        <w:t xml:space="preserve">dentified in the </w:t>
      </w:r>
      <w:r>
        <w:rPr>
          <w:rFonts w:eastAsia="Times New Roman"/>
          <w:szCs w:val="20"/>
        </w:rPr>
        <w:t xml:space="preserve">BSH5 assemblage have </w:t>
      </w:r>
      <w:r w:rsidRPr="00C852BF">
        <w:rPr>
          <w:rFonts w:eastAsia="Times New Roman"/>
          <w:szCs w:val="20"/>
        </w:rPr>
        <w:t>been grouped in</w:t>
      </w:r>
      <w:r w:rsidR="00F536F1">
        <w:rPr>
          <w:rFonts w:eastAsia="Times New Roman"/>
          <w:szCs w:val="20"/>
        </w:rPr>
        <w:t>to families for brevity (Table 6</w:t>
      </w:r>
      <w:r w:rsidR="00F243F0">
        <w:rPr>
          <w:rFonts w:eastAsia="Times New Roman"/>
          <w:szCs w:val="20"/>
        </w:rPr>
        <w:t>)</w:t>
      </w:r>
      <w:r w:rsidRPr="00C852BF">
        <w:rPr>
          <w:rFonts w:eastAsia="Times New Roman"/>
          <w:szCs w:val="20"/>
        </w:rPr>
        <w:t xml:space="preserve">. These families were </w:t>
      </w:r>
      <w:r w:rsidR="005F4894">
        <w:rPr>
          <w:rFonts w:eastAsia="Times New Roman"/>
          <w:szCs w:val="20"/>
        </w:rPr>
        <w:t>labeled by</w:t>
      </w:r>
      <w:r w:rsidRPr="00C852BF">
        <w:rPr>
          <w:rFonts w:eastAsia="Times New Roman"/>
          <w:szCs w:val="20"/>
        </w:rPr>
        <w:t xml:space="preserve"> habitat preference and biogeographical distribution</w:t>
      </w:r>
      <w:r w:rsidR="00930C0E">
        <w:rPr>
          <w:rFonts w:eastAsia="Times New Roman"/>
          <w:szCs w:val="20"/>
        </w:rPr>
        <w:t xml:space="preserve"> </w:t>
      </w:r>
      <w:r w:rsidR="00F913D9">
        <w:t>to better understand how these resources</w:t>
      </w:r>
      <w:r w:rsidR="003F337A">
        <w:t xml:space="preserve"> were acquired</w:t>
      </w:r>
      <w:r w:rsidR="00F913D9">
        <w:t xml:space="preserve">. Fish found in pelagic waters stay close to the sea surface and do not typically venture near the shore. </w:t>
      </w:r>
      <w:r w:rsidR="00315905">
        <w:t>They</w:t>
      </w:r>
      <w:r w:rsidR="00F913D9">
        <w:t xml:space="preserve"> are caught with nets in open sea waters and </w:t>
      </w:r>
      <w:r w:rsidR="00315905">
        <w:t>generally</w:t>
      </w:r>
      <w:r w:rsidR="00F913D9">
        <w:t xml:space="preserve"> require the use of more than one boat and a skilled crew of fishermen (</w:t>
      </w:r>
      <w:proofErr w:type="spellStart"/>
      <w:r w:rsidR="00F913D9">
        <w:t>Klippel</w:t>
      </w:r>
      <w:proofErr w:type="spellEnd"/>
      <w:r w:rsidR="00F913D9">
        <w:t xml:space="preserve"> 2002</w:t>
      </w:r>
      <w:r w:rsidR="00252A84">
        <w:t>; Wing and Scudder</w:t>
      </w:r>
      <w:r w:rsidR="0039686D">
        <w:t xml:space="preserve"> </w:t>
      </w:r>
      <w:r w:rsidR="00252A84">
        <w:t>1980</w:t>
      </w:r>
      <w:r w:rsidR="00F913D9">
        <w:t>). Reef-dwelling fish are either found in shallow or deep waters near coral reefs. They are caught by setting traps or pots along the bottom of the reef</w:t>
      </w:r>
      <w:r>
        <w:t>.</w:t>
      </w:r>
    </w:p>
    <w:p w:rsidR="00F35A4F" w:rsidRDefault="00DA3C4A" w:rsidP="00F913D9">
      <w:pPr>
        <w:spacing w:line="480" w:lineRule="auto"/>
        <w:ind w:firstLine="720"/>
      </w:pPr>
      <w:r w:rsidRPr="00C852BF">
        <w:rPr>
          <w:rFonts w:eastAsia="Times New Roman"/>
          <w:szCs w:val="20"/>
        </w:rPr>
        <w:t xml:space="preserve">Reef </w:t>
      </w:r>
      <w:r w:rsidR="0008499C">
        <w:rPr>
          <w:rFonts w:eastAsia="Times New Roman"/>
          <w:szCs w:val="20"/>
        </w:rPr>
        <w:t>fish</w:t>
      </w:r>
      <w:r w:rsidR="00595C1C">
        <w:rPr>
          <w:rFonts w:eastAsia="Times New Roman"/>
          <w:szCs w:val="20"/>
        </w:rPr>
        <w:t xml:space="preserve"> identified in the </w:t>
      </w:r>
      <w:r w:rsidR="00AA64AB">
        <w:rPr>
          <w:rFonts w:eastAsia="Times New Roman"/>
          <w:szCs w:val="20"/>
        </w:rPr>
        <w:t xml:space="preserve">assemblage from BSH5 </w:t>
      </w:r>
      <w:r w:rsidRPr="00C852BF">
        <w:rPr>
          <w:rFonts w:eastAsia="Times New Roman"/>
          <w:szCs w:val="20"/>
        </w:rPr>
        <w:t xml:space="preserve">include </w:t>
      </w:r>
      <w:r>
        <w:rPr>
          <w:rFonts w:eastAsia="Times New Roman"/>
          <w:szCs w:val="20"/>
        </w:rPr>
        <w:t>fishes such as snappers (</w:t>
      </w:r>
      <w:proofErr w:type="spellStart"/>
      <w:r>
        <w:rPr>
          <w:rFonts w:eastAsia="Times New Roman"/>
          <w:szCs w:val="20"/>
        </w:rPr>
        <w:t>Lutjanidae</w:t>
      </w:r>
      <w:proofErr w:type="spellEnd"/>
      <w:r>
        <w:rPr>
          <w:rFonts w:eastAsia="Times New Roman"/>
          <w:szCs w:val="20"/>
        </w:rPr>
        <w:t>), groupers (</w:t>
      </w:r>
      <w:proofErr w:type="spellStart"/>
      <w:r>
        <w:rPr>
          <w:rFonts w:eastAsia="Times New Roman"/>
          <w:szCs w:val="20"/>
        </w:rPr>
        <w:t>Serranidae</w:t>
      </w:r>
      <w:proofErr w:type="spellEnd"/>
      <w:r>
        <w:rPr>
          <w:rFonts w:eastAsia="Times New Roman"/>
          <w:szCs w:val="20"/>
        </w:rPr>
        <w:t>), jacks (</w:t>
      </w:r>
      <w:proofErr w:type="spellStart"/>
      <w:r>
        <w:rPr>
          <w:rFonts w:eastAsia="Times New Roman"/>
          <w:szCs w:val="20"/>
        </w:rPr>
        <w:t>Carangidae</w:t>
      </w:r>
      <w:proofErr w:type="spellEnd"/>
      <w:r>
        <w:rPr>
          <w:rFonts w:eastAsia="Times New Roman"/>
          <w:szCs w:val="20"/>
        </w:rPr>
        <w:t>), and parrot fishes (</w:t>
      </w:r>
      <w:proofErr w:type="spellStart"/>
      <w:r>
        <w:rPr>
          <w:rFonts w:eastAsia="Times New Roman"/>
          <w:szCs w:val="20"/>
        </w:rPr>
        <w:t>Scaridae</w:t>
      </w:r>
      <w:proofErr w:type="spellEnd"/>
      <w:r>
        <w:rPr>
          <w:rFonts w:eastAsia="Times New Roman"/>
          <w:szCs w:val="20"/>
        </w:rPr>
        <w:t>) as well as porgies (</w:t>
      </w:r>
      <w:proofErr w:type="spellStart"/>
      <w:r>
        <w:rPr>
          <w:rFonts w:eastAsia="Times New Roman"/>
          <w:szCs w:val="20"/>
        </w:rPr>
        <w:t>Sparidae</w:t>
      </w:r>
      <w:proofErr w:type="spellEnd"/>
      <w:r>
        <w:rPr>
          <w:rFonts w:eastAsia="Times New Roman"/>
          <w:szCs w:val="20"/>
        </w:rPr>
        <w:t>) and drum (</w:t>
      </w:r>
      <w:proofErr w:type="spellStart"/>
      <w:r w:rsidRPr="00DA3C4A">
        <w:rPr>
          <w:rFonts w:eastAsia="Times New Roman" w:cs="Times New Roman"/>
          <w:color w:val="000000"/>
          <w:szCs w:val="24"/>
        </w:rPr>
        <w:t>Sciaenidae</w:t>
      </w:r>
      <w:proofErr w:type="spellEnd"/>
      <w:r>
        <w:rPr>
          <w:rFonts w:eastAsia="Times New Roman"/>
          <w:szCs w:val="20"/>
        </w:rPr>
        <w:t xml:space="preserve">). </w:t>
      </w:r>
      <w:r w:rsidRPr="00C852BF">
        <w:rPr>
          <w:rFonts w:eastAsia="Times New Roman"/>
          <w:szCs w:val="20"/>
        </w:rPr>
        <w:t xml:space="preserve"> </w:t>
      </w:r>
      <w:r>
        <w:rPr>
          <w:rFonts w:eastAsia="Times New Roman"/>
          <w:szCs w:val="20"/>
        </w:rPr>
        <w:t>They</w:t>
      </w:r>
      <w:r w:rsidR="00776B1A">
        <w:rPr>
          <w:rFonts w:eastAsia="Times New Roman"/>
          <w:szCs w:val="20"/>
        </w:rPr>
        <w:t xml:space="preserve"> inhabit </w:t>
      </w:r>
      <w:r w:rsidRPr="00C852BF">
        <w:rPr>
          <w:rFonts w:eastAsia="Times New Roman"/>
          <w:szCs w:val="20"/>
        </w:rPr>
        <w:t xml:space="preserve">waters near the shore and </w:t>
      </w:r>
      <w:r w:rsidR="00315905">
        <w:rPr>
          <w:rFonts w:eastAsia="Times New Roman"/>
          <w:szCs w:val="20"/>
        </w:rPr>
        <w:t xml:space="preserve">would have been captured </w:t>
      </w:r>
      <w:r w:rsidR="00930C0E">
        <w:rPr>
          <w:rFonts w:eastAsia="Times New Roman"/>
          <w:szCs w:val="20"/>
        </w:rPr>
        <w:t>by setting</w:t>
      </w:r>
      <w:r w:rsidR="00315905">
        <w:rPr>
          <w:rFonts w:eastAsia="Times New Roman"/>
          <w:szCs w:val="20"/>
        </w:rPr>
        <w:t xml:space="preserve"> </w:t>
      </w:r>
      <w:r w:rsidRPr="00C852BF">
        <w:rPr>
          <w:rFonts w:eastAsia="Times New Roman"/>
          <w:szCs w:val="20"/>
        </w:rPr>
        <w:t xml:space="preserve">pots </w:t>
      </w:r>
      <w:r w:rsidR="009814C0">
        <w:rPr>
          <w:rFonts w:eastAsia="Times New Roman"/>
          <w:szCs w:val="20"/>
        </w:rPr>
        <w:t>or traps</w:t>
      </w:r>
      <w:r w:rsidRPr="00C852BF">
        <w:rPr>
          <w:rFonts w:eastAsia="Times New Roman"/>
          <w:szCs w:val="20"/>
        </w:rPr>
        <w:t xml:space="preserve">. </w:t>
      </w:r>
      <w:r w:rsidR="00014836">
        <w:rPr>
          <w:rFonts w:eastAsia="Times New Roman"/>
          <w:szCs w:val="20"/>
        </w:rPr>
        <w:t>The p</w:t>
      </w:r>
      <w:r w:rsidR="00C0583B">
        <w:t xml:space="preserve">elagic fish from BSH5 include </w:t>
      </w:r>
      <w:proofErr w:type="spellStart"/>
      <w:r w:rsidR="00C0583B">
        <w:t>Clupeidae</w:t>
      </w:r>
      <w:proofErr w:type="spellEnd"/>
      <w:r w:rsidR="00C0583B">
        <w:t xml:space="preserve">, </w:t>
      </w:r>
      <w:proofErr w:type="spellStart"/>
      <w:r w:rsidR="00C0583B">
        <w:t>Belonidae</w:t>
      </w:r>
      <w:proofErr w:type="spellEnd"/>
      <w:r w:rsidR="00014836">
        <w:t xml:space="preserve">, </w:t>
      </w:r>
      <w:proofErr w:type="spellStart"/>
      <w:r w:rsidR="00014836">
        <w:t>Sphyraenidae</w:t>
      </w:r>
      <w:proofErr w:type="spellEnd"/>
      <w:r w:rsidR="00014836">
        <w:t xml:space="preserve">, and </w:t>
      </w:r>
      <w:proofErr w:type="spellStart"/>
      <w:r w:rsidR="00014836">
        <w:t>Scombridae</w:t>
      </w:r>
      <w:proofErr w:type="spellEnd"/>
      <w:r w:rsidR="00C0583B">
        <w:t>.</w:t>
      </w:r>
      <w:r w:rsidR="00014836">
        <w:t xml:space="preserve"> Commonly referred to as </w:t>
      </w:r>
      <w:proofErr w:type="spellStart"/>
      <w:r w:rsidR="00014836">
        <w:t>houndfish</w:t>
      </w:r>
      <w:proofErr w:type="spellEnd"/>
      <w:r w:rsidR="00014836">
        <w:t xml:space="preserve"> or needlefish, </w:t>
      </w:r>
      <w:proofErr w:type="spellStart"/>
      <w:r w:rsidR="00014836">
        <w:t>Belonidae</w:t>
      </w:r>
      <w:proofErr w:type="spellEnd"/>
      <w:r w:rsidR="00014836">
        <w:t xml:space="preserve"> are a surface dwelling fish</w:t>
      </w:r>
      <w:r w:rsidR="009814C0">
        <w:t xml:space="preserve"> that travel in large schools. They are caught using long nets, several boats, and, most importa</w:t>
      </w:r>
      <w:r w:rsidR="00252A84">
        <w:t>ntly, a skilled crew of fisherme</w:t>
      </w:r>
      <w:r w:rsidR="009814C0">
        <w:t xml:space="preserve">n </w:t>
      </w:r>
      <w:r w:rsidR="00252A84">
        <w:t>(</w:t>
      </w:r>
      <w:proofErr w:type="spellStart"/>
      <w:r w:rsidR="00252A84">
        <w:t>Klippel</w:t>
      </w:r>
      <w:proofErr w:type="spellEnd"/>
      <w:r w:rsidR="009814C0">
        <w:t xml:space="preserve"> 2002</w:t>
      </w:r>
      <w:r w:rsidR="002E3551">
        <w:t>; Wing and Scudder</w:t>
      </w:r>
      <w:r w:rsidR="00901D7A">
        <w:t xml:space="preserve"> </w:t>
      </w:r>
      <w:r w:rsidR="002E3551">
        <w:t>1980</w:t>
      </w:r>
      <w:r w:rsidR="009814C0">
        <w:t>).</w:t>
      </w:r>
      <w:r w:rsidR="00683FD2">
        <w:t xml:space="preserve"> </w:t>
      </w:r>
      <w:r w:rsidR="00315905">
        <w:t>Another pelagic fish species is the</w:t>
      </w:r>
      <w:r w:rsidR="00683FD2">
        <w:t xml:space="preserve"> barracuda</w:t>
      </w:r>
      <w:r w:rsidR="00315905">
        <w:t>, and it</w:t>
      </w:r>
      <w:r w:rsidR="00683FD2">
        <w:t xml:space="preserve"> is represented by the </w:t>
      </w:r>
      <w:proofErr w:type="spellStart"/>
      <w:r w:rsidR="00683FD2">
        <w:t>Sp</w:t>
      </w:r>
      <w:r w:rsidR="007A6641">
        <w:t>h</w:t>
      </w:r>
      <w:r w:rsidR="00683FD2">
        <w:t>yraenidae</w:t>
      </w:r>
      <w:proofErr w:type="spellEnd"/>
      <w:r w:rsidR="00683FD2">
        <w:t xml:space="preserve"> family.</w:t>
      </w:r>
      <w:r w:rsidR="00315905">
        <w:t xml:space="preserve"> This species of fish can grow to great lengths and, like the schooling needlefish, would require an experienced </w:t>
      </w:r>
      <w:r w:rsidR="00252A84">
        <w:t>crew of fisherme</w:t>
      </w:r>
      <w:r w:rsidR="00315905">
        <w:t>n</w:t>
      </w:r>
      <w:r w:rsidR="005D2708">
        <w:t xml:space="preserve"> to capture them</w:t>
      </w:r>
      <w:r w:rsidR="00315905">
        <w:t xml:space="preserve">. </w:t>
      </w:r>
    </w:p>
    <w:p w:rsidR="0008499C" w:rsidRDefault="00315905" w:rsidP="00F913D9">
      <w:pPr>
        <w:spacing w:line="480" w:lineRule="auto"/>
        <w:ind w:firstLine="720"/>
      </w:pPr>
      <w:r>
        <w:t>The enlisted soldiers at BSH5 were able to acquire a variety of fishes</w:t>
      </w:r>
      <w:r w:rsidR="0008499C">
        <w:t xml:space="preserve"> </w:t>
      </w:r>
      <w:r w:rsidR="006E4A40">
        <w:t xml:space="preserve">coming </w:t>
      </w:r>
      <w:r w:rsidR="0008499C">
        <w:t>from areas c</w:t>
      </w:r>
      <w:r w:rsidR="000E26D1">
        <w:t>lose to the shore and out in</w:t>
      </w:r>
      <w:r w:rsidR="0008499C">
        <w:t xml:space="preserve"> open sea waters.</w:t>
      </w:r>
      <w:r>
        <w:t xml:space="preserve"> </w:t>
      </w:r>
      <w:r w:rsidR="00776B1A">
        <w:t>It could be that fresh fish were a typical part of a soldier’s daily rations at BSH. If not, t</w:t>
      </w:r>
      <w:r w:rsidR="00F35A4F">
        <w:t>he</w:t>
      </w:r>
      <w:r w:rsidR="00930C0E">
        <w:t>se</w:t>
      </w:r>
      <w:r w:rsidR="00F35A4F">
        <w:t xml:space="preserve"> men either had the skill sets, time, and equipment that were needed for </w:t>
      </w:r>
      <w:r w:rsidR="00776B1A">
        <w:t>catching fish</w:t>
      </w:r>
      <w:r w:rsidR="00F35A4F">
        <w:t>, or they had the monetary resources necessary to purchase fresh fish at market.</w:t>
      </w:r>
    </w:p>
    <w:p w:rsidR="007F3385" w:rsidRDefault="00315905" w:rsidP="00865CCC">
      <w:pPr>
        <w:spacing w:line="480" w:lineRule="auto"/>
        <w:ind w:firstLine="720"/>
      </w:pPr>
      <w:proofErr w:type="spellStart"/>
      <w:r>
        <w:lastRenderedPageBreak/>
        <w:t>Clupeidae</w:t>
      </w:r>
      <w:proofErr w:type="spellEnd"/>
      <w:r>
        <w:t xml:space="preserve"> and </w:t>
      </w:r>
      <w:proofErr w:type="spellStart"/>
      <w:r>
        <w:t>Scombridae</w:t>
      </w:r>
      <w:proofErr w:type="spellEnd"/>
      <w:r>
        <w:t xml:space="preserve"> are designated as pelagic fish. However, </w:t>
      </w:r>
      <w:r w:rsidR="00ED2EBA">
        <w:t xml:space="preserve">the open sea waters they </w:t>
      </w:r>
      <w:r w:rsidR="004C5E6D">
        <w:t>were</w:t>
      </w:r>
      <w:r w:rsidR="00ED2EBA">
        <w:t xml:space="preserve"> inhabiting differ</w:t>
      </w:r>
      <w:r w:rsidR="004C5E6D">
        <w:t>ed</w:t>
      </w:r>
      <w:r w:rsidR="00ED2EBA">
        <w:t xml:space="preserve"> drastically from the tropical ocean surrounding St. Kitts.</w:t>
      </w:r>
      <w:r w:rsidR="00F30A33">
        <w:t xml:space="preserve"> Eighty vertebrae </w:t>
      </w:r>
      <w:r w:rsidR="00B31343">
        <w:t xml:space="preserve">captured in 1/8 inch and 1/16 inch mesh </w:t>
      </w:r>
      <w:r w:rsidR="00F30A33">
        <w:t>from the species</w:t>
      </w:r>
      <w:r w:rsidR="00ED2EBA">
        <w:t xml:space="preserve"> </w:t>
      </w:r>
      <w:proofErr w:type="spellStart"/>
      <w:r w:rsidR="007F3385">
        <w:rPr>
          <w:i/>
        </w:rPr>
        <w:t>Clupea</w:t>
      </w:r>
      <w:proofErr w:type="spellEnd"/>
      <w:r w:rsidR="007F3385">
        <w:rPr>
          <w:i/>
        </w:rPr>
        <w:t xml:space="preserve"> </w:t>
      </w:r>
      <w:proofErr w:type="spellStart"/>
      <w:r w:rsidR="007F3385">
        <w:rPr>
          <w:i/>
        </w:rPr>
        <w:t>harengus</w:t>
      </w:r>
      <w:proofErr w:type="spellEnd"/>
      <w:r w:rsidR="00B31343">
        <w:t xml:space="preserve"> (</w:t>
      </w:r>
      <w:r w:rsidR="007F3385">
        <w:t>Atlantic herring</w:t>
      </w:r>
      <w:r w:rsidR="00B31343">
        <w:t>)</w:t>
      </w:r>
      <w:r w:rsidR="00ED2EBA">
        <w:t xml:space="preserve"> </w:t>
      </w:r>
      <w:r w:rsidR="00734330">
        <w:t>have</w:t>
      </w:r>
      <w:r w:rsidR="00ED2EBA">
        <w:t xml:space="preserve"> be</w:t>
      </w:r>
      <w:r w:rsidR="003A693E">
        <w:t xml:space="preserve">en identified in the BSH5 </w:t>
      </w:r>
      <w:r w:rsidR="00ED2EBA">
        <w:t xml:space="preserve">assemblage. </w:t>
      </w:r>
      <w:r w:rsidR="007F3385">
        <w:t>Atlantic herring inhabit both sides of the North Atlantic Ocean</w:t>
      </w:r>
      <w:r w:rsidR="00F30A33">
        <w:t xml:space="preserve"> and are not typically found in tropical waters</w:t>
      </w:r>
      <w:r w:rsidR="007F3385">
        <w:t xml:space="preserve"> (Reitz 2004). Why are a North Atlantic species of fish showing up in a faunal asse</w:t>
      </w:r>
      <w:r w:rsidR="00865CCC">
        <w:t>mblage from the Caribbean? Atlantic h</w:t>
      </w:r>
      <w:r w:rsidR="007F3385">
        <w:t xml:space="preserve">erring were a preserved provision utilized by </w:t>
      </w:r>
      <w:r w:rsidR="00C157E0">
        <w:t>inhabitants on St. Kitts</w:t>
      </w:r>
      <w:r w:rsidR="00011434">
        <w:t>, and archival documents suggest this food was provisioned to enslaved Africans</w:t>
      </w:r>
      <w:r w:rsidR="007F3385">
        <w:t xml:space="preserve">. </w:t>
      </w:r>
      <w:r w:rsidR="00C157E0">
        <w:t>In an address of William Mathews to Council</w:t>
      </w:r>
      <w:r w:rsidR="00AB32FA">
        <w:t>, 5 February</w:t>
      </w:r>
      <w:r w:rsidR="00C157E0">
        <w:t xml:space="preserve"> </w:t>
      </w:r>
      <w:r w:rsidR="00AB32FA">
        <w:t xml:space="preserve">1733/34 </w:t>
      </w:r>
      <w:r w:rsidR="00C157E0">
        <w:t xml:space="preserve">it is mentioned that inhabitants </w:t>
      </w:r>
      <w:r w:rsidR="00011434">
        <w:t>of St. Kitts should provision “o</w:t>
      </w:r>
      <w:r w:rsidR="00C157E0">
        <w:t>ne barrel of beef for each white person and his family and one barrel of beef or herrings for every two Negroes” that were at Brimstone Hill and nearby Charles Fort (SNA, St. Kitts Sessional Papers, SCCLM 1734-40, Item 8)</w:t>
      </w:r>
      <w:r w:rsidR="00AB32FA">
        <w:t xml:space="preserve">. </w:t>
      </w:r>
      <w:r w:rsidR="004179F5">
        <w:t xml:space="preserve">Moreover, enslaved Africans on St. Kitts were permitted weekly quantities of salt fish including herring (Edwards 1966:178). </w:t>
      </w:r>
      <w:r w:rsidR="00011434">
        <w:t>The herring bones from BSH5 indicate the</w:t>
      </w:r>
      <w:r w:rsidR="00D1294F">
        <w:t>se</w:t>
      </w:r>
      <w:r w:rsidR="004179F5">
        <w:t xml:space="preserve"> fish</w:t>
      </w:r>
      <w:r w:rsidR="00D1294F">
        <w:t xml:space="preserve"> were also provisio</w:t>
      </w:r>
      <w:r w:rsidR="00011434">
        <w:t>n</w:t>
      </w:r>
      <w:r w:rsidR="00D1294F">
        <w:t>ed</w:t>
      </w:r>
      <w:r w:rsidR="00011434">
        <w:t xml:space="preserve"> to soldiers. </w:t>
      </w:r>
    </w:p>
    <w:p w:rsidR="00F30A33" w:rsidRDefault="007F3385" w:rsidP="007F3385">
      <w:pPr>
        <w:spacing w:line="480" w:lineRule="auto"/>
        <w:ind w:firstLine="720"/>
      </w:pPr>
      <w:r>
        <w:t xml:space="preserve">Atlantic herring were not the only species from the North Atlantic that were being </w:t>
      </w:r>
      <w:r w:rsidR="00876D7D">
        <w:t xml:space="preserve">preserved and </w:t>
      </w:r>
      <w:r>
        <w:t xml:space="preserve">transported to </w:t>
      </w:r>
      <w:r w:rsidR="00320356">
        <w:t>the</w:t>
      </w:r>
      <w:r>
        <w:t xml:space="preserve"> Caribbean</w:t>
      </w:r>
      <w:r w:rsidR="00320356">
        <w:t xml:space="preserve"> islands</w:t>
      </w:r>
      <w:r>
        <w:t>. Atlantic mackerel (</w:t>
      </w:r>
      <w:proofErr w:type="spellStart"/>
      <w:r>
        <w:rPr>
          <w:i/>
        </w:rPr>
        <w:t>Scomber</w:t>
      </w:r>
      <w:proofErr w:type="spellEnd"/>
      <w:r>
        <w:rPr>
          <w:i/>
        </w:rPr>
        <w:t xml:space="preserve"> </w:t>
      </w:r>
      <w:proofErr w:type="spellStart"/>
      <w:r>
        <w:rPr>
          <w:i/>
        </w:rPr>
        <w:t>scombrus</w:t>
      </w:r>
      <w:proofErr w:type="spellEnd"/>
      <w:r>
        <w:t xml:space="preserve">) </w:t>
      </w:r>
      <w:r w:rsidR="00AD6952">
        <w:t xml:space="preserve">is </w:t>
      </w:r>
      <w:r>
        <w:t>known to have been preserved and transported throughout the colonial Americas (</w:t>
      </w:r>
      <w:proofErr w:type="spellStart"/>
      <w:r w:rsidR="00265967">
        <w:t>Klippel</w:t>
      </w:r>
      <w:proofErr w:type="spellEnd"/>
      <w:r w:rsidR="00265967">
        <w:t xml:space="preserve"> et al. 2011; </w:t>
      </w:r>
      <w:proofErr w:type="spellStart"/>
      <w:r w:rsidR="002E068D">
        <w:t>Klippel</w:t>
      </w:r>
      <w:proofErr w:type="spellEnd"/>
      <w:r w:rsidR="002E068D">
        <w:t xml:space="preserve"> and Sichler 2004; </w:t>
      </w:r>
      <w:proofErr w:type="spellStart"/>
      <w:r w:rsidR="002E068D">
        <w:t>Kurlansky</w:t>
      </w:r>
      <w:proofErr w:type="spellEnd"/>
      <w:r w:rsidR="002E068D">
        <w:t xml:space="preserve"> 1997; </w:t>
      </w:r>
      <w:r>
        <w:t xml:space="preserve">O’Leary 1996; </w:t>
      </w:r>
      <w:r w:rsidR="002E068D">
        <w:t>Pares 1956</w:t>
      </w:r>
      <w:r w:rsidR="003C2868">
        <w:t>).</w:t>
      </w:r>
      <w:r>
        <w:rPr>
          <w:szCs w:val="24"/>
        </w:rPr>
        <w:t xml:space="preserve"> </w:t>
      </w:r>
      <w:r w:rsidR="00AD6952">
        <w:rPr>
          <w:szCs w:val="24"/>
        </w:rPr>
        <w:t>These fish</w:t>
      </w:r>
      <w:r>
        <w:rPr>
          <w:szCs w:val="24"/>
        </w:rPr>
        <w:t xml:space="preserve"> were measured, preserved, and graded according to fat content and size. The grades correspond to live fork length measurements running from the tip of the head to the fork in the tail (</w:t>
      </w:r>
      <w:proofErr w:type="spellStart"/>
      <w:r w:rsidR="00265967">
        <w:rPr>
          <w:szCs w:val="24"/>
        </w:rPr>
        <w:t>Klippel</w:t>
      </w:r>
      <w:proofErr w:type="spellEnd"/>
      <w:r w:rsidR="00265967">
        <w:rPr>
          <w:szCs w:val="24"/>
        </w:rPr>
        <w:t xml:space="preserve"> et al. 2011; </w:t>
      </w:r>
      <w:proofErr w:type="spellStart"/>
      <w:r>
        <w:rPr>
          <w:szCs w:val="24"/>
        </w:rPr>
        <w:t>Klippel</w:t>
      </w:r>
      <w:proofErr w:type="spellEnd"/>
      <w:r>
        <w:rPr>
          <w:szCs w:val="24"/>
        </w:rPr>
        <w:t xml:space="preserve"> and Sichler 2004; O’Leary 1996). </w:t>
      </w:r>
      <w:r w:rsidR="00007EE7" w:rsidRPr="009F1A4D">
        <w:t xml:space="preserve">The best quality, </w:t>
      </w:r>
      <w:r w:rsidR="005D2708">
        <w:t>N</w:t>
      </w:r>
      <w:r w:rsidR="00007EE7" w:rsidRPr="009F1A4D">
        <w:t xml:space="preserve">o. 1 mackerel, had to be at least 330 millimeters in fork length. Mackerel less than 330 millimeters but greater than 279 </w:t>
      </w:r>
      <w:r w:rsidR="00007EE7" w:rsidRPr="009F1A4D">
        <w:lastRenderedPageBreak/>
        <w:t xml:space="preserve">millimeters were considered </w:t>
      </w:r>
      <w:r w:rsidR="005D2708">
        <w:t>N</w:t>
      </w:r>
      <w:r w:rsidR="00007EE7" w:rsidRPr="009F1A4D">
        <w:t xml:space="preserve">o. 2’s, and the poorest quality </w:t>
      </w:r>
      <w:r w:rsidR="005D2708">
        <w:t>were</w:t>
      </w:r>
      <w:r w:rsidR="00007EE7" w:rsidRPr="009F1A4D">
        <w:t xml:space="preserve"> </w:t>
      </w:r>
      <w:r w:rsidR="005D2708">
        <w:t>N</w:t>
      </w:r>
      <w:r w:rsidR="00007EE7" w:rsidRPr="009F1A4D">
        <w:t>o. 3 (</w:t>
      </w:r>
      <w:proofErr w:type="spellStart"/>
      <w:r w:rsidR="00007EE7" w:rsidRPr="009F1A4D">
        <w:t>Klippel</w:t>
      </w:r>
      <w:proofErr w:type="spellEnd"/>
      <w:r w:rsidR="00007EE7" w:rsidRPr="009F1A4D">
        <w:t xml:space="preserve"> and Sichler 2004;</w:t>
      </w:r>
      <w:r w:rsidR="002E068D">
        <w:t xml:space="preserve"> </w:t>
      </w:r>
      <w:r w:rsidR="002E068D" w:rsidRPr="009F1A4D">
        <w:t>O’Leary 1996</w:t>
      </w:r>
      <w:r w:rsidR="00007EE7" w:rsidRPr="009F1A4D">
        <w:t>).</w:t>
      </w:r>
      <w:r w:rsidR="00075538">
        <w:t xml:space="preserve"> </w:t>
      </w:r>
    </w:p>
    <w:p w:rsidR="007F3385" w:rsidRDefault="00F30A33" w:rsidP="007F3385">
      <w:pPr>
        <w:spacing w:line="480" w:lineRule="auto"/>
        <w:ind w:firstLine="720"/>
        <w:rPr>
          <w:szCs w:val="24"/>
        </w:rPr>
      </w:pPr>
      <w:r>
        <w:t xml:space="preserve">Six vertebrae </w:t>
      </w:r>
      <w:r w:rsidR="005D2708">
        <w:t>were</w:t>
      </w:r>
      <w:r>
        <w:t xml:space="preserve"> identified</w:t>
      </w:r>
      <w:r w:rsidR="0063185B">
        <w:t xml:space="preserve"> as Atlantic mackerel from BSH5</w:t>
      </w:r>
      <w:r>
        <w:t xml:space="preserve"> and</w:t>
      </w:r>
      <w:r w:rsidR="0063185B">
        <w:t>,</w:t>
      </w:r>
      <w:r>
        <w:t xml:space="preserve"> unlike the Atlantic herring</w:t>
      </w:r>
      <w:r w:rsidR="0063185B">
        <w:t>,</w:t>
      </w:r>
      <w:r>
        <w:t xml:space="preserve"> all of the vertebrae were captured in </w:t>
      </w:r>
      <w:r w:rsidR="003C2868">
        <w:t>1/4</w:t>
      </w:r>
      <w:r>
        <w:t xml:space="preserve"> inch mesh screen. </w:t>
      </w:r>
      <w:r w:rsidR="007F3385">
        <w:rPr>
          <w:szCs w:val="24"/>
        </w:rPr>
        <w:t>It is possible that the mackerel identified in the enlisted men’s assemblage correspond to a higher grade and would be indicative a better quality protein source (</w:t>
      </w:r>
      <w:proofErr w:type="spellStart"/>
      <w:r w:rsidR="00265967">
        <w:rPr>
          <w:szCs w:val="24"/>
        </w:rPr>
        <w:t>Klippel</w:t>
      </w:r>
      <w:proofErr w:type="spellEnd"/>
      <w:r w:rsidR="00265967">
        <w:rPr>
          <w:szCs w:val="24"/>
        </w:rPr>
        <w:t xml:space="preserve"> et al. 2011; </w:t>
      </w:r>
      <w:proofErr w:type="spellStart"/>
      <w:r w:rsidR="002E068D">
        <w:rPr>
          <w:szCs w:val="24"/>
        </w:rPr>
        <w:t>Klippel</w:t>
      </w:r>
      <w:proofErr w:type="spellEnd"/>
      <w:r w:rsidR="002E068D">
        <w:rPr>
          <w:szCs w:val="24"/>
        </w:rPr>
        <w:t xml:space="preserve"> and Sichler 2004; O’Leary 1996</w:t>
      </w:r>
      <w:r w:rsidR="007F3385">
        <w:rPr>
          <w:szCs w:val="24"/>
        </w:rPr>
        <w:t>). More research is needed to confirm this statement, but the prese</w:t>
      </w:r>
      <w:r w:rsidR="005F4894">
        <w:rPr>
          <w:szCs w:val="24"/>
        </w:rPr>
        <w:t>nce of this fish species in</w:t>
      </w:r>
      <w:r w:rsidR="007F3385">
        <w:rPr>
          <w:szCs w:val="24"/>
        </w:rPr>
        <w:t xml:space="preserve"> the enlisted men’s assemblage from BSH5 </w:t>
      </w:r>
      <w:r w:rsidR="004A2E87">
        <w:rPr>
          <w:szCs w:val="24"/>
        </w:rPr>
        <w:t xml:space="preserve">attests that this group of </w:t>
      </w:r>
      <w:r w:rsidR="00320356">
        <w:rPr>
          <w:szCs w:val="24"/>
        </w:rPr>
        <w:t>individuals were</w:t>
      </w:r>
      <w:r w:rsidR="004A2E87">
        <w:rPr>
          <w:szCs w:val="24"/>
        </w:rPr>
        <w:t xml:space="preserve"> pro</w:t>
      </w:r>
      <w:r w:rsidR="00320356">
        <w:rPr>
          <w:szCs w:val="24"/>
        </w:rPr>
        <w:t>v</w:t>
      </w:r>
      <w:r w:rsidR="00AD6952">
        <w:rPr>
          <w:szCs w:val="24"/>
        </w:rPr>
        <w:t>isioned with salt</w:t>
      </w:r>
      <w:r w:rsidR="00320356">
        <w:rPr>
          <w:szCs w:val="24"/>
        </w:rPr>
        <w:t xml:space="preserve"> </w:t>
      </w:r>
      <w:r w:rsidR="004A2E87">
        <w:rPr>
          <w:szCs w:val="24"/>
        </w:rPr>
        <w:t>fish</w:t>
      </w:r>
      <w:r w:rsidR="007F3385">
        <w:rPr>
          <w:szCs w:val="24"/>
        </w:rPr>
        <w:t>.</w:t>
      </w:r>
      <w:r w:rsidR="00320356">
        <w:rPr>
          <w:szCs w:val="24"/>
        </w:rPr>
        <w:t xml:space="preserve"> </w:t>
      </w:r>
    </w:p>
    <w:p w:rsidR="005124B0" w:rsidRDefault="00865CCC" w:rsidP="005124B0">
      <w:pPr>
        <w:spacing w:line="480" w:lineRule="auto"/>
        <w:ind w:firstLine="720"/>
        <w:rPr>
          <w:szCs w:val="24"/>
        </w:rPr>
      </w:pPr>
      <w:r>
        <w:rPr>
          <w:szCs w:val="24"/>
        </w:rPr>
        <w:t>The enlisted men at BS</w:t>
      </w:r>
      <w:r w:rsidR="009A539E">
        <w:rPr>
          <w:szCs w:val="24"/>
        </w:rPr>
        <w:t xml:space="preserve">H5 were consuming a combination of fresh, local fish and preserved salt fish. </w:t>
      </w:r>
      <w:r w:rsidR="00292DED">
        <w:t>Buckley (1998:350) states that soldiers in the British West Ind</w:t>
      </w:r>
      <w:r w:rsidR="0063185B">
        <w:t>i</w:t>
      </w:r>
      <w:r w:rsidR="00292DED">
        <w:t xml:space="preserve">es “ate little if any of the excellent seafood that teemed the nearby Caribbean” because they were unaccustomed to such tropical fish and it would spoil quickly in the heat. The fish bones from BSH5 tell a different story. These soldiers were able to acquire several different species of tropical fish in addition to </w:t>
      </w:r>
      <w:r w:rsidR="00221510">
        <w:t xml:space="preserve">preserved mackerel and herring. In fact, mackerel has only been identified </w:t>
      </w:r>
      <w:r w:rsidR="005C3798">
        <w:t>at BSH5. Herring, on the other hand, was found in African context at BSH3 (Ramsey 2011). Like the enlisted men at BSH5, Africans at this locale consumed a variety of local fishes in addition to preserved fish.</w:t>
      </w:r>
      <w:r w:rsidR="00CE4E87">
        <w:t xml:space="preserve"> </w:t>
      </w:r>
      <w:r w:rsidR="000B581E">
        <w:t xml:space="preserve">Interestingly, </w:t>
      </w:r>
      <w:r w:rsidR="005124B0">
        <w:rPr>
          <w:szCs w:val="24"/>
        </w:rPr>
        <w:t>Atlantic cod has only been identified in the BSH faunal assemblages attributed to enslaved African</w:t>
      </w:r>
      <w:r w:rsidR="001701C6">
        <w:rPr>
          <w:szCs w:val="24"/>
        </w:rPr>
        <w:t>s</w:t>
      </w:r>
      <w:r w:rsidR="005124B0">
        <w:rPr>
          <w:szCs w:val="24"/>
        </w:rPr>
        <w:t xml:space="preserve"> residing at BSH2 and BSH3 (Ramsey 2011; </w:t>
      </w:r>
      <w:proofErr w:type="spellStart"/>
      <w:r w:rsidR="005124B0">
        <w:rPr>
          <w:szCs w:val="24"/>
        </w:rPr>
        <w:t>Klippel</w:t>
      </w:r>
      <w:proofErr w:type="spellEnd"/>
      <w:r w:rsidR="001701C6">
        <w:rPr>
          <w:szCs w:val="24"/>
        </w:rPr>
        <w:t xml:space="preserve"> 2002). Historic documents reveal</w:t>
      </w:r>
      <w:r w:rsidR="005124B0">
        <w:rPr>
          <w:szCs w:val="24"/>
        </w:rPr>
        <w:t xml:space="preserve"> that most of the cod shipped to the West Indies was destined for enslaved Africans working on plantations</w:t>
      </w:r>
      <w:r w:rsidR="001701C6">
        <w:rPr>
          <w:szCs w:val="24"/>
        </w:rPr>
        <w:t>, and this is likely the case for the cod at BSH as it has only been identified in African contexts at the fortress</w:t>
      </w:r>
      <w:r w:rsidR="005124B0">
        <w:rPr>
          <w:szCs w:val="24"/>
        </w:rPr>
        <w:t xml:space="preserve"> (</w:t>
      </w:r>
      <w:r w:rsidR="002D6BC9">
        <w:rPr>
          <w:szCs w:val="24"/>
        </w:rPr>
        <w:t xml:space="preserve">Ramsey 2011; </w:t>
      </w:r>
      <w:proofErr w:type="spellStart"/>
      <w:r w:rsidR="002D6BC9">
        <w:rPr>
          <w:szCs w:val="24"/>
        </w:rPr>
        <w:t>Klippel</w:t>
      </w:r>
      <w:proofErr w:type="spellEnd"/>
      <w:r w:rsidR="002D6BC9">
        <w:rPr>
          <w:szCs w:val="24"/>
        </w:rPr>
        <w:t xml:space="preserve"> 2002; </w:t>
      </w:r>
      <w:r w:rsidR="005124B0">
        <w:rPr>
          <w:szCs w:val="24"/>
        </w:rPr>
        <w:t xml:space="preserve">O’Leary 1996). </w:t>
      </w:r>
    </w:p>
    <w:p w:rsidR="00BE4C9D" w:rsidRDefault="00BE4C9D" w:rsidP="00BE4C9D">
      <w:pPr>
        <w:spacing w:line="480" w:lineRule="auto"/>
        <w:ind w:firstLine="720"/>
      </w:pPr>
      <w:r>
        <w:lastRenderedPageBreak/>
        <w:t>Historic documents and archives indicate that the British military made attempts to feed soldiers stationed on St. Kitts with more fresh provisions sometime after the 1820s (Buckley 1979). This could explain the abundance of fresh fish at BSH5. Fish bones from BSH5 come from three out of the four excavation areas: the Wash House in place by 1845, the 1830s Kitchen, and the mobile Hospital built during the 1790s. The remaining fourth location is the 1790s kitchen, and no fish bones were identified at this area. If the enlisted men were provisioned with more fresh</w:t>
      </w:r>
      <w:r w:rsidR="002D6BC9">
        <w:t xml:space="preserve"> foods</w:t>
      </w:r>
      <w:r>
        <w:t xml:space="preserve"> after the 1820s, it stands to reason that more fish remains would come from areas dating after the 1820s. Fish bones from the Wash House </w:t>
      </w:r>
      <w:r w:rsidR="000B581E">
        <w:t xml:space="preserve">that was in place by 1845 </w:t>
      </w:r>
      <w:r>
        <w:t>(n=202) and 1830s Kitchen (n=104) support this conclusion. The Hospital contains the majority of fish bones with 2,166 specimens. According to Smith (1994:5) this area functioned as temporary housing for soldiers beginning in the 1790s while permanent barracks were undergoing construction. This area later became a disposal site for</w:t>
      </w:r>
      <w:r w:rsidR="005124B0">
        <w:t xml:space="preserve"> soldiers</w:t>
      </w:r>
      <w:r>
        <w:t xml:space="preserve"> occupying the barracks nearby. </w:t>
      </w:r>
      <w:r w:rsidR="00972FA5">
        <w:t>T</w:t>
      </w:r>
      <w:r>
        <w:t>he top four levels</w:t>
      </w:r>
      <w:r w:rsidR="00972FA5">
        <w:t xml:space="preserve"> (which is indicative of the most recent occupation)</w:t>
      </w:r>
      <w:r>
        <w:t xml:space="preserve"> of faunal remains from the hospital excavation area contain a total of 1,475 fish bones which is well over half of the total 2,166 bones.</w:t>
      </w:r>
    </w:p>
    <w:p w:rsidR="009A539E" w:rsidRDefault="0094499F" w:rsidP="009A539E">
      <w:pPr>
        <w:spacing w:line="480" w:lineRule="auto"/>
        <w:ind w:firstLine="720"/>
      </w:pPr>
      <w:r>
        <w:t>It should be noted, however, that w</w:t>
      </w:r>
      <w:r w:rsidR="009A539E">
        <w:rPr>
          <w:szCs w:val="24"/>
        </w:rPr>
        <w:t>ithout the addition of fine screen the presence of Atl</w:t>
      </w:r>
      <w:r>
        <w:rPr>
          <w:szCs w:val="24"/>
        </w:rPr>
        <w:t>antic herring and a reef fish,</w:t>
      </w:r>
      <w:r w:rsidR="009A539E">
        <w:rPr>
          <w:szCs w:val="24"/>
        </w:rPr>
        <w:t xml:space="preserve"> </w:t>
      </w:r>
      <w:proofErr w:type="spellStart"/>
      <w:r w:rsidR="009A539E">
        <w:rPr>
          <w:i/>
          <w:szCs w:val="24"/>
        </w:rPr>
        <w:t>Caranx</w:t>
      </w:r>
      <w:proofErr w:type="spellEnd"/>
      <w:r w:rsidR="009A539E">
        <w:rPr>
          <w:i/>
          <w:szCs w:val="24"/>
        </w:rPr>
        <w:t xml:space="preserve"> </w:t>
      </w:r>
      <w:proofErr w:type="spellStart"/>
      <w:r w:rsidR="009A539E">
        <w:rPr>
          <w:i/>
          <w:szCs w:val="24"/>
        </w:rPr>
        <w:t>cry</w:t>
      </w:r>
      <w:r w:rsidR="007A6641">
        <w:rPr>
          <w:i/>
          <w:szCs w:val="24"/>
        </w:rPr>
        <w:t>s</w:t>
      </w:r>
      <w:r w:rsidR="009A539E">
        <w:rPr>
          <w:i/>
          <w:szCs w:val="24"/>
        </w:rPr>
        <w:t>os</w:t>
      </w:r>
      <w:proofErr w:type="spellEnd"/>
      <w:r>
        <w:rPr>
          <w:szCs w:val="24"/>
        </w:rPr>
        <w:t>,</w:t>
      </w:r>
      <w:r w:rsidR="009A539E">
        <w:rPr>
          <w:szCs w:val="24"/>
        </w:rPr>
        <w:t xml:space="preserve"> would not have been</w:t>
      </w:r>
      <w:r w:rsidR="00022589">
        <w:rPr>
          <w:szCs w:val="24"/>
        </w:rPr>
        <w:t xml:space="preserve"> known. O</w:t>
      </w:r>
      <w:r w:rsidR="009A539E">
        <w:rPr>
          <w:szCs w:val="24"/>
        </w:rPr>
        <w:t xml:space="preserve">ut of the total </w:t>
      </w:r>
      <w:r w:rsidR="00022589">
        <w:rPr>
          <w:szCs w:val="24"/>
        </w:rPr>
        <w:t>2,472 fish bones from BSH5, 1,812 of those bones</w:t>
      </w:r>
      <w:r w:rsidR="009A539E">
        <w:rPr>
          <w:szCs w:val="24"/>
        </w:rPr>
        <w:t xml:space="preserve"> were capt</w:t>
      </w:r>
      <w:r w:rsidR="00022589">
        <w:rPr>
          <w:szCs w:val="24"/>
        </w:rPr>
        <w:t>ured in fine screen mesh. This means that over 70% of the recovered fish would have been unaccounted for had the units not been fine screened.</w:t>
      </w:r>
      <w:r w:rsidR="009A539E">
        <w:rPr>
          <w:szCs w:val="24"/>
        </w:rPr>
        <w:t xml:space="preserve"> </w:t>
      </w:r>
    </w:p>
    <w:p w:rsidR="00C244CD" w:rsidRDefault="00934462" w:rsidP="007F3385">
      <w:pPr>
        <w:spacing w:line="480" w:lineRule="auto"/>
        <w:ind w:firstLine="720"/>
        <w:rPr>
          <w:szCs w:val="24"/>
        </w:rPr>
      </w:pPr>
      <w:r>
        <w:rPr>
          <w:szCs w:val="24"/>
        </w:rPr>
        <w:t>Not much can be said for the fish remains from BSH6 as they ha</w:t>
      </w:r>
      <w:r w:rsidR="00AD6952">
        <w:rPr>
          <w:szCs w:val="24"/>
        </w:rPr>
        <w:t xml:space="preserve">ve only been identified to class </w:t>
      </w:r>
      <w:r>
        <w:rPr>
          <w:szCs w:val="24"/>
        </w:rPr>
        <w:t>and cannot be further separated by family or habitat.</w:t>
      </w:r>
      <w:r w:rsidR="0063185B">
        <w:rPr>
          <w:szCs w:val="24"/>
        </w:rPr>
        <w:t xml:space="preserve"> T</w:t>
      </w:r>
      <w:r w:rsidR="00C244CD">
        <w:rPr>
          <w:szCs w:val="24"/>
        </w:rPr>
        <w:t xml:space="preserve">he fish remains from BSH6 </w:t>
      </w:r>
      <w:r w:rsidR="00706BC4">
        <w:rPr>
          <w:szCs w:val="24"/>
        </w:rPr>
        <w:t xml:space="preserve">include </w:t>
      </w:r>
      <w:r w:rsidR="000B39E9">
        <w:rPr>
          <w:szCs w:val="24"/>
        </w:rPr>
        <w:t xml:space="preserve">only </w:t>
      </w:r>
      <w:r w:rsidR="00706BC4">
        <w:rPr>
          <w:szCs w:val="24"/>
        </w:rPr>
        <w:t xml:space="preserve">14 vertebrae, 3 spines, and 1 unidentifiable bone fragment. </w:t>
      </w:r>
      <w:r w:rsidR="000B39E9">
        <w:rPr>
          <w:szCs w:val="24"/>
        </w:rPr>
        <w:t xml:space="preserve">The inhabitants at this </w:t>
      </w:r>
      <w:r w:rsidR="000B39E9">
        <w:rPr>
          <w:szCs w:val="24"/>
        </w:rPr>
        <w:lastRenderedPageBreak/>
        <w:t xml:space="preserve">location </w:t>
      </w:r>
      <w:r>
        <w:rPr>
          <w:szCs w:val="24"/>
        </w:rPr>
        <w:t>did not rely as much on marine resources</w:t>
      </w:r>
      <w:r w:rsidR="0094499F">
        <w:rPr>
          <w:szCs w:val="24"/>
        </w:rPr>
        <w:t>. H</w:t>
      </w:r>
      <w:r w:rsidR="00E5008D">
        <w:rPr>
          <w:szCs w:val="24"/>
        </w:rPr>
        <w:t>owever, the low specimen count could be attributed to the lack of fine screening from the BSH6 excavation areas, and it is possible that this food resource contributed more to the diet of those residing at BSH6.</w:t>
      </w:r>
    </w:p>
    <w:p w:rsidR="00C6604B" w:rsidRDefault="00C6604B" w:rsidP="00EA7C05">
      <w:pPr>
        <w:pStyle w:val="Heading2"/>
        <w:spacing w:after="240"/>
      </w:pPr>
      <w:bookmarkStart w:id="13" w:name="_Toc427181272"/>
      <w:r>
        <w:t>Aves</w:t>
      </w:r>
      <w:bookmarkEnd w:id="13"/>
    </w:p>
    <w:p w:rsidR="0029677C" w:rsidRDefault="0069580C" w:rsidP="0069580C">
      <w:pPr>
        <w:spacing w:line="480" w:lineRule="auto"/>
      </w:pPr>
      <w:r>
        <w:tab/>
      </w:r>
      <w:r w:rsidR="00634496">
        <w:t xml:space="preserve">The </w:t>
      </w:r>
      <w:r w:rsidR="00BF2EBA">
        <w:t>enlisted men at BSH5 were not consuming large quantities of domestic fowl or other locally acquired species</w:t>
      </w:r>
      <w:r w:rsidR="00CF1E36">
        <w:t xml:space="preserve"> of bird</w:t>
      </w:r>
      <w:r w:rsidR="00AF03FF">
        <w:t xml:space="preserve"> (Table 4, </w:t>
      </w:r>
      <w:r w:rsidR="008F3036">
        <w:t>Figure</w:t>
      </w:r>
      <w:r w:rsidR="00AF03FF">
        <w:t xml:space="preserve"> 9</w:t>
      </w:r>
      <w:r w:rsidR="00BF2EBA">
        <w:t>).</w:t>
      </w:r>
      <w:r w:rsidR="00BC79D1">
        <w:t xml:space="preserve"> The majority of </w:t>
      </w:r>
      <w:r w:rsidR="003A7718">
        <w:t xml:space="preserve">the </w:t>
      </w:r>
      <w:r w:rsidR="00BC79D1">
        <w:t>bird</w:t>
      </w:r>
      <w:r w:rsidR="003A7718">
        <w:t>s</w:t>
      </w:r>
      <w:r w:rsidR="00BC79D1">
        <w:t xml:space="preserve"> they were consuming</w:t>
      </w:r>
      <w:r w:rsidR="003A7718">
        <w:t>, however, were</w:t>
      </w:r>
      <w:r w:rsidR="00CF1E36">
        <w:t xml:space="preserve"> domestic chicken. Guinea fowl has also been identified</w:t>
      </w:r>
      <w:r w:rsidR="003E20B0">
        <w:t xml:space="preserve"> in the bird assemblage.</w:t>
      </w:r>
      <w:r w:rsidR="00CF1E36">
        <w:t xml:space="preserve"> It should be noted that while only </w:t>
      </w:r>
      <w:r w:rsidR="00F469F5">
        <w:t>two</w:t>
      </w:r>
      <w:r w:rsidR="00DA17E7">
        <w:t xml:space="preserve"> bone</w:t>
      </w:r>
      <w:r w:rsidR="00B861E2">
        <w:t>s have been identified as</w:t>
      </w:r>
      <w:r w:rsidR="00CF1E36">
        <w:t xml:space="preserve"> </w:t>
      </w:r>
      <w:proofErr w:type="spellStart"/>
      <w:r w:rsidR="00CF1E36">
        <w:rPr>
          <w:i/>
        </w:rPr>
        <w:t>Numida</w:t>
      </w:r>
      <w:proofErr w:type="spellEnd"/>
      <w:r w:rsidR="00CF1E36">
        <w:rPr>
          <w:i/>
        </w:rPr>
        <w:t xml:space="preserve"> </w:t>
      </w:r>
      <w:proofErr w:type="spellStart"/>
      <w:r w:rsidR="00CF1E36">
        <w:rPr>
          <w:i/>
        </w:rPr>
        <w:t>meleagris</w:t>
      </w:r>
      <w:proofErr w:type="spellEnd"/>
      <w:r w:rsidR="00B861E2">
        <w:t xml:space="preserve"> (guinea fowl)</w:t>
      </w:r>
      <w:r w:rsidR="00CF1E36">
        <w:t xml:space="preserve">, </w:t>
      </w:r>
      <w:r w:rsidR="00E36E9B">
        <w:t>the</w:t>
      </w:r>
      <w:r w:rsidR="00CF1E36">
        <w:t xml:space="preserve"> presence </w:t>
      </w:r>
      <w:r w:rsidR="00E36E9B">
        <w:t xml:space="preserve">of this species </w:t>
      </w:r>
      <w:r w:rsidR="00CF1E36">
        <w:t xml:space="preserve">could be </w:t>
      </w:r>
      <w:r w:rsidR="00E36E9B">
        <w:t>under</w:t>
      </w:r>
      <w:r w:rsidR="00CF1E36">
        <w:t>represented.</w:t>
      </w:r>
      <w:r w:rsidR="00E36E9B">
        <w:t xml:space="preserve"> </w:t>
      </w:r>
      <w:r w:rsidR="00FB2074">
        <w:t>D</w:t>
      </w:r>
      <w:r w:rsidR="00E36E9B">
        <w:t>omestic chicken and guinea fowl share similar osteological morphology and can only be correctly</w:t>
      </w:r>
      <w:r w:rsidR="00CF1E36">
        <w:t xml:space="preserve"> </w:t>
      </w:r>
      <w:r w:rsidR="00E36E9B">
        <w:t xml:space="preserve">distinguished from one another by </w:t>
      </w:r>
      <w:r w:rsidR="00A66AEA">
        <w:t>morphological differentiation</w:t>
      </w:r>
      <w:r w:rsidR="00E36E9B">
        <w:t xml:space="preserve"> on eight elements</w:t>
      </w:r>
      <w:r w:rsidR="00A66AEA">
        <w:t xml:space="preserve">- the cranium, scapula, coracoid, sternum, pelvis, radius, </w:t>
      </w:r>
      <w:proofErr w:type="spellStart"/>
      <w:r w:rsidR="00A66AEA">
        <w:t>carpometacarpus</w:t>
      </w:r>
      <w:proofErr w:type="spellEnd"/>
      <w:r w:rsidR="00A66AEA">
        <w:t xml:space="preserve">, and </w:t>
      </w:r>
      <w:proofErr w:type="spellStart"/>
      <w:r w:rsidR="00A66AEA">
        <w:t>tarsometatarsus</w:t>
      </w:r>
      <w:proofErr w:type="spellEnd"/>
      <w:r w:rsidR="00E36E9B">
        <w:t xml:space="preserve"> (MacDonald 1992).</w:t>
      </w:r>
      <w:r w:rsidR="00CF1E36">
        <w:t xml:space="preserve"> </w:t>
      </w:r>
      <w:r w:rsidR="00725A13">
        <w:t xml:space="preserve">Correct identification could only be achieved </w:t>
      </w:r>
      <w:r w:rsidR="00B453D0">
        <w:t>if these elemen</w:t>
      </w:r>
      <w:r w:rsidR="00725A13">
        <w:t>ts were recovered</w:t>
      </w:r>
      <w:r w:rsidR="00B453D0">
        <w:t xml:space="preserve">. </w:t>
      </w:r>
      <w:r w:rsidR="006305D7">
        <w:t>That said</w:t>
      </w:r>
      <w:r w:rsidR="00AA7A5E">
        <w:t xml:space="preserve">, </w:t>
      </w:r>
      <w:r w:rsidR="006305D7">
        <w:t xml:space="preserve">the </w:t>
      </w:r>
      <w:r w:rsidR="00AA7A5E">
        <w:t>presence of</w:t>
      </w:r>
      <w:r w:rsidR="005C4E02">
        <w:t xml:space="preserve"> chicken and guinea fowl</w:t>
      </w:r>
      <w:r w:rsidR="00AA7A5E">
        <w:t xml:space="preserve"> from BSH5 means the enlisted men did</w:t>
      </w:r>
      <w:r w:rsidR="004524A7">
        <w:t xml:space="preserve"> have access to</w:t>
      </w:r>
      <w:r w:rsidR="00DA17E7">
        <w:t xml:space="preserve"> fowl</w:t>
      </w:r>
      <w:r w:rsidR="00AA7A5E">
        <w:t xml:space="preserve">, although not in large quantities. </w:t>
      </w:r>
    </w:p>
    <w:p w:rsidR="0046549C" w:rsidRDefault="0094499F" w:rsidP="0069580C">
      <w:pPr>
        <w:spacing w:line="480" w:lineRule="auto"/>
      </w:pPr>
      <w:r>
        <w:tab/>
      </w:r>
      <w:r w:rsidR="00CD03BC">
        <w:t>B</w:t>
      </w:r>
      <w:r w:rsidR="00AF03FF">
        <w:t>ird remains constitute 14% (</w:t>
      </w:r>
      <w:r w:rsidR="008F3036">
        <w:t>Figure</w:t>
      </w:r>
      <w:r w:rsidR="00CD03BC">
        <w:t xml:space="preserve"> 10) of </w:t>
      </w:r>
      <w:r w:rsidR="002E1AC6">
        <w:t>the</w:t>
      </w:r>
      <w:r w:rsidR="00CD03BC">
        <w:t xml:space="preserve"> </w:t>
      </w:r>
      <w:r w:rsidR="002E1AC6">
        <w:t>dietary fauna from BSH</w:t>
      </w:r>
      <w:r w:rsidR="000B581E">
        <w:t xml:space="preserve">6. Figure 8 shows the </w:t>
      </w:r>
      <w:r w:rsidR="002E1AC6">
        <w:t>bird bones</w:t>
      </w:r>
      <w:r w:rsidR="000B581E">
        <w:t xml:space="preserve"> identified</w:t>
      </w:r>
      <w:r w:rsidR="002E1AC6">
        <w:t xml:space="preserve"> by </w:t>
      </w:r>
      <w:r w:rsidR="00AD6952">
        <w:t>f</w:t>
      </w:r>
      <w:r w:rsidR="002E1AC6">
        <w:t xml:space="preserve">amily and </w:t>
      </w:r>
      <w:r w:rsidR="00AD6952">
        <w:t>g</w:t>
      </w:r>
      <w:r w:rsidR="002E1AC6">
        <w:t xml:space="preserve">enus. </w:t>
      </w:r>
      <w:r w:rsidR="004524A7">
        <w:t xml:space="preserve">The </w:t>
      </w:r>
      <w:r w:rsidR="00AD6952">
        <w:t>inhabitants</w:t>
      </w:r>
      <w:r w:rsidR="004524A7">
        <w:t xml:space="preserve"> occupying this location</w:t>
      </w:r>
      <w:r w:rsidR="00853C8E">
        <w:t xml:space="preserve"> were consuming a majority of fowl from the </w:t>
      </w:r>
      <w:proofErr w:type="spellStart"/>
      <w:r w:rsidR="00853C8E">
        <w:t>Phasianidae</w:t>
      </w:r>
      <w:proofErr w:type="spellEnd"/>
      <w:r w:rsidR="00853C8E">
        <w:t xml:space="preserve"> family. This family of birds includes the domestic chicken, </w:t>
      </w:r>
      <w:r w:rsidR="00853C8E">
        <w:rPr>
          <w:i/>
        </w:rPr>
        <w:t xml:space="preserve">Gallus </w:t>
      </w:r>
      <w:proofErr w:type="spellStart"/>
      <w:r w:rsidR="00853C8E">
        <w:rPr>
          <w:i/>
        </w:rPr>
        <w:t>gallus</w:t>
      </w:r>
      <w:proofErr w:type="spellEnd"/>
      <w:r w:rsidR="00AD6952">
        <w:t>.</w:t>
      </w:r>
      <w:r w:rsidR="004524A7">
        <w:t xml:space="preserve"> One bone belonging to a turkey, </w:t>
      </w:r>
      <w:proofErr w:type="spellStart"/>
      <w:r w:rsidR="004524A7">
        <w:rPr>
          <w:i/>
        </w:rPr>
        <w:t>Meleagris</w:t>
      </w:r>
      <w:proofErr w:type="spellEnd"/>
      <w:r w:rsidR="004524A7">
        <w:rPr>
          <w:i/>
        </w:rPr>
        <w:t xml:space="preserve"> </w:t>
      </w:r>
      <w:proofErr w:type="spellStart"/>
      <w:r w:rsidR="004524A7">
        <w:rPr>
          <w:i/>
        </w:rPr>
        <w:t>gallopavo</w:t>
      </w:r>
      <w:proofErr w:type="spellEnd"/>
      <w:r w:rsidR="004524A7">
        <w:t xml:space="preserve">, was identified. </w:t>
      </w:r>
      <w:r w:rsidR="00956710">
        <w:t xml:space="preserve">Turkeys have not been identified at any other excavation area at BSH. </w:t>
      </w:r>
      <w:r w:rsidR="004524A7">
        <w:t>T</w:t>
      </w:r>
      <w:r w:rsidR="00956710">
        <w:t>hese birds</w:t>
      </w:r>
      <w:r w:rsidR="004158BC">
        <w:t xml:space="preserve"> were bred and raised for food</w:t>
      </w:r>
      <w:r w:rsidR="00956710">
        <w:t xml:space="preserve"> on the island</w:t>
      </w:r>
      <w:r w:rsidR="004158BC">
        <w:t xml:space="preserve"> (Smith 1745: 209, 221)</w:t>
      </w:r>
      <w:r w:rsidR="00956710">
        <w:t>,</w:t>
      </w:r>
      <w:r w:rsidR="000B581E">
        <w:t xml:space="preserve"> but</w:t>
      </w:r>
      <w:r w:rsidR="00956710">
        <w:t xml:space="preserve"> </w:t>
      </w:r>
      <w:r w:rsidR="000B581E">
        <w:t>could</w:t>
      </w:r>
      <w:r w:rsidR="00956710">
        <w:t xml:space="preserve"> also have come from England via</w:t>
      </w:r>
      <w:r w:rsidR="000B581E">
        <w:t xml:space="preserve"> ship</w:t>
      </w:r>
      <w:r w:rsidR="002E1AC6">
        <w:t xml:space="preserve"> </w:t>
      </w:r>
      <w:r w:rsidR="00956710">
        <w:t xml:space="preserve">in the form of smoked turkey. Either way, </w:t>
      </w:r>
      <w:r w:rsidR="002E1AC6">
        <w:t>the BSH6 r</w:t>
      </w:r>
      <w:r w:rsidR="00CC7670">
        <w:t>esidents were able to acquire this species of bird</w:t>
      </w:r>
      <w:r w:rsidR="004158BC">
        <w:t>.</w:t>
      </w:r>
      <w:r w:rsidR="00853C8E">
        <w:t xml:space="preserve"> </w:t>
      </w:r>
    </w:p>
    <w:p w:rsidR="00E30C46" w:rsidRDefault="0029677C" w:rsidP="00437EC4">
      <w:pPr>
        <w:spacing w:line="480" w:lineRule="auto"/>
        <w:ind w:firstLine="720"/>
      </w:pPr>
      <w:r>
        <w:lastRenderedPageBreak/>
        <w:t>T</w:t>
      </w:r>
      <w:r w:rsidR="00AA7A5E">
        <w:t xml:space="preserve">he overall lack of abundance </w:t>
      </w:r>
      <w:r w:rsidR="00862AD7">
        <w:t>of</w:t>
      </w:r>
      <w:r w:rsidR="00AA7A5E">
        <w:t xml:space="preserve"> bird remains at BSH5 is not particularly surprising</w:t>
      </w:r>
      <w:r w:rsidR="00FE0781">
        <w:t xml:space="preserve"> (</w:t>
      </w:r>
      <w:r w:rsidR="008F3036">
        <w:t>Figure</w:t>
      </w:r>
      <w:r w:rsidR="0046549C">
        <w:t xml:space="preserve"> 9)</w:t>
      </w:r>
      <w:r w:rsidR="00F469F5">
        <w:t>. The British m</w:t>
      </w:r>
      <w:r w:rsidR="00226EFF">
        <w:t>ilitary needed to provision large numbers of soldiers, and poultry would not have been</w:t>
      </w:r>
      <w:r w:rsidR="00C43839">
        <w:t xml:space="preserve"> the best option.</w:t>
      </w:r>
      <w:r w:rsidR="00F818DD">
        <w:t xml:space="preserve"> </w:t>
      </w:r>
      <w:r w:rsidR="00862AD7">
        <w:t>Birds were not a regularly consumed food for the soldiers, but domestic fowl dominates the</w:t>
      </w:r>
      <w:r w:rsidR="00810202">
        <w:t xml:space="preserve"> bird</w:t>
      </w:r>
      <w:r w:rsidR="00862AD7">
        <w:t xml:space="preserve"> assemblage. </w:t>
      </w:r>
      <w:r w:rsidR="00345482">
        <w:t xml:space="preserve">The inhabitants at BSH6 consumed relatively more fowl </w:t>
      </w:r>
      <w:r w:rsidR="00FE0781">
        <w:t>in their overall diet (</w:t>
      </w:r>
      <w:r w:rsidR="008F3036">
        <w:t>Figure</w:t>
      </w:r>
      <w:r w:rsidR="00345482">
        <w:t xml:space="preserve"> 10) than the enlisted men. It is likely that these individuals held a higher rank than an enlisted soldier and were able to acquir</w:t>
      </w:r>
      <w:r w:rsidR="00F469F5">
        <w:t>e foodstuffs sourced from near</w:t>
      </w:r>
      <w:r w:rsidR="00345482">
        <w:t xml:space="preserve"> the fortress like </w:t>
      </w:r>
      <w:r w:rsidR="00213A03">
        <w:t xml:space="preserve">domestic chickens and turkey. </w:t>
      </w:r>
      <w:r w:rsidR="001E2D77">
        <w:t>Social differences in diet are expected between the enlisted soldiers at BSH5 and the guards and other military personnel at BSH6</w:t>
      </w:r>
      <w:r w:rsidR="00E30C46">
        <w:t>, and this is also the case for Africans and British Royal Engineers at BSH3.</w:t>
      </w:r>
    </w:p>
    <w:p w:rsidR="00AD6952" w:rsidRDefault="00462476" w:rsidP="00862AD7">
      <w:pPr>
        <w:spacing w:line="480" w:lineRule="auto"/>
        <w:ind w:firstLine="720"/>
      </w:pPr>
      <w:r>
        <w:t xml:space="preserve"> </w:t>
      </w:r>
      <w:r w:rsidR="00E30C46">
        <w:t xml:space="preserve">British Royal Engineers </w:t>
      </w:r>
      <w:r>
        <w:t xml:space="preserve">consumed relatively more birds in their overall diet </w:t>
      </w:r>
      <w:r w:rsidR="00E30C46">
        <w:t>compared to Africans</w:t>
      </w:r>
      <w:r>
        <w:t xml:space="preserve"> </w:t>
      </w:r>
      <w:r w:rsidR="00E30C46">
        <w:t xml:space="preserve">at BSH3 </w:t>
      </w:r>
      <w:r>
        <w:t>(Ramsey 2011).</w:t>
      </w:r>
      <w:r w:rsidR="001E2D77">
        <w:t xml:space="preserve"> </w:t>
      </w:r>
      <w:r w:rsidR="00437EC4">
        <w:t xml:space="preserve">Thirty-nine percent of </w:t>
      </w:r>
      <w:r w:rsidR="00E30C46">
        <w:t>the Engineers’</w:t>
      </w:r>
      <w:r w:rsidR="00437EC4">
        <w:t xml:space="preserve"> diet </w:t>
      </w:r>
      <w:r w:rsidR="00E30C46">
        <w:t>was poultry whereas 15% of the Africans’ diet was attributed to bird (Ramsey 2011</w:t>
      </w:r>
      <w:r w:rsidR="00797D95">
        <w:t xml:space="preserve">). Most of the bird eaten by the </w:t>
      </w:r>
      <w:r w:rsidR="00437EC4">
        <w:t xml:space="preserve">Engineers’ </w:t>
      </w:r>
      <w:r w:rsidR="00797D95">
        <w:t>was</w:t>
      </w:r>
      <w:r w:rsidR="00437EC4">
        <w:t xml:space="preserve"> domestic chicken, but they were able to acquire more species of local fowl including several genera of ducks and geese along with smaller fowl such as pigeons and doves (Ramsey 2011). </w:t>
      </w:r>
      <w:r w:rsidR="00390415">
        <w:t>Social differences between Africans and high-ranking British Royal Engineers is expected, and it is not surprising that the Engineers had relatively more birds in their dietary assemblage. What is i</w:t>
      </w:r>
      <w:r w:rsidR="00FB2D68">
        <w:t>nteres</w:t>
      </w:r>
      <w:r w:rsidR="00390415">
        <w:t>ting</w:t>
      </w:r>
      <w:r w:rsidR="00797D95">
        <w:t xml:space="preserve">, </w:t>
      </w:r>
      <w:r w:rsidR="00390415">
        <w:t xml:space="preserve">however, is </w:t>
      </w:r>
      <w:r w:rsidR="00797D95">
        <w:t>the relative proportion</w:t>
      </w:r>
      <w:r w:rsidR="00FB2D68">
        <w:t xml:space="preserve"> of birds from </w:t>
      </w:r>
      <w:r w:rsidR="006F65C6">
        <w:t xml:space="preserve">the </w:t>
      </w:r>
      <w:r w:rsidR="00FB2D68">
        <w:t>A</w:t>
      </w:r>
      <w:r w:rsidR="00390415">
        <w:t>frican context at BSH3 (15%) compared to</w:t>
      </w:r>
      <w:r w:rsidR="00FB2D68">
        <w:t xml:space="preserve"> the enlisted men at BSH5 where only 1% of their overall diet came from birds.</w:t>
      </w:r>
      <w:r w:rsidR="00797D95">
        <w:t xml:space="preserve"> </w:t>
      </w:r>
      <w:r w:rsidR="00390415">
        <w:t>Whether or not Africans at BSH3 were provisioned with poultry or obtained birds on their own, they ate relatively more birds in their diet compared to British enlisted men.</w:t>
      </w:r>
    </w:p>
    <w:p w:rsidR="00693F79" w:rsidRDefault="00693F79" w:rsidP="00EA7C05">
      <w:pPr>
        <w:pStyle w:val="Heading2"/>
        <w:spacing w:after="240"/>
      </w:pPr>
      <w:bookmarkStart w:id="14" w:name="_Toc427181273"/>
      <w:r>
        <w:lastRenderedPageBreak/>
        <w:t>Mammal</w:t>
      </w:r>
      <w:r w:rsidR="00C6604B">
        <w:t>ia</w:t>
      </w:r>
      <w:bookmarkEnd w:id="14"/>
    </w:p>
    <w:p w:rsidR="00AE0A0E" w:rsidRPr="0012363C" w:rsidRDefault="00AE0A0E" w:rsidP="00AE0A0E">
      <w:pPr>
        <w:spacing w:line="480" w:lineRule="auto"/>
        <w:ind w:firstLine="720"/>
      </w:pPr>
      <w:r w:rsidRPr="0012363C">
        <w:t>The mammal</w:t>
      </w:r>
      <w:r w:rsidR="008917E6">
        <w:t xml:space="preserve"> remains contributing to diet from BSH6</w:t>
      </w:r>
      <w:r>
        <w:t xml:space="preserve"> </w:t>
      </w:r>
      <w:r w:rsidR="008917E6">
        <w:t xml:space="preserve">are </w:t>
      </w:r>
      <w:r w:rsidR="00424FF8">
        <w:t>separated by genus</w:t>
      </w:r>
      <w:r w:rsidR="005F7DA1">
        <w:t xml:space="preserve"> and their rela</w:t>
      </w:r>
      <w:r w:rsidR="004877F5">
        <w:t xml:space="preserve">tive proportions are shown in </w:t>
      </w:r>
      <w:r w:rsidR="008F3036">
        <w:t>Figure</w:t>
      </w:r>
      <w:r w:rsidRPr="0012363C">
        <w:t xml:space="preserve"> </w:t>
      </w:r>
      <w:r w:rsidR="00424FF8">
        <w:t>11</w:t>
      </w:r>
      <w:r w:rsidRPr="0012363C">
        <w:t xml:space="preserve">. </w:t>
      </w:r>
      <w:r w:rsidR="00693F79">
        <w:t>Seventy-two percent (n=70)</w:t>
      </w:r>
      <w:r w:rsidRPr="0012363C">
        <w:t xml:space="preserve"> of the mammal</w:t>
      </w:r>
      <w:r w:rsidR="00205628">
        <w:t>s</w:t>
      </w:r>
      <w:r w:rsidRPr="0012363C">
        <w:t xml:space="preserve"> contributing to diet are </w:t>
      </w:r>
      <w:r w:rsidR="004877F5">
        <w:t>C</w:t>
      </w:r>
      <w:r w:rsidR="00A95E35">
        <w:t>aprine</w:t>
      </w:r>
      <w:r w:rsidRPr="0012363C">
        <w:t>. Twenty-three percent (n=22) are cattle, and only 5</w:t>
      </w:r>
      <w:r>
        <w:t>% (n=5)</w:t>
      </w:r>
      <w:r w:rsidR="00C01625">
        <w:t xml:space="preserve"> can be attributed to</w:t>
      </w:r>
      <w:r w:rsidRPr="0012363C">
        <w:t xml:space="preserve"> pig. </w:t>
      </w:r>
    </w:p>
    <w:p w:rsidR="006435DF" w:rsidRDefault="0043224A" w:rsidP="00693F79">
      <w:pPr>
        <w:spacing w:line="480" w:lineRule="auto"/>
        <w:ind w:firstLine="720"/>
      </w:pPr>
      <w:r>
        <w:t>Caprines, including both sheep (</w:t>
      </w:r>
      <w:proofErr w:type="spellStart"/>
      <w:r>
        <w:rPr>
          <w:i/>
        </w:rPr>
        <w:t>Ovis</w:t>
      </w:r>
      <w:proofErr w:type="spellEnd"/>
      <w:r>
        <w:rPr>
          <w:i/>
        </w:rPr>
        <w:t xml:space="preserve"> </w:t>
      </w:r>
      <w:proofErr w:type="spellStart"/>
      <w:proofErr w:type="gramStart"/>
      <w:r>
        <w:rPr>
          <w:i/>
        </w:rPr>
        <w:t>aries</w:t>
      </w:r>
      <w:proofErr w:type="spellEnd"/>
      <w:proofErr w:type="gramEnd"/>
      <w:r>
        <w:t>) and goat (</w:t>
      </w:r>
      <w:r>
        <w:rPr>
          <w:i/>
        </w:rPr>
        <w:t xml:space="preserve">Capra </w:t>
      </w:r>
      <w:proofErr w:type="spellStart"/>
      <w:r>
        <w:rPr>
          <w:i/>
        </w:rPr>
        <w:t>hirca</w:t>
      </w:r>
      <w:proofErr w:type="spellEnd"/>
      <w:r>
        <w:t xml:space="preserve">), </w:t>
      </w:r>
      <w:r w:rsidR="006435DF">
        <w:t>represent a fresh food source. These animals</w:t>
      </w:r>
      <w:r>
        <w:t xml:space="preserve"> </w:t>
      </w:r>
      <w:r w:rsidR="005F3FCF">
        <w:t xml:space="preserve">initially </w:t>
      </w:r>
      <w:r>
        <w:t xml:space="preserve">arrived on the island via ship like much of the beef and pork, but </w:t>
      </w:r>
      <w:r w:rsidR="005F3FCF">
        <w:t>were not</w:t>
      </w:r>
      <w:r w:rsidR="00346638">
        <w:t xml:space="preserve"> preserved and</w:t>
      </w:r>
      <w:r w:rsidR="005F3FCF">
        <w:t xml:space="preserve"> </w:t>
      </w:r>
      <w:r w:rsidR="00346638">
        <w:t xml:space="preserve">packed into </w:t>
      </w:r>
      <w:r>
        <w:t>barrel</w:t>
      </w:r>
      <w:r w:rsidR="00346638">
        <w:t>s</w:t>
      </w:r>
      <w:r>
        <w:t xml:space="preserve">. </w:t>
      </w:r>
      <w:r w:rsidR="00B13A02">
        <w:t>T</w:t>
      </w:r>
      <w:r w:rsidR="007F3385">
        <w:t xml:space="preserve">he inhabitants at BSH6 were not extensively depending upon beef and pork, whether consuming it as a fresh or preserved resource. </w:t>
      </w:r>
      <w:r w:rsidR="00A95E35">
        <w:t>Instead, these persons</w:t>
      </w:r>
      <w:r w:rsidR="008C0FEA">
        <w:t>,</w:t>
      </w:r>
      <w:r w:rsidR="00A95E35">
        <w:t xml:space="preserve"> </w:t>
      </w:r>
      <w:r w:rsidR="008C0FEA">
        <w:t xml:space="preserve">who were likely British military guards and sergeants, </w:t>
      </w:r>
      <w:r w:rsidR="00A95E35">
        <w:t xml:space="preserve">had access to </w:t>
      </w:r>
      <w:r w:rsidR="002D080A">
        <w:t>locally raised sheep and goat</w:t>
      </w:r>
      <w:r w:rsidR="00F469F5">
        <w:t>s</w:t>
      </w:r>
      <w:r w:rsidR="002D080A">
        <w:t xml:space="preserve"> that would have been slaughtered on the island and brought to market.</w:t>
      </w:r>
      <w:r w:rsidR="00632C46">
        <w:t xml:space="preserve"> It is likely that the individuals </w:t>
      </w:r>
      <w:r w:rsidR="00024E6E">
        <w:t>working</w:t>
      </w:r>
      <w:r w:rsidR="00632C46">
        <w:t xml:space="preserve"> at BSH6 had more mobility within their rank in the British military, thus giving them more access to better </w:t>
      </w:r>
      <w:r w:rsidR="00B13A02">
        <w:t>quality foods</w:t>
      </w:r>
      <w:r w:rsidR="00632C46">
        <w:t>.</w:t>
      </w:r>
    </w:p>
    <w:p w:rsidR="00DA6ADF" w:rsidRDefault="00205628" w:rsidP="00DA6ADF">
      <w:pPr>
        <w:spacing w:line="480" w:lineRule="auto"/>
        <w:ind w:firstLine="720"/>
      </w:pPr>
      <w:r>
        <w:t xml:space="preserve">The mammal </w:t>
      </w:r>
      <w:r w:rsidR="007F3385">
        <w:t xml:space="preserve">remains </w:t>
      </w:r>
      <w:r w:rsidR="003470AC">
        <w:t xml:space="preserve">identified to </w:t>
      </w:r>
      <w:r>
        <w:t xml:space="preserve">genus </w:t>
      </w:r>
      <w:r w:rsidR="007F3385">
        <w:t xml:space="preserve">from BSH5 </w:t>
      </w:r>
      <w:r w:rsidR="00D51C46">
        <w:t xml:space="preserve">that are contributing to diet are </w:t>
      </w:r>
      <w:r w:rsidR="004877F5">
        <w:t xml:space="preserve">displayed </w:t>
      </w:r>
      <w:r w:rsidR="00D51C46">
        <w:t xml:space="preserve">in </w:t>
      </w:r>
      <w:r w:rsidR="008F3036">
        <w:t>Figure</w:t>
      </w:r>
      <w:r w:rsidR="00B45DA4">
        <w:t xml:space="preserve"> 12</w:t>
      </w:r>
      <w:r w:rsidR="00D51C46">
        <w:t>. Cattle (</w:t>
      </w:r>
      <w:proofErr w:type="spellStart"/>
      <w:r w:rsidR="00D51C46">
        <w:rPr>
          <w:i/>
        </w:rPr>
        <w:t>Bos</w:t>
      </w:r>
      <w:proofErr w:type="spellEnd"/>
      <w:r w:rsidR="00D51C46">
        <w:rPr>
          <w:i/>
        </w:rPr>
        <w:t xml:space="preserve"> </w:t>
      </w:r>
      <w:proofErr w:type="spellStart"/>
      <w:proofErr w:type="gramStart"/>
      <w:r w:rsidR="00D51C46">
        <w:rPr>
          <w:i/>
        </w:rPr>
        <w:t>taurus</w:t>
      </w:r>
      <w:proofErr w:type="spellEnd"/>
      <w:proofErr w:type="gramEnd"/>
      <w:r w:rsidR="00D51C46">
        <w:t xml:space="preserve">) make up 69% </w:t>
      </w:r>
      <w:r w:rsidR="00346638">
        <w:t xml:space="preserve">(n= 1,398) </w:t>
      </w:r>
      <w:r w:rsidR="00D51C46">
        <w:t>of the dietary mammal</w:t>
      </w:r>
      <w:r w:rsidR="004C251D">
        <w:t>s</w:t>
      </w:r>
      <w:r w:rsidR="00D51C46">
        <w:t xml:space="preserve"> while pig (</w:t>
      </w:r>
      <w:proofErr w:type="spellStart"/>
      <w:r w:rsidR="00D51C46">
        <w:rPr>
          <w:i/>
        </w:rPr>
        <w:t>Sus</w:t>
      </w:r>
      <w:proofErr w:type="spellEnd"/>
      <w:r w:rsidR="00D51C46">
        <w:rPr>
          <w:i/>
        </w:rPr>
        <w:t xml:space="preserve"> </w:t>
      </w:r>
      <w:proofErr w:type="spellStart"/>
      <w:r w:rsidR="00D51C46">
        <w:rPr>
          <w:i/>
        </w:rPr>
        <w:t>scrofa</w:t>
      </w:r>
      <w:proofErr w:type="spellEnd"/>
      <w:r w:rsidR="001654B9">
        <w:t>) and C</w:t>
      </w:r>
      <w:r w:rsidR="00D51C46">
        <w:t>aprine</w:t>
      </w:r>
      <w:r w:rsidR="0035467D">
        <w:t xml:space="preserve"> </w:t>
      </w:r>
      <w:r w:rsidR="00852FEE">
        <w:t>are</w:t>
      </w:r>
      <w:r w:rsidR="0035467D">
        <w:t xml:space="preserve"> 14%</w:t>
      </w:r>
      <w:r w:rsidR="00346638">
        <w:t xml:space="preserve"> (n= 288)</w:t>
      </w:r>
      <w:r w:rsidR="0035467D">
        <w:t xml:space="preserve"> and 17%</w:t>
      </w:r>
      <w:r w:rsidR="00346638">
        <w:t xml:space="preserve"> (n= 350)</w:t>
      </w:r>
      <w:r w:rsidR="0035467D">
        <w:t>, respectively.</w:t>
      </w:r>
      <w:r w:rsidR="00C75E4B">
        <w:t xml:space="preserve"> </w:t>
      </w:r>
      <w:r w:rsidR="00C049BD">
        <w:t xml:space="preserve">Unlike the inhabitants at BSH6 whose main source of meat </w:t>
      </w:r>
      <w:r w:rsidR="00852FEE">
        <w:t>came</w:t>
      </w:r>
      <w:r w:rsidR="00C049BD">
        <w:t xml:space="preserve"> from locally raised sheep and goat, t</w:t>
      </w:r>
      <w:r w:rsidR="009E6FC9">
        <w:t>he enlisted men at BSH</w:t>
      </w:r>
      <w:r w:rsidR="004877F5">
        <w:t>5</w:t>
      </w:r>
      <w:r w:rsidR="009E6FC9">
        <w:t xml:space="preserve"> were consuming large quantities of beef</w:t>
      </w:r>
      <w:r w:rsidR="00C049BD">
        <w:t xml:space="preserve"> and smaller amounts of pork and mutton.</w:t>
      </w:r>
      <w:r w:rsidR="009E6FC9">
        <w:t xml:space="preserve"> </w:t>
      </w:r>
      <w:r w:rsidR="00834791">
        <w:t xml:space="preserve">Beef, whether preserved or fresh, would be a choice staple to feed larger </w:t>
      </w:r>
      <w:r w:rsidR="0021371A">
        <w:t>groups</w:t>
      </w:r>
      <w:r w:rsidR="00870768">
        <w:t xml:space="preserve"> of individuals, and</w:t>
      </w:r>
      <w:r w:rsidR="003B053C">
        <w:t xml:space="preserve"> </w:t>
      </w:r>
      <w:r w:rsidR="003A67CC">
        <w:t xml:space="preserve">BSH5 was designed to accommodate </w:t>
      </w:r>
      <w:r w:rsidR="00870768">
        <w:t>upwards of 200 soldiers at one time</w:t>
      </w:r>
      <w:r w:rsidR="003B053C">
        <w:t xml:space="preserve"> </w:t>
      </w:r>
      <w:r w:rsidR="003A67CC">
        <w:t>(Smith 1994:11-22).</w:t>
      </w:r>
      <w:r w:rsidR="0053592A">
        <w:t xml:space="preserve"> </w:t>
      </w:r>
    </w:p>
    <w:p w:rsidR="0053592A" w:rsidRDefault="0053592A" w:rsidP="00DA6ADF">
      <w:pPr>
        <w:spacing w:line="480" w:lineRule="auto"/>
        <w:ind w:firstLine="720"/>
      </w:pPr>
      <w:r>
        <w:t>Like the occupation at BSH6, the British Royal Engineers and enslaved Africans that occupied BSH3 were few in number, and the relative proportions of mammal</w:t>
      </w:r>
      <w:r w:rsidR="002252AE">
        <w:t>s</w:t>
      </w:r>
      <w:r>
        <w:t xml:space="preserve"> eaten at this </w:t>
      </w:r>
      <w:r w:rsidR="002252AE">
        <w:lastRenderedPageBreak/>
        <w:t>location are</w:t>
      </w:r>
      <w:r>
        <w:t xml:space="preserve"> similar to that of BSH6. The majority of mammals consumed at the African and Engineer contexts at BSH3 are Caprines (Ramsey 2011:30</w:t>
      </w:r>
      <w:proofErr w:type="gramStart"/>
      <w:r>
        <w:t>,31</w:t>
      </w:r>
      <w:proofErr w:type="gramEnd"/>
      <w:r>
        <w:t xml:space="preserve">). </w:t>
      </w:r>
      <w:r w:rsidR="002252AE">
        <w:t>In fact, nearly 60% of the mammals from the British Royal Engineers’ context and the enslaved African context are from sheep and goats. Pig remains are also similar with each context making up approximately 20% of the mammalian assemblage. More cattle bones were recovered from the enslaved African context at BSH3 with 18% versus 11% from the Engineers’ quarters (Ramsey 2011:30). The</w:t>
      </w:r>
      <w:r w:rsidR="00155DD6">
        <w:t xml:space="preserve"> mammals consumed</w:t>
      </w:r>
      <w:r w:rsidR="002252AE">
        <w:t xml:space="preserve"> at BSH3 and BSH6 shows similarities in the prevalence of Capr</w:t>
      </w:r>
      <w:r w:rsidR="00155DD6">
        <w:t>ine remains. This contrasts greatly with the diet of the soldiers at BSH5 who were consuming mostly beef.</w:t>
      </w:r>
      <w:r w:rsidR="002252AE">
        <w:t xml:space="preserve">  </w:t>
      </w:r>
    </w:p>
    <w:p w:rsidR="00620A57" w:rsidRDefault="00834791" w:rsidP="00B13A02">
      <w:pPr>
        <w:spacing w:line="480" w:lineRule="auto"/>
        <w:ind w:firstLine="720"/>
      </w:pPr>
      <w:r>
        <w:t>Historic accounts are full of descriptions pertaining to the diet of British troops occupying the West Indies</w:t>
      </w:r>
      <w:r w:rsidR="00E806F8">
        <w:t>, and most mention the great reliance on salted provisions to sustain these populations</w:t>
      </w:r>
      <w:r>
        <w:t>.</w:t>
      </w:r>
      <w:r w:rsidR="005B6DF8">
        <w:t xml:space="preserve"> </w:t>
      </w:r>
      <w:r w:rsidR="002824B5">
        <w:t>A</w:t>
      </w:r>
      <w:r w:rsidR="00932625">
        <w:t>rchival documents from the St. Christopher Assembly Minutes, November 1779 discuss concerns about provisioning the militia</w:t>
      </w:r>
      <w:r w:rsidR="001E193B">
        <w:t xml:space="preserve"> and</w:t>
      </w:r>
      <w:r w:rsidR="00932625">
        <w:t xml:space="preserve"> mention that the Committee needed to</w:t>
      </w:r>
      <w:r w:rsidR="001E193B">
        <w:t xml:space="preserve"> “</w:t>
      </w:r>
      <w:r w:rsidR="00932625">
        <w:t>Obtain 150</w:t>
      </w:r>
      <w:r w:rsidR="001E193B">
        <w:t xml:space="preserve"> bar</w:t>
      </w:r>
      <w:r w:rsidR="00201989">
        <w:t>rels of pork and beef</w:t>
      </w:r>
      <w:r w:rsidR="001E193B">
        <w:t xml:space="preserve">, about one half of each, 150 barrels flour, 10 tierces of rice and 12 boxes of candles. Greatest part </w:t>
      </w:r>
      <w:r w:rsidR="001B10C0">
        <w:t>of this should be placed at Brimstone Hill</w:t>
      </w:r>
      <w:r w:rsidR="001E193B">
        <w:t xml:space="preserve">” </w:t>
      </w:r>
      <w:r w:rsidR="003F248D">
        <w:t>(SNA CO318/7</w:t>
      </w:r>
      <w:r w:rsidR="001B10C0">
        <w:t xml:space="preserve">). </w:t>
      </w:r>
    </w:p>
    <w:p w:rsidR="005F3FCF" w:rsidRPr="006435DF" w:rsidRDefault="0021371A" w:rsidP="00F469F5">
      <w:pPr>
        <w:spacing w:line="480" w:lineRule="auto"/>
        <w:ind w:firstLine="720"/>
      </w:pPr>
      <w:r>
        <w:t>Cl</w:t>
      </w:r>
      <w:r w:rsidR="00797977">
        <w:t xml:space="preserve">early, the </w:t>
      </w:r>
      <w:r w:rsidR="00C049BD">
        <w:t>cattle bones from</w:t>
      </w:r>
      <w:r>
        <w:t xml:space="preserve"> BSH5 </w:t>
      </w:r>
      <w:r w:rsidR="00C049BD">
        <w:t>c</w:t>
      </w:r>
      <w:r w:rsidR="00810202">
        <w:t>ould represent barreled</w:t>
      </w:r>
      <w:r w:rsidR="00B13A02">
        <w:t xml:space="preserve"> beef, and it is likely the same case with the pig bones. </w:t>
      </w:r>
      <w:r w:rsidR="00C049BD">
        <w:t>As</w:t>
      </w:r>
      <w:r w:rsidR="002D080A">
        <w:t xml:space="preserve"> Buckley (1979</w:t>
      </w:r>
      <w:r w:rsidR="00B13A02">
        <w:t>: 104</w:t>
      </w:r>
      <w:r w:rsidR="002D080A">
        <w:t>)</w:t>
      </w:r>
      <w:r w:rsidR="00C049BD">
        <w:t xml:space="preserve"> comments,</w:t>
      </w:r>
      <w:r w:rsidR="002D080A">
        <w:t xml:space="preserve"> “the diet of British troops remained heavily salted” because of the high cost o</w:t>
      </w:r>
      <w:r w:rsidR="00B13A02">
        <w:t>f fresh beef</w:t>
      </w:r>
      <w:r w:rsidR="002D080A">
        <w:t xml:space="preserve">. </w:t>
      </w:r>
      <w:r w:rsidR="00E937D0">
        <w:t xml:space="preserve">Nevertheless, archival data does suggests that soldiers </w:t>
      </w:r>
      <w:r w:rsidR="00C75E4B">
        <w:t xml:space="preserve">on St. Kitts </w:t>
      </w:r>
      <w:r w:rsidR="00E937D0">
        <w:t>were supplied with fresh provisions including “cattle, sheep, goats, and hogs when threatened with invasion.” (SNA, CO241/5, St. Christopher Assembly Minutes, 27 March 1745).</w:t>
      </w:r>
      <w:r w:rsidR="009F4CE2">
        <w:t xml:space="preserve"> </w:t>
      </w:r>
      <w:r w:rsidR="00BA1996">
        <w:t>The cattle, Caprine, and pig bones warrant a more detailed analysis and will be further evaluated in the following chapter.</w:t>
      </w:r>
      <w:r w:rsidR="00090EAA">
        <w:t xml:space="preserve"> </w:t>
      </w:r>
    </w:p>
    <w:p w:rsidR="000E4002" w:rsidRDefault="000E4002">
      <w:pPr>
        <w:rPr>
          <w:rFonts w:eastAsiaTheme="majorEastAsia" w:cstheme="majorBidi"/>
          <w:b/>
          <w:color w:val="000000" w:themeColor="text1"/>
          <w:szCs w:val="32"/>
        </w:rPr>
      </w:pPr>
      <w:r>
        <w:br w:type="page"/>
      </w:r>
    </w:p>
    <w:p w:rsidR="004507FE" w:rsidRPr="00F306FA" w:rsidRDefault="00AF190E" w:rsidP="00F306FA">
      <w:pPr>
        <w:pStyle w:val="Heading1"/>
        <w:spacing w:after="240"/>
        <w:rPr>
          <w:sz w:val="26"/>
          <w:szCs w:val="26"/>
        </w:rPr>
      </w:pPr>
      <w:bookmarkStart w:id="15" w:name="_Toc427181274"/>
      <w:r>
        <w:rPr>
          <w:sz w:val="26"/>
          <w:szCs w:val="26"/>
        </w:rPr>
        <w:lastRenderedPageBreak/>
        <w:t>Chapter 8</w:t>
      </w:r>
      <w:r w:rsidR="00F8747B" w:rsidRPr="00F306FA">
        <w:rPr>
          <w:sz w:val="26"/>
          <w:szCs w:val="26"/>
        </w:rPr>
        <w:t xml:space="preserve">: </w:t>
      </w:r>
      <w:r w:rsidR="00103AA6" w:rsidRPr="00F306FA">
        <w:rPr>
          <w:sz w:val="26"/>
          <w:szCs w:val="26"/>
        </w:rPr>
        <w:t>Fresh and Preserved Provisions</w:t>
      </w:r>
      <w:bookmarkEnd w:id="15"/>
    </w:p>
    <w:p w:rsidR="0041488F" w:rsidRDefault="0025787D" w:rsidP="0041488F">
      <w:pPr>
        <w:spacing w:line="480" w:lineRule="auto"/>
        <w:ind w:firstLine="720"/>
      </w:pPr>
      <w:r>
        <w:t>Fresh provisions were available on St. Kitts, but t</w:t>
      </w:r>
      <w:r w:rsidR="00F469F5">
        <w:t>he extent to which the British m</w:t>
      </w:r>
      <w:r>
        <w:t>ilitary uti</w:t>
      </w:r>
      <w:r w:rsidR="000B4BDF">
        <w:t xml:space="preserve">lized them to feed </w:t>
      </w:r>
      <w:r w:rsidR="00F469F5">
        <w:t>residents of</w:t>
      </w:r>
      <w:r>
        <w:t xml:space="preserve"> BSH remains questionable especially in regards to the </w:t>
      </w:r>
      <w:r w:rsidR="00FB1448">
        <w:t>cattle and pig bones</w:t>
      </w:r>
      <w:r>
        <w:t xml:space="preserve">. </w:t>
      </w:r>
      <w:r w:rsidR="0041488F">
        <w:t xml:space="preserve">In order to better understand the diet of those residing at BSH5 and BSH6, MNE estimates </w:t>
      </w:r>
      <w:r w:rsidR="00DC6464">
        <w:t>are</w:t>
      </w:r>
      <w:r w:rsidR="0041488F">
        <w:t xml:space="preserve"> utilized to examine the distribution of skeletal elements amongst ca</w:t>
      </w:r>
      <w:r w:rsidR="00DC6464">
        <w:t>ttle, Caprine, and pig (</w:t>
      </w:r>
      <w:r w:rsidR="00DF4E04">
        <w:t>Tables 7</w:t>
      </w:r>
      <w:r w:rsidR="0041488F">
        <w:t xml:space="preserve"> and </w:t>
      </w:r>
      <w:r w:rsidR="00DF4E04">
        <w:t>8</w:t>
      </w:r>
      <w:r w:rsidR="00DC6464">
        <w:t xml:space="preserve">). </w:t>
      </w:r>
      <w:r w:rsidR="0041488F">
        <w:t>The skeletal elements are grouped into ge</w:t>
      </w:r>
      <w:r w:rsidR="003470AC">
        <w:t xml:space="preserve">neral categories similar to </w:t>
      </w:r>
      <w:r w:rsidR="0041488F">
        <w:t xml:space="preserve">barreled meat grades </w:t>
      </w:r>
      <w:r w:rsidR="00B72D77">
        <w:t>(</w:t>
      </w:r>
      <w:r w:rsidR="00DC6464">
        <w:t>e.g. Mess, Prime, and Cargo</w:t>
      </w:r>
      <w:r w:rsidR="00B72D77">
        <w:t xml:space="preserve">) </w:t>
      </w:r>
      <w:r w:rsidR="0041488F">
        <w:t xml:space="preserve">to help aid in discussion. The NISP and MNE is provided along with MNE totals for each portion. The combined total is provided at the bottom row of the table. </w:t>
      </w:r>
    </w:p>
    <w:p w:rsidR="007E7CC9" w:rsidRDefault="007E7CC9" w:rsidP="00F306FA">
      <w:pPr>
        <w:pStyle w:val="Heading2"/>
        <w:spacing w:after="240"/>
      </w:pPr>
      <w:bookmarkStart w:id="16" w:name="_Toc427181275"/>
      <w:r>
        <w:t>Minimum Number of Elements</w:t>
      </w:r>
      <w:bookmarkEnd w:id="16"/>
    </w:p>
    <w:p w:rsidR="00B853CC" w:rsidRPr="00B853CC" w:rsidRDefault="00B853CC" w:rsidP="002824B5">
      <w:pPr>
        <w:pStyle w:val="Heading3"/>
        <w:spacing w:after="240"/>
        <w:rPr>
          <w:rFonts w:ascii="Times New Roman" w:hAnsi="Times New Roman" w:cs="Times New Roman"/>
          <w:color w:val="auto"/>
        </w:rPr>
      </w:pPr>
      <w:bookmarkStart w:id="17" w:name="_Toc427181276"/>
      <w:r w:rsidRPr="00B853CC">
        <w:rPr>
          <w:rFonts w:ascii="Times New Roman" w:hAnsi="Times New Roman" w:cs="Times New Roman"/>
          <w:color w:val="auto"/>
        </w:rPr>
        <w:t>BSH5</w:t>
      </w:r>
      <w:bookmarkEnd w:id="17"/>
    </w:p>
    <w:p w:rsidR="003470AC" w:rsidRDefault="00DC6464" w:rsidP="007E7CC9">
      <w:pPr>
        <w:spacing w:line="480" w:lineRule="auto"/>
        <w:ind w:firstLine="720"/>
      </w:pPr>
      <w:r>
        <w:t xml:space="preserve">Most </w:t>
      </w:r>
      <w:r w:rsidR="000D3991">
        <w:t xml:space="preserve">of </w:t>
      </w:r>
      <w:r>
        <w:t xml:space="preserve">the </w:t>
      </w:r>
      <w:r w:rsidR="000D3991">
        <w:t>cattle bones</w:t>
      </w:r>
      <w:r w:rsidR="006D4D30">
        <w:t xml:space="preserve"> from BSH5 come</w:t>
      </w:r>
      <w:r w:rsidR="00072007">
        <w:t xml:space="preserve"> from the middle and sides of the carcass with ribs being the most prevalent </w:t>
      </w:r>
      <w:r w:rsidR="009B355A">
        <w:t xml:space="preserve">skeletal </w:t>
      </w:r>
      <w:r w:rsidR="00072007">
        <w:t>element.</w:t>
      </w:r>
      <w:r w:rsidR="009B355A">
        <w:t xml:space="preserve"> MNE counts for foot (n=55) and upper limb bones (n=51) are </w:t>
      </w:r>
      <w:r>
        <w:t>nearly identical</w:t>
      </w:r>
      <w:r w:rsidR="009B355A">
        <w:t xml:space="preserve"> in number while cattle heads only have an MNE of 35</w:t>
      </w:r>
      <w:r w:rsidR="00460086">
        <w:t>, the majority of which are mandibles</w:t>
      </w:r>
      <w:r w:rsidR="009B355A">
        <w:t xml:space="preserve">. </w:t>
      </w:r>
      <w:r w:rsidR="00DE199A">
        <w:t xml:space="preserve">The high count of rib bones could be the </w:t>
      </w:r>
      <w:r w:rsidR="00460086">
        <w:t>product</w:t>
      </w:r>
      <w:r w:rsidR="00DE199A">
        <w:t xml:space="preserve"> of barreled Prime or Mess beef</w:t>
      </w:r>
      <w:r w:rsidR="00460086">
        <w:t>, and the same can be said of the upper arm and leg elements.</w:t>
      </w:r>
      <w:r w:rsidR="00FE7CBB">
        <w:t xml:space="preserve"> </w:t>
      </w:r>
      <w:r w:rsidR="00B853CC">
        <w:t>The head and foot elements are not, however, indicative of barre</w:t>
      </w:r>
      <w:r w:rsidR="002C5DF9">
        <w:t>led beef. Their presence indicates</w:t>
      </w:r>
      <w:r w:rsidR="00B853CC">
        <w:t xml:space="preserve"> tha</w:t>
      </w:r>
      <w:r w:rsidR="009869C4">
        <w:t>t these particular bones</w:t>
      </w:r>
      <w:r w:rsidR="00B853CC">
        <w:t xml:space="preserve"> came from cattle living on St. Kitts.</w:t>
      </w:r>
      <w:r w:rsidR="00FE7CBB">
        <w:t xml:space="preserve"> </w:t>
      </w:r>
    </w:p>
    <w:p w:rsidR="00B853CC" w:rsidRDefault="0041488F" w:rsidP="007E7CC9">
      <w:pPr>
        <w:spacing w:line="480" w:lineRule="auto"/>
        <w:ind w:firstLine="720"/>
      </w:pPr>
      <w:r>
        <w:t>P</w:t>
      </w:r>
      <w:r w:rsidR="00B853CC">
        <w:t xml:space="preserve">ig bones from BSH5 </w:t>
      </w:r>
      <w:r w:rsidR="003470AC">
        <w:t>come</w:t>
      </w:r>
      <w:r w:rsidR="00B853CC">
        <w:t xml:space="preserve"> </w:t>
      </w:r>
      <w:r>
        <w:t xml:space="preserve">mainly </w:t>
      </w:r>
      <w:r w:rsidR="003470AC">
        <w:t xml:space="preserve">from </w:t>
      </w:r>
      <w:r w:rsidR="00B853CC">
        <w:t xml:space="preserve">the upper limbs (n=36) and middle and sides (n=37) of the carcass. Only </w:t>
      </w:r>
      <w:r w:rsidR="006D4D30">
        <w:t>six</w:t>
      </w:r>
      <w:r w:rsidR="00B853CC">
        <w:t xml:space="preserve"> elements </w:t>
      </w:r>
      <w:r w:rsidR="00DC6464">
        <w:t>came</w:t>
      </w:r>
      <w:r w:rsidR="00B853CC">
        <w:t xml:space="preserve"> from the head, and</w:t>
      </w:r>
      <w:r w:rsidR="006D4D30">
        <w:t xml:space="preserve"> foot elements have an MNE of ten</w:t>
      </w:r>
      <w:r w:rsidR="00B853CC">
        <w:t>.</w:t>
      </w:r>
      <w:r w:rsidR="00C76325">
        <w:t xml:space="preserve"> </w:t>
      </w:r>
      <w:r w:rsidR="003470AC">
        <w:t>Thinking in terms of barreled pork, b</w:t>
      </w:r>
      <w:r w:rsidR="00C76325">
        <w:t>ones coming from the upper limbs and middle and sides are indicative of Mess and Prime pork.</w:t>
      </w:r>
      <w:r w:rsidR="00921CBF">
        <w:t xml:space="preserve"> </w:t>
      </w:r>
      <w:r w:rsidR="00DD04CF">
        <w:t>T</w:t>
      </w:r>
      <w:r w:rsidR="00921CBF">
        <w:t>he skull and mandible bones</w:t>
      </w:r>
      <w:r w:rsidR="006D4D30">
        <w:t xml:space="preserve"> </w:t>
      </w:r>
      <w:r w:rsidR="00DC6464">
        <w:t>are found in</w:t>
      </w:r>
      <w:r w:rsidR="00C41377">
        <w:t xml:space="preserve"> barrels of Prime or Cargo pork. </w:t>
      </w:r>
      <w:r w:rsidR="003C0FC4">
        <w:t>If the pig remains are from barreled salt pork</w:t>
      </w:r>
      <w:r w:rsidR="0039686D">
        <w:t>,</w:t>
      </w:r>
      <w:r w:rsidR="003C0FC4">
        <w:t xml:space="preserve"> f</w:t>
      </w:r>
      <w:r w:rsidR="00C41377">
        <w:t xml:space="preserve">oot elements should be </w:t>
      </w:r>
      <w:r w:rsidR="00C41377">
        <w:lastRenderedPageBreak/>
        <w:t xml:space="preserve">underrepresented as they were removed during the butchery process. </w:t>
      </w:r>
      <w:r w:rsidR="003C0FC4">
        <w:t xml:space="preserve">It would be </w:t>
      </w:r>
      <w:r w:rsidR="00E9469E">
        <w:t>straightforward</w:t>
      </w:r>
      <w:r w:rsidR="003C0FC4">
        <w:t xml:space="preserve"> to conclude that at least some of the pig bones </w:t>
      </w:r>
      <w:r w:rsidR="006D4D30">
        <w:t>came</w:t>
      </w:r>
      <w:r w:rsidR="003C0FC4">
        <w:t xml:space="preserve"> from local livestock because of the occurrence of foot bones. </w:t>
      </w:r>
      <w:r w:rsidR="00C41377">
        <w:t xml:space="preserve">However, </w:t>
      </w:r>
      <w:r w:rsidR="0085730F">
        <w:t>Betts (2000:29</w:t>
      </w:r>
      <w:r w:rsidR="003347F4">
        <w:t>, 30</w:t>
      </w:r>
      <w:r w:rsidR="0085730F">
        <w:t>) notes that it was not uncommon for meat packers to pad barrels</w:t>
      </w:r>
      <w:r w:rsidR="00F469F5">
        <w:t xml:space="preserve"> “with an occasional pig</w:t>
      </w:r>
      <w:r w:rsidR="003347F4">
        <w:t>’</w:t>
      </w:r>
      <w:r w:rsidR="00F469F5">
        <w:t>s</w:t>
      </w:r>
      <w:r w:rsidR="003347F4">
        <w:t xml:space="preserve"> foot</w:t>
      </w:r>
      <w:r w:rsidR="00EB237D">
        <w:t>.</w:t>
      </w:r>
      <w:r w:rsidR="005B00B9">
        <w:t xml:space="preserve">” </w:t>
      </w:r>
      <w:r w:rsidR="00EB237D">
        <w:t xml:space="preserve">Additionally, </w:t>
      </w:r>
      <w:proofErr w:type="spellStart"/>
      <w:r w:rsidR="007C58A7">
        <w:t>Brophy</w:t>
      </w:r>
      <w:proofErr w:type="spellEnd"/>
      <w:r w:rsidR="007C58A7">
        <w:t xml:space="preserve"> and </w:t>
      </w:r>
      <w:proofErr w:type="spellStart"/>
      <w:r w:rsidR="007C58A7">
        <w:t>Crisman</w:t>
      </w:r>
      <w:proofErr w:type="spellEnd"/>
      <w:r w:rsidR="007C58A7">
        <w:t xml:space="preserve"> </w:t>
      </w:r>
      <w:r w:rsidR="00DD04CF">
        <w:t>(2013</w:t>
      </w:r>
      <w:r w:rsidR="00EB237D">
        <w:t>:79-82</w:t>
      </w:r>
      <w:r w:rsidR="00DD04CF">
        <w:t xml:space="preserve">) </w:t>
      </w:r>
      <w:r w:rsidR="007C58A7">
        <w:t xml:space="preserve">discovered several </w:t>
      </w:r>
      <w:r w:rsidR="00DD04CF">
        <w:t>inconsistencies</w:t>
      </w:r>
      <w:r w:rsidR="00EB237D">
        <w:t xml:space="preserve"> of body parts among intact pork barrels implying that “standardization criteria were not followed when barrels were being filled.”</w:t>
      </w:r>
      <w:r w:rsidR="00F978C6">
        <w:t xml:space="preserve"> </w:t>
      </w:r>
      <w:r w:rsidR="00112CB8">
        <w:t>Such findings</w:t>
      </w:r>
      <w:r w:rsidR="00E9469E">
        <w:t xml:space="preserve"> demonstrate that caution must be exercised when verifying the presence of barreled provisions, and it is plausible that some of the pork from BSH5 is from barreled salt pork.</w:t>
      </w:r>
    </w:p>
    <w:p w:rsidR="00112CB8" w:rsidRDefault="00112CB8" w:rsidP="007E7CC9">
      <w:pPr>
        <w:spacing w:line="480" w:lineRule="auto"/>
        <w:ind w:firstLine="720"/>
      </w:pPr>
      <w:r>
        <w:t xml:space="preserve">Unlike the cattle and pig bones, Caprine bones display an almost even </w:t>
      </w:r>
      <w:r w:rsidR="00DC6464">
        <w:t>occurrence of</w:t>
      </w:r>
      <w:r>
        <w:t xml:space="preserve"> upper limb (MNE=31), foot (MNE=35), and middle and side elements (MNE=38). The sheep and goat</w:t>
      </w:r>
      <w:r w:rsidR="00F469F5">
        <w:t>s</w:t>
      </w:r>
      <w:r>
        <w:t xml:space="preserve"> consumed by the BSH5 inhabitant</w:t>
      </w:r>
      <w:r w:rsidR="00333AF1">
        <w:t>s</w:t>
      </w:r>
      <w:r w:rsidR="003470AC">
        <w:t xml:space="preserve"> </w:t>
      </w:r>
      <w:r w:rsidR="00DB7FA3">
        <w:t>came from locally available livestock</w:t>
      </w:r>
      <w:r w:rsidR="007677A6">
        <w:t>, and this is</w:t>
      </w:r>
      <w:r w:rsidR="00DB7FA3">
        <w:t xml:space="preserve"> the reason for the more even spread of skeletal elements</w:t>
      </w:r>
      <w:r w:rsidR="002F3F25">
        <w:t>.</w:t>
      </w:r>
      <w:r w:rsidR="002978DB">
        <w:t xml:space="preserve"> If the enlisted men were given whole animals</w:t>
      </w:r>
      <w:r w:rsidR="00080849">
        <w:t>, one would expect to find all body parts represented. On the other hand, they could have been supplied with particular cuts of mutton which would skew the distribution of skeletal elements.</w:t>
      </w:r>
    </w:p>
    <w:p w:rsidR="0039126E" w:rsidRDefault="0039126E" w:rsidP="005C64BB">
      <w:pPr>
        <w:pStyle w:val="Heading3"/>
        <w:spacing w:after="240"/>
        <w:rPr>
          <w:rFonts w:ascii="Times New Roman" w:hAnsi="Times New Roman" w:cs="Times New Roman"/>
          <w:color w:val="auto"/>
        </w:rPr>
      </w:pPr>
      <w:bookmarkStart w:id="18" w:name="_Toc427181277"/>
      <w:r w:rsidRPr="0039126E">
        <w:rPr>
          <w:rFonts w:ascii="Times New Roman" w:hAnsi="Times New Roman" w:cs="Times New Roman"/>
          <w:color w:val="auto"/>
        </w:rPr>
        <w:t>BSH6</w:t>
      </w:r>
      <w:bookmarkEnd w:id="18"/>
    </w:p>
    <w:p w:rsidR="005C64BB" w:rsidRDefault="005C64BB" w:rsidP="005C64BB">
      <w:pPr>
        <w:spacing w:after="240" w:line="480" w:lineRule="auto"/>
        <w:ind w:firstLine="720"/>
      </w:pPr>
      <w:r>
        <w:t xml:space="preserve">The majority of cattle bones from BSH6 </w:t>
      </w:r>
      <w:r w:rsidR="00DC6464">
        <w:t>come</w:t>
      </w:r>
      <w:r>
        <w:t xml:space="preserve"> from the middle and sides of the carcass (MNE=8). One bone each come</w:t>
      </w:r>
      <w:r w:rsidR="00F469F5">
        <w:t>s</w:t>
      </w:r>
      <w:r>
        <w:t xml:space="preserve"> from the head and feet, and the upper limbs are accounted for by a radius (MNE=1). If the beef consumed by those residing at BSH6 was barreled, it would have been a high grade. However, the lone head and foot elements point to bones coming from cattle raised and slaughtered on the island.</w:t>
      </w:r>
      <w:r w:rsidR="00D03FCF">
        <w:t xml:space="preserve"> The inhabitants at BSH6 did not extensive</w:t>
      </w:r>
      <w:r w:rsidR="00DF4E04">
        <w:t>ly rely on beef (</w:t>
      </w:r>
      <w:r w:rsidR="008F3036">
        <w:t>Figure</w:t>
      </w:r>
      <w:r w:rsidR="00DF4E04">
        <w:t xml:space="preserve"> 11</w:t>
      </w:r>
      <w:r w:rsidR="00D03FCF">
        <w:t>), but the beef they did eat likely came from a fresh source.</w:t>
      </w:r>
    </w:p>
    <w:p w:rsidR="0096057F" w:rsidRDefault="005C64BB" w:rsidP="005C64BB">
      <w:pPr>
        <w:spacing w:line="480" w:lineRule="auto"/>
        <w:ind w:firstLine="720"/>
      </w:pPr>
      <w:r>
        <w:lastRenderedPageBreak/>
        <w:t>Pig bones from BSH6 are few in number (NISP=5, MNE=3). Those residing at BSH6 did not regularly consume pork whe</w:t>
      </w:r>
      <w:r w:rsidR="000A658D">
        <w:t>ther barreled or fresh. T</w:t>
      </w:r>
      <w:r>
        <w:t xml:space="preserve">he pork they did eat came mainly from </w:t>
      </w:r>
      <w:r w:rsidR="006D4D30">
        <w:t xml:space="preserve">the </w:t>
      </w:r>
      <w:r>
        <w:t>hea</w:t>
      </w:r>
      <w:r w:rsidR="000A658D">
        <w:t>d of the animal. If barreled, these bones would have been present in Prime and Cargo pork instead of the high grade Mess pork. The possibility still exists that the pig bones are from animals raised on St. Kitts.</w:t>
      </w:r>
    </w:p>
    <w:p w:rsidR="000A658D" w:rsidRPr="0096057F" w:rsidRDefault="00DF4E04" w:rsidP="005C64BB">
      <w:pPr>
        <w:spacing w:line="480" w:lineRule="auto"/>
        <w:ind w:firstLine="720"/>
      </w:pPr>
      <w:r>
        <w:t>The majority of meat consumed at BSH6 cam</w:t>
      </w:r>
      <w:r w:rsidR="00DC6464">
        <w:t>e from sheep and goat</w:t>
      </w:r>
      <w:r w:rsidR="001B159E">
        <w:t>s</w:t>
      </w:r>
      <w:r w:rsidR="00DC6464">
        <w:t xml:space="preserve"> (</w:t>
      </w:r>
      <w:r w:rsidR="008F3036">
        <w:t>Figure</w:t>
      </w:r>
      <w:r>
        <w:t xml:space="preserve"> 11)</w:t>
      </w:r>
      <w:r w:rsidR="000A658D">
        <w:t>. The MNE calculations show most of the bones come from the upper limbs (MNE=13) followed by middle and side elements (MNE=9).</w:t>
      </w:r>
      <w:r w:rsidR="002157EE">
        <w:t xml:space="preserve"> Head elements are few in number (MNE=2) and foot bones have an MNE of six. Caprines were a staple source of meat for the BSH6 inhabitants, and they were able to acquire portions from most parts of the carcass.</w:t>
      </w:r>
      <w:r w:rsidR="00E528E7">
        <w:t xml:space="preserve"> </w:t>
      </w:r>
    </w:p>
    <w:p w:rsidR="0043273C" w:rsidRDefault="0043273C" w:rsidP="00F306FA">
      <w:pPr>
        <w:pStyle w:val="Heading2"/>
        <w:spacing w:after="240"/>
      </w:pPr>
      <w:bookmarkStart w:id="19" w:name="_Toc427181278"/>
      <w:r>
        <w:t>Skeletal Part Frequency</w:t>
      </w:r>
      <w:bookmarkEnd w:id="19"/>
    </w:p>
    <w:p w:rsidR="0045589C" w:rsidRDefault="00E528E7" w:rsidP="0045589C">
      <w:pPr>
        <w:spacing w:line="480" w:lineRule="auto"/>
        <w:ind w:firstLine="720"/>
        <w:rPr>
          <w:szCs w:val="24"/>
        </w:rPr>
      </w:pPr>
      <w:r>
        <w:t xml:space="preserve">The </w:t>
      </w:r>
      <w:r w:rsidR="006D4D30">
        <w:t>analysis of skeletal elements</w:t>
      </w:r>
      <w:r>
        <w:t xml:space="preserve"> can be taken one step further to examine the nutritional value of the </w:t>
      </w:r>
      <w:r w:rsidR="00DC6464">
        <w:t>animals eaten at</w:t>
      </w:r>
      <w:r>
        <w:t xml:space="preserve"> BSH5 and BSH6 using skeletal part </w:t>
      </w:r>
      <w:r w:rsidR="00C20707">
        <w:t>frequency</w:t>
      </w:r>
      <w:r>
        <w:t>.</w:t>
      </w:r>
      <w:r w:rsidR="0045589C">
        <w:t xml:space="preserve">  Skeletal frequency can be an indicator for several aspects of faunal assemblages such as butchery practices, disposal habits, and food transport (Reitz and Wing 1999</w:t>
      </w:r>
      <w:r w:rsidR="00C55C01">
        <w:t>:202-213</w:t>
      </w:r>
      <w:r w:rsidR="0045589C">
        <w:t>). It is utilized here to examine the nutritional va</w:t>
      </w:r>
      <w:r w:rsidR="00C55C01">
        <w:t xml:space="preserve">lue </w:t>
      </w:r>
      <w:r w:rsidR="001654B9">
        <w:t>of the cattle, C</w:t>
      </w:r>
      <w:r w:rsidR="0045589C">
        <w:t xml:space="preserve">aprine, and pig remains. As demonstrated by </w:t>
      </w:r>
      <w:proofErr w:type="spellStart"/>
      <w:r w:rsidR="0045589C">
        <w:t>Binford</w:t>
      </w:r>
      <w:proofErr w:type="spellEnd"/>
      <w:r w:rsidR="0045589C">
        <w:t xml:space="preserve"> (1978), a hierarchy of nutritional value can be applied to different parts of an animal carcass creating portions of a skeleton that possess either high or low utility. </w:t>
      </w:r>
      <w:r w:rsidR="0045589C" w:rsidRPr="00642E75">
        <w:rPr>
          <w:szCs w:val="24"/>
        </w:rPr>
        <w:t xml:space="preserve">Typically, high utility skeletal elements in the </w:t>
      </w:r>
      <w:r w:rsidR="0045589C">
        <w:rPr>
          <w:szCs w:val="24"/>
        </w:rPr>
        <w:t>bovine</w:t>
      </w:r>
      <w:r w:rsidR="0045589C" w:rsidRPr="00642E75">
        <w:rPr>
          <w:szCs w:val="24"/>
        </w:rPr>
        <w:t xml:space="preserve"> </w:t>
      </w:r>
      <w:r w:rsidR="0045589C">
        <w:rPr>
          <w:szCs w:val="24"/>
        </w:rPr>
        <w:t xml:space="preserve">(i.e. cattle, sheep, and goat) </w:t>
      </w:r>
      <w:r w:rsidR="0045589C" w:rsidRPr="00642E75">
        <w:rPr>
          <w:szCs w:val="24"/>
        </w:rPr>
        <w:t>skeleton include upper limbs, ribs, and vertebrae. These elements pr</w:t>
      </w:r>
      <w:r w:rsidR="00C55C01">
        <w:rPr>
          <w:szCs w:val="24"/>
        </w:rPr>
        <w:t>ovide</w:t>
      </w:r>
      <w:r w:rsidR="0045589C" w:rsidRPr="00642E75">
        <w:rPr>
          <w:szCs w:val="24"/>
        </w:rPr>
        <w:t xml:space="preserve"> </w:t>
      </w:r>
      <w:r w:rsidR="000F19D1">
        <w:rPr>
          <w:szCs w:val="24"/>
        </w:rPr>
        <w:t xml:space="preserve">a </w:t>
      </w:r>
      <w:r w:rsidR="0045589C" w:rsidRPr="00642E75">
        <w:rPr>
          <w:szCs w:val="24"/>
        </w:rPr>
        <w:t>higher source of nutrition</w:t>
      </w:r>
      <w:r w:rsidR="00C55C01">
        <w:rPr>
          <w:szCs w:val="24"/>
        </w:rPr>
        <w:t xml:space="preserve"> and are usually associated with high status. Feet and cranial</w:t>
      </w:r>
      <w:r w:rsidR="0045589C" w:rsidRPr="00642E75">
        <w:rPr>
          <w:szCs w:val="24"/>
        </w:rPr>
        <w:t xml:space="preserve"> elements</w:t>
      </w:r>
      <w:r w:rsidR="00C55C01">
        <w:rPr>
          <w:szCs w:val="24"/>
        </w:rPr>
        <w:t xml:space="preserve"> in the bovine skeleton </w:t>
      </w:r>
      <w:r w:rsidR="000F19D1">
        <w:rPr>
          <w:szCs w:val="24"/>
        </w:rPr>
        <w:t xml:space="preserve">do not have much nutritional value and </w:t>
      </w:r>
      <w:r w:rsidR="00C55C01">
        <w:rPr>
          <w:szCs w:val="24"/>
        </w:rPr>
        <w:t xml:space="preserve">are </w:t>
      </w:r>
      <w:r w:rsidR="000F19D1">
        <w:rPr>
          <w:szCs w:val="24"/>
        </w:rPr>
        <w:t>considered low utility</w:t>
      </w:r>
      <w:r w:rsidR="0045589C" w:rsidRPr="00642E75">
        <w:rPr>
          <w:szCs w:val="24"/>
        </w:rPr>
        <w:t xml:space="preserve">. Pig utility is somewhat different in that cranial elements are counted as high </w:t>
      </w:r>
      <w:r w:rsidR="0045589C">
        <w:rPr>
          <w:szCs w:val="24"/>
        </w:rPr>
        <w:t>utility, leaving only lower limbs</w:t>
      </w:r>
      <w:r w:rsidR="0045589C" w:rsidRPr="00642E75">
        <w:rPr>
          <w:szCs w:val="24"/>
        </w:rPr>
        <w:t xml:space="preserve"> and feet in the low utility category</w:t>
      </w:r>
      <w:r w:rsidR="0045589C">
        <w:rPr>
          <w:szCs w:val="24"/>
        </w:rPr>
        <w:t>.</w:t>
      </w:r>
      <w:r w:rsidR="0045589C" w:rsidRPr="00642E75">
        <w:rPr>
          <w:szCs w:val="24"/>
        </w:rPr>
        <w:t xml:space="preserve"> </w:t>
      </w:r>
    </w:p>
    <w:p w:rsidR="00062FD3" w:rsidRDefault="0045589C" w:rsidP="0045589C">
      <w:pPr>
        <w:spacing w:line="480" w:lineRule="auto"/>
        <w:ind w:firstLine="720"/>
      </w:pPr>
      <w:r>
        <w:lastRenderedPageBreak/>
        <w:t>The skeletal part frequencies from BSH5</w:t>
      </w:r>
      <w:r w:rsidR="000D08E1">
        <w:t xml:space="preserve"> and BSH6</w:t>
      </w:r>
      <w:r>
        <w:t xml:space="preserve"> are displayed in </w:t>
      </w:r>
      <w:r w:rsidR="000F19D1">
        <w:t xml:space="preserve">Tables 9 and 10 </w:t>
      </w:r>
      <w:r w:rsidR="00D65F8B">
        <w:t xml:space="preserve">and </w:t>
      </w:r>
      <w:r w:rsidR="008F3036">
        <w:t>Figures</w:t>
      </w:r>
      <w:r w:rsidR="00C20707">
        <w:t>. 13</w:t>
      </w:r>
      <w:r w:rsidR="000D08E1">
        <w:t xml:space="preserve"> and </w:t>
      </w:r>
      <w:r w:rsidR="00C20707">
        <w:t>14</w:t>
      </w:r>
      <w:r w:rsidR="000D08E1">
        <w:t>.</w:t>
      </w:r>
      <w:r w:rsidR="00B90665">
        <w:t xml:space="preserve"> </w:t>
      </w:r>
      <w:r>
        <w:t>The enlisted men at BSH5 were, for the most part, consuming beef, pork, and mutton from high ut</w:t>
      </w:r>
      <w:r w:rsidR="001654B9">
        <w:t>ility elements. The cattle and C</w:t>
      </w:r>
      <w:r>
        <w:t>aprine remains are similar</w:t>
      </w:r>
      <w:r w:rsidR="00FB7E5C">
        <w:t xml:space="preserve"> with each having almost </w:t>
      </w:r>
      <w:r>
        <w:t>30% of low utility elements. This means that those residing at BSH5 were consuming more cuts of meat from the middle and sides of the animal and little from the lower limbs and head where meat quality becomes degraded. Low utility ele</w:t>
      </w:r>
      <w:r w:rsidR="00FB7E5C">
        <w:t>ments from pig remains make up less than 10</w:t>
      </w:r>
      <w:r>
        <w:t xml:space="preserve">% with the majority being high utility or higher quality </w:t>
      </w:r>
      <w:r w:rsidR="000B20C2">
        <w:t>pork</w:t>
      </w:r>
      <w:r>
        <w:t>.</w:t>
      </w:r>
      <w:r w:rsidR="000D08E1">
        <w:t xml:space="preserve"> </w:t>
      </w:r>
      <w:r w:rsidR="00762041">
        <w:t xml:space="preserve">The possibility still remains that some of the high utility beef and pork is from barreled provisions and, if compared to fresh beef and pork, would be a </w:t>
      </w:r>
      <w:r w:rsidR="006D4D30">
        <w:t>less desirable food</w:t>
      </w:r>
      <w:r w:rsidR="00762041">
        <w:t xml:space="preserve">. </w:t>
      </w:r>
    </w:p>
    <w:p w:rsidR="0045589C" w:rsidRDefault="000D08E1" w:rsidP="0045589C">
      <w:pPr>
        <w:spacing w:line="480" w:lineRule="auto"/>
        <w:ind w:firstLine="720"/>
      </w:pPr>
      <w:r>
        <w:t xml:space="preserve">Over 90% (n=20) of the cattle remains </w:t>
      </w:r>
      <w:r w:rsidR="00CD0E7D">
        <w:t xml:space="preserve">from BSH6 </w:t>
      </w:r>
      <w:r>
        <w:t xml:space="preserve">are high utility elements. Pig remains, while few in number, were all high </w:t>
      </w:r>
      <w:r w:rsidR="00C20707">
        <w:t>utility. The Caprine bones show</w:t>
      </w:r>
      <w:r>
        <w:t xml:space="preserve"> more diversity with a little over 70% (n=52) of the remains coming from higher quality cuts</w:t>
      </w:r>
      <w:r w:rsidR="000B20C2">
        <w:t xml:space="preserve"> of meat</w:t>
      </w:r>
      <w:r>
        <w:t>.</w:t>
      </w:r>
      <w:r w:rsidR="00DB2E19">
        <w:t xml:space="preserve"> </w:t>
      </w:r>
      <w:r w:rsidR="009725D6">
        <w:t>The inhabitants at BSH6 regularly partook in high quality cuts of meat</w:t>
      </w:r>
      <w:r w:rsidR="00062FD3">
        <w:t xml:space="preserve"> from locally raised sheep and goat (refer to </w:t>
      </w:r>
      <w:r w:rsidR="008F3036">
        <w:t>Figure</w:t>
      </w:r>
      <w:r w:rsidR="00062FD3">
        <w:t xml:space="preserve"> </w:t>
      </w:r>
      <w:r w:rsidR="00DF4E04">
        <w:t>11</w:t>
      </w:r>
      <w:r w:rsidR="00062FD3">
        <w:t xml:space="preserve">), </w:t>
      </w:r>
      <w:r w:rsidR="009725D6">
        <w:t xml:space="preserve">and </w:t>
      </w:r>
      <w:r w:rsidR="00062FD3">
        <w:t>the</w:t>
      </w:r>
      <w:r w:rsidR="009725D6">
        <w:t>y</w:t>
      </w:r>
      <w:r w:rsidR="00062FD3">
        <w:t xml:space="preserve"> were </w:t>
      </w:r>
      <w:r w:rsidR="009725D6">
        <w:t xml:space="preserve">also </w:t>
      </w:r>
      <w:r w:rsidR="00062FD3">
        <w:t>consuming superior cuts beef and pork</w:t>
      </w:r>
      <w:r w:rsidR="00371F03">
        <w:t>, albeit in small amounts.</w:t>
      </w:r>
      <w:r w:rsidR="00062FD3">
        <w:t xml:space="preserve"> </w:t>
      </w:r>
    </w:p>
    <w:p w:rsidR="00870768" w:rsidRDefault="00870768" w:rsidP="0045589C">
      <w:pPr>
        <w:spacing w:line="480" w:lineRule="auto"/>
        <w:ind w:firstLine="720"/>
      </w:pPr>
      <w:r>
        <w:t>Skeletal part frequencies</w:t>
      </w:r>
      <w:r w:rsidR="000506DD">
        <w:t xml:space="preserve"> of cattle bones</w:t>
      </w:r>
      <w:r>
        <w:t xml:space="preserve"> from enslaved African context and British Royal Engineers’ quarters at BSH3 offer a unique comparison </w:t>
      </w:r>
      <w:r w:rsidR="001172EE">
        <w:t>to the skeletal part frequencies from BSH5 and BSH6</w:t>
      </w:r>
      <w:r>
        <w:t>. The African assemblage from BSH3 contained a little over 97% of high utility cattle bone (Ramsey 2011: 32). This contrasts greatly with the British Royal Engineer’s assemblage at BSH3 where only 56% of the cattle remains could be considered as high utility items (Ramsey 2011: 32).</w:t>
      </w:r>
      <w:r w:rsidR="001172EE">
        <w:t xml:space="preserve"> The Engineers have the </w:t>
      </w:r>
      <w:proofErr w:type="gramStart"/>
      <w:r w:rsidR="001172EE">
        <w:t>most low</w:t>
      </w:r>
      <w:proofErr w:type="gramEnd"/>
      <w:r w:rsidR="001172EE">
        <w:t xml:space="preserve"> utility cattle bones compared to the Africans at BSH3, the enlisted men at BSH5, and the military sergeants and guards at BSH6. Although this seems odd, especially when considering the high status of a British Royal </w:t>
      </w:r>
      <w:r w:rsidR="001172EE">
        <w:lastRenderedPageBreak/>
        <w:t xml:space="preserve">Engineer, the low utility cattle bones represent fresh beef which would be </w:t>
      </w:r>
      <w:r w:rsidR="006B626B">
        <w:t>a more desired</w:t>
      </w:r>
      <w:r w:rsidR="001172EE">
        <w:t xml:space="preserve"> food source</w:t>
      </w:r>
      <w:r w:rsidR="006B626B">
        <w:t xml:space="preserve"> especially</w:t>
      </w:r>
      <w:r w:rsidR="001172EE">
        <w:t xml:space="preserve"> if barreled provisions were </w:t>
      </w:r>
      <w:r w:rsidR="006B626B">
        <w:t xml:space="preserve">regularly </w:t>
      </w:r>
      <w:r w:rsidR="001172EE">
        <w:t>given to Africans and soldiers</w:t>
      </w:r>
      <w:r w:rsidR="006B626B">
        <w:t>.</w:t>
      </w:r>
      <w:r w:rsidR="001172EE">
        <w:t xml:space="preserve"> </w:t>
      </w:r>
    </w:p>
    <w:p w:rsidR="00F65336" w:rsidRDefault="00F65336" w:rsidP="0045589C">
      <w:pPr>
        <w:spacing w:line="480" w:lineRule="auto"/>
        <w:ind w:firstLine="720"/>
      </w:pPr>
    </w:p>
    <w:p w:rsidR="00870768" w:rsidRDefault="00870768" w:rsidP="0045589C">
      <w:pPr>
        <w:spacing w:line="480" w:lineRule="auto"/>
        <w:ind w:firstLine="720"/>
      </w:pPr>
    </w:p>
    <w:p w:rsidR="00923D3F" w:rsidRDefault="00923D3F">
      <w:pPr>
        <w:rPr>
          <w:rFonts w:eastAsiaTheme="majorEastAsia" w:cstheme="majorBidi"/>
          <w:b/>
          <w:color w:val="000000" w:themeColor="text1"/>
          <w:szCs w:val="32"/>
        </w:rPr>
      </w:pPr>
      <w:r>
        <w:br w:type="page"/>
      </w:r>
    </w:p>
    <w:p w:rsidR="002113DF" w:rsidRPr="00F306FA" w:rsidRDefault="00F306FA" w:rsidP="00F306FA">
      <w:pPr>
        <w:pStyle w:val="Heading1"/>
        <w:spacing w:after="240"/>
        <w:rPr>
          <w:sz w:val="26"/>
          <w:szCs w:val="26"/>
        </w:rPr>
      </w:pPr>
      <w:bookmarkStart w:id="20" w:name="_Toc427181279"/>
      <w:r>
        <w:rPr>
          <w:sz w:val="26"/>
          <w:szCs w:val="26"/>
        </w:rPr>
        <w:lastRenderedPageBreak/>
        <w:t xml:space="preserve">Chapter </w:t>
      </w:r>
      <w:r w:rsidR="00AF190E">
        <w:rPr>
          <w:sz w:val="26"/>
          <w:szCs w:val="26"/>
        </w:rPr>
        <w:t>9</w:t>
      </w:r>
      <w:r w:rsidR="00AA7A5E" w:rsidRPr="00F306FA">
        <w:rPr>
          <w:sz w:val="26"/>
          <w:szCs w:val="26"/>
        </w:rPr>
        <w:t xml:space="preserve">: </w:t>
      </w:r>
      <w:r w:rsidR="00624027" w:rsidRPr="00F306FA">
        <w:rPr>
          <w:sz w:val="26"/>
          <w:szCs w:val="26"/>
        </w:rPr>
        <w:t>Stable Carbon Isotopes</w:t>
      </w:r>
      <w:bookmarkEnd w:id="20"/>
    </w:p>
    <w:p w:rsidR="001C3645" w:rsidRPr="00E96DD4" w:rsidRDefault="001E4278" w:rsidP="001E4278">
      <w:pPr>
        <w:spacing w:line="480" w:lineRule="auto"/>
        <w:ind w:firstLine="720"/>
        <w:rPr>
          <w:szCs w:val="24"/>
        </w:rPr>
      </w:pPr>
      <w:r>
        <w:t>The work thus far on the faunal remains from BSH reveal</w:t>
      </w:r>
      <w:r w:rsidR="001B159E">
        <w:t>s</w:t>
      </w:r>
      <w:r>
        <w:t xml:space="preserve"> a great deal about what the inhabitants were eating, but there are aspects about diet that remain uncertain. The MNE calculations and the skeletal part frequencies confirm that there are differences in meat quality among the </w:t>
      </w:r>
      <w:r w:rsidR="00E954A0">
        <w:t>BSH5 and BSH6 inhabitants</w:t>
      </w:r>
      <w:r>
        <w:t xml:space="preserve">. </w:t>
      </w:r>
      <w:r w:rsidR="00E96DD4">
        <w:t xml:space="preserve">The meat consumed by the enlisted men at BSH5 was mostly beef, and the skeletal part frequencies suggest that most of the beef came from high utility elements. However, </w:t>
      </w:r>
      <w:r w:rsidR="00E96DD4" w:rsidRPr="00E96DD4">
        <w:rPr>
          <w:szCs w:val="24"/>
        </w:rPr>
        <w:t>w</w:t>
      </w:r>
      <w:r w:rsidRPr="00E96DD4">
        <w:rPr>
          <w:szCs w:val="24"/>
        </w:rPr>
        <w:t>hat this analysis does not provide</w:t>
      </w:r>
      <w:r w:rsidR="00E96DD4">
        <w:rPr>
          <w:szCs w:val="24"/>
        </w:rPr>
        <w:t xml:space="preserve"> in regards to the beef </w:t>
      </w:r>
      <w:r w:rsidRPr="00E96DD4">
        <w:rPr>
          <w:szCs w:val="24"/>
        </w:rPr>
        <w:t>is evidence of origin</w:t>
      </w:r>
      <w:r w:rsidRPr="00E96DD4">
        <w:rPr>
          <w:sz w:val="16"/>
          <w:szCs w:val="16"/>
        </w:rPr>
        <w:t xml:space="preserve">. </w:t>
      </w:r>
      <w:r w:rsidRPr="00E96DD4">
        <w:rPr>
          <w:szCs w:val="24"/>
        </w:rPr>
        <w:t>Did the beef come from locally available livestock on St. Kitts, or did the meat arrive as preserved rations?</w:t>
      </w:r>
      <w:r w:rsidR="002D0D74">
        <w:rPr>
          <w:szCs w:val="24"/>
        </w:rPr>
        <w:t xml:space="preserve"> </w:t>
      </w:r>
      <w:proofErr w:type="spellStart"/>
      <w:r w:rsidR="001C3645">
        <w:t>Klippel</w:t>
      </w:r>
      <w:proofErr w:type="spellEnd"/>
      <w:r w:rsidR="001C3645">
        <w:t xml:space="preserve"> (2001) </w:t>
      </w:r>
      <w:r w:rsidR="002C13C3">
        <w:t>answers</w:t>
      </w:r>
      <w:r w:rsidR="002D0D74">
        <w:t xml:space="preserve"> this question of local versus fresh beef using s</w:t>
      </w:r>
      <w:r w:rsidR="001C3645">
        <w:t xml:space="preserve">table </w:t>
      </w:r>
      <w:r w:rsidR="00F30852">
        <w:t xml:space="preserve">carbon </w:t>
      </w:r>
      <w:r w:rsidR="001C3645">
        <w:t>isotope analysis on cattle bones from</w:t>
      </w:r>
      <w:r w:rsidR="002D0D74">
        <w:t xml:space="preserve"> </w:t>
      </w:r>
      <w:r w:rsidR="001C3645">
        <w:t xml:space="preserve">enslaved African </w:t>
      </w:r>
      <w:r w:rsidR="002D0D74">
        <w:t>context</w:t>
      </w:r>
      <w:r w:rsidR="001C3645">
        <w:t xml:space="preserve"> at BSH2. </w:t>
      </w:r>
      <w:r w:rsidR="002C13C3">
        <w:t>His research found that some of the beef consumed by Africans was transported to St. Kitts in the form of barreled beef. This is likely the case for some of the high utility cattle bones from the enlisted men’s context at BSH5</w:t>
      </w:r>
      <w:r w:rsidR="00B5511A">
        <w:t xml:space="preserve">. Expanding on </w:t>
      </w:r>
      <w:proofErr w:type="spellStart"/>
      <w:r w:rsidR="00B5511A">
        <w:t>Klippel’s</w:t>
      </w:r>
      <w:proofErr w:type="spellEnd"/>
      <w:r w:rsidR="00B5511A">
        <w:t xml:space="preserve"> (2001) research at BSH2, </w:t>
      </w:r>
      <w:r w:rsidR="00F30852">
        <w:t>stable carbon isotope analysis</w:t>
      </w:r>
      <w:r w:rsidR="00B5511A">
        <w:t xml:space="preserve"> is utilized to ascertain the origin of cattle bones from BSH5</w:t>
      </w:r>
      <w:r w:rsidR="00F30852">
        <w:t>.</w:t>
      </w:r>
    </w:p>
    <w:p w:rsidR="001E4278" w:rsidRDefault="001E4278" w:rsidP="001E4278">
      <w:pPr>
        <w:spacing w:line="480" w:lineRule="auto"/>
        <w:ind w:firstLine="720"/>
      </w:pPr>
      <w:r>
        <w:t>Isotopes are different configurations of the same element, and the different configurations are a result of the number of neutrons present in the element (</w:t>
      </w:r>
      <w:proofErr w:type="spellStart"/>
      <w:r>
        <w:t>Schoeninger</w:t>
      </w:r>
      <w:proofErr w:type="spellEnd"/>
      <w:r>
        <w:t xml:space="preserve"> and Moore 1992). Carbon, hydrogen, oxygen, strontium, and nitrogen are examples of common elements that possess isotopes. There are two basic types of isotopes: stable and unstable. Unstable, or radioactive isotopes, decay at a predictable rate over time. Stable isotopes, on the other hand, do not change (</w:t>
      </w:r>
      <w:proofErr w:type="spellStart"/>
      <w:r>
        <w:t>Schoeninger</w:t>
      </w:r>
      <w:proofErr w:type="spellEnd"/>
      <w:r>
        <w:t xml:space="preserve"> and Moore 1992</w:t>
      </w:r>
      <w:r w:rsidR="00844DF3">
        <w:t xml:space="preserve">; </w:t>
      </w:r>
      <w:proofErr w:type="spellStart"/>
      <w:r w:rsidR="00844DF3">
        <w:t>DeNiro</w:t>
      </w:r>
      <w:proofErr w:type="spellEnd"/>
      <w:r w:rsidR="00844DF3">
        <w:t xml:space="preserve"> 1987</w:t>
      </w:r>
      <w:r>
        <w:t>). Throughout an organism’s life isotopes are incorporated into their bodily tissues. Once the organism dies</w:t>
      </w:r>
      <w:r w:rsidR="00172840">
        <w:t>,</w:t>
      </w:r>
      <w:r>
        <w:t xml:space="preserve"> the isotopes cease to integrate into the tissues and the unstable isotopes begin to decay. As a result, researchers can </w:t>
      </w:r>
      <w:r>
        <w:lastRenderedPageBreak/>
        <w:t xml:space="preserve">analyze the isotopic ratio of a given element to determine specific qualities about an organism’s life. </w:t>
      </w:r>
    </w:p>
    <w:p w:rsidR="001E4278" w:rsidRDefault="00B5511A" w:rsidP="001E4278">
      <w:pPr>
        <w:spacing w:line="480" w:lineRule="auto"/>
        <w:ind w:firstLine="720"/>
      </w:pPr>
      <w:r>
        <w:t>Isotopic analysis is helpful for</w:t>
      </w:r>
      <w:r w:rsidR="001E4278">
        <w:t xml:space="preserve"> archaeologists studying the origin </w:t>
      </w:r>
      <w:r>
        <w:t xml:space="preserve">of food remains </w:t>
      </w:r>
      <w:r w:rsidR="001E4278" w:rsidRPr="005C238C">
        <w:t xml:space="preserve">and consumption habits of past populations </w:t>
      </w:r>
      <w:r w:rsidR="001E4278">
        <w:t>(e.g. Diaz et al. 2012; Keenleyside et al. 2006; Price et al. 2006;</w:t>
      </w:r>
      <w:r w:rsidR="001E4278" w:rsidRPr="00A33F8E">
        <w:t xml:space="preserve"> </w:t>
      </w:r>
      <w:proofErr w:type="spellStart"/>
      <w:r w:rsidR="001E4278">
        <w:t>Ubelaker</w:t>
      </w:r>
      <w:proofErr w:type="spellEnd"/>
      <w:r w:rsidR="001E4278">
        <w:t xml:space="preserve"> and Owsley 2003; van der Merwe and Vogel 1978). Isotope studies in archaeology have the potential to uncover information that would otherwise remain unknown, such a</w:t>
      </w:r>
      <w:r w:rsidR="00850535">
        <w:t>s the presence or absence of sal</w:t>
      </w:r>
      <w:r w:rsidR="001E4278">
        <w:t xml:space="preserve">ted provisions. A recent article by </w:t>
      </w:r>
      <w:proofErr w:type="spellStart"/>
      <w:r w:rsidR="001E4278">
        <w:t>Guiry</w:t>
      </w:r>
      <w:proofErr w:type="spellEnd"/>
      <w:r w:rsidR="001E4278">
        <w:t xml:space="preserve"> et al. (2012) used nitrogen and carbon isotopes to ascertain the origin of pig remains from historic colonial sites in Ne</w:t>
      </w:r>
      <w:r w:rsidR="00172840">
        <w:t xml:space="preserve">wfoundland. Like </w:t>
      </w:r>
      <w:r>
        <w:t xml:space="preserve">most </w:t>
      </w:r>
      <w:r w:rsidR="001E4278">
        <w:t xml:space="preserve">of the pig specimens identified at BSH, the remains could have been shipped in </w:t>
      </w:r>
      <w:r>
        <w:t xml:space="preserve">as salted pork or come from </w:t>
      </w:r>
      <w:r w:rsidR="001E4278">
        <w:t>pigs raised in the area. The interpretation of</w:t>
      </w:r>
      <w:r w:rsidR="008D7678">
        <w:t xml:space="preserve"> carbon</w:t>
      </w:r>
      <w:r w:rsidR="001E4278">
        <w:t xml:space="preserve"> isotope values from pig remains can be problematic, however, </w:t>
      </w:r>
      <w:r>
        <w:t>because of</w:t>
      </w:r>
      <w:r w:rsidR="001E4278">
        <w:t xml:space="preserve"> the dietary habits of swine. </w:t>
      </w:r>
      <w:r w:rsidR="00F11513">
        <w:rPr>
          <w:rFonts w:ascii="Times" w:eastAsia="Times" w:hAnsi="Times"/>
          <w:szCs w:val="24"/>
        </w:rPr>
        <w:t xml:space="preserve">Pigs </w:t>
      </w:r>
      <w:r w:rsidR="008D7678">
        <w:rPr>
          <w:rFonts w:ascii="Times" w:eastAsia="Times" w:hAnsi="Times"/>
          <w:szCs w:val="24"/>
        </w:rPr>
        <w:t xml:space="preserve">consume a wide variety of foodstuffs and </w:t>
      </w:r>
      <w:r w:rsidR="00F11513">
        <w:rPr>
          <w:rFonts w:ascii="Times" w:eastAsia="Times" w:hAnsi="Times"/>
          <w:szCs w:val="24"/>
        </w:rPr>
        <w:t>are</w:t>
      </w:r>
      <w:r w:rsidR="008D7678">
        <w:rPr>
          <w:rFonts w:ascii="Times" w:eastAsia="Times" w:hAnsi="Times"/>
          <w:szCs w:val="24"/>
        </w:rPr>
        <w:t xml:space="preserve"> more omnivorous </w:t>
      </w:r>
      <w:r w:rsidR="00F11513">
        <w:rPr>
          <w:rFonts w:ascii="Times" w:eastAsia="Times" w:hAnsi="Times"/>
          <w:szCs w:val="24"/>
        </w:rPr>
        <w:t>than</w:t>
      </w:r>
      <w:r w:rsidR="008D7678">
        <w:rPr>
          <w:rFonts w:ascii="Times" w:eastAsia="Times" w:hAnsi="Times"/>
          <w:szCs w:val="24"/>
        </w:rPr>
        <w:t xml:space="preserve"> cattle that are </w:t>
      </w:r>
      <w:r w:rsidR="0039686D">
        <w:rPr>
          <w:rFonts w:ascii="Times" w:eastAsia="Times" w:hAnsi="Times"/>
          <w:szCs w:val="24"/>
        </w:rPr>
        <w:t>predominantly</w:t>
      </w:r>
      <w:r w:rsidR="008D7678">
        <w:rPr>
          <w:rFonts w:ascii="Times" w:eastAsia="Times" w:hAnsi="Times"/>
          <w:szCs w:val="24"/>
        </w:rPr>
        <w:t xml:space="preserve"> herbivorous grazers.</w:t>
      </w:r>
      <w:r w:rsidR="008D7678">
        <w:t xml:space="preserve"> Herbivores </w:t>
      </w:r>
      <w:r w:rsidR="001E4278">
        <w:t xml:space="preserve">consume only plants. Plants, like all living things, contain carbon, but the amount of carbon isotopes in a plant is dependent on the process by which carbon dioxide is metabolized.  </w:t>
      </w:r>
    </w:p>
    <w:p w:rsidR="001E4278" w:rsidRDefault="001E4278" w:rsidP="001E4278">
      <w:pPr>
        <w:spacing w:line="480" w:lineRule="auto"/>
        <w:ind w:firstLine="720"/>
      </w:pPr>
      <w:r>
        <w:t>The fractionation (i.e. process by which isotopes are divided) of carbon isotopes is a useful tool for investigating how plants metabolize carbon dioxide (O’Leary 1988;</w:t>
      </w:r>
      <w:r w:rsidRPr="00A33F8E">
        <w:t xml:space="preserve"> </w:t>
      </w:r>
      <w:proofErr w:type="spellStart"/>
      <w:r w:rsidR="00844DF3">
        <w:t>DeNiro</w:t>
      </w:r>
      <w:proofErr w:type="spellEnd"/>
      <w:r w:rsidR="00844DF3">
        <w:t xml:space="preserve"> 1987; </w:t>
      </w:r>
      <w:r>
        <w:t>van der Merwe 1982). Carbon dioxide present in the atmo</w:t>
      </w:r>
      <w:r w:rsidR="00E954A0">
        <w:t xml:space="preserve">sphere contains a little over 1% </w:t>
      </w:r>
      <w:r>
        <w:t>of the stable isotope carbon-13 (</w:t>
      </w:r>
      <w:r>
        <w:rPr>
          <w:vertAlign w:val="superscript"/>
        </w:rPr>
        <w:t>13</w:t>
      </w:r>
      <w:r>
        <w:t>C) and 98.9</w:t>
      </w:r>
      <w:r w:rsidR="00E954A0">
        <w:t>%</w:t>
      </w:r>
      <w:r>
        <w:t xml:space="preserve"> of the stable isotope carbon-12 </w:t>
      </w:r>
      <w:r w:rsidRPr="003974C3">
        <w:t>(</w:t>
      </w:r>
      <w:r>
        <w:rPr>
          <w:vertAlign w:val="superscript"/>
        </w:rPr>
        <w:t>12</w:t>
      </w:r>
      <w:r w:rsidRPr="003974C3">
        <w:t>C)</w:t>
      </w:r>
      <w:r>
        <w:t xml:space="preserve"> (O’Leary 1988: 328).  As plants undergo the process of photosynthesis, they will discriminate against </w:t>
      </w:r>
      <w:r>
        <w:rPr>
          <w:vertAlign w:val="superscript"/>
        </w:rPr>
        <w:t>13</w:t>
      </w:r>
      <w:r>
        <w:t>C and produce carbon compounds that can be separated into different photosynthetic groups (</w:t>
      </w:r>
      <w:proofErr w:type="spellStart"/>
      <w:r>
        <w:t>Tieszen</w:t>
      </w:r>
      <w:proofErr w:type="spellEnd"/>
      <w:r>
        <w:t xml:space="preserve"> 1991; O’Leary 1988; van der Merwe 1982; Sullivan and Krueger 1981; Smith and Epstein 1971).  </w:t>
      </w:r>
    </w:p>
    <w:p w:rsidR="001E4278" w:rsidRDefault="001E4278" w:rsidP="001E4278">
      <w:pPr>
        <w:spacing w:line="480" w:lineRule="auto"/>
        <w:ind w:firstLine="720"/>
      </w:pPr>
      <w:r w:rsidRPr="0076436F">
        <w:lastRenderedPageBreak/>
        <w:t>Plants from temperate areas and plants from tropical and subtropical regions utilize two distinct photosynthetic pathways to convert carbon dioxide into either a three-carbon (C</w:t>
      </w:r>
      <w:r w:rsidRPr="0076436F">
        <w:rPr>
          <w:vertAlign w:val="subscript"/>
        </w:rPr>
        <w:t>3</w:t>
      </w:r>
      <w:r w:rsidRPr="0076436F">
        <w:t>) or four-carbon (C</w:t>
      </w:r>
      <w:r w:rsidRPr="0076436F">
        <w:rPr>
          <w:vertAlign w:val="subscript"/>
        </w:rPr>
        <w:t>4</w:t>
      </w:r>
      <w:r>
        <w:t>) compound</w:t>
      </w:r>
      <w:r w:rsidRPr="0076436F">
        <w:t>. The photosynthetic pathways of C</w:t>
      </w:r>
      <w:r w:rsidRPr="0076436F">
        <w:rPr>
          <w:vertAlign w:val="subscript"/>
        </w:rPr>
        <w:t>3</w:t>
      </w:r>
      <w:r w:rsidRPr="0076436F">
        <w:t xml:space="preserve"> and C</w:t>
      </w:r>
      <w:r w:rsidRPr="0076436F">
        <w:rPr>
          <w:vertAlign w:val="subscript"/>
        </w:rPr>
        <w:t>4</w:t>
      </w:r>
      <w:r w:rsidRPr="0076436F">
        <w:t xml:space="preserve"> plants vary according to the enzyme used during photosynthesis. </w:t>
      </w:r>
      <w:r>
        <w:t>Three-carbon p</w:t>
      </w:r>
      <w:r w:rsidRPr="0076436F">
        <w:t>lants from cool, temperate climates use the enzyme ribulose bisphosphate [</w:t>
      </w:r>
      <w:proofErr w:type="spellStart"/>
      <w:r w:rsidRPr="0076436F">
        <w:t>RuBP</w:t>
      </w:r>
      <w:proofErr w:type="spellEnd"/>
      <w:r w:rsidRPr="0076436F">
        <w:t>] carboxylase</w:t>
      </w:r>
      <w:r>
        <w:t>,</w:t>
      </w:r>
      <w:r w:rsidRPr="0076436F">
        <w:t xml:space="preserve"> </w:t>
      </w:r>
      <w:r>
        <w:t>whereas C</w:t>
      </w:r>
      <w:r>
        <w:rPr>
          <w:vertAlign w:val="subscript"/>
        </w:rPr>
        <w:t>4</w:t>
      </w:r>
      <w:r>
        <w:t xml:space="preserve"> plants from tropical areas use the enzyme </w:t>
      </w:r>
      <w:proofErr w:type="spellStart"/>
      <w:r w:rsidRPr="00825F39">
        <w:t>phosphoenol</w:t>
      </w:r>
      <w:proofErr w:type="spellEnd"/>
      <w:r w:rsidRPr="00825F39">
        <w:t xml:space="preserve"> pyruvate [PEP] carboxylase</w:t>
      </w:r>
      <w:r>
        <w:t xml:space="preserve"> (</w:t>
      </w:r>
      <w:proofErr w:type="spellStart"/>
      <w:r>
        <w:t>Tieszen</w:t>
      </w:r>
      <w:proofErr w:type="spellEnd"/>
      <w:r>
        <w:t xml:space="preserve"> 1991; O’Leary 1988; van der Merwe 1982; Sullivan and Krueger 1981; Smith and Epstein 1971). Each of these enzymes will discriminate against the </w:t>
      </w:r>
      <w:r>
        <w:rPr>
          <w:vertAlign w:val="superscript"/>
        </w:rPr>
        <w:t>13</w:t>
      </w:r>
      <w:r>
        <w:t>C from the plant’s uptake of CO</w:t>
      </w:r>
      <w:r>
        <w:rPr>
          <w:vertAlign w:val="subscript"/>
        </w:rPr>
        <w:t>2</w:t>
      </w:r>
      <w:r>
        <w:t xml:space="preserve"> but will do so in different ways. The content of </w:t>
      </w:r>
      <w:r>
        <w:rPr>
          <w:vertAlign w:val="superscript"/>
        </w:rPr>
        <w:t>13</w:t>
      </w:r>
      <w:r>
        <w:t xml:space="preserve">C present in the </w:t>
      </w:r>
      <w:r w:rsidRPr="006B7EF9">
        <w:t>CO</w:t>
      </w:r>
      <w:r w:rsidRPr="006B7EF9">
        <w:rPr>
          <w:vertAlign w:val="subscript"/>
        </w:rPr>
        <w:t>2</w:t>
      </w:r>
      <w:r>
        <w:t xml:space="preserve"> is determined by measuring the ratio of </w:t>
      </w:r>
      <w:r w:rsidRPr="00C61AA1">
        <w:rPr>
          <w:i/>
        </w:rPr>
        <w:t>R</w:t>
      </w:r>
      <w:r>
        <w:t>, defined as,</w:t>
      </w:r>
    </w:p>
    <w:p w:rsidR="001E4278" w:rsidRDefault="001E4278" w:rsidP="001E4278">
      <w:pPr>
        <w:spacing w:line="480" w:lineRule="auto"/>
      </w:pPr>
      <w:r>
        <w:t xml:space="preserve"> R = </w:t>
      </w:r>
      <w:r>
        <w:rPr>
          <w:vertAlign w:val="superscript"/>
        </w:rPr>
        <w:t>13</w:t>
      </w:r>
      <w:r>
        <w:t>CO</w:t>
      </w:r>
      <w:r>
        <w:rPr>
          <w:vertAlign w:val="subscript"/>
        </w:rPr>
        <w:t>2</w:t>
      </w:r>
      <w:r>
        <w:t>/</w:t>
      </w:r>
      <w:r w:rsidRPr="006B7EF9">
        <w:rPr>
          <w:vertAlign w:val="superscript"/>
        </w:rPr>
        <w:t>1</w:t>
      </w:r>
      <w:r>
        <w:rPr>
          <w:vertAlign w:val="superscript"/>
        </w:rPr>
        <w:t>2</w:t>
      </w:r>
      <w:r w:rsidRPr="006B7EF9">
        <w:t>CO</w:t>
      </w:r>
      <w:r w:rsidRPr="006B7EF9">
        <w:rPr>
          <w:vertAlign w:val="subscript"/>
        </w:rPr>
        <w:t>2</w:t>
      </w:r>
      <w:r>
        <w:t xml:space="preserve"> </w:t>
      </w:r>
    </w:p>
    <w:p w:rsidR="001E4278" w:rsidRDefault="001E4278" w:rsidP="001E4278">
      <w:pPr>
        <w:spacing w:line="480" w:lineRule="auto"/>
      </w:pPr>
      <w:r>
        <w:t xml:space="preserve">The ratio of the </w:t>
      </w:r>
      <w:r>
        <w:rPr>
          <w:i/>
        </w:rPr>
        <w:t>R</w:t>
      </w:r>
      <w:r>
        <w:t xml:space="preserve"> can then be converted into a percentage expressed in parts per mil as </w:t>
      </w:r>
      <w:r w:rsidRPr="00C61AA1">
        <w:t>δ</w:t>
      </w:r>
      <w:r w:rsidRPr="00C61AA1">
        <w:rPr>
          <w:vertAlign w:val="superscript"/>
        </w:rPr>
        <w:t>13</w:t>
      </w:r>
      <w:r w:rsidRPr="00C61AA1">
        <w:t>C‰</w:t>
      </w:r>
      <w:r>
        <w:t xml:space="preserve"> </w:t>
      </w:r>
      <w:r w:rsidRPr="00C61AA1">
        <w:t>using the formula</w:t>
      </w:r>
      <w:r>
        <w:t>,</w:t>
      </w:r>
    </w:p>
    <w:p w:rsidR="001E4278" w:rsidRDefault="001E4278" w:rsidP="001E4278">
      <w:pPr>
        <w:spacing w:line="480" w:lineRule="auto"/>
      </w:pPr>
      <w:r>
        <w:t xml:space="preserve"> </w:t>
      </w:r>
      <m:oMath>
        <m:r>
          <w:rPr>
            <w:rFonts w:ascii="Cambria Math" w:hAnsi="Cambria Math" w:cs="Cambria Math"/>
          </w:rPr>
          <m:t>δ</m:t>
        </m:r>
        <m:r>
          <w:rPr>
            <w:rFonts w:ascii="Cambria Math" w:hAnsi="Cambria Math" w:cs="Cambria Math"/>
            <w:vertAlign w:val="superscript"/>
          </w:rPr>
          <m:t>13</m:t>
        </m:r>
        <m:r>
          <w:rPr>
            <w:rFonts w:ascii="Cambria Math" w:hAnsi="Cambria Math" w:cs="Cambria Math"/>
          </w:rPr>
          <m:t>C</m:t>
        </m:r>
        <m:r>
          <m:rPr>
            <m:sty m:val="p"/>
          </m:rPr>
          <w:rPr>
            <w:rFonts w:ascii="Cambria Math" w:hAnsi="Cambria Math" w:cs="Cambria Math"/>
          </w:rPr>
          <m:t>=</m:t>
        </m:r>
        <m:d>
          <m:dPr>
            <m:ctrlPr>
              <w:rPr>
                <w:rFonts w:ascii="Cambria Math" w:hAnsi="Cambria Math" w:cs="Cambria Math"/>
              </w:rPr>
            </m:ctrlPr>
          </m:dPr>
          <m:e>
            <m:f>
              <m:fPr>
                <m:ctrlPr>
                  <w:rPr>
                    <w:rFonts w:ascii="Cambria Math" w:hAnsi="Cambria Math" w:cs="Cambria Math"/>
                  </w:rPr>
                </m:ctrlPr>
              </m:fPr>
              <m:num>
                <m:r>
                  <w:rPr>
                    <w:rFonts w:ascii="Cambria Math" w:hAnsi="Cambria Math" w:cs="Cambria Math"/>
                  </w:rPr>
                  <m:t>R(sample)</m:t>
                </m:r>
              </m:num>
              <m:den>
                <m:r>
                  <w:rPr>
                    <w:rFonts w:ascii="Cambria Math" w:hAnsi="Cambria Math" w:cs="Cambria Math"/>
                  </w:rPr>
                  <m:t>R(standard)</m:t>
                </m:r>
              </m:den>
            </m:f>
            <m:r>
              <w:rPr>
                <w:rFonts w:ascii="Cambria Math" w:hAnsi="Cambria Math" w:cs="Cambria Math"/>
              </w:rPr>
              <m:t>-1</m:t>
            </m:r>
          </m:e>
        </m:d>
        <m:r>
          <w:rPr>
            <w:rFonts w:ascii="Cambria Math" w:hAnsi="Cambria Math"/>
          </w:rPr>
          <m:t xml:space="preserve"> ×1000</m:t>
        </m:r>
      </m:oMath>
    </w:p>
    <w:p w:rsidR="001E4278" w:rsidRDefault="001E4278" w:rsidP="001E4278">
      <w:pPr>
        <w:spacing w:line="480" w:lineRule="auto"/>
      </w:pPr>
      <w:r>
        <w:t xml:space="preserve">The resulting </w:t>
      </w:r>
      <w:r w:rsidRPr="006933A5">
        <w:t>δ</w:t>
      </w:r>
      <w:r w:rsidRPr="006933A5">
        <w:rPr>
          <w:vertAlign w:val="superscript"/>
        </w:rPr>
        <w:t>13</w:t>
      </w:r>
      <w:r w:rsidRPr="006933A5">
        <w:t>C‰</w:t>
      </w:r>
      <w:r>
        <w:t xml:space="preserve"> value </w:t>
      </w:r>
      <w:r w:rsidR="0001591A">
        <w:t>is</w:t>
      </w:r>
      <w:r>
        <w:t xml:space="preserve"> different for </w:t>
      </w:r>
      <w:r w:rsidRPr="006B4E7D">
        <w:t>C</w:t>
      </w:r>
      <w:r w:rsidRPr="006B4E7D">
        <w:rPr>
          <w:vertAlign w:val="subscript"/>
        </w:rPr>
        <w:t>3</w:t>
      </w:r>
      <w:r w:rsidRPr="006B4E7D">
        <w:t xml:space="preserve"> and C</w:t>
      </w:r>
      <w:r w:rsidRPr="006B4E7D">
        <w:rPr>
          <w:vertAlign w:val="subscript"/>
        </w:rPr>
        <w:t>4</w:t>
      </w:r>
      <w:r w:rsidRPr="006B4E7D">
        <w:t xml:space="preserve"> plants</w:t>
      </w:r>
      <w:r>
        <w:t xml:space="preserve"> </w:t>
      </w:r>
      <w:r w:rsidR="005338EC">
        <w:t>(O’Leary 1988:</w:t>
      </w:r>
      <w:r w:rsidRPr="006933A5">
        <w:t xml:space="preserve">328). </w:t>
      </w:r>
      <w:r>
        <w:t xml:space="preserve">The majority of plants are </w:t>
      </w:r>
      <w:r w:rsidRPr="006B4E7D">
        <w:t>C</w:t>
      </w:r>
      <w:r w:rsidRPr="006B4E7D">
        <w:rPr>
          <w:vertAlign w:val="subscript"/>
        </w:rPr>
        <w:t>3</w:t>
      </w:r>
      <w:r>
        <w:t xml:space="preserve"> and can function in cool conditions with normal sunlight. </w:t>
      </w:r>
      <w:r w:rsidRPr="00C77C01">
        <w:t>C</w:t>
      </w:r>
      <w:r w:rsidRPr="00C77C01">
        <w:rPr>
          <w:vertAlign w:val="subscript"/>
        </w:rPr>
        <w:t>4</w:t>
      </w:r>
      <w:r w:rsidRPr="00C77C01">
        <w:t xml:space="preserve"> plants</w:t>
      </w:r>
      <w:r>
        <w:t>, on the other hand,</w:t>
      </w:r>
      <w:r w:rsidRPr="00C77C01">
        <w:t xml:space="preserve"> are more efficient in processing carbon and are better able to thrive in environments</w:t>
      </w:r>
      <w:r w:rsidR="0001591A">
        <w:t xml:space="preserve"> with high temperatures and abundant</w:t>
      </w:r>
      <w:r w:rsidRPr="00C77C01">
        <w:t xml:space="preserve"> sunlight.</w:t>
      </w:r>
      <w:r>
        <w:t xml:space="preserve"> These adaptations result in different carbon isotope values.  Typically, temperate </w:t>
      </w:r>
      <w:r w:rsidRPr="001029E7">
        <w:t>C</w:t>
      </w:r>
      <w:r w:rsidRPr="001029E7">
        <w:rPr>
          <w:vertAlign w:val="subscript"/>
        </w:rPr>
        <w:t>3</w:t>
      </w:r>
      <w:r>
        <w:t xml:space="preserve"> plants have </w:t>
      </w:r>
      <w:r w:rsidRPr="001029E7">
        <w:t>δ</w:t>
      </w:r>
      <w:r w:rsidRPr="001029E7">
        <w:rPr>
          <w:vertAlign w:val="superscript"/>
        </w:rPr>
        <w:t>13</w:t>
      </w:r>
      <w:r w:rsidRPr="001029E7">
        <w:t>C</w:t>
      </w:r>
      <w:r>
        <w:t xml:space="preserve"> values ranging from -38</w:t>
      </w:r>
      <w:r w:rsidRPr="00C61AA1">
        <w:t>‰</w:t>
      </w:r>
      <w:r>
        <w:t xml:space="preserve"> to -22</w:t>
      </w:r>
      <w:r w:rsidRPr="00C61AA1">
        <w:t>‰</w:t>
      </w:r>
      <w:r>
        <w:t xml:space="preserve">, and tropical </w:t>
      </w:r>
      <w:r w:rsidRPr="001029E7">
        <w:t>C</w:t>
      </w:r>
      <w:r w:rsidRPr="001029E7">
        <w:rPr>
          <w:vertAlign w:val="subscript"/>
        </w:rPr>
        <w:t>4</w:t>
      </w:r>
      <w:r w:rsidRPr="001029E7">
        <w:t xml:space="preserve"> plants</w:t>
      </w:r>
      <w:r>
        <w:t xml:space="preserve"> have values within the range of -21</w:t>
      </w:r>
      <w:r w:rsidRPr="001029E7">
        <w:t>‰</w:t>
      </w:r>
      <w:r>
        <w:t xml:space="preserve"> to -9</w:t>
      </w:r>
      <w:r w:rsidRPr="00C61AA1">
        <w:t>‰</w:t>
      </w:r>
      <w:r>
        <w:t xml:space="preserve"> (</w:t>
      </w:r>
      <w:proofErr w:type="spellStart"/>
      <w:r>
        <w:t>Tieszen</w:t>
      </w:r>
      <w:proofErr w:type="spellEnd"/>
      <w:r>
        <w:t xml:space="preserve"> 1991). </w:t>
      </w:r>
    </w:p>
    <w:p w:rsidR="001E4278" w:rsidRDefault="001E4278" w:rsidP="008D7678">
      <w:pPr>
        <w:spacing w:line="480" w:lineRule="auto"/>
        <w:ind w:firstLine="720"/>
      </w:pPr>
      <w:r>
        <w:t xml:space="preserve">The </w:t>
      </w:r>
      <w:r w:rsidRPr="006933A5">
        <w:t>δ</w:t>
      </w:r>
      <w:r w:rsidRPr="006933A5">
        <w:rPr>
          <w:vertAlign w:val="superscript"/>
        </w:rPr>
        <w:t>13</w:t>
      </w:r>
      <w:r w:rsidRPr="006933A5">
        <w:t>C</w:t>
      </w:r>
      <w:r>
        <w:t xml:space="preserve"> values of the </w:t>
      </w:r>
      <w:r w:rsidRPr="006B4E7D">
        <w:t>C</w:t>
      </w:r>
      <w:r w:rsidRPr="006B4E7D">
        <w:rPr>
          <w:vertAlign w:val="subscript"/>
        </w:rPr>
        <w:t>3</w:t>
      </w:r>
      <w:r w:rsidRPr="006B4E7D">
        <w:t xml:space="preserve"> and C</w:t>
      </w:r>
      <w:r w:rsidRPr="006B4E7D">
        <w:rPr>
          <w:vertAlign w:val="subscript"/>
        </w:rPr>
        <w:t>4</w:t>
      </w:r>
      <w:r w:rsidRPr="006B4E7D">
        <w:t xml:space="preserve"> plants</w:t>
      </w:r>
      <w:r w:rsidR="0001591A">
        <w:t xml:space="preserve"> </w:t>
      </w:r>
      <w:r>
        <w:t xml:space="preserve">transfer to the tissues of the animals that consume them. During this transfer the </w:t>
      </w:r>
      <w:r w:rsidRPr="006933A5">
        <w:t>δ</w:t>
      </w:r>
      <w:r w:rsidRPr="006933A5">
        <w:rPr>
          <w:vertAlign w:val="superscript"/>
        </w:rPr>
        <w:t>13</w:t>
      </w:r>
      <w:r w:rsidRPr="006933A5">
        <w:t>C</w:t>
      </w:r>
      <w:r>
        <w:t xml:space="preserve"> is enriched in bone collagen (</w:t>
      </w:r>
      <w:proofErr w:type="spellStart"/>
      <w:r>
        <w:t>Schoeninger</w:t>
      </w:r>
      <w:proofErr w:type="spellEnd"/>
      <w:r>
        <w:t xml:space="preserve"> and Moore 1992; Sullivan and Krueger 1981). In the case of herbivores like cattle, the </w:t>
      </w:r>
      <w:r w:rsidRPr="006933A5">
        <w:t>δ</w:t>
      </w:r>
      <w:r w:rsidRPr="006933A5">
        <w:rPr>
          <w:vertAlign w:val="superscript"/>
        </w:rPr>
        <w:t>13</w:t>
      </w:r>
      <w:r w:rsidRPr="006933A5">
        <w:t>C</w:t>
      </w:r>
      <w:r>
        <w:t xml:space="preserve"> is enriched in bone </w:t>
      </w:r>
      <w:r>
        <w:lastRenderedPageBreak/>
        <w:t>collagen by 5-6</w:t>
      </w:r>
      <w:r w:rsidRPr="006933A5">
        <w:t>‰</w:t>
      </w:r>
      <w:r w:rsidR="005338EC">
        <w:t xml:space="preserve"> (</w:t>
      </w:r>
      <w:proofErr w:type="spellStart"/>
      <w:r w:rsidR="005338EC">
        <w:t>Schoeninger</w:t>
      </w:r>
      <w:proofErr w:type="spellEnd"/>
      <w:r w:rsidR="005338EC">
        <w:t xml:space="preserve"> and Moore 1992:</w:t>
      </w:r>
      <w:r>
        <w:t xml:space="preserve">259; </w:t>
      </w:r>
      <w:proofErr w:type="spellStart"/>
      <w:r>
        <w:t>Tieszen</w:t>
      </w:r>
      <w:proofErr w:type="spellEnd"/>
      <w:r>
        <w:t xml:space="preserve"> 1991:240). The transfer of isotopic information to a</w:t>
      </w:r>
      <w:r w:rsidR="0001591A">
        <w:t xml:space="preserve">nimal tissues has received much </w:t>
      </w:r>
      <w:r>
        <w:t xml:space="preserve">attention (Froehle et al. 2010; </w:t>
      </w:r>
      <w:proofErr w:type="spellStart"/>
      <w:r>
        <w:t>Warinner</w:t>
      </w:r>
      <w:proofErr w:type="spellEnd"/>
      <w:r>
        <w:t xml:space="preserve"> and </w:t>
      </w:r>
      <w:proofErr w:type="spellStart"/>
      <w:r>
        <w:t>Tuross</w:t>
      </w:r>
      <w:proofErr w:type="spellEnd"/>
      <w:r>
        <w:t xml:space="preserve"> 2009; </w:t>
      </w:r>
      <w:proofErr w:type="spellStart"/>
      <w:r w:rsidR="00225BF0" w:rsidRPr="003F23F8">
        <w:rPr>
          <w:rFonts w:cs="Times New Roman"/>
          <w:szCs w:val="24"/>
        </w:rPr>
        <w:t>Jørkov</w:t>
      </w:r>
      <w:proofErr w:type="spellEnd"/>
      <w:r w:rsidR="00225BF0">
        <w:rPr>
          <w:rFonts w:cs="Times New Roman"/>
          <w:szCs w:val="24"/>
        </w:rPr>
        <w:t xml:space="preserve"> et al. 2007; </w:t>
      </w:r>
      <w:r w:rsidR="00C61271">
        <w:rPr>
          <w:rFonts w:cs="Times New Roman"/>
          <w:szCs w:val="24"/>
        </w:rPr>
        <w:t xml:space="preserve">De </w:t>
      </w:r>
      <w:proofErr w:type="spellStart"/>
      <w:r w:rsidR="00C61271">
        <w:rPr>
          <w:rFonts w:cs="Times New Roman"/>
          <w:szCs w:val="24"/>
        </w:rPr>
        <w:t>Smet</w:t>
      </w:r>
      <w:proofErr w:type="spellEnd"/>
      <w:r w:rsidR="00C61271">
        <w:rPr>
          <w:rFonts w:cs="Times New Roman"/>
          <w:szCs w:val="24"/>
        </w:rPr>
        <w:t xml:space="preserve"> et al. 2004; </w:t>
      </w:r>
      <w:r>
        <w:t xml:space="preserve">Jim et al. 2004; </w:t>
      </w:r>
      <w:proofErr w:type="spellStart"/>
      <w:r>
        <w:t>Schoeninger</w:t>
      </w:r>
      <w:proofErr w:type="spellEnd"/>
      <w:r>
        <w:t xml:space="preserve"> and Moore 1992; </w:t>
      </w:r>
      <w:proofErr w:type="spellStart"/>
      <w:r>
        <w:t>Tieszen</w:t>
      </w:r>
      <w:proofErr w:type="spellEnd"/>
      <w:r>
        <w:t xml:space="preserve"> 1991; </w:t>
      </w:r>
      <w:proofErr w:type="spellStart"/>
      <w:r>
        <w:t>Schoeninger</w:t>
      </w:r>
      <w:proofErr w:type="spellEnd"/>
      <w:r>
        <w:t xml:space="preserve"> and </w:t>
      </w:r>
      <w:proofErr w:type="spellStart"/>
      <w:r>
        <w:t>DeNiro</w:t>
      </w:r>
      <w:proofErr w:type="spellEnd"/>
      <w:r>
        <w:t xml:space="preserve"> 1984; Chisholm et al. 1983; S</w:t>
      </w:r>
      <w:r w:rsidR="0002266E">
        <w:t xml:space="preserve">ullivan and Krueger 1981; </w:t>
      </w:r>
      <w:proofErr w:type="spellStart"/>
      <w:r w:rsidR="0002266E">
        <w:t>DeNiro</w:t>
      </w:r>
      <w:proofErr w:type="spellEnd"/>
      <w:r>
        <w:t xml:space="preserve"> and Epstein 1978), and especially for the research addressed here, investigations into bone collagen have demonstrated that the </w:t>
      </w:r>
      <w:r w:rsidRPr="001029E7">
        <w:t>δ</w:t>
      </w:r>
      <w:r w:rsidRPr="001029E7">
        <w:rPr>
          <w:vertAlign w:val="superscript"/>
        </w:rPr>
        <w:t>13</w:t>
      </w:r>
      <w:r w:rsidRPr="001029E7">
        <w:t>C</w:t>
      </w:r>
      <w:r>
        <w:t xml:space="preserve"> values are related to the </w:t>
      </w:r>
      <w:r>
        <w:rPr>
          <w:vertAlign w:val="superscript"/>
        </w:rPr>
        <w:t>13</w:t>
      </w:r>
      <w:r>
        <w:t>C/</w:t>
      </w:r>
      <w:r>
        <w:rPr>
          <w:vertAlign w:val="superscript"/>
        </w:rPr>
        <w:t>12</w:t>
      </w:r>
      <w:r>
        <w:t>C ratios and are a reliable means for reconstructing diet.</w:t>
      </w:r>
    </w:p>
    <w:p w:rsidR="001E4278" w:rsidRDefault="0001591A" w:rsidP="001E4278">
      <w:pPr>
        <w:spacing w:line="480" w:lineRule="auto"/>
        <w:ind w:firstLine="720"/>
      </w:pPr>
      <w:r>
        <w:t>H</w:t>
      </w:r>
      <w:r w:rsidR="001E4278">
        <w:t xml:space="preserve">erbivores are an excellent candidate for stable carbon isotope analysis because of their plant based diet. Most herbivorous animals are characterized as either a grazer or a browser. This distinction is an important consideration when deciding what animal species </w:t>
      </w:r>
      <w:r>
        <w:t>to use</w:t>
      </w:r>
      <w:r w:rsidR="001E4278">
        <w:t xml:space="preserve"> for analysis. Grazing herbivores like cattle consume large quantities of grasses and keep their heads low to the ground in search for food making them excellent candidates for carbon isotope analysis. </w:t>
      </w:r>
    </w:p>
    <w:p w:rsidR="001E4278" w:rsidRDefault="001E4278" w:rsidP="001E4278">
      <w:pPr>
        <w:spacing w:line="480" w:lineRule="auto"/>
        <w:ind w:firstLine="720"/>
      </w:pPr>
      <w:r>
        <w:t>The c</w:t>
      </w:r>
      <w:r w:rsidRPr="005A18A0">
        <w:t xml:space="preserve">attle remains selected for stable carbon isotope analysis were among those </w:t>
      </w:r>
      <w:r>
        <w:t>skeletal elements that could have arrived on St. Kitts in a barrel as preserved beef.</w:t>
      </w:r>
      <w:r w:rsidRPr="005A18A0">
        <w:t xml:space="preserve"> </w:t>
      </w:r>
      <w:r>
        <w:t>Depending on the grade of beef, barreled provisions would contain different abundances of skeletal elements. Regardless of grade, it was not common practice to include any cranial or foot</w:t>
      </w:r>
      <w:r w:rsidRPr="005A18A0">
        <w:t xml:space="preserve"> elements </w:t>
      </w:r>
      <w:r>
        <w:t>as they were typically discarded before the pickling process began.</w:t>
      </w:r>
      <w:r w:rsidRPr="005A18A0">
        <w:t xml:space="preserve"> </w:t>
      </w:r>
      <w:r>
        <w:t xml:space="preserve">The presence of cranial and feet elements from cattle in the faunal assemblages from BSH is indicative of fresh beef. </w:t>
      </w:r>
      <w:r w:rsidRPr="005A18A0">
        <w:t>Thus, vertebrae, ribs, scapulae, and upper limb bones were the only elements chosen f</w:t>
      </w:r>
      <w:r>
        <w:t xml:space="preserve">or the isotope analysis. </w:t>
      </w:r>
    </w:p>
    <w:p w:rsidR="001E4278" w:rsidRDefault="00F97B5D" w:rsidP="001E4278">
      <w:pPr>
        <w:spacing w:line="480" w:lineRule="auto"/>
        <w:ind w:firstLine="720"/>
      </w:pPr>
      <w:r>
        <w:t>Seventeen</w:t>
      </w:r>
      <w:r w:rsidR="001E4278">
        <w:t xml:space="preserve"> samples were sent to the University </w:t>
      </w:r>
      <w:proofErr w:type="gramStart"/>
      <w:r w:rsidR="001E4278">
        <w:t>of</w:t>
      </w:r>
      <w:proofErr w:type="gramEnd"/>
      <w:r w:rsidR="001E4278">
        <w:t xml:space="preserve"> Georgia Center for Applied Isotope Studies </w:t>
      </w:r>
      <w:r w:rsidR="0001591A">
        <w:t>for isotope</w:t>
      </w:r>
      <w:r w:rsidR="001E4278">
        <w:t xml:space="preserve"> analysis. Table </w:t>
      </w:r>
      <w:r w:rsidR="000723BF">
        <w:t xml:space="preserve">11 </w:t>
      </w:r>
      <w:r w:rsidR="001E4278" w:rsidRPr="005A18A0">
        <w:t>displays the δ</w:t>
      </w:r>
      <w:r w:rsidR="001E4278" w:rsidRPr="005A18A0">
        <w:rPr>
          <w:vertAlign w:val="superscript"/>
        </w:rPr>
        <w:t>13</w:t>
      </w:r>
      <w:r w:rsidR="001E4278" w:rsidRPr="005A18A0">
        <w:t>C values of 17 cattle bones from the British enlisted men’s occupation</w:t>
      </w:r>
      <w:r w:rsidR="001E4278">
        <w:t xml:space="preserve"> at BSH5</w:t>
      </w:r>
      <w:r>
        <w:t>.</w:t>
      </w:r>
      <w:r w:rsidR="001E4278">
        <w:t xml:space="preserve"> </w:t>
      </w:r>
      <w:r w:rsidR="001E4278" w:rsidRPr="005A18A0">
        <w:t xml:space="preserve">The results show a range of values from -8.42 to -22.01. </w:t>
      </w:r>
    </w:p>
    <w:p w:rsidR="001E4278" w:rsidRDefault="001E4278" w:rsidP="001E4278">
      <w:pPr>
        <w:spacing w:line="480" w:lineRule="auto"/>
        <w:ind w:firstLine="720"/>
      </w:pPr>
      <w:r>
        <w:lastRenderedPageBreak/>
        <w:t xml:space="preserve">The </w:t>
      </w:r>
      <w:r w:rsidRPr="0081713D">
        <w:t>δ</w:t>
      </w:r>
      <w:r w:rsidRPr="0081713D">
        <w:rPr>
          <w:vertAlign w:val="superscript"/>
        </w:rPr>
        <w:t>13</w:t>
      </w:r>
      <w:r w:rsidRPr="0081713D">
        <w:t>C</w:t>
      </w:r>
      <w:r>
        <w:t xml:space="preserve"> values of cattle bone collagen show considerable variation in plant consumption. The cattle remains from BSH5 represented by </w:t>
      </w:r>
      <w:r w:rsidRPr="00571531">
        <w:rPr>
          <w:i/>
        </w:rPr>
        <w:t>B.t</w:t>
      </w:r>
      <w:r>
        <w:t xml:space="preserve">. 13, </w:t>
      </w:r>
      <w:r w:rsidRPr="00571531">
        <w:rPr>
          <w:i/>
        </w:rPr>
        <w:t>B.t</w:t>
      </w:r>
      <w:r>
        <w:t xml:space="preserve">. 14, </w:t>
      </w:r>
      <w:r w:rsidRPr="00571531">
        <w:rPr>
          <w:i/>
        </w:rPr>
        <w:t>B.t.</w:t>
      </w:r>
      <w:r>
        <w:t xml:space="preserve"> 15, </w:t>
      </w:r>
      <w:r w:rsidRPr="00571531">
        <w:rPr>
          <w:i/>
        </w:rPr>
        <w:t>B.t.</w:t>
      </w:r>
      <w:r>
        <w:t xml:space="preserve"> 16, and </w:t>
      </w:r>
      <w:r w:rsidRPr="00571531">
        <w:rPr>
          <w:i/>
        </w:rPr>
        <w:t>B.t.</w:t>
      </w:r>
      <w:r>
        <w:t xml:space="preserve"> 17 consum</w:t>
      </w:r>
      <w:r w:rsidR="00F97B5D">
        <w:t>ed mostly</w:t>
      </w:r>
      <w:r>
        <w:t xml:space="preserve"> </w:t>
      </w:r>
      <w:r w:rsidRPr="0081713D">
        <w:t>C</w:t>
      </w:r>
      <w:r w:rsidRPr="0081713D">
        <w:rPr>
          <w:vertAlign w:val="subscript"/>
        </w:rPr>
        <w:t>4</w:t>
      </w:r>
      <w:r>
        <w:t xml:space="preserve"> grasses. It would be exceedingly difficult for cattle consuming primarily </w:t>
      </w:r>
      <w:r w:rsidRPr="0081713D">
        <w:t>C</w:t>
      </w:r>
      <w:r>
        <w:rPr>
          <w:vertAlign w:val="subscript"/>
        </w:rPr>
        <w:t>3</w:t>
      </w:r>
      <w:r>
        <w:t xml:space="preserve"> vegetation to achieve such a high (close to zero) </w:t>
      </w:r>
      <w:r w:rsidRPr="005A18A0">
        <w:t>δ</w:t>
      </w:r>
      <w:r w:rsidRPr="005A18A0">
        <w:rPr>
          <w:vertAlign w:val="superscript"/>
        </w:rPr>
        <w:t>13</w:t>
      </w:r>
      <w:r w:rsidRPr="005A18A0">
        <w:t>C</w:t>
      </w:r>
      <w:r>
        <w:t xml:space="preserve"> value. These samples, therefore, represent cattle raised in a tropical environment that had abundant access to </w:t>
      </w:r>
      <w:r w:rsidRPr="0081713D">
        <w:t>C</w:t>
      </w:r>
      <w:r w:rsidRPr="0081713D">
        <w:rPr>
          <w:vertAlign w:val="subscript"/>
        </w:rPr>
        <w:t>4</w:t>
      </w:r>
      <w:r>
        <w:t xml:space="preserve"> </w:t>
      </w:r>
      <w:r w:rsidRPr="00C775D8">
        <w:t xml:space="preserve">grasses </w:t>
      </w:r>
      <w:r w:rsidR="00F97B5D">
        <w:t>such as sugar cane</w:t>
      </w:r>
      <w:r>
        <w:t xml:space="preserve">. A modern </w:t>
      </w:r>
      <w:proofErr w:type="spellStart"/>
      <w:r>
        <w:rPr>
          <w:i/>
        </w:rPr>
        <w:t>Bos</w:t>
      </w:r>
      <w:proofErr w:type="spellEnd"/>
      <w:r>
        <w:rPr>
          <w:i/>
        </w:rPr>
        <w:t xml:space="preserve"> </w:t>
      </w:r>
      <w:r>
        <w:t>bone</w:t>
      </w:r>
      <w:r w:rsidR="00C220E3">
        <w:t xml:space="preserve"> coming from the base of BSH2</w:t>
      </w:r>
      <w:r>
        <w:t xml:space="preserve"> </w:t>
      </w:r>
      <w:r w:rsidR="00C220E3">
        <w:t xml:space="preserve">was analyzed by </w:t>
      </w:r>
      <w:proofErr w:type="spellStart"/>
      <w:r w:rsidR="00C220E3">
        <w:t>Klippel</w:t>
      </w:r>
      <w:proofErr w:type="spellEnd"/>
      <w:r w:rsidR="00C220E3">
        <w:t xml:space="preserve"> (2001). T</w:t>
      </w:r>
      <w:r>
        <w:t xml:space="preserve">he resulting </w:t>
      </w:r>
      <w:r w:rsidRPr="005A18A0">
        <w:t>δ</w:t>
      </w:r>
      <w:r w:rsidRPr="005A18A0">
        <w:rPr>
          <w:vertAlign w:val="superscript"/>
        </w:rPr>
        <w:t>13</w:t>
      </w:r>
      <w:r w:rsidRPr="005A18A0">
        <w:t>C</w:t>
      </w:r>
      <w:r>
        <w:t xml:space="preserve"> value was -11.70 (</w:t>
      </w:r>
      <w:proofErr w:type="spellStart"/>
      <w:r>
        <w:t>Klippel</w:t>
      </w:r>
      <w:proofErr w:type="spellEnd"/>
      <w:r>
        <w:t xml:space="preserve"> 2001: 1195). This animal would have had access to </w:t>
      </w:r>
      <w:r w:rsidRPr="0081713D">
        <w:t>C</w:t>
      </w:r>
      <w:r w:rsidRPr="0081713D">
        <w:rPr>
          <w:vertAlign w:val="subscript"/>
        </w:rPr>
        <w:t>4</w:t>
      </w:r>
      <w:r>
        <w:t xml:space="preserve"> vegetation throughout its lifetime, and the resulting </w:t>
      </w:r>
      <w:r w:rsidRPr="005A18A0">
        <w:t>δ</w:t>
      </w:r>
      <w:r w:rsidRPr="005A18A0">
        <w:rPr>
          <w:vertAlign w:val="superscript"/>
        </w:rPr>
        <w:t>13</w:t>
      </w:r>
      <w:r w:rsidRPr="005A18A0">
        <w:t>C</w:t>
      </w:r>
      <w:r>
        <w:t xml:space="preserve"> value reflects a diet based </w:t>
      </w:r>
      <w:r w:rsidR="00C220E3">
        <w:t>in a tropical environment</w:t>
      </w:r>
      <w:r w:rsidRPr="00C775D8">
        <w:t xml:space="preserve">. </w:t>
      </w:r>
    </w:p>
    <w:p w:rsidR="001E4278" w:rsidRPr="00897447" w:rsidRDefault="001E4278" w:rsidP="001E4278">
      <w:pPr>
        <w:spacing w:line="480" w:lineRule="auto"/>
        <w:ind w:firstLine="720"/>
      </w:pPr>
      <w:r>
        <w:t xml:space="preserve">In contrast, the cattle bone samples from BSH5 represented by </w:t>
      </w:r>
      <w:r w:rsidRPr="00571531">
        <w:rPr>
          <w:i/>
        </w:rPr>
        <w:t>B.t</w:t>
      </w:r>
      <w:r>
        <w:t xml:space="preserve">. 1, </w:t>
      </w:r>
      <w:r w:rsidRPr="00571531">
        <w:rPr>
          <w:i/>
        </w:rPr>
        <w:t>B.t</w:t>
      </w:r>
      <w:r>
        <w:t xml:space="preserve">. 2, </w:t>
      </w:r>
      <w:r w:rsidRPr="00571531">
        <w:rPr>
          <w:i/>
        </w:rPr>
        <w:t>B.t.</w:t>
      </w:r>
      <w:r>
        <w:t xml:space="preserve"> 3, </w:t>
      </w:r>
      <w:r w:rsidRPr="00571531">
        <w:rPr>
          <w:i/>
        </w:rPr>
        <w:t>B.t</w:t>
      </w:r>
      <w:r>
        <w:t xml:space="preserve">. 4, </w:t>
      </w:r>
      <w:r w:rsidRPr="00571531">
        <w:rPr>
          <w:i/>
        </w:rPr>
        <w:t>B.t</w:t>
      </w:r>
      <w:r>
        <w:t xml:space="preserve">. 5, </w:t>
      </w:r>
      <w:r w:rsidRPr="00571531">
        <w:rPr>
          <w:i/>
        </w:rPr>
        <w:t>B.t.</w:t>
      </w:r>
      <w:r>
        <w:t xml:space="preserve"> 6, and </w:t>
      </w:r>
      <w:r w:rsidRPr="00571531">
        <w:rPr>
          <w:i/>
        </w:rPr>
        <w:t>B.t</w:t>
      </w:r>
      <w:r>
        <w:t xml:space="preserve">. 7 have </w:t>
      </w:r>
      <w:r w:rsidRPr="0081713D">
        <w:t>δ</w:t>
      </w:r>
      <w:r w:rsidRPr="0081713D">
        <w:rPr>
          <w:vertAlign w:val="superscript"/>
        </w:rPr>
        <w:t>13</w:t>
      </w:r>
      <w:r w:rsidRPr="0081713D">
        <w:t>C</w:t>
      </w:r>
      <w:r>
        <w:t xml:space="preserve"> values that are more indicative of a diet based on temperate, </w:t>
      </w:r>
      <w:r w:rsidRPr="0081713D">
        <w:t>C</w:t>
      </w:r>
      <w:r>
        <w:rPr>
          <w:vertAlign w:val="subscript"/>
        </w:rPr>
        <w:t>3</w:t>
      </w:r>
      <w:r>
        <w:t xml:space="preserve"> vegetation. Cattle with such negative numbers like </w:t>
      </w:r>
      <w:r w:rsidRPr="00571531">
        <w:rPr>
          <w:i/>
        </w:rPr>
        <w:t>B.t</w:t>
      </w:r>
      <w:r w:rsidR="00C220E3">
        <w:t>. 1</w:t>
      </w:r>
      <w:r>
        <w:t xml:space="preserve"> with a </w:t>
      </w:r>
      <w:r w:rsidRPr="0081713D">
        <w:t>δ</w:t>
      </w:r>
      <w:r w:rsidRPr="0081713D">
        <w:rPr>
          <w:vertAlign w:val="superscript"/>
        </w:rPr>
        <w:t>13</w:t>
      </w:r>
      <w:r w:rsidRPr="0081713D">
        <w:t>C</w:t>
      </w:r>
      <w:r>
        <w:t xml:space="preserve"> value of </w:t>
      </w:r>
      <w:r w:rsidR="00C220E3">
        <w:t>-22</w:t>
      </w:r>
      <w:r w:rsidRPr="0082660A">
        <w:t>.</w:t>
      </w:r>
      <w:r w:rsidR="00C220E3">
        <w:t>01</w:t>
      </w:r>
      <w:r>
        <w:t xml:space="preserve"> represent beef coming from northern Europe or eastern North America. These animals were likely put out to pasture throughout most of their lives consuming </w:t>
      </w:r>
      <w:r w:rsidRPr="006B4E7D">
        <w:t>C</w:t>
      </w:r>
      <w:r w:rsidRPr="006B4E7D">
        <w:rPr>
          <w:vertAlign w:val="subscript"/>
        </w:rPr>
        <w:t>3</w:t>
      </w:r>
      <w:r>
        <w:t xml:space="preserve"> grasses before being slaughtered, quartered, and packed into barrels.</w:t>
      </w:r>
    </w:p>
    <w:p w:rsidR="001E4278" w:rsidRDefault="001E4278" w:rsidP="001E4278">
      <w:pPr>
        <w:spacing w:line="480" w:lineRule="auto"/>
        <w:ind w:firstLine="720"/>
      </w:pPr>
      <w:r>
        <w:t xml:space="preserve"> </w:t>
      </w:r>
      <w:r w:rsidRPr="0081713D">
        <w:t xml:space="preserve">Bone collagen samples </w:t>
      </w:r>
      <w:r>
        <w:t xml:space="preserve">that fall between a </w:t>
      </w:r>
      <w:r w:rsidRPr="0081713D">
        <w:t>δ</w:t>
      </w:r>
      <w:r w:rsidRPr="0081713D">
        <w:rPr>
          <w:vertAlign w:val="superscript"/>
        </w:rPr>
        <w:t>13</w:t>
      </w:r>
      <w:r w:rsidRPr="0081713D">
        <w:t>C</w:t>
      </w:r>
      <w:r w:rsidRPr="00A152F9">
        <w:t>‰</w:t>
      </w:r>
      <w:r>
        <w:t xml:space="preserve"> of -14.00 and -12.00 (</w:t>
      </w:r>
      <w:r w:rsidRPr="00571531">
        <w:rPr>
          <w:i/>
        </w:rPr>
        <w:t>B.t</w:t>
      </w:r>
      <w:r>
        <w:t xml:space="preserve">. 8, </w:t>
      </w:r>
      <w:r w:rsidRPr="00571531">
        <w:rPr>
          <w:i/>
        </w:rPr>
        <w:t>B.t</w:t>
      </w:r>
      <w:r>
        <w:t xml:space="preserve">. 9, </w:t>
      </w:r>
      <w:r w:rsidRPr="00571531">
        <w:rPr>
          <w:i/>
        </w:rPr>
        <w:t>B.t.</w:t>
      </w:r>
      <w:r>
        <w:t xml:space="preserve"> 10, </w:t>
      </w:r>
      <w:r w:rsidRPr="00571531">
        <w:rPr>
          <w:i/>
        </w:rPr>
        <w:t>B.t</w:t>
      </w:r>
      <w:r>
        <w:t xml:space="preserve">. 11, and </w:t>
      </w:r>
      <w:r w:rsidRPr="00571531">
        <w:rPr>
          <w:i/>
        </w:rPr>
        <w:t>B.t</w:t>
      </w:r>
      <w:r>
        <w:t>. 12)</w:t>
      </w:r>
      <w:r w:rsidRPr="0081713D">
        <w:t xml:space="preserve"> are somewhat difficult to </w:t>
      </w:r>
      <w:r w:rsidRPr="00C775D8">
        <w:t xml:space="preserve">interpret. </w:t>
      </w:r>
      <w:r w:rsidRPr="0081713D">
        <w:t>Their δ</w:t>
      </w:r>
      <w:r w:rsidRPr="0081713D">
        <w:rPr>
          <w:vertAlign w:val="superscript"/>
        </w:rPr>
        <w:t>13</w:t>
      </w:r>
      <w:r w:rsidRPr="0081713D">
        <w:t xml:space="preserve">C ratios suggest a diet with </w:t>
      </w:r>
      <w:r w:rsidR="00761EA7">
        <w:t xml:space="preserve">a combination of </w:t>
      </w:r>
      <w:r w:rsidRPr="0081713D">
        <w:t>both C</w:t>
      </w:r>
      <w:r w:rsidRPr="0081713D">
        <w:rPr>
          <w:vertAlign w:val="subscript"/>
        </w:rPr>
        <w:t>3</w:t>
      </w:r>
      <w:r w:rsidRPr="0081713D">
        <w:t xml:space="preserve"> and C</w:t>
      </w:r>
      <w:r w:rsidRPr="0081713D">
        <w:rPr>
          <w:vertAlign w:val="subscript"/>
        </w:rPr>
        <w:t>4</w:t>
      </w:r>
      <w:r w:rsidRPr="0081713D">
        <w:t xml:space="preserve"> vegetation. It is possible that these samples represent cattle from the temperate climates of e</w:t>
      </w:r>
      <w:r>
        <w:t>astern North America and northern Europe</w:t>
      </w:r>
      <w:r w:rsidRPr="0081713D">
        <w:t xml:space="preserve"> that were raised on C</w:t>
      </w:r>
      <w:r w:rsidRPr="0081713D">
        <w:rPr>
          <w:vertAlign w:val="subscript"/>
        </w:rPr>
        <w:t>3</w:t>
      </w:r>
      <w:r w:rsidRPr="0081713D">
        <w:t xml:space="preserve"> grasses but fed C</w:t>
      </w:r>
      <w:r w:rsidRPr="0081713D">
        <w:rPr>
          <w:vertAlign w:val="subscript"/>
        </w:rPr>
        <w:t>4</w:t>
      </w:r>
      <w:r w:rsidRPr="0081713D">
        <w:t xml:space="preserve"> grains, such as maize, prior to slaughter (</w:t>
      </w:r>
      <w:proofErr w:type="spellStart"/>
      <w:r>
        <w:t>Klippel</w:t>
      </w:r>
      <w:proofErr w:type="spellEnd"/>
      <w:r>
        <w:t xml:space="preserve"> 2001; </w:t>
      </w:r>
      <w:r w:rsidRPr="0081713D">
        <w:t>Skaggs 1986</w:t>
      </w:r>
      <w:r>
        <w:t xml:space="preserve">; </w:t>
      </w:r>
      <w:r w:rsidRPr="0081713D">
        <w:t>Walsh 1982</w:t>
      </w:r>
      <w:r>
        <w:t xml:space="preserve">; </w:t>
      </w:r>
      <w:proofErr w:type="spellStart"/>
      <w:r w:rsidRPr="0081713D">
        <w:t>Henlein</w:t>
      </w:r>
      <w:proofErr w:type="spellEnd"/>
      <w:r w:rsidRPr="0081713D">
        <w:t xml:space="preserve"> 1959). </w:t>
      </w:r>
      <w:r w:rsidRPr="00E83C7B">
        <w:t>Commercial butchering and meatpacking of beef grew dramatically in the late 18</w:t>
      </w:r>
      <w:r w:rsidRPr="00E83C7B">
        <w:rPr>
          <w:vertAlign w:val="superscript"/>
        </w:rPr>
        <w:t>th</w:t>
      </w:r>
      <w:r w:rsidRPr="00E83C7B">
        <w:t xml:space="preserve"> century and continued to develop throughout much of the 19</w:t>
      </w:r>
      <w:r w:rsidRPr="00E83C7B">
        <w:rPr>
          <w:vertAlign w:val="superscript"/>
        </w:rPr>
        <w:t>th</w:t>
      </w:r>
      <w:r w:rsidRPr="00E83C7B">
        <w:t xml:space="preserve"> century (</w:t>
      </w:r>
      <w:r w:rsidRPr="0081713D">
        <w:t>Skaggs 1986</w:t>
      </w:r>
      <w:r>
        <w:t xml:space="preserve">; </w:t>
      </w:r>
      <w:r w:rsidRPr="0081713D">
        <w:t>Walsh 1982</w:t>
      </w:r>
      <w:r>
        <w:t xml:space="preserve">; </w:t>
      </w:r>
      <w:proofErr w:type="spellStart"/>
      <w:r w:rsidRPr="0081713D">
        <w:t>Henlein</w:t>
      </w:r>
      <w:proofErr w:type="spellEnd"/>
      <w:r w:rsidRPr="0081713D">
        <w:t xml:space="preserve"> 1959</w:t>
      </w:r>
      <w:r w:rsidRPr="00E83C7B">
        <w:t xml:space="preserve">). As a result, farmers and ranch hands became more familiar with </w:t>
      </w:r>
      <w:r w:rsidRPr="00E83C7B">
        <w:lastRenderedPageBreak/>
        <w:t xml:space="preserve">raising cattle and adopted a feeding </w:t>
      </w:r>
      <w:r>
        <w:t>process that would fatten the animals</w:t>
      </w:r>
      <w:r w:rsidRPr="00E83C7B">
        <w:t xml:space="preserve"> to a desired weight and still be cost-effective. </w:t>
      </w:r>
    </w:p>
    <w:p w:rsidR="001E4278" w:rsidRDefault="001E4278" w:rsidP="001E4278">
      <w:pPr>
        <w:spacing w:line="480" w:lineRule="auto"/>
        <w:ind w:firstLine="720"/>
      </w:pPr>
      <w:r w:rsidRPr="00E83C7B">
        <w:t xml:space="preserve">According to </w:t>
      </w:r>
      <w:r>
        <w:t xml:space="preserve">Paul </w:t>
      </w:r>
      <w:proofErr w:type="spellStart"/>
      <w:r w:rsidRPr="00E83C7B">
        <w:t>Henlein</w:t>
      </w:r>
      <w:proofErr w:type="spellEnd"/>
      <w:r w:rsidRPr="00E83C7B">
        <w:t xml:space="preserve"> (1959)</w:t>
      </w:r>
      <w:r>
        <w:t>,</w:t>
      </w:r>
      <w:r w:rsidRPr="00E83C7B">
        <w:t xml:space="preserve"> American farmers wintered their cattle outdoors on “shocked corn, put them on bluegrass in the spring and summer, and then stuffed them with corn until February when the drive to market began” (</w:t>
      </w:r>
      <w:proofErr w:type="spellStart"/>
      <w:r w:rsidRPr="00E83C7B">
        <w:t>Henlein</w:t>
      </w:r>
      <w:proofErr w:type="spellEnd"/>
      <w:r w:rsidRPr="00E83C7B">
        <w:t xml:space="preserve"> 1959: 6). Bluegrass, more commonly known as meadow grass, is from the </w:t>
      </w:r>
      <w:proofErr w:type="spellStart"/>
      <w:r w:rsidRPr="00E83C7B">
        <w:t>Pooideae</w:t>
      </w:r>
      <w:proofErr w:type="spellEnd"/>
      <w:r w:rsidRPr="00E83C7B">
        <w:t xml:space="preserve"> family. It is a characteristic C</w:t>
      </w:r>
      <w:r w:rsidRPr="00E83C7B">
        <w:rPr>
          <w:vertAlign w:val="subscript"/>
        </w:rPr>
        <w:t>3</w:t>
      </w:r>
      <w:r w:rsidRPr="00E83C7B">
        <w:t xml:space="preserve"> plant that thrives best in cool temperatures and has a low tolerance for heat (Bora 2010). </w:t>
      </w:r>
      <w:r>
        <w:t xml:space="preserve">Corn, on the other hand, is a </w:t>
      </w:r>
      <w:r w:rsidRPr="00E83C7B">
        <w:t>C</w:t>
      </w:r>
      <w:r w:rsidRPr="00E83C7B">
        <w:rPr>
          <w:vertAlign w:val="subscript"/>
        </w:rPr>
        <w:t>4</w:t>
      </w:r>
      <w:r w:rsidRPr="00E83C7B">
        <w:t xml:space="preserve"> </w:t>
      </w:r>
      <w:r>
        <w:t>plant (Smith and Epstein 1971) and was a commonly utilized fodder during the winter months for many cattle ranchers in North America (</w:t>
      </w:r>
      <w:proofErr w:type="spellStart"/>
      <w:r>
        <w:t>Henlein</w:t>
      </w:r>
      <w:proofErr w:type="spellEnd"/>
      <w:r>
        <w:t xml:space="preserve"> 1959). </w:t>
      </w:r>
      <w:r w:rsidRPr="00E83C7B">
        <w:t>Cattle</w:t>
      </w:r>
      <w:r>
        <w:t xml:space="preserve"> originating from meat packing industries in parts North America could have been </w:t>
      </w:r>
      <w:r w:rsidRPr="00E83C7B">
        <w:t xml:space="preserve">consuming </w:t>
      </w:r>
      <w:r>
        <w:t>a</w:t>
      </w:r>
      <w:r w:rsidRPr="00E83C7B">
        <w:t xml:space="preserve"> mixed diet </w:t>
      </w:r>
      <w:r>
        <w:t xml:space="preserve">of </w:t>
      </w:r>
      <w:r w:rsidRPr="00E83C7B">
        <w:t>C</w:t>
      </w:r>
      <w:r w:rsidRPr="00E83C7B">
        <w:rPr>
          <w:vertAlign w:val="subscript"/>
        </w:rPr>
        <w:t>3</w:t>
      </w:r>
      <w:r w:rsidRPr="00E83C7B">
        <w:t xml:space="preserve"> and C</w:t>
      </w:r>
      <w:r w:rsidRPr="00E83C7B">
        <w:rPr>
          <w:vertAlign w:val="subscript"/>
        </w:rPr>
        <w:t>4</w:t>
      </w:r>
      <w:r w:rsidRPr="00E83C7B">
        <w:t xml:space="preserve"> </w:t>
      </w:r>
      <w:r>
        <w:t xml:space="preserve">vegetation and </w:t>
      </w:r>
      <w:r w:rsidRPr="00E83C7B">
        <w:t xml:space="preserve">would undoubtedly </w:t>
      </w:r>
      <w:r>
        <w:t>produce</w:t>
      </w:r>
      <w:r w:rsidRPr="00E83C7B">
        <w:t xml:space="preserve"> a δ</w:t>
      </w:r>
      <w:r w:rsidRPr="00E83C7B">
        <w:rPr>
          <w:vertAlign w:val="superscript"/>
        </w:rPr>
        <w:t>13</w:t>
      </w:r>
      <w:r w:rsidRPr="00E83C7B">
        <w:t>C value</w:t>
      </w:r>
      <w:r>
        <w:t xml:space="preserve"> that falls between the ranges of </w:t>
      </w:r>
      <w:r w:rsidRPr="006B4E7D">
        <w:t>C</w:t>
      </w:r>
      <w:r w:rsidRPr="006B4E7D">
        <w:rPr>
          <w:vertAlign w:val="subscript"/>
        </w:rPr>
        <w:t>3</w:t>
      </w:r>
      <w:r w:rsidRPr="006B4E7D">
        <w:t xml:space="preserve"> and C</w:t>
      </w:r>
      <w:r w:rsidRPr="006B4E7D">
        <w:rPr>
          <w:vertAlign w:val="subscript"/>
        </w:rPr>
        <w:t>4</w:t>
      </w:r>
      <w:r>
        <w:t xml:space="preserve"> plants</w:t>
      </w:r>
      <w:r w:rsidRPr="00E83C7B">
        <w:t xml:space="preserve">. </w:t>
      </w:r>
    </w:p>
    <w:p w:rsidR="001E4278" w:rsidRDefault="001E4278" w:rsidP="001E4278">
      <w:pPr>
        <w:spacing w:line="480" w:lineRule="auto"/>
        <w:ind w:firstLine="720"/>
      </w:pPr>
      <w:r w:rsidRPr="005A18A0">
        <w:t>Cattle were an important resource for many of the Caribbean islands that had sugarcane plantations. Their manure was used to fertilize cane fields, and in some instances cattle were the prima</w:t>
      </w:r>
      <w:r>
        <w:t>ry beast of burden for powering</w:t>
      </w:r>
      <w:r w:rsidRPr="005A18A0">
        <w:t xml:space="preserve"> sugar cane mills</w:t>
      </w:r>
      <w:r w:rsidRPr="005954DA">
        <w:t xml:space="preserve"> </w:t>
      </w:r>
      <w:r>
        <w:t>(</w:t>
      </w:r>
      <w:proofErr w:type="spellStart"/>
      <w:r w:rsidRPr="005A18A0">
        <w:t>Klippel</w:t>
      </w:r>
      <w:proofErr w:type="spellEnd"/>
      <w:r w:rsidRPr="005A18A0">
        <w:t xml:space="preserve"> 2001</w:t>
      </w:r>
      <w:r>
        <w:t xml:space="preserve">; </w:t>
      </w:r>
      <w:r w:rsidR="005A6321">
        <w:t xml:space="preserve">Morgan 1995; </w:t>
      </w:r>
      <w:r w:rsidR="00180838">
        <w:t>Sheridan 19</w:t>
      </w:r>
      <w:r w:rsidRPr="005A18A0">
        <w:t>7</w:t>
      </w:r>
      <w:r w:rsidR="00180838">
        <w:t>6</w:t>
      </w:r>
      <w:r>
        <w:t xml:space="preserve">; </w:t>
      </w:r>
      <w:r w:rsidRPr="005A18A0">
        <w:t xml:space="preserve">Merrill 1958). While these animals </w:t>
      </w:r>
      <w:r w:rsidR="00494BCD">
        <w:t>played</w:t>
      </w:r>
      <w:r w:rsidRPr="005A18A0">
        <w:t xml:space="preserve"> a vital role on sugar plantations, their presence in the faunal material</w:t>
      </w:r>
      <w:r>
        <w:t>s</w:t>
      </w:r>
      <w:r w:rsidRPr="005A18A0">
        <w:t xml:space="preserve"> from Brimstone Hill also means they were a </w:t>
      </w:r>
      <w:r>
        <w:t xml:space="preserve">fresh </w:t>
      </w:r>
      <w:r w:rsidRPr="005A18A0">
        <w:t xml:space="preserve">food source that the British military </w:t>
      </w:r>
      <w:r>
        <w:t>could</w:t>
      </w:r>
      <w:r w:rsidRPr="005A18A0">
        <w:t xml:space="preserve"> have utilized. </w:t>
      </w:r>
      <w:r>
        <w:t xml:space="preserve">Laws passed in the mid 1700s offer evidence of live cattle being raised on St. Kitts specifically for market. These animals would be brought to market at certain times during the week to be butchered and sold at certain prices: </w:t>
      </w:r>
    </w:p>
    <w:p w:rsidR="001E4278" w:rsidRDefault="001E4278" w:rsidP="001E4278">
      <w:pPr>
        <w:spacing w:line="240" w:lineRule="auto"/>
        <w:ind w:left="720"/>
      </w:pPr>
      <w:r>
        <w:t xml:space="preserve">For every Pound of Beef, seven Pence halfpenny, and so in proportion for a greater or lesser Quantity, excepting Legs, Shins, and Necks, which are not to exceed four Pence halfpenny </w:t>
      </w:r>
      <w:r>
        <w:rPr>
          <w:i/>
        </w:rPr>
        <w:t>per</w:t>
      </w:r>
      <w:r>
        <w:t xml:space="preserve"> pound (Laws of the Island of St. </w:t>
      </w:r>
      <w:r>
        <w:rPr>
          <w:i/>
        </w:rPr>
        <w:t>Christopher</w:t>
      </w:r>
      <w:r>
        <w:t>; No.78, II: 72)</w:t>
      </w:r>
    </w:p>
    <w:p w:rsidR="001E4278" w:rsidRDefault="001E4278" w:rsidP="001E4278">
      <w:pPr>
        <w:spacing w:line="480" w:lineRule="auto"/>
      </w:pPr>
      <w:r>
        <w:lastRenderedPageBreak/>
        <w:t xml:space="preserve">It is evident that fresh beef was available on St. Kitts, and the stable carbon isotope ratios discussed above suggest that some of the inhabitants of BSH were able to acquire it. Cattle bone samples from the enlisted men’s occupation at BSH5 indicate that these men were consuming both barreled and fresh beef. </w:t>
      </w:r>
    </w:p>
    <w:p w:rsidR="001C3645" w:rsidRDefault="001E4278" w:rsidP="001C3645">
      <w:pPr>
        <w:spacing w:line="480" w:lineRule="auto"/>
        <w:ind w:firstLine="720"/>
      </w:pPr>
      <w:r>
        <w:t xml:space="preserve">The provisioning strategy implemented by the British </w:t>
      </w:r>
      <w:r w:rsidR="00172840">
        <w:t>m</w:t>
      </w:r>
      <w:r>
        <w:t xml:space="preserve">ilitary would need to account for large numbers of people from different ranks and ethnic backgrounds. Provisioning enslaved Africans with barreled beef and enlisted soldiers with a combination of fresh and salted beef further delineates these two populations. </w:t>
      </w:r>
    </w:p>
    <w:p w:rsidR="001E4278" w:rsidRPr="000A0DD5" w:rsidRDefault="001E4278" w:rsidP="001E4278">
      <w:pPr>
        <w:spacing w:line="480" w:lineRule="auto"/>
        <w:ind w:firstLine="720"/>
      </w:pPr>
      <w:r>
        <w:t>I</w:t>
      </w:r>
      <w:r>
        <w:rPr>
          <w:rFonts w:ascii="Times" w:eastAsia="Times" w:hAnsi="Times"/>
          <w:szCs w:val="24"/>
        </w:rPr>
        <w:t>t is evident that a portion of the high utility cattle remains from BSH5 are from cattle raised locally on the island. British enlisted men were consuming large quantities of beef, and the stable carbon isotope data in combination with MNE ca</w:t>
      </w:r>
      <w:r w:rsidR="00C23463">
        <w:rPr>
          <w:rFonts w:ascii="Times" w:eastAsia="Times" w:hAnsi="Times"/>
          <w:szCs w:val="24"/>
        </w:rPr>
        <w:t>lculations and skeletal part frequencies</w:t>
      </w:r>
      <w:r>
        <w:rPr>
          <w:rFonts w:ascii="Times" w:eastAsia="Times" w:hAnsi="Times"/>
          <w:szCs w:val="24"/>
        </w:rPr>
        <w:t xml:space="preserve"> demonstrate that these men subsisted on portions of both fresh and salted beef. The enslaved African cattle bones from BSH2 and BSH3 each contained over 90% high utility elements (Ramsey 2011; </w:t>
      </w:r>
      <w:proofErr w:type="spellStart"/>
      <w:r>
        <w:rPr>
          <w:rFonts w:ascii="Times" w:eastAsia="Times" w:hAnsi="Times"/>
          <w:szCs w:val="24"/>
        </w:rPr>
        <w:t>Klippel</w:t>
      </w:r>
      <w:proofErr w:type="spellEnd"/>
      <w:r>
        <w:rPr>
          <w:rFonts w:ascii="Times" w:eastAsia="Times" w:hAnsi="Times"/>
          <w:szCs w:val="24"/>
        </w:rPr>
        <w:t xml:space="preserve"> 2001). The skeletal part frequencies alone show that these individuals consumed higher quality cuts of meat, but with the addition of stable carbon isotopes a different picture emerges. The ensl</w:t>
      </w:r>
      <w:r w:rsidR="00C23463">
        <w:rPr>
          <w:rFonts w:ascii="Times" w:eastAsia="Times" w:hAnsi="Times"/>
          <w:szCs w:val="24"/>
        </w:rPr>
        <w:t xml:space="preserve">aved African populations </w:t>
      </w:r>
      <w:r>
        <w:rPr>
          <w:rFonts w:ascii="Times" w:eastAsia="Times" w:hAnsi="Times"/>
          <w:szCs w:val="24"/>
        </w:rPr>
        <w:t xml:space="preserve">were consuming beef from high utility elements, but the beef was not fresh. </w:t>
      </w:r>
      <w:r>
        <w:t>The presence of salted beef in the diet of t</w:t>
      </w:r>
      <w:r w:rsidR="002F13D2">
        <w:t xml:space="preserve">he enlisted men at BSH5 and </w:t>
      </w:r>
      <w:r>
        <w:t>enslaved Africans at BSH2 would have remained speculative without the addition of stable carbon isotope analysis.</w:t>
      </w:r>
    </w:p>
    <w:p w:rsidR="001E4278" w:rsidRDefault="001E4278" w:rsidP="001E4278">
      <w:pPr>
        <w:spacing w:line="480" w:lineRule="auto"/>
        <w:ind w:firstLine="720"/>
        <w:rPr>
          <w:rFonts w:ascii="Times" w:eastAsia="Times" w:hAnsi="Times" w:cs="Times"/>
          <w:szCs w:val="24"/>
        </w:rPr>
      </w:pPr>
      <w:r w:rsidRPr="00642E75">
        <w:rPr>
          <w:rFonts w:ascii="Times" w:eastAsia="Times" w:hAnsi="Times"/>
          <w:szCs w:val="24"/>
        </w:rPr>
        <w:t>It is important to note</w:t>
      </w:r>
      <w:r>
        <w:rPr>
          <w:rFonts w:ascii="Times" w:eastAsia="Times" w:hAnsi="Times"/>
          <w:szCs w:val="24"/>
        </w:rPr>
        <w:t xml:space="preserve">, however, </w:t>
      </w:r>
      <w:r w:rsidRPr="00642E75">
        <w:rPr>
          <w:rFonts w:ascii="Times" w:eastAsia="Times" w:hAnsi="Times"/>
          <w:szCs w:val="24"/>
        </w:rPr>
        <w:t xml:space="preserve">that </w:t>
      </w:r>
      <w:proofErr w:type="spellStart"/>
      <w:r w:rsidRPr="00642E75">
        <w:rPr>
          <w:rFonts w:ascii="Times" w:eastAsia="Times" w:hAnsi="Times"/>
          <w:szCs w:val="24"/>
        </w:rPr>
        <w:t>Tieszen</w:t>
      </w:r>
      <w:proofErr w:type="spellEnd"/>
      <w:r w:rsidRPr="00642E75">
        <w:rPr>
          <w:rFonts w:ascii="Times" w:eastAsia="Times" w:hAnsi="Times"/>
          <w:szCs w:val="24"/>
        </w:rPr>
        <w:t xml:space="preserve"> (1991) cautions researchers that are interpreting </w:t>
      </w:r>
      <w:r w:rsidRPr="00642E75">
        <w:rPr>
          <w:rFonts w:ascii="Times" w:eastAsia="Times" w:hAnsi="Times" w:cs="Times"/>
          <w:szCs w:val="24"/>
        </w:rPr>
        <w:t>δ</w:t>
      </w:r>
      <w:r w:rsidRPr="00642E75">
        <w:rPr>
          <w:rFonts w:ascii="Times" w:eastAsia="Times" w:hAnsi="Times" w:cs="Times"/>
          <w:szCs w:val="24"/>
          <w:vertAlign w:val="superscript"/>
        </w:rPr>
        <w:t>13</w:t>
      </w:r>
      <w:r w:rsidRPr="00642E75">
        <w:rPr>
          <w:rFonts w:ascii="Times" w:eastAsia="Times" w:hAnsi="Times" w:cs="Times"/>
          <w:szCs w:val="24"/>
        </w:rPr>
        <w:t>C ratios. A good understanding of plant species and environmental conditions is needed in order to better understand and interpret the data from stable carbon isotope analysis (</w:t>
      </w:r>
      <w:proofErr w:type="spellStart"/>
      <w:r w:rsidRPr="00642E75">
        <w:rPr>
          <w:rFonts w:ascii="Times" w:eastAsia="Times" w:hAnsi="Times" w:cs="Times"/>
          <w:szCs w:val="24"/>
        </w:rPr>
        <w:t>Tieszen</w:t>
      </w:r>
      <w:proofErr w:type="spellEnd"/>
      <w:r w:rsidRPr="00642E75">
        <w:rPr>
          <w:rFonts w:ascii="Times" w:eastAsia="Times" w:hAnsi="Times" w:cs="Times"/>
          <w:szCs w:val="24"/>
        </w:rPr>
        <w:t xml:space="preserve"> 1991).</w:t>
      </w:r>
      <w:r>
        <w:rPr>
          <w:rFonts w:ascii="Times" w:eastAsia="Times" w:hAnsi="Times" w:cs="Times"/>
          <w:szCs w:val="24"/>
        </w:rPr>
        <w:t xml:space="preserve"> St. Kitts exhibits a tropical climate with temperatures averaging out to about </w:t>
      </w:r>
      <w:r>
        <w:rPr>
          <w:rFonts w:ascii="Times" w:eastAsia="Times" w:hAnsi="Times" w:cs="Times"/>
          <w:szCs w:val="24"/>
        </w:rPr>
        <w:lastRenderedPageBreak/>
        <w:t xml:space="preserve">80˚F for the year. The vegetation on the island is composed mostly of tropical plants, grasses, and rainforests along with some agricultural crops not native to the island (Merrill 1958). Cattle raised on the island of St. Kitts would have </w:t>
      </w:r>
      <w:r w:rsidR="00494BCD">
        <w:rPr>
          <w:rFonts w:ascii="Times" w:eastAsia="Times" w:hAnsi="Times" w:cs="Times"/>
          <w:szCs w:val="24"/>
        </w:rPr>
        <w:t>consumed</w:t>
      </w:r>
      <w:r>
        <w:rPr>
          <w:rFonts w:ascii="Times" w:eastAsia="Times" w:hAnsi="Times" w:cs="Times"/>
          <w:szCs w:val="24"/>
        </w:rPr>
        <w:t xml:space="preserve"> tropical C</w:t>
      </w:r>
      <w:r>
        <w:rPr>
          <w:rFonts w:ascii="Times" w:eastAsia="Times" w:hAnsi="Times" w:cs="Times"/>
          <w:szCs w:val="24"/>
          <w:vertAlign w:val="subscript"/>
        </w:rPr>
        <w:t>4</w:t>
      </w:r>
      <w:r>
        <w:rPr>
          <w:rFonts w:ascii="Times" w:eastAsia="Times" w:hAnsi="Times" w:cs="Times"/>
          <w:szCs w:val="24"/>
        </w:rPr>
        <w:t xml:space="preserve"> vegetation and would have </w:t>
      </w:r>
      <w:r w:rsidRPr="00642E75">
        <w:rPr>
          <w:rFonts w:ascii="Times" w:eastAsia="Times" w:hAnsi="Times" w:cs="Times"/>
          <w:szCs w:val="24"/>
        </w:rPr>
        <w:t>δ</w:t>
      </w:r>
      <w:r w:rsidRPr="00642E75">
        <w:rPr>
          <w:rFonts w:ascii="Times" w:eastAsia="Times" w:hAnsi="Times" w:cs="Times"/>
          <w:szCs w:val="24"/>
          <w:vertAlign w:val="superscript"/>
        </w:rPr>
        <w:t>13</w:t>
      </w:r>
      <w:r w:rsidRPr="00642E75">
        <w:rPr>
          <w:rFonts w:ascii="Times" w:eastAsia="Times" w:hAnsi="Times" w:cs="Times"/>
          <w:szCs w:val="24"/>
        </w:rPr>
        <w:t>C</w:t>
      </w:r>
      <w:r>
        <w:rPr>
          <w:rFonts w:ascii="Times" w:eastAsia="Times" w:hAnsi="Times" w:cs="Times"/>
          <w:szCs w:val="24"/>
        </w:rPr>
        <w:t xml:space="preserve"> ratios that are less negative which is supported by the modern </w:t>
      </w:r>
      <w:proofErr w:type="spellStart"/>
      <w:r>
        <w:rPr>
          <w:rFonts w:ascii="Times" w:eastAsia="Times" w:hAnsi="Times" w:cs="Times"/>
          <w:i/>
          <w:szCs w:val="24"/>
        </w:rPr>
        <w:t>Bos</w:t>
      </w:r>
      <w:proofErr w:type="spellEnd"/>
      <w:r>
        <w:rPr>
          <w:rFonts w:ascii="Times" w:eastAsia="Times" w:hAnsi="Times" w:cs="Times"/>
          <w:szCs w:val="24"/>
        </w:rPr>
        <w:t xml:space="preserve"> specimen analyzed by </w:t>
      </w:r>
      <w:proofErr w:type="spellStart"/>
      <w:r>
        <w:rPr>
          <w:rFonts w:ascii="Times" w:eastAsia="Times" w:hAnsi="Times" w:cs="Times"/>
          <w:szCs w:val="24"/>
        </w:rPr>
        <w:t>Klippel</w:t>
      </w:r>
      <w:proofErr w:type="spellEnd"/>
      <w:r>
        <w:rPr>
          <w:rFonts w:ascii="Times" w:eastAsia="Times" w:hAnsi="Times" w:cs="Times"/>
          <w:szCs w:val="24"/>
        </w:rPr>
        <w:t xml:space="preserve"> (2001:1195) with a </w:t>
      </w:r>
      <w:r w:rsidRPr="005A18A0">
        <w:t>δ</w:t>
      </w:r>
      <w:r w:rsidRPr="005A18A0">
        <w:rPr>
          <w:vertAlign w:val="superscript"/>
        </w:rPr>
        <w:t>13</w:t>
      </w:r>
      <w:r w:rsidRPr="005A18A0">
        <w:t>C</w:t>
      </w:r>
      <w:r>
        <w:t xml:space="preserve"> value was -11.70</w:t>
      </w:r>
      <w:r>
        <w:rPr>
          <w:rFonts w:ascii="Times" w:eastAsia="Times" w:hAnsi="Times" w:cs="Times"/>
          <w:szCs w:val="24"/>
        </w:rPr>
        <w:t>.</w:t>
      </w:r>
    </w:p>
    <w:p w:rsidR="00051E87" w:rsidRDefault="00051E87" w:rsidP="00966683">
      <w:pPr>
        <w:spacing w:line="480" w:lineRule="auto"/>
        <w:ind w:firstLine="720"/>
        <w:rPr>
          <w:rFonts w:eastAsiaTheme="majorEastAsia" w:cstheme="majorBidi"/>
          <w:b/>
          <w:color w:val="000000" w:themeColor="text1"/>
          <w:szCs w:val="32"/>
        </w:rPr>
      </w:pPr>
      <w:r>
        <w:br w:type="page"/>
      </w:r>
    </w:p>
    <w:p w:rsidR="002113DF" w:rsidRPr="00F306FA" w:rsidRDefault="00AA7A5E" w:rsidP="00801404">
      <w:pPr>
        <w:pStyle w:val="Heading1"/>
        <w:rPr>
          <w:sz w:val="26"/>
          <w:szCs w:val="26"/>
        </w:rPr>
      </w:pPr>
      <w:bookmarkStart w:id="21" w:name="_Toc427181280"/>
      <w:r w:rsidRPr="00F306FA">
        <w:rPr>
          <w:sz w:val="26"/>
          <w:szCs w:val="26"/>
        </w:rPr>
        <w:lastRenderedPageBreak/>
        <w:t xml:space="preserve">Chapter </w:t>
      </w:r>
      <w:r w:rsidR="00AF190E">
        <w:rPr>
          <w:sz w:val="26"/>
          <w:szCs w:val="26"/>
        </w:rPr>
        <w:t>10</w:t>
      </w:r>
      <w:r w:rsidR="002113DF" w:rsidRPr="00F306FA">
        <w:rPr>
          <w:sz w:val="26"/>
          <w:szCs w:val="26"/>
        </w:rPr>
        <w:t>: Conclusions</w:t>
      </w:r>
      <w:bookmarkEnd w:id="21"/>
    </w:p>
    <w:p w:rsidR="00B53773" w:rsidRPr="0069403D" w:rsidRDefault="00B53773" w:rsidP="00B53773"/>
    <w:p w:rsidR="00601845" w:rsidRDefault="00224BB2" w:rsidP="00F325A6">
      <w:pPr>
        <w:spacing w:line="480" w:lineRule="auto"/>
        <w:ind w:firstLine="720"/>
      </w:pPr>
      <w:r w:rsidRPr="00803DE3">
        <w:t>The Caribbean island of St. Kitts was one of the wealthiest colonies in the British Empire during the late 17</w:t>
      </w:r>
      <w:r w:rsidRPr="00803DE3">
        <w:rPr>
          <w:vertAlign w:val="superscript"/>
        </w:rPr>
        <w:t>th</w:t>
      </w:r>
      <w:r w:rsidRPr="00803DE3">
        <w:t xml:space="preserve"> through early 19</w:t>
      </w:r>
      <w:r w:rsidRPr="00803DE3">
        <w:rPr>
          <w:vertAlign w:val="superscript"/>
        </w:rPr>
        <w:t>th</w:t>
      </w:r>
      <w:r w:rsidRPr="00803DE3">
        <w:t xml:space="preserve"> centuries because of its production and export of sugar. The British sought</w:t>
      </w:r>
      <w:r w:rsidR="002F6CA8">
        <w:t xml:space="preserve"> to defend the island from </w:t>
      </w:r>
      <w:r w:rsidRPr="00803DE3">
        <w:t>foreign invaders by building a large military fortification on the island</w:t>
      </w:r>
      <w:r>
        <w:t xml:space="preserve"> called </w:t>
      </w:r>
      <w:r w:rsidRPr="00803DE3">
        <w:t>Brimstone Hill Fortress</w:t>
      </w:r>
      <w:r>
        <w:t>.</w:t>
      </w:r>
      <w:r w:rsidR="00601845">
        <w:t xml:space="preserve"> The fortress was home to a multiethnic community of </w:t>
      </w:r>
      <w:r w:rsidR="00C25B57">
        <w:t>British military personnel</w:t>
      </w:r>
      <w:r w:rsidR="00601845">
        <w:t>, enlisted</w:t>
      </w:r>
      <w:r w:rsidR="00C25B57">
        <w:t xml:space="preserve"> soldiers</w:t>
      </w:r>
      <w:r w:rsidR="00601845">
        <w:t>, and enslaved Af</w:t>
      </w:r>
      <w:r w:rsidR="00956A2A">
        <w:t>ricans. The British military was</w:t>
      </w:r>
      <w:r w:rsidR="00601845">
        <w:t xml:space="preserve"> responsible for feeding the fort’s inhabitants, and they did so using imported </w:t>
      </w:r>
      <w:r w:rsidR="00C25B57">
        <w:t xml:space="preserve">rations of </w:t>
      </w:r>
      <w:r w:rsidR="00601845">
        <w:t xml:space="preserve">beef, pork, and fish in combination with locally available </w:t>
      </w:r>
      <w:r w:rsidR="00C25B57">
        <w:t>foods</w:t>
      </w:r>
      <w:r w:rsidR="00601845">
        <w:t>.</w:t>
      </w:r>
    </w:p>
    <w:p w:rsidR="000E0CB4" w:rsidRDefault="009D5F0E" w:rsidP="008F0F38">
      <w:pPr>
        <w:spacing w:line="480" w:lineRule="auto"/>
        <w:ind w:firstLine="720"/>
      </w:pPr>
      <w:r>
        <w:t xml:space="preserve">This thesis explored the relationship between social rank and diet by analyzing food remains from </w:t>
      </w:r>
      <w:r w:rsidR="00AD57DE">
        <w:t>two different occupation areas at</w:t>
      </w:r>
      <w:r>
        <w:t xml:space="preserve"> Brimstone Hill. </w:t>
      </w:r>
      <w:r w:rsidR="00601845">
        <w:t>The in</w:t>
      </w:r>
      <w:r w:rsidR="00C75FF9">
        <w:t xml:space="preserve">habitants at BSH5 and BSH6 consumed the same foods (i.e. fish, mutton, pork, beef, fowl) but in relatively different amounts. </w:t>
      </w:r>
      <w:r w:rsidR="00497275">
        <w:t>The British enlisted men at BSH5 were consuming large quantities of beef and fish</w:t>
      </w:r>
      <w:r w:rsidR="00310B23">
        <w:t xml:space="preserve"> (</w:t>
      </w:r>
      <w:r w:rsidR="008F3036">
        <w:t>Figures</w:t>
      </w:r>
      <w:r w:rsidR="00572E8B">
        <w:t xml:space="preserve"> 9 and 12</w:t>
      </w:r>
      <w:r w:rsidR="000A0907">
        <w:t>)</w:t>
      </w:r>
      <w:r w:rsidR="00497275">
        <w:t>. The identified Atlantic mackerel and Atlantic herring spe</w:t>
      </w:r>
      <w:r w:rsidR="00DE4F7B">
        <w:t>cimens from this assemblage</w:t>
      </w:r>
      <w:r w:rsidR="00497275">
        <w:t xml:space="preserve"> tell us that these men were provisioned with salt fish in addition to various species of tropical fish caught in the Caribbean waters. Unlike the inhabitants at BSH6, the soldiers at BSH5 were not eating </w:t>
      </w:r>
      <w:r w:rsidR="008F0F38">
        <w:t>locally available livestock</w:t>
      </w:r>
      <w:r w:rsidR="00CE3481">
        <w:t xml:space="preserve"> (i.e. sheep and goat</w:t>
      </w:r>
      <w:r w:rsidR="00CE5568">
        <w:t>)</w:t>
      </w:r>
      <w:r w:rsidR="008F0F38">
        <w:t xml:space="preserve"> </w:t>
      </w:r>
      <w:r w:rsidR="000E0CB4">
        <w:t xml:space="preserve">or domestic fowl </w:t>
      </w:r>
      <w:r w:rsidR="008F0F38">
        <w:t>in great quantities.</w:t>
      </w:r>
      <w:r w:rsidR="00AD46C3">
        <w:t xml:space="preserve"> </w:t>
      </w:r>
      <w:r w:rsidR="00DE4F7B">
        <w:t>Instead, these men were</w:t>
      </w:r>
      <w:r w:rsidR="00CE5568">
        <w:t xml:space="preserve"> mainly given rations of </w:t>
      </w:r>
      <w:r w:rsidR="00DE4F7B">
        <w:t>beef</w:t>
      </w:r>
      <w:r w:rsidR="00CE5568">
        <w:t xml:space="preserve"> that was either salted or fresh</w:t>
      </w:r>
      <w:r w:rsidR="00DE4F7B">
        <w:t xml:space="preserve">. </w:t>
      </w:r>
      <w:r w:rsidR="00363EB5">
        <w:t xml:space="preserve">Pork was also part of the enlisted men’s diet and, like the beef, was either salted or fresh. </w:t>
      </w:r>
    </w:p>
    <w:p w:rsidR="000E0CB4" w:rsidRDefault="000E0CB4" w:rsidP="008F0F38">
      <w:pPr>
        <w:spacing w:line="480" w:lineRule="auto"/>
        <w:ind w:firstLine="720"/>
      </w:pPr>
      <w:r>
        <w:t>The diet of those residing at BSH6 consisted mostly of locally acquired sheep and goat</w:t>
      </w:r>
      <w:r w:rsidR="00314A18">
        <w:t xml:space="preserve"> (</w:t>
      </w:r>
      <w:r w:rsidR="008F3036">
        <w:t>Figure</w:t>
      </w:r>
      <w:r w:rsidR="00314A18">
        <w:t xml:space="preserve"> 11</w:t>
      </w:r>
      <w:r w:rsidR="00C75FF9">
        <w:t>)</w:t>
      </w:r>
      <w:r>
        <w:t xml:space="preserve">. </w:t>
      </w:r>
      <w:r w:rsidR="00852AD7">
        <w:t xml:space="preserve">Birds were consumed in </w:t>
      </w:r>
      <w:r w:rsidR="0098460D">
        <w:t xml:space="preserve">relatively </w:t>
      </w:r>
      <w:r w:rsidR="00852AD7">
        <w:t>greater amounts here than at BSH5</w:t>
      </w:r>
      <w:r w:rsidR="0098460D">
        <w:t xml:space="preserve"> and included domestic and local fowl. Fish were the least prevalent faunal fam</w:t>
      </w:r>
      <w:r w:rsidR="00314A18">
        <w:t>ily consumed (</w:t>
      </w:r>
      <w:r w:rsidR="008F3036">
        <w:t>Figure</w:t>
      </w:r>
      <w:r w:rsidR="00314A18">
        <w:t xml:space="preserve"> 10</w:t>
      </w:r>
      <w:r w:rsidR="0098460D">
        <w:t>)</w:t>
      </w:r>
      <w:r w:rsidR="00705830">
        <w:t>. H</w:t>
      </w:r>
      <w:r w:rsidR="0098460D">
        <w:t>owever</w:t>
      </w:r>
      <w:r w:rsidR="00705830">
        <w:t>,</w:t>
      </w:r>
      <w:r w:rsidR="0098460D">
        <w:t xml:space="preserve"> lack of fine screening could account for the low number of fish bones that were </w:t>
      </w:r>
      <w:r w:rsidR="0098460D">
        <w:lastRenderedPageBreak/>
        <w:t>recovered</w:t>
      </w:r>
      <w:r w:rsidR="00705830">
        <w:t>. R</w:t>
      </w:r>
      <w:r w:rsidR="00B70F7A">
        <w:t xml:space="preserve">esearch has shown that smaller screen sizes (i.e. </w:t>
      </w:r>
      <w:r w:rsidR="00B70F7A" w:rsidRPr="000D6FDB">
        <w:rPr>
          <w:rFonts w:cs="Times New Roman"/>
          <w:szCs w:val="24"/>
        </w:rPr>
        <w:t>one-eighth inch (3mm) and one-sixteenth inch (1.5mm) mesh</w:t>
      </w:r>
      <w:r w:rsidR="00B70F7A">
        <w:rPr>
          <w:rFonts w:cs="Times New Roman"/>
          <w:szCs w:val="24"/>
        </w:rPr>
        <w:t>) increase the recovery rate of small animal bones (Reitz and Wing 1999: 193)</w:t>
      </w:r>
      <w:r w:rsidR="00705830">
        <w:rPr>
          <w:rFonts w:cs="Times New Roman"/>
          <w:szCs w:val="24"/>
        </w:rPr>
        <w:t>, and it is possible that fish contributed more to the diet of those residing at BSH6</w:t>
      </w:r>
      <w:r w:rsidR="00B70F7A">
        <w:rPr>
          <w:rFonts w:cs="Times New Roman"/>
          <w:szCs w:val="24"/>
        </w:rPr>
        <w:t>.</w:t>
      </w:r>
    </w:p>
    <w:p w:rsidR="005000FD" w:rsidRDefault="005000FD" w:rsidP="008F0F38">
      <w:pPr>
        <w:spacing w:line="480" w:lineRule="auto"/>
        <w:ind w:firstLine="720"/>
      </w:pPr>
      <w:r>
        <w:t xml:space="preserve">The faunal analysis was taken a step further by examining </w:t>
      </w:r>
      <w:r w:rsidR="00862936">
        <w:t xml:space="preserve">the </w:t>
      </w:r>
      <w:r>
        <w:t xml:space="preserve">distributions </w:t>
      </w:r>
      <w:r w:rsidR="00862936">
        <w:t>of skeletal elements with</w:t>
      </w:r>
      <w:r>
        <w:t xml:space="preserve"> MNE calculations</w:t>
      </w:r>
      <w:r w:rsidR="00317269">
        <w:t xml:space="preserve"> </w:t>
      </w:r>
      <w:r w:rsidR="00314A18">
        <w:t>(Tables 7 and 8</w:t>
      </w:r>
      <w:r w:rsidR="002F6CA8">
        <w:t>) along with skeletal part freq</w:t>
      </w:r>
      <w:r w:rsidR="00314A18">
        <w:t xml:space="preserve">uencies (Tables 9 and 10; </w:t>
      </w:r>
      <w:r w:rsidR="008F3036">
        <w:t>Figures</w:t>
      </w:r>
      <w:r w:rsidR="00314A18">
        <w:t xml:space="preserve"> 13 and 14</w:t>
      </w:r>
      <w:r w:rsidR="002F6CA8">
        <w:t xml:space="preserve">) </w:t>
      </w:r>
      <w:r w:rsidR="00317269">
        <w:t>amongst cattle, Caprine, and pig bones</w:t>
      </w:r>
      <w:r>
        <w:t xml:space="preserve">. </w:t>
      </w:r>
      <w:r w:rsidR="00317269">
        <w:t>This step helped to refine the dietary analysis of mammals by focusing on what parts of the animal were being consumed.</w:t>
      </w:r>
      <w:r w:rsidR="002B0EEA">
        <w:t xml:space="preserve"> </w:t>
      </w:r>
      <w:r w:rsidR="00DE4F7B">
        <w:t xml:space="preserve">The </w:t>
      </w:r>
      <w:r w:rsidR="002B0EEA">
        <w:t xml:space="preserve">addition </w:t>
      </w:r>
      <w:r w:rsidR="007D5001">
        <w:t xml:space="preserve">of </w:t>
      </w:r>
      <w:r w:rsidR="00DE4F7B">
        <w:t xml:space="preserve">stable carbon isotope </w:t>
      </w:r>
      <w:r w:rsidR="002B0EEA">
        <w:t xml:space="preserve">analysis confirmed the presence of salt beef </w:t>
      </w:r>
      <w:r w:rsidR="00974179">
        <w:t xml:space="preserve">and fresh beef </w:t>
      </w:r>
      <w:r w:rsidR="002B0EEA">
        <w:t>in the diet of the British enlisted men at BSH5</w:t>
      </w:r>
      <w:r w:rsidR="00974179">
        <w:t>.</w:t>
      </w:r>
      <w:r w:rsidR="00DE4F7B">
        <w:t xml:space="preserve"> However, the extent to which they were given fresh rations remains unknown.</w:t>
      </w:r>
      <w:r w:rsidR="007B5C41">
        <w:t xml:space="preserve"> </w:t>
      </w:r>
      <w:r w:rsidR="00B72D77">
        <w:t xml:space="preserve">The occurrence of pig feet in the BSH5 assemblage suggests fresh pork, but the possibility still exists that at least some of the pork was barreled. </w:t>
      </w:r>
      <w:r w:rsidR="00C23463">
        <w:t xml:space="preserve">Although no isotopic data is available for the cattle bones at BSH6, the high number of Caprine bones compared to cattle and pig bones suggests that these individuals did not rely as much on barreled provisions. </w:t>
      </w:r>
    </w:p>
    <w:p w:rsidR="00B72D77" w:rsidRDefault="00B72D77" w:rsidP="008F0F38">
      <w:pPr>
        <w:spacing w:line="480" w:lineRule="auto"/>
        <w:ind w:firstLine="720"/>
      </w:pPr>
      <w:r>
        <w:t xml:space="preserve">Although speculative and not discussed in detail for this research, the low occurrence of heat modification on the cattle and pig bones provides additional support for the prevalence of barreled provisions. In order for bone to be damaged by heat it needs to come into contact with fire (Shipman et al. 1984). </w:t>
      </w:r>
      <w:r w:rsidR="00A05568">
        <w:t xml:space="preserve">Salted beef and pork </w:t>
      </w:r>
      <w:r>
        <w:t>were likely prepared in a pot and simmered over several hours if time allowed (</w:t>
      </w:r>
      <w:proofErr w:type="spellStart"/>
      <w:r>
        <w:t>Crader</w:t>
      </w:r>
      <w:proofErr w:type="spellEnd"/>
      <w:r>
        <w:t xml:space="preserve"> 1984). Stews and one-pot meals could be put on the stove and left unoccupied until it was time to eat later in the day. The stew could be kept going for several days and weeks by adding in more meats and vegetabl</w:t>
      </w:r>
      <w:r w:rsidR="003B02D3">
        <w:t>es (</w:t>
      </w:r>
      <w:proofErr w:type="spellStart"/>
      <w:r w:rsidR="003B02D3">
        <w:t>Crader</w:t>
      </w:r>
      <w:proofErr w:type="spellEnd"/>
      <w:r w:rsidR="003B02D3">
        <w:t xml:space="preserve"> 1984:548). This was </w:t>
      </w:r>
      <w:r w:rsidR="005000FD">
        <w:t>a</w:t>
      </w:r>
      <w:r>
        <w:t xml:space="preserve"> common practice on board British Naval ships in the 1700s (Macdonald 2006:25, 111-116)</w:t>
      </w:r>
      <w:r w:rsidR="003B02D3">
        <w:t xml:space="preserve"> and could be similar to what the enlisted men did with their salt rations</w:t>
      </w:r>
      <w:r>
        <w:t>.</w:t>
      </w:r>
    </w:p>
    <w:p w:rsidR="005F0E46" w:rsidRDefault="00E5045D" w:rsidP="00CE5568">
      <w:pPr>
        <w:spacing w:line="480" w:lineRule="auto"/>
        <w:ind w:firstLine="720"/>
      </w:pPr>
      <w:r>
        <w:lastRenderedPageBreak/>
        <w:t>As noted by Reed (19</w:t>
      </w:r>
      <w:r w:rsidR="00210851">
        <w:t>63), faunal remains have a cultural filter. P</w:t>
      </w:r>
      <w:r w:rsidR="00B81472">
        <w:t xml:space="preserve">eople choose which resources </w:t>
      </w:r>
      <w:r w:rsidR="00210851">
        <w:t>they wish to utilize</w:t>
      </w:r>
      <w:r w:rsidR="001E5133">
        <w:t>, and</w:t>
      </w:r>
      <w:r w:rsidR="00210851">
        <w:t xml:space="preserve"> the acquisition and distribution of </w:t>
      </w:r>
      <w:r w:rsidR="001E5133">
        <w:t xml:space="preserve">those </w:t>
      </w:r>
      <w:r w:rsidR="00210851">
        <w:t>resources is dependent upon many aspects of a culture (Reitz 2004</w:t>
      </w:r>
      <w:r w:rsidR="004131B2">
        <w:t>; Reed 1963</w:t>
      </w:r>
      <w:r w:rsidR="00210851">
        <w:t>).</w:t>
      </w:r>
      <w:r w:rsidR="001E5133">
        <w:t xml:space="preserve"> </w:t>
      </w:r>
      <w:r w:rsidR="004754CD">
        <w:t xml:space="preserve">The British military chose to provision its inhabitants </w:t>
      </w:r>
      <w:r w:rsidR="00B4783E">
        <w:t xml:space="preserve">at BSH </w:t>
      </w:r>
      <w:r w:rsidR="004754CD">
        <w:t xml:space="preserve">in a way that </w:t>
      </w:r>
      <w:r w:rsidR="00D816FD">
        <w:t>separated</w:t>
      </w:r>
      <w:r w:rsidR="00B4783E">
        <w:t xml:space="preserve"> the population</w:t>
      </w:r>
      <w:r w:rsidR="00D816FD">
        <w:t xml:space="preserve">. Dietary choices are a result of the availability of certain foods, but they are also reflective of social constructs within a society. How much choice did an enlisted soldier at BSH5 have in </w:t>
      </w:r>
      <w:r w:rsidR="00224428">
        <w:t>what foods he was eating each day? Did those residing at BSH6 have more leewa</w:t>
      </w:r>
      <w:r w:rsidR="00CF29A3">
        <w:t xml:space="preserve">y in their diet? </w:t>
      </w:r>
      <w:r w:rsidR="000122D2">
        <w:t xml:space="preserve">The results from this thesis suggest that the persons residing at BSH6 held a higher status and had more mobility within their rank than those living at BSH5. </w:t>
      </w:r>
    </w:p>
    <w:p w:rsidR="00ED03CD" w:rsidRPr="005D5274" w:rsidRDefault="00ED03CD" w:rsidP="004373CC">
      <w:pPr>
        <w:spacing w:line="480" w:lineRule="auto"/>
        <w:ind w:firstLine="720"/>
      </w:pPr>
      <w:r w:rsidRPr="005D5274">
        <w:t>Paying attention to context and recovery</w:t>
      </w:r>
      <w:r>
        <w:t xml:space="preserve">, zooarchaeological research </w:t>
      </w:r>
      <w:r w:rsidRPr="005D5274">
        <w:t>utilizes a variety of techniques to study past human activity. It is the job of the zooarchaeologist to identify and analyze faunal remains using methods and techniques that are appropriate for the assemblage and site in question. Not all methods of analysis are suitable for studying every faunal assemblage</w:t>
      </w:r>
      <w:r w:rsidR="008C5BAB">
        <w:t>, and the methodological approach</w:t>
      </w:r>
      <w:r w:rsidR="004373CC">
        <w:t>es used in this thesis were</w:t>
      </w:r>
      <w:r w:rsidR="008C5BAB">
        <w:t xml:space="preserve"> considered to be appropriate and reliable considering the circumstances of the faunal remains</w:t>
      </w:r>
      <w:r w:rsidRPr="005D5274">
        <w:t>. Examining the processes and consequences of human behavior through animal bones requires the zooarchaeologist to be diligent and to take a conservative approach in their overall analysis (Reitz and Wing 1999</w:t>
      </w:r>
      <w:r w:rsidR="00936420">
        <w:t xml:space="preserve">; </w:t>
      </w:r>
      <w:r w:rsidR="00936420" w:rsidRPr="005D5274">
        <w:t>Lyman 1994</w:t>
      </w:r>
      <w:r w:rsidR="00936420">
        <w:t>b</w:t>
      </w:r>
      <w:r w:rsidRPr="005D5274">
        <w:t>). Doing so provides other researchers with the opportunity to compare results and repli</w:t>
      </w:r>
      <w:r w:rsidR="004373CC">
        <w:t>cate procedures</w:t>
      </w:r>
      <w:r w:rsidRPr="005D5274">
        <w:t>.</w:t>
      </w:r>
      <w:r w:rsidR="004373CC">
        <w:t xml:space="preserve"> It is my </w:t>
      </w:r>
      <w:r w:rsidR="00465373">
        <w:t>hope</w:t>
      </w:r>
      <w:r w:rsidR="004373CC">
        <w:t xml:space="preserve"> as a zooarchaeologist that I have used such appropriate methods for thi</w:t>
      </w:r>
      <w:r w:rsidR="000C4AAB">
        <w:t>s study</w:t>
      </w:r>
      <w:r w:rsidR="00974179">
        <w:t xml:space="preserve"> and that the data presented here can be used </w:t>
      </w:r>
      <w:r w:rsidR="00740123">
        <w:t>for further research concerning the past lives of Brimstone Hill’s residents</w:t>
      </w:r>
      <w:r w:rsidR="000C4AAB">
        <w:t>.</w:t>
      </w:r>
      <w:r w:rsidRPr="005D5274">
        <w:t xml:space="preserve"> </w:t>
      </w:r>
    </w:p>
    <w:p w:rsidR="00465373" w:rsidRDefault="00B20471" w:rsidP="00465373">
      <w:pPr>
        <w:spacing w:line="480" w:lineRule="auto"/>
        <w:ind w:firstLine="720"/>
        <w:rPr>
          <w:rFonts w:cs="Times New Roman"/>
          <w:szCs w:val="24"/>
        </w:rPr>
      </w:pPr>
      <w:r>
        <w:t>In conclusion</w:t>
      </w:r>
      <w:r w:rsidR="00EC241B">
        <w:t>, t</w:t>
      </w:r>
      <w:r w:rsidR="00595920">
        <w:t>he analysis of faunal remains from BSH demonstrates the great potential zooarchaeological data has</w:t>
      </w:r>
      <w:r w:rsidR="00BF01B9">
        <w:t xml:space="preserve"> in providing insights into subsistence practices that </w:t>
      </w:r>
      <w:r w:rsidR="00731A71">
        <w:t xml:space="preserve">are reflective of </w:t>
      </w:r>
      <w:r w:rsidR="00BF01B9">
        <w:t xml:space="preserve">a </w:t>
      </w:r>
      <w:r w:rsidR="00BF01B9">
        <w:lastRenderedPageBreak/>
        <w:t xml:space="preserve">person’s social standing within a society. </w:t>
      </w:r>
      <w:r w:rsidR="00465373">
        <w:rPr>
          <w:rFonts w:cs="Times New Roman"/>
          <w:szCs w:val="24"/>
        </w:rPr>
        <w:t>Zooarchaeological studies pertaining to</w:t>
      </w:r>
      <w:r w:rsidR="008C463F">
        <w:rPr>
          <w:rFonts w:cs="Times New Roman"/>
          <w:szCs w:val="24"/>
        </w:rPr>
        <w:t xml:space="preserve"> subsistence in the Caribbean are</w:t>
      </w:r>
      <w:r w:rsidR="00465373">
        <w:rPr>
          <w:rFonts w:cs="Times New Roman"/>
          <w:szCs w:val="24"/>
        </w:rPr>
        <w:t xml:space="preserve"> somewhat limited (</w:t>
      </w:r>
      <w:r w:rsidR="00465373">
        <w:t>Handle</w:t>
      </w:r>
      <w:r w:rsidR="0072176B">
        <w:t xml:space="preserve">r and </w:t>
      </w:r>
      <w:proofErr w:type="spellStart"/>
      <w:r w:rsidR="0072176B">
        <w:t>Wallman</w:t>
      </w:r>
      <w:proofErr w:type="spellEnd"/>
      <w:r w:rsidR="0072176B">
        <w:t xml:space="preserve"> 2014; Crock and C</w:t>
      </w:r>
      <w:r w:rsidR="00465373">
        <w:t>a</w:t>
      </w:r>
      <w:r w:rsidR="0072176B">
        <w:t>r</w:t>
      </w:r>
      <w:r w:rsidR="00465373">
        <w:t>der 2011; Gibson 2009)</w:t>
      </w:r>
      <w:r w:rsidR="001B0DD6">
        <w:t xml:space="preserve"> and usually pertain</w:t>
      </w:r>
      <w:r w:rsidR="00465373">
        <w:t xml:space="preserve"> to plantation sites</w:t>
      </w:r>
      <w:r w:rsidR="00465373">
        <w:rPr>
          <w:rFonts w:cs="Times New Roman"/>
          <w:szCs w:val="24"/>
        </w:rPr>
        <w:t>.</w:t>
      </w:r>
      <w:r w:rsidR="001B0DD6">
        <w:rPr>
          <w:rFonts w:cs="Times New Roman"/>
          <w:szCs w:val="24"/>
        </w:rPr>
        <w:t xml:space="preserve"> It is likely that the archaeological site of BSH encompasses one of the largest sets of faunal remains in the Caribbean. </w:t>
      </w:r>
      <w:r w:rsidR="00EC241B">
        <w:rPr>
          <w:rFonts w:cs="Times New Roman"/>
          <w:szCs w:val="24"/>
        </w:rPr>
        <w:t xml:space="preserve">More research is needed to </w:t>
      </w:r>
      <w:r w:rsidR="00936420">
        <w:rPr>
          <w:rFonts w:cs="Times New Roman"/>
          <w:szCs w:val="24"/>
        </w:rPr>
        <w:t>compare and contrast what life was like for the</w:t>
      </w:r>
      <w:r w:rsidR="0007761E">
        <w:rPr>
          <w:rFonts w:cs="Times New Roman"/>
          <w:szCs w:val="24"/>
        </w:rPr>
        <w:t xml:space="preserve"> British military personnel</w:t>
      </w:r>
      <w:r w:rsidR="00EC241B">
        <w:rPr>
          <w:rFonts w:cs="Times New Roman"/>
          <w:szCs w:val="24"/>
        </w:rPr>
        <w:t>, enlisted men, and enslaved Africans</w:t>
      </w:r>
      <w:r w:rsidR="008C463F">
        <w:rPr>
          <w:rFonts w:cs="Times New Roman"/>
          <w:szCs w:val="24"/>
        </w:rPr>
        <w:t xml:space="preserve"> residing at BSH</w:t>
      </w:r>
      <w:r w:rsidR="00EC241B">
        <w:rPr>
          <w:rFonts w:cs="Times New Roman"/>
          <w:szCs w:val="24"/>
        </w:rPr>
        <w:t xml:space="preserve">. </w:t>
      </w:r>
      <w:r w:rsidR="00936420">
        <w:rPr>
          <w:rFonts w:cs="Times New Roman"/>
          <w:szCs w:val="24"/>
        </w:rPr>
        <w:t>Archaeological research in the context of a colonial military organization is an exciting area of study</w:t>
      </w:r>
      <w:r w:rsidR="001B0DD6">
        <w:rPr>
          <w:rFonts w:cs="Times New Roman"/>
          <w:szCs w:val="24"/>
        </w:rPr>
        <w:t xml:space="preserve"> and </w:t>
      </w:r>
      <w:r w:rsidR="00FC54C1">
        <w:rPr>
          <w:rFonts w:cs="Times New Roman"/>
          <w:szCs w:val="24"/>
        </w:rPr>
        <w:t>should be further investigated</w:t>
      </w:r>
      <w:r w:rsidR="001B0DD6">
        <w:rPr>
          <w:rFonts w:cs="Times New Roman"/>
          <w:szCs w:val="24"/>
        </w:rPr>
        <w:t>.</w:t>
      </w:r>
      <w:r w:rsidR="00465373">
        <w:rPr>
          <w:rFonts w:cs="Times New Roman"/>
          <w:szCs w:val="24"/>
        </w:rPr>
        <w:t xml:space="preserve"> </w:t>
      </w:r>
    </w:p>
    <w:p w:rsidR="00CA7C4A" w:rsidRDefault="00CA7C4A" w:rsidP="00BF01B9">
      <w:pPr>
        <w:spacing w:line="480" w:lineRule="auto"/>
        <w:ind w:firstLine="720"/>
        <w:rPr>
          <w:b/>
        </w:rPr>
      </w:pPr>
      <w:r>
        <w:rPr>
          <w:b/>
        </w:rPr>
        <w:br w:type="page"/>
      </w:r>
    </w:p>
    <w:p w:rsidR="00280BB0" w:rsidRPr="00F306FA" w:rsidRDefault="00280BB0" w:rsidP="00AD187A">
      <w:pPr>
        <w:pStyle w:val="Heading1"/>
        <w:rPr>
          <w:sz w:val="26"/>
          <w:szCs w:val="26"/>
        </w:rPr>
      </w:pPr>
      <w:bookmarkStart w:id="22" w:name="_Toc427181281"/>
      <w:r w:rsidRPr="00F306FA">
        <w:rPr>
          <w:sz w:val="26"/>
          <w:szCs w:val="26"/>
        </w:rPr>
        <w:lastRenderedPageBreak/>
        <w:t>References Cited</w:t>
      </w:r>
      <w:bookmarkEnd w:id="22"/>
    </w:p>
    <w:p w:rsidR="00280BB0" w:rsidRDefault="00280BB0">
      <w:pPr>
        <w:rPr>
          <w:b/>
        </w:rPr>
      </w:pPr>
      <w:r>
        <w:rPr>
          <w:b/>
        </w:rPr>
        <w:br w:type="page"/>
      </w:r>
    </w:p>
    <w:p w:rsidR="00F358D0" w:rsidRPr="00B122E1" w:rsidRDefault="00F358D0" w:rsidP="00D34FE7">
      <w:pPr>
        <w:spacing w:after="0" w:line="240" w:lineRule="auto"/>
        <w:rPr>
          <w:rFonts w:eastAsia="Times New Roman"/>
          <w:szCs w:val="20"/>
        </w:rPr>
      </w:pPr>
      <w:proofErr w:type="spellStart"/>
      <w:r w:rsidRPr="00B122E1">
        <w:rPr>
          <w:rFonts w:eastAsia="Times New Roman"/>
          <w:szCs w:val="20"/>
        </w:rPr>
        <w:lastRenderedPageBreak/>
        <w:t>Ahlman</w:t>
      </w:r>
      <w:proofErr w:type="spellEnd"/>
      <w:r w:rsidRPr="00B122E1">
        <w:rPr>
          <w:rFonts w:eastAsia="Times New Roman"/>
          <w:szCs w:val="20"/>
        </w:rPr>
        <w:t>, Todd</w:t>
      </w:r>
    </w:p>
    <w:p w:rsidR="00F358D0" w:rsidRPr="00B122E1" w:rsidRDefault="00F358D0" w:rsidP="00D34FE7">
      <w:pPr>
        <w:spacing w:after="0" w:line="240" w:lineRule="auto"/>
        <w:ind w:left="1434" w:hanging="714"/>
        <w:rPr>
          <w:rFonts w:eastAsia="Times New Roman"/>
          <w:szCs w:val="20"/>
        </w:rPr>
      </w:pPr>
      <w:r w:rsidRPr="00B122E1">
        <w:rPr>
          <w:rFonts w:eastAsia="Times New Roman"/>
          <w:szCs w:val="20"/>
        </w:rPr>
        <w:t>1997</w:t>
      </w:r>
      <w:r w:rsidRPr="00B122E1">
        <w:rPr>
          <w:rFonts w:eastAsia="Times New Roman"/>
          <w:szCs w:val="20"/>
        </w:rPr>
        <w:tab/>
      </w:r>
      <w:r w:rsidRPr="00B122E1">
        <w:rPr>
          <w:rFonts w:eastAsia="Times New Roman"/>
          <w:i/>
          <w:szCs w:val="20"/>
        </w:rPr>
        <w:t>Archaeological Evidence of African Slave Occupation at Brimstone Hill Fortress National Park, St. Kitts, West Indies</w:t>
      </w:r>
      <w:r w:rsidRPr="00B122E1">
        <w:rPr>
          <w:rFonts w:eastAsia="Times New Roman"/>
          <w:szCs w:val="20"/>
        </w:rPr>
        <w:t>. Brimstone Hill Archaeological Project Report No. 2.</w:t>
      </w:r>
    </w:p>
    <w:p w:rsidR="00F358D0" w:rsidRDefault="00F358D0" w:rsidP="00D34FE7">
      <w:pPr>
        <w:spacing w:after="0" w:line="240" w:lineRule="auto"/>
        <w:rPr>
          <w:rFonts w:eastAsia="Times New Roman"/>
          <w:szCs w:val="20"/>
        </w:rPr>
      </w:pPr>
    </w:p>
    <w:p w:rsidR="00310A2C" w:rsidRDefault="00310A2C" w:rsidP="00D34FE7">
      <w:pPr>
        <w:spacing w:after="0" w:line="240" w:lineRule="auto"/>
        <w:rPr>
          <w:rFonts w:eastAsia="Times New Roman"/>
          <w:szCs w:val="20"/>
        </w:rPr>
      </w:pPr>
      <w:proofErr w:type="spellStart"/>
      <w:r>
        <w:rPr>
          <w:rFonts w:eastAsia="Times New Roman"/>
          <w:szCs w:val="20"/>
        </w:rPr>
        <w:t>Ahlman</w:t>
      </w:r>
      <w:proofErr w:type="spellEnd"/>
      <w:r>
        <w:rPr>
          <w:rFonts w:eastAsia="Times New Roman"/>
          <w:szCs w:val="20"/>
        </w:rPr>
        <w:t xml:space="preserve">, Todd, Gerald F. </w:t>
      </w:r>
      <w:proofErr w:type="spellStart"/>
      <w:r>
        <w:rPr>
          <w:rFonts w:eastAsia="Times New Roman"/>
          <w:szCs w:val="20"/>
        </w:rPr>
        <w:t>Schroedl</w:t>
      </w:r>
      <w:proofErr w:type="spellEnd"/>
      <w:r>
        <w:rPr>
          <w:rFonts w:eastAsia="Times New Roman"/>
          <w:szCs w:val="20"/>
        </w:rPr>
        <w:t xml:space="preserve">, and Ashley H. </w:t>
      </w:r>
      <w:proofErr w:type="spellStart"/>
      <w:r>
        <w:rPr>
          <w:rFonts w:eastAsia="Times New Roman"/>
          <w:szCs w:val="20"/>
        </w:rPr>
        <w:t>McKeown</w:t>
      </w:r>
      <w:proofErr w:type="spellEnd"/>
    </w:p>
    <w:p w:rsidR="00961D58" w:rsidRDefault="00310A2C" w:rsidP="00D34FE7">
      <w:pPr>
        <w:spacing w:after="0" w:line="240" w:lineRule="auto"/>
        <w:ind w:left="720"/>
        <w:rPr>
          <w:rFonts w:eastAsia="Times New Roman"/>
          <w:szCs w:val="20"/>
        </w:rPr>
      </w:pPr>
      <w:r>
        <w:rPr>
          <w:rFonts w:eastAsia="Times New Roman"/>
          <w:szCs w:val="20"/>
        </w:rPr>
        <w:t xml:space="preserve">2009    The Afro-Caribbean Ware from the Brimstone Hill Fortress, St. Kitts, West </w:t>
      </w:r>
    </w:p>
    <w:p w:rsidR="00310A2C" w:rsidRPr="00310A2C" w:rsidRDefault="00310A2C" w:rsidP="00D34FE7">
      <w:pPr>
        <w:spacing w:after="0" w:line="240" w:lineRule="auto"/>
        <w:ind w:left="720" w:firstLine="720"/>
        <w:rPr>
          <w:rFonts w:eastAsia="Times New Roman"/>
          <w:szCs w:val="20"/>
        </w:rPr>
      </w:pPr>
      <w:r>
        <w:rPr>
          <w:rFonts w:eastAsia="Times New Roman"/>
          <w:szCs w:val="20"/>
        </w:rPr>
        <w:t xml:space="preserve">Indies: A Study in Ceramic Production. </w:t>
      </w:r>
      <w:r>
        <w:rPr>
          <w:rFonts w:eastAsia="Times New Roman"/>
          <w:i/>
          <w:szCs w:val="20"/>
        </w:rPr>
        <w:t>Historical Archaeology</w:t>
      </w:r>
      <w:r>
        <w:rPr>
          <w:rFonts w:eastAsia="Times New Roman"/>
          <w:szCs w:val="20"/>
        </w:rPr>
        <w:t>. 43(4):22-41.</w:t>
      </w:r>
    </w:p>
    <w:p w:rsidR="00310A2C" w:rsidRDefault="00310A2C" w:rsidP="00D34FE7">
      <w:pPr>
        <w:spacing w:after="0" w:line="240" w:lineRule="auto"/>
        <w:rPr>
          <w:rFonts w:eastAsia="Times New Roman"/>
          <w:szCs w:val="20"/>
        </w:rPr>
      </w:pPr>
    </w:p>
    <w:p w:rsidR="001A286F" w:rsidRDefault="001A286F" w:rsidP="00D34FE7">
      <w:pPr>
        <w:spacing w:after="0" w:line="240" w:lineRule="auto"/>
        <w:rPr>
          <w:rFonts w:eastAsia="Times New Roman"/>
          <w:szCs w:val="20"/>
        </w:rPr>
      </w:pPr>
      <w:r>
        <w:rPr>
          <w:rFonts w:eastAsia="Times New Roman"/>
          <w:szCs w:val="20"/>
        </w:rPr>
        <w:t>Alexander, W. H.</w:t>
      </w:r>
    </w:p>
    <w:p w:rsidR="00961D58" w:rsidRDefault="001A286F" w:rsidP="00D34FE7">
      <w:pPr>
        <w:spacing w:after="0" w:line="240" w:lineRule="auto"/>
        <w:ind w:left="720"/>
        <w:rPr>
          <w:rFonts w:eastAsia="Times New Roman"/>
          <w:szCs w:val="20"/>
        </w:rPr>
      </w:pPr>
      <w:r>
        <w:rPr>
          <w:rFonts w:eastAsia="Times New Roman"/>
          <w:szCs w:val="20"/>
        </w:rPr>
        <w:t xml:space="preserve">1901    St. Christopher, West Indies. </w:t>
      </w:r>
      <w:r w:rsidRPr="001A286F">
        <w:rPr>
          <w:rFonts w:eastAsia="Times New Roman"/>
          <w:i/>
          <w:szCs w:val="20"/>
        </w:rPr>
        <w:t>Bulletin of the American Geographical Society</w:t>
      </w:r>
      <w:r>
        <w:rPr>
          <w:rFonts w:eastAsia="Times New Roman"/>
          <w:szCs w:val="20"/>
        </w:rPr>
        <w:t xml:space="preserve"> </w:t>
      </w:r>
    </w:p>
    <w:p w:rsidR="001A286F" w:rsidRDefault="001A286F" w:rsidP="00D34FE7">
      <w:pPr>
        <w:spacing w:after="0" w:line="240" w:lineRule="auto"/>
        <w:ind w:left="720" w:firstLine="720"/>
        <w:rPr>
          <w:rFonts w:eastAsia="Times New Roman"/>
          <w:szCs w:val="20"/>
        </w:rPr>
      </w:pPr>
      <w:r>
        <w:rPr>
          <w:rFonts w:eastAsia="Times New Roman"/>
          <w:szCs w:val="20"/>
        </w:rPr>
        <w:t>33(1):42-46.</w:t>
      </w:r>
    </w:p>
    <w:p w:rsidR="001A286F" w:rsidRDefault="001A286F" w:rsidP="00D34FE7">
      <w:pPr>
        <w:spacing w:after="0" w:line="240" w:lineRule="auto"/>
        <w:rPr>
          <w:rFonts w:eastAsia="Times New Roman"/>
          <w:szCs w:val="20"/>
        </w:rPr>
      </w:pPr>
    </w:p>
    <w:p w:rsidR="00BF29BB" w:rsidRDefault="00BF29BB" w:rsidP="00D34FE7">
      <w:pPr>
        <w:spacing w:after="0" w:line="240" w:lineRule="auto"/>
        <w:rPr>
          <w:rFonts w:eastAsia="Times New Roman"/>
          <w:szCs w:val="20"/>
        </w:rPr>
      </w:pPr>
      <w:r>
        <w:rPr>
          <w:rFonts w:eastAsia="Times New Roman"/>
          <w:szCs w:val="20"/>
        </w:rPr>
        <w:t>Bean, Richard</w:t>
      </w:r>
    </w:p>
    <w:p w:rsidR="00961D58" w:rsidRDefault="00BF29BB" w:rsidP="00D34FE7">
      <w:pPr>
        <w:spacing w:after="0" w:line="240" w:lineRule="auto"/>
        <w:ind w:left="720"/>
        <w:rPr>
          <w:rFonts w:eastAsia="Times New Roman"/>
          <w:i/>
          <w:szCs w:val="20"/>
        </w:rPr>
      </w:pPr>
      <w:r>
        <w:rPr>
          <w:rFonts w:eastAsia="Times New Roman"/>
          <w:szCs w:val="20"/>
        </w:rPr>
        <w:t xml:space="preserve">1977    Food Imports into the British West Indies: 1680-1845. In </w:t>
      </w:r>
      <w:r w:rsidRPr="00BF29BB">
        <w:rPr>
          <w:rFonts w:eastAsia="Times New Roman"/>
          <w:i/>
          <w:szCs w:val="20"/>
        </w:rPr>
        <w:t xml:space="preserve">Comparative </w:t>
      </w:r>
    </w:p>
    <w:p w:rsidR="00BF29BB" w:rsidRDefault="00BF29BB" w:rsidP="00D34FE7">
      <w:pPr>
        <w:spacing w:after="0" w:line="240" w:lineRule="auto"/>
        <w:ind w:left="1440"/>
        <w:rPr>
          <w:rFonts w:eastAsia="Times New Roman"/>
          <w:szCs w:val="20"/>
        </w:rPr>
      </w:pPr>
      <w:r w:rsidRPr="00BF29BB">
        <w:rPr>
          <w:rFonts w:eastAsia="Times New Roman"/>
          <w:i/>
          <w:szCs w:val="20"/>
        </w:rPr>
        <w:t>Perspectives on Slavery in New World Plantation Societies</w:t>
      </w:r>
      <w:r>
        <w:rPr>
          <w:rFonts w:eastAsia="Times New Roman"/>
          <w:szCs w:val="20"/>
        </w:rPr>
        <w:t xml:space="preserve">, Vera Rubin and Arthur </w:t>
      </w:r>
      <w:proofErr w:type="spellStart"/>
      <w:r>
        <w:rPr>
          <w:rFonts w:eastAsia="Times New Roman"/>
          <w:szCs w:val="20"/>
        </w:rPr>
        <w:t>Tuden</w:t>
      </w:r>
      <w:proofErr w:type="spellEnd"/>
      <w:r>
        <w:rPr>
          <w:rFonts w:eastAsia="Times New Roman"/>
          <w:szCs w:val="20"/>
        </w:rPr>
        <w:t>, editors. Vol. 292:581-590.</w:t>
      </w:r>
    </w:p>
    <w:p w:rsidR="00BF29BB" w:rsidRDefault="00BF29BB" w:rsidP="00D34FE7">
      <w:pPr>
        <w:spacing w:after="0" w:line="240" w:lineRule="auto"/>
        <w:rPr>
          <w:rFonts w:eastAsia="Times New Roman"/>
          <w:szCs w:val="20"/>
        </w:rPr>
      </w:pPr>
    </w:p>
    <w:p w:rsidR="008C42B7" w:rsidRDefault="008C42B7" w:rsidP="00D34FE7">
      <w:pPr>
        <w:spacing w:after="0" w:line="240" w:lineRule="auto"/>
        <w:rPr>
          <w:rFonts w:eastAsia="Times New Roman"/>
          <w:szCs w:val="20"/>
        </w:rPr>
      </w:pPr>
      <w:proofErr w:type="spellStart"/>
      <w:r>
        <w:rPr>
          <w:rFonts w:eastAsia="Times New Roman"/>
          <w:szCs w:val="20"/>
        </w:rPr>
        <w:t>Beisaw</w:t>
      </w:r>
      <w:proofErr w:type="spellEnd"/>
      <w:r>
        <w:rPr>
          <w:rFonts w:eastAsia="Times New Roman"/>
          <w:szCs w:val="20"/>
        </w:rPr>
        <w:t>, April M.</w:t>
      </w:r>
    </w:p>
    <w:p w:rsidR="00961D58" w:rsidRDefault="008C42B7" w:rsidP="00D34FE7">
      <w:pPr>
        <w:spacing w:after="0" w:line="240" w:lineRule="auto"/>
        <w:ind w:left="720"/>
        <w:rPr>
          <w:rFonts w:eastAsia="Times New Roman"/>
          <w:szCs w:val="20"/>
        </w:rPr>
      </w:pPr>
      <w:r>
        <w:rPr>
          <w:rFonts w:eastAsia="Times New Roman"/>
          <w:szCs w:val="20"/>
        </w:rPr>
        <w:t xml:space="preserve">2013    </w:t>
      </w:r>
      <w:r w:rsidRPr="000F0B60">
        <w:rPr>
          <w:rFonts w:eastAsia="Times New Roman"/>
          <w:i/>
          <w:szCs w:val="20"/>
        </w:rPr>
        <w:t>Identifying and Interpreting Animal Bones: A Manual</w:t>
      </w:r>
      <w:r>
        <w:rPr>
          <w:rFonts w:eastAsia="Times New Roman"/>
          <w:szCs w:val="20"/>
        </w:rPr>
        <w:t xml:space="preserve">. Texas A&amp;M University </w:t>
      </w:r>
    </w:p>
    <w:p w:rsidR="008C42B7" w:rsidRDefault="008C42B7" w:rsidP="00D34FE7">
      <w:pPr>
        <w:spacing w:after="0" w:line="240" w:lineRule="auto"/>
        <w:ind w:left="720" w:firstLine="720"/>
        <w:rPr>
          <w:rFonts w:eastAsia="Times New Roman"/>
          <w:szCs w:val="20"/>
        </w:rPr>
      </w:pPr>
      <w:r>
        <w:rPr>
          <w:rFonts w:eastAsia="Times New Roman"/>
          <w:szCs w:val="20"/>
        </w:rPr>
        <w:t>Press, College Station.</w:t>
      </w:r>
    </w:p>
    <w:p w:rsidR="00946A8B" w:rsidRDefault="00946A8B" w:rsidP="00D34FE7">
      <w:pPr>
        <w:spacing w:after="0" w:line="240" w:lineRule="auto"/>
        <w:rPr>
          <w:rFonts w:eastAsia="Times New Roman"/>
          <w:szCs w:val="20"/>
        </w:rPr>
      </w:pPr>
    </w:p>
    <w:p w:rsidR="00257C78" w:rsidRDefault="00257C78" w:rsidP="00D34FE7">
      <w:pPr>
        <w:spacing w:after="0" w:line="240" w:lineRule="auto"/>
        <w:rPr>
          <w:rFonts w:eastAsia="Times New Roman"/>
          <w:szCs w:val="20"/>
        </w:rPr>
      </w:pPr>
      <w:r>
        <w:rPr>
          <w:rFonts w:eastAsia="Times New Roman"/>
          <w:szCs w:val="20"/>
        </w:rPr>
        <w:t>Betts, Matthew W.</w:t>
      </w:r>
    </w:p>
    <w:p w:rsidR="00961D58" w:rsidRDefault="00257C78" w:rsidP="00D34FE7">
      <w:pPr>
        <w:spacing w:after="0" w:line="240" w:lineRule="auto"/>
        <w:ind w:left="720"/>
        <w:rPr>
          <w:rFonts w:cs="Times New Roman"/>
          <w:szCs w:val="24"/>
        </w:rPr>
      </w:pPr>
      <w:r>
        <w:rPr>
          <w:rFonts w:eastAsia="Times New Roman"/>
          <w:szCs w:val="20"/>
        </w:rPr>
        <w:t xml:space="preserve">2000    </w:t>
      </w:r>
      <w:r w:rsidRPr="0060068E">
        <w:rPr>
          <w:rFonts w:eastAsia="Times New Roman" w:cs="Times New Roman"/>
          <w:szCs w:val="24"/>
        </w:rPr>
        <w:t>Augmenting</w:t>
      </w:r>
      <w:r w:rsidRPr="0060068E">
        <w:rPr>
          <w:rFonts w:cs="Times New Roman"/>
          <w:szCs w:val="24"/>
        </w:rPr>
        <w:t xml:space="preserve"> Faunal Quantification Procedures through the Incorporation of </w:t>
      </w:r>
    </w:p>
    <w:p w:rsidR="00257C78" w:rsidRDefault="00257C78" w:rsidP="00D34FE7">
      <w:pPr>
        <w:spacing w:after="0" w:line="240" w:lineRule="auto"/>
        <w:ind w:left="1440"/>
        <w:rPr>
          <w:rFonts w:cs="Times New Roman"/>
          <w:szCs w:val="24"/>
        </w:rPr>
      </w:pPr>
      <w:r w:rsidRPr="0060068E">
        <w:rPr>
          <w:rFonts w:cs="Times New Roman"/>
          <w:szCs w:val="24"/>
        </w:rPr>
        <w:t>Historical Documentary Evidence:  An Investigation of Faunal Remains from Fort George. </w:t>
      </w:r>
      <w:r w:rsidRPr="0060068E">
        <w:rPr>
          <w:rFonts w:cs="Times New Roman"/>
          <w:i/>
          <w:iCs/>
          <w:szCs w:val="24"/>
        </w:rPr>
        <w:t xml:space="preserve">Ontario Archaeology </w:t>
      </w:r>
      <w:r w:rsidRPr="0060068E">
        <w:rPr>
          <w:rFonts w:cs="Times New Roman"/>
          <w:szCs w:val="24"/>
        </w:rPr>
        <w:t>69:19-38.</w:t>
      </w:r>
      <w:r w:rsidR="008C42B7">
        <w:rPr>
          <w:rFonts w:cs="Times New Roman"/>
          <w:szCs w:val="24"/>
        </w:rPr>
        <w:t xml:space="preserve"> </w:t>
      </w:r>
    </w:p>
    <w:p w:rsidR="00257C78" w:rsidRDefault="00257C78" w:rsidP="00D34FE7">
      <w:pPr>
        <w:spacing w:after="0" w:line="240" w:lineRule="auto"/>
      </w:pPr>
    </w:p>
    <w:p w:rsidR="00C739B8" w:rsidRDefault="00C739B8" w:rsidP="00D34FE7">
      <w:pPr>
        <w:spacing w:after="0" w:line="240" w:lineRule="auto"/>
      </w:pPr>
      <w:proofErr w:type="spellStart"/>
      <w:r>
        <w:t>Binford</w:t>
      </w:r>
      <w:proofErr w:type="spellEnd"/>
      <w:r>
        <w:t>, Lewis R.</w:t>
      </w:r>
    </w:p>
    <w:p w:rsidR="00C739B8" w:rsidRDefault="00C739B8" w:rsidP="00D34FE7">
      <w:pPr>
        <w:spacing w:after="0" w:line="240" w:lineRule="auto"/>
        <w:ind w:firstLine="720"/>
      </w:pPr>
      <w:r>
        <w:t xml:space="preserve">1978    </w:t>
      </w:r>
      <w:proofErr w:type="spellStart"/>
      <w:r w:rsidRPr="00C739B8">
        <w:rPr>
          <w:i/>
        </w:rPr>
        <w:t>Nunamuit</w:t>
      </w:r>
      <w:proofErr w:type="spellEnd"/>
      <w:r w:rsidRPr="00C739B8">
        <w:rPr>
          <w:i/>
        </w:rPr>
        <w:t xml:space="preserve"> </w:t>
      </w:r>
      <w:proofErr w:type="spellStart"/>
      <w:r w:rsidRPr="00C739B8">
        <w:rPr>
          <w:i/>
        </w:rPr>
        <w:t>Ethnoarchaeology</w:t>
      </w:r>
      <w:proofErr w:type="spellEnd"/>
      <w:r>
        <w:t>. Academic Press, New York, NY.</w:t>
      </w:r>
    </w:p>
    <w:p w:rsidR="00D07D56" w:rsidRDefault="00D07D56" w:rsidP="00D34FE7">
      <w:pPr>
        <w:spacing w:after="0" w:line="240" w:lineRule="auto"/>
        <w:ind w:firstLine="720"/>
      </w:pPr>
    </w:p>
    <w:p w:rsidR="00D07D56" w:rsidRDefault="00D07D56" w:rsidP="00D34FE7">
      <w:pPr>
        <w:spacing w:after="0" w:line="240" w:lineRule="auto"/>
        <w:ind w:firstLine="720"/>
      </w:pPr>
      <w:r>
        <w:t xml:space="preserve">1984    </w:t>
      </w:r>
      <w:r w:rsidRPr="00D07D56">
        <w:rPr>
          <w:i/>
        </w:rPr>
        <w:t xml:space="preserve">The Faunal Remains from </w:t>
      </w:r>
      <w:proofErr w:type="spellStart"/>
      <w:r w:rsidRPr="00D07D56">
        <w:rPr>
          <w:i/>
        </w:rPr>
        <w:t>Klasies</w:t>
      </w:r>
      <w:proofErr w:type="spellEnd"/>
      <w:r w:rsidRPr="00D07D56">
        <w:rPr>
          <w:i/>
        </w:rPr>
        <w:t xml:space="preserve"> River Mouth</w:t>
      </w:r>
      <w:r>
        <w:t xml:space="preserve">. Academic Press, New York. </w:t>
      </w:r>
    </w:p>
    <w:p w:rsidR="00C739B8" w:rsidRDefault="00C739B8" w:rsidP="00D34FE7">
      <w:pPr>
        <w:spacing w:after="0" w:line="240" w:lineRule="auto"/>
      </w:pPr>
    </w:p>
    <w:p w:rsidR="00280BB0" w:rsidRPr="00280BB0" w:rsidRDefault="00280BB0" w:rsidP="00D34FE7">
      <w:pPr>
        <w:spacing w:after="0" w:line="240" w:lineRule="auto"/>
      </w:pPr>
      <w:proofErr w:type="spellStart"/>
      <w:r w:rsidRPr="00280BB0">
        <w:t>Boessneck</w:t>
      </w:r>
      <w:proofErr w:type="spellEnd"/>
      <w:r w:rsidRPr="00280BB0">
        <w:t>, J.</w:t>
      </w:r>
    </w:p>
    <w:p w:rsidR="00280BB0" w:rsidRDefault="00280BB0" w:rsidP="00D34FE7">
      <w:pPr>
        <w:spacing w:after="0" w:line="240" w:lineRule="auto"/>
        <w:ind w:left="1434" w:hanging="714"/>
      </w:pPr>
      <w:r w:rsidRPr="00280BB0">
        <w:t>1970</w:t>
      </w:r>
      <w:r w:rsidRPr="00280BB0">
        <w:tab/>
        <w:t xml:space="preserve">Osteological Differences </w:t>
      </w:r>
      <w:proofErr w:type="gramStart"/>
      <w:r w:rsidRPr="00280BB0">
        <w:t>Between</w:t>
      </w:r>
      <w:proofErr w:type="gramEnd"/>
      <w:r w:rsidRPr="00280BB0">
        <w:t xml:space="preserve"> Sheep (</w:t>
      </w:r>
      <w:proofErr w:type="spellStart"/>
      <w:r w:rsidRPr="00280BB0">
        <w:rPr>
          <w:i/>
        </w:rPr>
        <w:t>Ovis</w:t>
      </w:r>
      <w:proofErr w:type="spellEnd"/>
      <w:r w:rsidRPr="00280BB0">
        <w:rPr>
          <w:i/>
        </w:rPr>
        <w:t xml:space="preserve"> </w:t>
      </w:r>
      <w:proofErr w:type="spellStart"/>
      <w:r w:rsidRPr="00280BB0">
        <w:rPr>
          <w:i/>
        </w:rPr>
        <w:t>aries</w:t>
      </w:r>
      <w:proofErr w:type="spellEnd"/>
      <w:r w:rsidRPr="00280BB0">
        <w:rPr>
          <w:i/>
        </w:rPr>
        <w:t xml:space="preserve"> </w:t>
      </w:r>
      <w:proofErr w:type="spellStart"/>
      <w:r w:rsidRPr="00280BB0">
        <w:rPr>
          <w:i/>
        </w:rPr>
        <w:t>Linné</w:t>
      </w:r>
      <w:proofErr w:type="spellEnd"/>
      <w:r w:rsidRPr="00280BB0">
        <w:t>) and Goat (</w:t>
      </w:r>
      <w:r w:rsidRPr="00280BB0">
        <w:rPr>
          <w:i/>
        </w:rPr>
        <w:t xml:space="preserve">Capra </w:t>
      </w:r>
      <w:proofErr w:type="spellStart"/>
      <w:r w:rsidRPr="00280BB0">
        <w:rPr>
          <w:i/>
        </w:rPr>
        <w:t>hircus</w:t>
      </w:r>
      <w:proofErr w:type="spellEnd"/>
      <w:r w:rsidRPr="00280BB0">
        <w:rPr>
          <w:i/>
        </w:rPr>
        <w:t xml:space="preserve"> </w:t>
      </w:r>
      <w:proofErr w:type="spellStart"/>
      <w:r w:rsidRPr="00280BB0">
        <w:rPr>
          <w:i/>
        </w:rPr>
        <w:t>Linné</w:t>
      </w:r>
      <w:proofErr w:type="spellEnd"/>
      <w:r w:rsidRPr="00280BB0">
        <w:t xml:space="preserve">). In </w:t>
      </w:r>
      <w:r w:rsidRPr="00280BB0">
        <w:rPr>
          <w:i/>
        </w:rPr>
        <w:t>Science in Archaeology: A Survey of Progress and Research</w:t>
      </w:r>
      <w:r w:rsidRPr="00280BB0">
        <w:t xml:space="preserve">, Don </w:t>
      </w:r>
      <w:proofErr w:type="spellStart"/>
      <w:r w:rsidRPr="00280BB0">
        <w:t>Brothwell</w:t>
      </w:r>
      <w:proofErr w:type="spellEnd"/>
      <w:r w:rsidRPr="00280BB0">
        <w:t xml:space="preserve"> and Eric Higgs, editors, pp. 331-358. </w:t>
      </w:r>
      <w:proofErr w:type="spellStart"/>
      <w:r w:rsidRPr="00280BB0">
        <w:t>Praeger</w:t>
      </w:r>
      <w:proofErr w:type="spellEnd"/>
      <w:r w:rsidRPr="00280BB0">
        <w:t xml:space="preserve"> Publishers, New</w:t>
      </w:r>
      <w:r w:rsidR="009B0332">
        <w:t xml:space="preserve"> York.</w:t>
      </w:r>
    </w:p>
    <w:p w:rsidR="009B0332" w:rsidRDefault="009B0332" w:rsidP="00D34FE7">
      <w:pPr>
        <w:spacing w:after="0" w:line="240" w:lineRule="auto"/>
      </w:pPr>
    </w:p>
    <w:p w:rsidR="00C739B8" w:rsidRDefault="00C739B8" w:rsidP="00D34FE7">
      <w:pPr>
        <w:spacing w:after="0" w:line="240" w:lineRule="auto"/>
        <w:rPr>
          <w:rFonts w:cs="Times New Roman"/>
          <w:szCs w:val="24"/>
        </w:rPr>
      </w:pPr>
      <w:r>
        <w:rPr>
          <w:rFonts w:cs="Times New Roman"/>
          <w:szCs w:val="24"/>
        </w:rPr>
        <w:t>Bond, James</w:t>
      </w:r>
    </w:p>
    <w:p w:rsidR="00961D58" w:rsidRDefault="00C739B8" w:rsidP="00D34FE7">
      <w:pPr>
        <w:spacing w:after="0" w:line="240" w:lineRule="auto"/>
        <w:ind w:left="720"/>
        <w:rPr>
          <w:rFonts w:cs="Times New Roman"/>
          <w:szCs w:val="24"/>
        </w:rPr>
      </w:pPr>
      <w:r>
        <w:rPr>
          <w:rFonts w:cs="Times New Roman"/>
          <w:szCs w:val="24"/>
        </w:rPr>
        <w:t xml:space="preserve">1993    </w:t>
      </w:r>
      <w:r w:rsidRPr="00C739B8">
        <w:rPr>
          <w:rFonts w:cs="Times New Roman"/>
          <w:i/>
          <w:szCs w:val="24"/>
        </w:rPr>
        <w:t>Peterson Field Guides: Birds of the West Indies</w:t>
      </w:r>
      <w:r>
        <w:rPr>
          <w:rFonts w:cs="Times New Roman"/>
          <w:szCs w:val="24"/>
        </w:rPr>
        <w:t>, 5</w:t>
      </w:r>
      <w:r w:rsidRPr="00C739B8">
        <w:rPr>
          <w:rFonts w:cs="Times New Roman"/>
          <w:szCs w:val="24"/>
          <w:vertAlign w:val="superscript"/>
        </w:rPr>
        <w:t>th</w:t>
      </w:r>
      <w:r>
        <w:rPr>
          <w:rFonts w:cs="Times New Roman"/>
          <w:szCs w:val="24"/>
        </w:rPr>
        <w:t xml:space="preserve"> edition. Houghton Mifflin </w:t>
      </w:r>
    </w:p>
    <w:p w:rsidR="00C739B8" w:rsidRDefault="00C739B8" w:rsidP="00D34FE7">
      <w:pPr>
        <w:spacing w:after="0" w:line="240" w:lineRule="auto"/>
        <w:ind w:left="720" w:firstLine="720"/>
        <w:rPr>
          <w:rFonts w:cs="Times New Roman"/>
          <w:szCs w:val="24"/>
        </w:rPr>
      </w:pPr>
      <w:r>
        <w:rPr>
          <w:rFonts w:cs="Times New Roman"/>
          <w:szCs w:val="24"/>
        </w:rPr>
        <w:t>Company, Boston, MA.</w:t>
      </w:r>
    </w:p>
    <w:p w:rsidR="00C739B8" w:rsidRDefault="00C739B8" w:rsidP="00D34FE7">
      <w:pPr>
        <w:spacing w:after="0" w:line="240" w:lineRule="auto"/>
        <w:rPr>
          <w:rFonts w:cs="Times New Roman"/>
          <w:szCs w:val="24"/>
        </w:rPr>
      </w:pPr>
    </w:p>
    <w:p w:rsidR="0098308D" w:rsidRDefault="0098308D" w:rsidP="00D34FE7">
      <w:pPr>
        <w:spacing w:after="0" w:line="240" w:lineRule="auto"/>
        <w:rPr>
          <w:rFonts w:cs="Times New Roman"/>
          <w:szCs w:val="24"/>
        </w:rPr>
      </w:pPr>
      <w:r>
        <w:rPr>
          <w:rFonts w:cs="Times New Roman"/>
          <w:szCs w:val="24"/>
        </w:rPr>
        <w:t>Bora, Lily</w:t>
      </w:r>
    </w:p>
    <w:p w:rsidR="00DE6303" w:rsidRDefault="0098308D" w:rsidP="00D34FE7">
      <w:pPr>
        <w:spacing w:after="0" w:line="240" w:lineRule="auto"/>
        <w:ind w:left="720"/>
        <w:rPr>
          <w:rFonts w:cs="Times New Roman"/>
          <w:szCs w:val="24"/>
        </w:rPr>
      </w:pPr>
      <w:r>
        <w:rPr>
          <w:rFonts w:cs="Times New Roman"/>
          <w:szCs w:val="24"/>
        </w:rPr>
        <w:t xml:space="preserve">2010    </w:t>
      </w:r>
      <w:r>
        <w:rPr>
          <w:rFonts w:cs="Times New Roman"/>
          <w:i/>
          <w:szCs w:val="24"/>
        </w:rPr>
        <w:t xml:space="preserve">Principles of </w:t>
      </w:r>
      <w:proofErr w:type="spellStart"/>
      <w:r>
        <w:rPr>
          <w:rFonts w:cs="Times New Roman"/>
          <w:i/>
          <w:szCs w:val="24"/>
        </w:rPr>
        <w:t>Paleobotany</w:t>
      </w:r>
      <w:proofErr w:type="spellEnd"/>
      <w:r>
        <w:rPr>
          <w:rFonts w:cs="Times New Roman"/>
          <w:szCs w:val="24"/>
        </w:rPr>
        <w:t xml:space="preserve">. New Delhi: International Scientific Publishing </w:t>
      </w:r>
    </w:p>
    <w:p w:rsidR="0098308D" w:rsidRPr="007522DB" w:rsidRDefault="0098308D" w:rsidP="00D34FE7">
      <w:pPr>
        <w:spacing w:after="0" w:line="240" w:lineRule="auto"/>
        <w:ind w:left="720" w:firstLine="720"/>
        <w:rPr>
          <w:rFonts w:cs="Times New Roman"/>
          <w:szCs w:val="24"/>
        </w:rPr>
      </w:pPr>
      <w:r>
        <w:rPr>
          <w:rFonts w:cs="Times New Roman"/>
          <w:szCs w:val="24"/>
        </w:rPr>
        <w:t>Academy.</w:t>
      </w:r>
    </w:p>
    <w:p w:rsidR="00D80973" w:rsidRDefault="00D80973" w:rsidP="00D34FE7">
      <w:pPr>
        <w:spacing w:after="0" w:line="240" w:lineRule="auto"/>
      </w:pPr>
    </w:p>
    <w:p w:rsidR="00D80973" w:rsidRDefault="00D80973" w:rsidP="00D34FE7">
      <w:pPr>
        <w:spacing w:after="0" w:line="240" w:lineRule="auto"/>
      </w:pPr>
      <w:r>
        <w:lastRenderedPageBreak/>
        <w:t>Brewer, Douglas J.</w:t>
      </w:r>
    </w:p>
    <w:p w:rsidR="00DE6303" w:rsidRDefault="00D80973" w:rsidP="00D34FE7">
      <w:pPr>
        <w:spacing w:after="0" w:line="240" w:lineRule="auto"/>
        <w:ind w:left="720"/>
        <w:rPr>
          <w:i/>
        </w:rPr>
      </w:pPr>
      <w:r>
        <w:t xml:space="preserve">1992    Zooarchaeology: Method, Theory, and Goals. </w:t>
      </w:r>
      <w:r>
        <w:rPr>
          <w:i/>
        </w:rPr>
        <w:t xml:space="preserve">Archaeological Method and </w:t>
      </w:r>
    </w:p>
    <w:p w:rsidR="00D80973" w:rsidRPr="009B0332" w:rsidRDefault="00D80973" w:rsidP="00D34FE7">
      <w:pPr>
        <w:spacing w:after="0" w:line="240" w:lineRule="auto"/>
        <w:ind w:left="720" w:firstLine="720"/>
      </w:pPr>
      <w:r>
        <w:rPr>
          <w:i/>
        </w:rPr>
        <w:t>Theory</w:t>
      </w:r>
      <w:r>
        <w:t>. 4: 195-244.</w:t>
      </w:r>
    </w:p>
    <w:p w:rsidR="00280BB0" w:rsidRDefault="00280BB0" w:rsidP="00D34FE7">
      <w:pPr>
        <w:spacing w:after="0" w:line="240" w:lineRule="auto"/>
      </w:pPr>
    </w:p>
    <w:p w:rsidR="00952BD8" w:rsidRDefault="00952BD8" w:rsidP="00D34FE7">
      <w:pPr>
        <w:spacing w:after="0" w:line="240" w:lineRule="auto"/>
      </w:pPr>
      <w:r>
        <w:t>British National Archives (BNA)</w:t>
      </w:r>
      <w:r w:rsidRPr="00C85593">
        <w:t xml:space="preserve"> </w:t>
      </w:r>
    </w:p>
    <w:p w:rsidR="00DE6303" w:rsidRDefault="00952BD8" w:rsidP="00D34FE7">
      <w:pPr>
        <w:spacing w:after="0" w:line="240" w:lineRule="auto"/>
        <w:ind w:left="720"/>
      </w:pPr>
      <w:r>
        <w:t xml:space="preserve">1802    </w:t>
      </w:r>
      <w:r w:rsidRPr="00C85593">
        <w:t xml:space="preserve">WO55/937, Office of Ordnance, Estimate of Probable Expense for Repair of </w:t>
      </w:r>
    </w:p>
    <w:p w:rsidR="00952BD8" w:rsidRDefault="00952BD8" w:rsidP="00D34FE7">
      <w:pPr>
        <w:spacing w:after="0" w:line="240" w:lineRule="auto"/>
        <w:ind w:left="720" w:firstLine="720"/>
      </w:pPr>
      <w:r w:rsidRPr="00C85593">
        <w:t>Ordnanc</w:t>
      </w:r>
      <w:r>
        <w:t>e Buildings, 31 March 1802; British National Archives</w:t>
      </w:r>
    </w:p>
    <w:p w:rsidR="00952BD8" w:rsidRDefault="00952BD8" w:rsidP="00D34FE7">
      <w:pPr>
        <w:spacing w:after="0" w:line="240" w:lineRule="auto"/>
        <w:ind w:firstLine="720"/>
      </w:pPr>
      <w:r>
        <w:t xml:space="preserve">1823    </w:t>
      </w:r>
      <w:r w:rsidRPr="00C85593">
        <w:t xml:space="preserve">WO55/945, </w:t>
      </w:r>
      <w:proofErr w:type="spellStart"/>
      <w:r w:rsidRPr="00C85593">
        <w:t>Tolfrey</w:t>
      </w:r>
      <w:proofErr w:type="spellEnd"/>
      <w:r w:rsidRPr="00C85593">
        <w:t xml:space="preserve"> to Beaver, 16 May 1823</w:t>
      </w:r>
      <w:r>
        <w:t>; British National Archives</w:t>
      </w:r>
    </w:p>
    <w:p w:rsidR="00952BD8" w:rsidRDefault="00952BD8" w:rsidP="00D34FE7">
      <w:pPr>
        <w:spacing w:after="0" w:line="240" w:lineRule="auto"/>
      </w:pPr>
    </w:p>
    <w:p w:rsidR="00D80973" w:rsidRDefault="00D80973" w:rsidP="00D34FE7">
      <w:pPr>
        <w:spacing w:after="0" w:line="240" w:lineRule="auto"/>
      </w:pPr>
      <w:proofErr w:type="spellStart"/>
      <w:r>
        <w:t>Brophy</w:t>
      </w:r>
      <w:proofErr w:type="spellEnd"/>
      <w:r>
        <w:t xml:space="preserve">, Juliet and Kevin </w:t>
      </w:r>
      <w:proofErr w:type="spellStart"/>
      <w:r>
        <w:t>Crisman</w:t>
      </w:r>
      <w:proofErr w:type="spellEnd"/>
    </w:p>
    <w:p w:rsidR="00DE6303" w:rsidRDefault="00D80973" w:rsidP="00D34FE7">
      <w:pPr>
        <w:spacing w:after="0" w:line="240" w:lineRule="auto"/>
        <w:ind w:left="720"/>
      </w:pPr>
      <w:r>
        <w:t xml:space="preserve">2013    A </w:t>
      </w:r>
      <w:proofErr w:type="spellStart"/>
      <w:r>
        <w:t>Taphonomic</w:t>
      </w:r>
      <w:proofErr w:type="spellEnd"/>
      <w:r>
        <w:t xml:space="preserve"> Evaluation of Three Intact Pork Barrels. </w:t>
      </w:r>
      <w:r>
        <w:rPr>
          <w:i/>
        </w:rPr>
        <w:t>Historical Archaeology</w:t>
      </w:r>
      <w:r>
        <w:t xml:space="preserve">. </w:t>
      </w:r>
    </w:p>
    <w:p w:rsidR="00D80973" w:rsidRPr="00D80973" w:rsidRDefault="00D80973" w:rsidP="00D34FE7">
      <w:pPr>
        <w:spacing w:after="0" w:line="240" w:lineRule="auto"/>
        <w:ind w:left="720" w:firstLine="720"/>
      </w:pPr>
      <w:r>
        <w:t>47(4):71-85.</w:t>
      </w:r>
    </w:p>
    <w:p w:rsidR="00D80973" w:rsidRPr="00280BB0" w:rsidRDefault="00D80973" w:rsidP="00D34FE7">
      <w:pPr>
        <w:spacing w:after="0" w:line="240" w:lineRule="auto"/>
      </w:pPr>
    </w:p>
    <w:p w:rsidR="00280BB0" w:rsidRPr="00280BB0" w:rsidRDefault="00280BB0" w:rsidP="00D34FE7">
      <w:pPr>
        <w:spacing w:after="0" w:line="240" w:lineRule="auto"/>
      </w:pPr>
      <w:r w:rsidRPr="00280BB0">
        <w:t>Buckley, Roger Norman</w:t>
      </w:r>
    </w:p>
    <w:p w:rsidR="00025AEB" w:rsidRDefault="00280BB0" w:rsidP="00D34FE7">
      <w:pPr>
        <w:spacing w:after="0" w:line="240" w:lineRule="auto"/>
        <w:ind w:left="720"/>
      </w:pPr>
      <w:r w:rsidRPr="00280BB0">
        <w:t>1979</w:t>
      </w:r>
      <w:r w:rsidRPr="00280BB0">
        <w:tab/>
      </w:r>
      <w:r w:rsidRPr="00280BB0">
        <w:rPr>
          <w:i/>
        </w:rPr>
        <w:t>Slaves in Red Coats: The British West India Regiments, 1795-1815</w:t>
      </w:r>
      <w:r w:rsidRPr="00280BB0">
        <w:t xml:space="preserve">.  Yale </w:t>
      </w:r>
    </w:p>
    <w:p w:rsidR="00280BB0" w:rsidRDefault="00280BB0" w:rsidP="00D34FE7">
      <w:pPr>
        <w:spacing w:after="0" w:line="240" w:lineRule="auto"/>
        <w:ind w:left="720" w:firstLine="720"/>
      </w:pPr>
      <w:r w:rsidRPr="00280BB0">
        <w:t>University Press, London.</w:t>
      </w:r>
    </w:p>
    <w:p w:rsidR="00025AEB" w:rsidRDefault="00E17ED8" w:rsidP="00D34FE7">
      <w:pPr>
        <w:spacing w:after="0" w:line="240" w:lineRule="auto"/>
        <w:ind w:left="720"/>
        <w:rPr>
          <w:rFonts w:cs="Times New Roman"/>
          <w:i/>
          <w:szCs w:val="24"/>
        </w:rPr>
      </w:pPr>
      <w:r>
        <w:t xml:space="preserve">1998   </w:t>
      </w:r>
      <w:r w:rsidRPr="00A76A86">
        <w:rPr>
          <w:rFonts w:cs="Times New Roman"/>
          <w:i/>
          <w:szCs w:val="24"/>
        </w:rPr>
        <w:t xml:space="preserve">The British Army in the West Indies: Society and the Military in the Revolutionary </w:t>
      </w:r>
    </w:p>
    <w:p w:rsidR="00EE30C3" w:rsidRPr="00E17ED8" w:rsidRDefault="00E17ED8" w:rsidP="00D34FE7">
      <w:pPr>
        <w:spacing w:after="0" w:line="240" w:lineRule="auto"/>
        <w:ind w:left="720" w:firstLine="720"/>
      </w:pPr>
      <w:r w:rsidRPr="00A76A86">
        <w:rPr>
          <w:rFonts w:cs="Times New Roman"/>
          <w:i/>
          <w:szCs w:val="24"/>
        </w:rPr>
        <w:t xml:space="preserve">Age. </w:t>
      </w:r>
      <w:r>
        <w:rPr>
          <w:rFonts w:cs="Times New Roman"/>
          <w:szCs w:val="24"/>
        </w:rPr>
        <w:t>University Press of Florida</w:t>
      </w:r>
      <w:r w:rsidR="006D5126">
        <w:rPr>
          <w:rFonts w:cs="Times New Roman"/>
          <w:szCs w:val="24"/>
        </w:rPr>
        <w:t>, Gainesville, FL</w:t>
      </w:r>
      <w:r>
        <w:rPr>
          <w:rFonts w:cs="Times New Roman"/>
          <w:szCs w:val="24"/>
        </w:rPr>
        <w:t>.</w:t>
      </w:r>
    </w:p>
    <w:p w:rsidR="00E17ED8" w:rsidRDefault="00E17ED8" w:rsidP="00D34FE7">
      <w:pPr>
        <w:spacing w:after="0" w:line="240" w:lineRule="auto"/>
      </w:pPr>
    </w:p>
    <w:p w:rsidR="00722D5A" w:rsidRDefault="00722D5A" w:rsidP="00D34FE7">
      <w:pPr>
        <w:spacing w:after="0" w:line="240" w:lineRule="auto"/>
      </w:pPr>
      <w:r>
        <w:t>Camp, Jenny</w:t>
      </w:r>
    </w:p>
    <w:p w:rsidR="00025AEB" w:rsidRDefault="00722D5A" w:rsidP="00D34FE7">
      <w:pPr>
        <w:spacing w:after="0" w:line="240" w:lineRule="auto"/>
        <w:ind w:left="720"/>
        <w:rPr>
          <w:i/>
        </w:rPr>
      </w:pPr>
      <w:r>
        <w:t xml:space="preserve">2007    </w:t>
      </w:r>
      <w:r w:rsidRPr="00722D5A">
        <w:rPr>
          <w:i/>
        </w:rPr>
        <w:t xml:space="preserve">Community Dynamics and Social Status at the Brimstone Hill Fortress National </w:t>
      </w:r>
    </w:p>
    <w:p w:rsidR="00722D5A" w:rsidRDefault="00722D5A" w:rsidP="00D34FE7">
      <w:pPr>
        <w:spacing w:after="0" w:line="240" w:lineRule="auto"/>
        <w:ind w:left="1440"/>
      </w:pPr>
      <w:r w:rsidRPr="00722D5A">
        <w:rPr>
          <w:i/>
        </w:rPr>
        <w:t>Park, St. Kitts, West Indies</w:t>
      </w:r>
      <w:r>
        <w:t>. Brimstone Hill Fortress Archaeological Project Report No. 28</w:t>
      </w:r>
    </w:p>
    <w:p w:rsidR="00722D5A" w:rsidRDefault="00722D5A" w:rsidP="00D34FE7">
      <w:pPr>
        <w:spacing w:after="0" w:line="240" w:lineRule="auto"/>
      </w:pPr>
    </w:p>
    <w:p w:rsidR="00161B02" w:rsidRDefault="00161B02" w:rsidP="00D34FE7">
      <w:pPr>
        <w:spacing w:after="0" w:line="240" w:lineRule="auto"/>
      </w:pPr>
      <w:r>
        <w:t xml:space="preserve">Chisholm, B.S., D.E. Nelson, K.A. Hobson, H.P. </w:t>
      </w:r>
      <w:proofErr w:type="spellStart"/>
      <w:r>
        <w:t>Schwarcz</w:t>
      </w:r>
      <w:proofErr w:type="spellEnd"/>
      <w:r>
        <w:t xml:space="preserve">, and M. </w:t>
      </w:r>
      <w:proofErr w:type="spellStart"/>
      <w:r>
        <w:t>Knyf</w:t>
      </w:r>
      <w:proofErr w:type="spellEnd"/>
    </w:p>
    <w:p w:rsidR="00025AEB" w:rsidRDefault="00161B02" w:rsidP="00D34FE7">
      <w:pPr>
        <w:spacing w:after="0" w:line="240" w:lineRule="auto"/>
        <w:ind w:left="720"/>
      </w:pPr>
      <w:r>
        <w:t xml:space="preserve">1983    Carbon Isotope Measurement Techniques for Bone Collagen: Notes for the </w:t>
      </w:r>
    </w:p>
    <w:p w:rsidR="00161B02" w:rsidRPr="00161B02" w:rsidRDefault="00161B02" w:rsidP="00D34FE7">
      <w:pPr>
        <w:spacing w:after="0" w:line="240" w:lineRule="auto"/>
        <w:ind w:left="720" w:firstLine="720"/>
      </w:pPr>
      <w:r>
        <w:t xml:space="preserve">Archaeologist. </w:t>
      </w:r>
      <w:r>
        <w:rPr>
          <w:i/>
        </w:rPr>
        <w:t xml:space="preserve">Journal of Archaeological </w:t>
      </w:r>
      <w:r w:rsidRPr="0080443A">
        <w:rPr>
          <w:i/>
        </w:rPr>
        <w:t>Science</w:t>
      </w:r>
      <w:r>
        <w:t xml:space="preserve"> 10:355-360</w:t>
      </w:r>
    </w:p>
    <w:p w:rsidR="00161B02" w:rsidRDefault="00161B02" w:rsidP="00D34FE7">
      <w:pPr>
        <w:spacing w:after="0" w:line="240" w:lineRule="auto"/>
        <w:rPr>
          <w:rFonts w:eastAsia="Times New Roman"/>
          <w:szCs w:val="20"/>
        </w:rPr>
      </w:pPr>
    </w:p>
    <w:p w:rsidR="00FB19CD" w:rsidRDefault="00FB19CD" w:rsidP="00D34FE7">
      <w:pPr>
        <w:spacing w:after="0" w:line="240" w:lineRule="auto"/>
        <w:rPr>
          <w:rFonts w:eastAsia="Times New Roman"/>
          <w:szCs w:val="20"/>
        </w:rPr>
      </w:pPr>
      <w:r>
        <w:rPr>
          <w:rFonts w:eastAsia="Times New Roman"/>
          <w:szCs w:val="20"/>
        </w:rPr>
        <w:t>Colley, Sarah M.</w:t>
      </w:r>
    </w:p>
    <w:p w:rsidR="00025AEB" w:rsidRDefault="00FB19CD" w:rsidP="00D34FE7">
      <w:pPr>
        <w:spacing w:after="0" w:line="240" w:lineRule="auto"/>
        <w:ind w:left="720"/>
        <w:rPr>
          <w:rFonts w:eastAsia="Times New Roman"/>
          <w:i/>
          <w:szCs w:val="20"/>
        </w:rPr>
      </w:pPr>
      <w:r>
        <w:rPr>
          <w:rFonts w:eastAsia="Times New Roman"/>
          <w:szCs w:val="20"/>
        </w:rPr>
        <w:t xml:space="preserve">1990    The Analysis and Interpretation of Archaeological Fish Remains. </w:t>
      </w:r>
      <w:r w:rsidRPr="00284472">
        <w:rPr>
          <w:rFonts w:eastAsia="Times New Roman"/>
          <w:i/>
          <w:szCs w:val="20"/>
        </w:rPr>
        <w:t xml:space="preserve">Archaeological </w:t>
      </w:r>
    </w:p>
    <w:p w:rsidR="00FB19CD" w:rsidRDefault="00FB19CD" w:rsidP="00D34FE7">
      <w:pPr>
        <w:spacing w:after="0" w:line="240" w:lineRule="auto"/>
        <w:ind w:left="720" w:firstLine="720"/>
        <w:rPr>
          <w:rFonts w:eastAsia="Times New Roman"/>
          <w:szCs w:val="20"/>
        </w:rPr>
      </w:pPr>
      <w:r w:rsidRPr="00284472">
        <w:rPr>
          <w:rFonts w:eastAsia="Times New Roman"/>
          <w:i/>
          <w:szCs w:val="20"/>
        </w:rPr>
        <w:t>Method and Theory</w:t>
      </w:r>
      <w:r>
        <w:rPr>
          <w:rFonts w:eastAsia="Times New Roman"/>
          <w:szCs w:val="20"/>
        </w:rPr>
        <w:t xml:space="preserve"> 2:207-253.</w:t>
      </w:r>
    </w:p>
    <w:p w:rsidR="00FB19CD" w:rsidRDefault="00FB19CD" w:rsidP="00D34FE7">
      <w:pPr>
        <w:spacing w:after="0" w:line="240" w:lineRule="auto"/>
        <w:rPr>
          <w:rFonts w:eastAsia="Times New Roman"/>
          <w:szCs w:val="20"/>
        </w:rPr>
      </w:pPr>
    </w:p>
    <w:p w:rsidR="00C739B8" w:rsidRDefault="00C739B8" w:rsidP="00D34FE7">
      <w:pPr>
        <w:spacing w:after="0" w:line="240" w:lineRule="auto"/>
        <w:rPr>
          <w:rFonts w:eastAsia="Times New Roman"/>
          <w:szCs w:val="20"/>
        </w:rPr>
      </w:pPr>
      <w:r>
        <w:rPr>
          <w:rFonts w:eastAsia="Times New Roman"/>
          <w:szCs w:val="20"/>
        </w:rPr>
        <w:t>Conant, Roger and Joseph T. Collins</w:t>
      </w:r>
    </w:p>
    <w:p w:rsidR="00025AEB" w:rsidRDefault="00C739B8" w:rsidP="00D34FE7">
      <w:pPr>
        <w:spacing w:after="0" w:line="240" w:lineRule="auto"/>
        <w:ind w:left="720"/>
        <w:rPr>
          <w:rFonts w:eastAsia="Times New Roman"/>
          <w:i/>
          <w:szCs w:val="20"/>
        </w:rPr>
      </w:pPr>
      <w:r>
        <w:rPr>
          <w:rFonts w:eastAsia="Times New Roman"/>
          <w:szCs w:val="20"/>
        </w:rPr>
        <w:t xml:space="preserve">1991    </w:t>
      </w:r>
      <w:r w:rsidRPr="00C739B8">
        <w:rPr>
          <w:rFonts w:eastAsia="Times New Roman"/>
          <w:i/>
          <w:szCs w:val="20"/>
        </w:rPr>
        <w:t xml:space="preserve">Peterson Field Guides: Reptiles and Amphibians of Eastern/Central North </w:t>
      </w:r>
    </w:p>
    <w:p w:rsidR="00C739B8" w:rsidRDefault="00C739B8" w:rsidP="00D34FE7">
      <w:pPr>
        <w:spacing w:after="0" w:line="240" w:lineRule="auto"/>
        <w:ind w:left="720" w:firstLine="720"/>
        <w:rPr>
          <w:rFonts w:eastAsia="Times New Roman"/>
          <w:szCs w:val="20"/>
        </w:rPr>
      </w:pPr>
      <w:r w:rsidRPr="00C739B8">
        <w:rPr>
          <w:rFonts w:eastAsia="Times New Roman"/>
          <w:i/>
          <w:szCs w:val="20"/>
        </w:rPr>
        <w:t>America</w:t>
      </w:r>
      <w:r>
        <w:rPr>
          <w:rFonts w:eastAsia="Times New Roman"/>
          <w:szCs w:val="20"/>
        </w:rPr>
        <w:t>, 3</w:t>
      </w:r>
      <w:r w:rsidRPr="00C739B8">
        <w:rPr>
          <w:rFonts w:eastAsia="Times New Roman"/>
          <w:szCs w:val="20"/>
          <w:vertAlign w:val="superscript"/>
        </w:rPr>
        <w:t>rd</w:t>
      </w:r>
      <w:r>
        <w:rPr>
          <w:rFonts w:eastAsia="Times New Roman"/>
          <w:szCs w:val="20"/>
        </w:rPr>
        <w:t xml:space="preserve"> edition. Houghton Mifflin Company, New York, NY.</w:t>
      </w:r>
    </w:p>
    <w:p w:rsidR="00C739B8" w:rsidRDefault="00C739B8" w:rsidP="00D34FE7">
      <w:pPr>
        <w:spacing w:after="0" w:line="240" w:lineRule="auto"/>
        <w:rPr>
          <w:rFonts w:eastAsia="Times New Roman"/>
          <w:szCs w:val="20"/>
        </w:rPr>
      </w:pPr>
    </w:p>
    <w:p w:rsidR="00625197" w:rsidRDefault="00625197" w:rsidP="00D34FE7">
      <w:pPr>
        <w:spacing w:after="0" w:line="240" w:lineRule="auto"/>
        <w:rPr>
          <w:rFonts w:eastAsia="Times New Roman"/>
          <w:szCs w:val="20"/>
        </w:rPr>
      </w:pPr>
      <w:r>
        <w:rPr>
          <w:rFonts w:eastAsia="Times New Roman"/>
          <w:szCs w:val="20"/>
        </w:rPr>
        <w:t>Crabtree, Pam J.</w:t>
      </w:r>
    </w:p>
    <w:p w:rsidR="00025AEB" w:rsidRDefault="00625197" w:rsidP="00D34FE7">
      <w:pPr>
        <w:spacing w:after="0" w:line="240" w:lineRule="auto"/>
        <w:ind w:left="720"/>
        <w:rPr>
          <w:rFonts w:eastAsia="Times New Roman"/>
          <w:szCs w:val="20"/>
        </w:rPr>
      </w:pPr>
      <w:r>
        <w:rPr>
          <w:rFonts w:eastAsia="Times New Roman"/>
          <w:szCs w:val="20"/>
        </w:rPr>
        <w:t xml:space="preserve">1990    Zooarchaeology and Complex Societies: Some Uses of Faunal Analysis for the </w:t>
      </w:r>
    </w:p>
    <w:p w:rsidR="00625197" w:rsidRDefault="00625197" w:rsidP="00D34FE7">
      <w:pPr>
        <w:spacing w:after="0" w:line="240" w:lineRule="auto"/>
        <w:ind w:left="1440"/>
        <w:rPr>
          <w:rFonts w:eastAsia="Times New Roman"/>
          <w:szCs w:val="20"/>
        </w:rPr>
      </w:pPr>
      <w:r>
        <w:rPr>
          <w:rFonts w:eastAsia="Times New Roman"/>
          <w:szCs w:val="20"/>
        </w:rPr>
        <w:t xml:space="preserve">Study of Trade, Social Status, and Ethnicity. </w:t>
      </w:r>
      <w:r w:rsidRPr="00625197">
        <w:rPr>
          <w:rFonts w:eastAsia="Times New Roman"/>
          <w:i/>
          <w:szCs w:val="20"/>
        </w:rPr>
        <w:t>Archaeological Method and Theory</w:t>
      </w:r>
      <w:r>
        <w:rPr>
          <w:rFonts w:eastAsia="Times New Roman"/>
          <w:i/>
          <w:szCs w:val="20"/>
        </w:rPr>
        <w:t>.</w:t>
      </w:r>
      <w:r>
        <w:rPr>
          <w:rFonts w:eastAsia="Times New Roman"/>
          <w:szCs w:val="20"/>
        </w:rPr>
        <w:t xml:space="preserve"> 2:155-205.</w:t>
      </w:r>
    </w:p>
    <w:p w:rsidR="00025AEB" w:rsidRDefault="00625197" w:rsidP="00D34FE7">
      <w:pPr>
        <w:spacing w:after="0" w:line="240" w:lineRule="auto"/>
        <w:ind w:left="720"/>
        <w:rPr>
          <w:rFonts w:eastAsia="Times New Roman"/>
          <w:i/>
          <w:szCs w:val="20"/>
        </w:rPr>
      </w:pPr>
      <w:r>
        <w:rPr>
          <w:rFonts w:eastAsia="Times New Roman"/>
          <w:szCs w:val="20"/>
        </w:rPr>
        <w:t xml:space="preserve">1985    Historic Zooarchaeology: Some Methodological Considerations. </w:t>
      </w:r>
      <w:r w:rsidRPr="00625197">
        <w:rPr>
          <w:rFonts w:eastAsia="Times New Roman"/>
          <w:i/>
          <w:szCs w:val="20"/>
        </w:rPr>
        <w:t xml:space="preserve">Historical </w:t>
      </w:r>
    </w:p>
    <w:p w:rsidR="00625197" w:rsidRDefault="00625197" w:rsidP="00D34FE7">
      <w:pPr>
        <w:spacing w:after="0" w:line="240" w:lineRule="auto"/>
        <w:ind w:left="720" w:firstLine="720"/>
        <w:rPr>
          <w:rFonts w:eastAsia="Times New Roman"/>
          <w:szCs w:val="20"/>
        </w:rPr>
      </w:pPr>
      <w:r w:rsidRPr="00625197">
        <w:rPr>
          <w:rFonts w:eastAsia="Times New Roman"/>
          <w:i/>
          <w:szCs w:val="20"/>
        </w:rPr>
        <w:t>Archaeology</w:t>
      </w:r>
      <w:r>
        <w:rPr>
          <w:rFonts w:eastAsia="Times New Roman"/>
          <w:szCs w:val="20"/>
        </w:rPr>
        <w:t>. 19(1):76-78.</w:t>
      </w:r>
    </w:p>
    <w:p w:rsidR="00625197" w:rsidRDefault="00625197" w:rsidP="00D34FE7">
      <w:pPr>
        <w:spacing w:after="0" w:line="240" w:lineRule="auto"/>
        <w:rPr>
          <w:rFonts w:eastAsia="Times New Roman"/>
          <w:szCs w:val="20"/>
        </w:rPr>
      </w:pPr>
    </w:p>
    <w:p w:rsidR="002631EC" w:rsidRDefault="002631EC" w:rsidP="00D34FE7">
      <w:pPr>
        <w:spacing w:after="0" w:line="240" w:lineRule="auto"/>
        <w:rPr>
          <w:rFonts w:eastAsia="Times New Roman"/>
          <w:szCs w:val="20"/>
        </w:rPr>
      </w:pPr>
      <w:proofErr w:type="spellStart"/>
      <w:r>
        <w:rPr>
          <w:rFonts w:eastAsia="Times New Roman"/>
          <w:szCs w:val="20"/>
        </w:rPr>
        <w:t>Crader</w:t>
      </w:r>
      <w:proofErr w:type="spellEnd"/>
      <w:r>
        <w:rPr>
          <w:rFonts w:eastAsia="Times New Roman"/>
          <w:szCs w:val="20"/>
        </w:rPr>
        <w:t>, Diana C.</w:t>
      </w:r>
    </w:p>
    <w:p w:rsidR="00025AEB" w:rsidRDefault="002631EC" w:rsidP="00D34FE7">
      <w:pPr>
        <w:spacing w:after="0" w:line="240" w:lineRule="auto"/>
        <w:ind w:left="720"/>
        <w:rPr>
          <w:rFonts w:eastAsia="Times New Roman"/>
          <w:szCs w:val="20"/>
        </w:rPr>
      </w:pPr>
      <w:r>
        <w:rPr>
          <w:rFonts w:eastAsia="Times New Roman"/>
          <w:szCs w:val="20"/>
        </w:rPr>
        <w:t xml:space="preserve">1984    The Zooarchaeology of the Storehouse and the Dry Well at Monticello. American </w:t>
      </w:r>
    </w:p>
    <w:p w:rsidR="002631EC" w:rsidRDefault="002631EC" w:rsidP="00D34FE7">
      <w:pPr>
        <w:spacing w:after="0" w:line="240" w:lineRule="auto"/>
        <w:ind w:left="720" w:firstLine="720"/>
        <w:rPr>
          <w:rFonts w:eastAsia="Times New Roman"/>
          <w:szCs w:val="20"/>
        </w:rPr>
      </w:pPr>
      <w:r>
        <w:rPr>
          <w:rFonts w:eastAsia="Times New Roman"/>
          <w:szCs w:val="20"/>
        </w:rPr>
        <w:t>Antiquity 49(3):542-558.</w:t>
      </w:r>
    </w:p>
    <w:p w:rsidR="002631EC" w:rsidRDefault="002631EC" w:rsidP="00D34FE7">
      <w:pPr>
        <w:spacing w:after="0" w:line="240" w:lineRule="auto"/>
        <w:rPr>
          <w:rFonts w:eastAsia="Times New Roman"/>
          <w:szCs w:val="20"/>
        </w:rPr>
      </w:pPr>
    </w:p>
    <w:p w:rsidR="007A00D4" w:rsidRDefault="007A00D4" w:rsidP="00D34FE7">
      <w:pPr>
        <w:spacing w:after="0" w:line="240" w:lineRule="auto"/>
        <w:rPr>
          <w:rFonts w:eastAsia="Times New Roman"/>
          <w:szCs w:val="20"/>
        </w:rPr>
      </w:pPr>
      <w:r>
        <w:rPr>
          <w:rFonts w:eastAsia="Times New Roman"/>
          <w:szCs w:val="20"/>
        </w:rPr>
        <w:t>Crist, Raymond E.</w:t>
      </w:r>
    </w:p>
    <w:p w:rsidR="00025AEB" w:rsidRDefault="007A00D4" w:rsidP="00D34FE7">
      <w:pPr>
        <w:spacing w:after="0" w:line="240" w:lineRule="auto"/>
        <w:ind w:left="720"/>
        <w:rPr>
          <w:szCs w:val="24"/>
        </w:rPr>
      </w:pPr>
      <w:r>
        <w:rPr>
          <w:rFonts w:eastAsia="Times New Roman"/>
          <w:szCs w:val="20"/>
        </w:rPr>
        <w:t xml:space="preserve">1949    </w:t>
      </w:r>
      <w:r w:rsidRPr="00E31A8D">
        <w:rPr>
          <w:szCs w:val="24"/>
        </w:rPr>
        <w:t xml:space="preserve">Static and Emerging Cultural Landscapes on the Islands of St. Kitts and Nevis, </w:t>
      </w:r>
    </w:p>
    <w:p w:rsidR="007A00D4" w:rsidRPr="00E31A8D" w:rsidRDefault="007A00D4" w:rsidP="00D34FE7">
      <w:pPr>
        <w:spacing w:after="0" w:line="240" w:lineRule="auto"/>
        <w:ind w:left="720" w:firstLine="720"/>
        <w:rPr>
          <w:szCs w:val="24"/>
        </w:rPr>
      </w:pPr>
      <w:r w:rsidRPr="00E31A8D">
        <w:rPr>
          <w:szCs w:val="24"/>
        </w:rPr>
        <w:t>B.W.I. Economic Geography. 25(2):134-145</w:t>
      </w:r>
    </w:p>
    <w:p w:rsidR="007A00D4" w:rsidRDefault="007A00D4" w:rsidP="00D34FE7">
      <w:pPr>
        <w:spacing w:after="0" w:line="240" w:lineRule="auto"/>
        <w:rPr>
          <w:rFonts w:eastAsia="Times New Roman"/>
          <w:szCs w:val="20"/>
        </w:rPr>
      </w:pPr>
    </w:p>
    <w:p w:rsidR="00F76DEA" w:rsidRDefault="00F76DEA" w:rsidP="00D34FE7">
      <w:pPr>
        <w:spacing w:after="0" w:line="240" w:lineRule="auto"/>
        <w:rPr>
          <w:rFonts w:eastAsia="Times New Roman"/>
          <w:szCs w:val="20"/>
        </w:rPr>
      </w:pPr>
      <w:r>
        <w:rPr>
          <w:rFonts w:eastAsia="Times New Roman"/>
          <w:szCs w:val="20"/>
        </w:rPr>
        <w:t>Crock, John G. and Nanny Carder</w:t>
      </w:r>
    </w:p>
    <w:p w:rsidR="00025AEB" w:rsidRDefault="00F76DEA" w:rsidP="00D34FE7">
      <w:pPr>
        <w:spacing w:after="0" w:line="240" w:lineRule="auto"/>
        <w:ind w:left="720"/>
        <w:rPr>
          <w:rFonts w:eastAsia="Times New Roman"/>
          <w:szCs w:val="20"/>
        </w:rPr>
      </w:pPr>
      <w:r>
        <w:rPr>
          <w:rFonts w:eastAsia="Times New Roman"/>
          <w:szCs w:val="20"/>
        </w:rPr>
        <w:t xml:space="preserve">2011    Diet and Rank in Caribbean Maritime Society. </w:t>
      </w:r>
      <w:r w:rsidRPr="00F76DEA">
        <w:rPr>
          <w:rFonts w:eastAsia="Times New Roman"/>
          <w:i/>
          <w:szCs w:val="20"/>
        </w:rPr>
        <w:t>Latin American Antiquity</w:t>
      </w:r>
      <w:r>
        <w:rPr>
          <w:rFonts w:eastAsia="Times New Roman"/>
          <w:szCs w:val="20"/>
        </w:rPr>
        <w:t xml:space="preserve"> </w:t>
      </w:r>
    </w:p>
    <w:p w:rsidR="00F76DEA" w:rsidRDefault="00F76DEA" w:rsidP="00D34FE7">
      <w:pPr>
        <w:spacing w:after="0" w:line="240" w:lineRule="auto"/>
        <w:ind w:left="720" w:firstLine="720"/>
        <w:rPr>
          <w:rFonts w:eastAsia="Times New Roman"/>
          <w:szCs w:val="20"/>
        </w:rPr>
      </w:pPr>
      <w:r>
        <w:rPr>
          <w:rFonts w:eastAsia="Times New Roman"/>
          <w:szCs w:val="20"/>
        </w:rPr>
        <w:t>22(4):573-594.</w:t>
      </w:r>
    </w:p>
    <w:p w:rsidR="0072176B" w:rsidRDefault="0072176B" w:rsidP="00D34FE7">
      <w:pPr>
        <w:spacing w:after="0" w:line="240" w:lineRule="auto"/>
        <w:rPr>
          <w:rFonts w:eastAsia="Times New Roman"/>
          <w:szCs w:val="20"/>
        </w:rPr>
      </w:pPr>
    </w:p>
    <w:p w:rsidR="008F267D" w:rsidRDefault="008F267D" w:rsidP="00D34FE7">
      <w:pPr>
        <w:spacing w:after="0" w:line="240" w:lineRule="auto"/>
        <w:rPr>
          <w:rFonts w:eastAsia="Times New Roman"/>
          <w:szCs w:val="20"/>
        </w:rPr>
      </w:pPr>
      <w:r>
        <w:rPr>
          <w:rFonts w:eastAsia="Times New Roman"/>
          <w:szCs w:val="20"/>
        </w:rPr>
        <w:t>Curtin, Philip D.</w:t>
      </w:r>
    </w:p>
    <w:p w:rsidR="008F267D" w:rsidRDefault="008F267D" w:rsidP="00D34FE7">
      <w:pPr>
        <w:spacing w:after="0" w:line="240" w:lineRule="auto"/>
        <w:ind w:firstLine="720"/>
        <w:rPr>
          <w:rFonts w:eastAsia="Times New Roman"/>
          <w:szCs w:val="20"/>
        </w:rPr>
      </w:pPr>
      <w:r>
        <w:rPr>
          <w:rFonts w:eastAsia="Times New Roman"/>
          <w:szCs w:val="20"/>
        </w:rPr>
        <w:t xml:space="preserve">1972    </w:t>
      </w:r>
      <w:r w:rsidRPr="008F267D">
        <w:rPr>
          <w:rFonts w:eastAsia="Times New Roman"/>
          <w:i/>
          <w:szCs w:val="20"/>
        </w:rPr>
        <w:t>The Atlantic Slave Trade: A Census</w:t>
      </w:r>
      <w:r>
        <w:rPr>
          <w:rFonts w:eastAsia="Times New Roman"/>
          <w:szCs w:val="20"/>
        </w:rPr>
        <w:t>. University of Wisconsin Press, Madison, WI.</w:t>
      </w:r>
    </w:p>
    <w:p w:rsidR="008F267D" w:rsidRDefault="008F267D" w:rsidP="00D34FE7">
      <w:pPr>
        <w:spacing w:after="0" w:line="240" w:lineRule="auto"/>
        <w:rPr>
          <w:rFonts w:eastAsia="Times New Roman"/>
          <w:szCs w:val="20"/>
        </w:rPr>
      </w:pPr>
    </w:p>
    <w:p w:rsidR="003E2D03" w:rsidRDefault="003E2D03" w:rsidP="00D34FE7">
      <w:pPr>
        <w:spacing w:after="0" w:line="240" w:lineRule="auto"/>
        <w:rPr>
          <w:rFonts w:eastAsia="Times New Roman"/>
          <w:szCs w:val="20"/>
        </w:rPr>
      </w:pPr>
      <w:r>
        <w:rPr>
          <w:rFonts w:eastAsia="Times New Roman"/>
          <w:szCs w:val="20"/>
        </w:rPr>
        <w:t>Davies, K. G. and Boyd C. Shafer</w:t>
      </w:r>
    </w:p>
    <w:p w:rsidR="003E2D03" w:rsidRDefault="003E2D03" w:rsidP="00D34FE7">
      <w:pPr>
        <w:spacing w:after="0" w:line="240" w:lineRule="auto"/>
        <w:ind w:firstLine="720"/>
        <w:rPr>
          <w:rFonts w:eastAsia="Times New Roman"/>
          <w:szCs w:val="20"/>
        </w:rPr>
      </w:pPr>
      <w:r>
        <w:rPr>
          <w:rFonts w:eastAsia="Times New Roman"/>
          <w:szCs w:val="20"/>
        </w:rPr>
        <w:t xml:space="preserve">1974    </w:t>
      </w:r>
      <w:r w:rsidRPr="003E2D03">
        <w:rPr>
          <w:rFonts w:eastAsia="Times New Roman"/>
          <w:i/>
          <w:szCs w:val="20"/>
        </w:rPr>
        <w:t>North Atlantic World in the Seventeenth Century</w:t>
      </w:r>
      <w:r>
        <w:rPr>
          <w:rFonts w:eastAsia="Times New Roman"/>
          <w:szCs w:val="20"/>
        </w:rPr>
        <w:t>. University of Minnesota Press.</w:t>
      </w:r>
    </w:p>
    <w:p w:rsidR="003E2D03" w:rsidRDefault="003E2D03" w:rsidP="00D34FE7">
      <w:pPr>
        <w:spacing w:after="0" w:line="360" w:lineRule="auto"/>
        <w:rPr>
          <w:rFonts w:eastAsia="Times New Roman"/>
          <w:szCs w:val="20"/>
        </w:rPr>
      </w:pPr>
    </w:p>
    <w:p w:rsidR="00844DF3" w:rsidRDefault="00844DF3" w:rsidP="00D34FE7">
      <w:pPr>
        <w:spacing w:after="0" w:line="240" w:lineRule="auto"/>
        <w:rPr>
          <w:rFonts w:eastAsia="Times New Roman"/>
          <w:szCs w:val="20"/>
        </w:rPr>
      </w:pPr>
      <w:proofErr w:type="spellStart"/>
      <w:r>
        <w:rPr>
          <w:rFonts w:eastAsia="Times New Roman"/>
          <w:szCs w:val="20"/>
        </w:rPr>
        <w:t>DeNiro</w:t>
      </w:r>
      <w:proofErr w:type="spellEnd"/>
      <w:r>
        <w:rPr>
          <w:rFonts w:eastAsia="Times New Roman"/>
          <w:szCs w:val="20"/>
        </w:rPr>
        <w:t>, Michael J.</w:t>
      </w:r>
    </w:p>
    <w:p w:rsidR="00844DF3" w:rsidRDefault="00844DF3" w:rsidP="00D34FE7">
      <w:pPr>
        <w:spacing w:after="0" w:line="240" w:lineRule="auto"/>
        <w:ind w:firstLine="720"/>
        <w:rPr>
          <w:rFonts w:eastAsia="Times New Roman"/>
          <w:szCs w:val="20"/>
        </w:rPr>
      </w:pPr>
      <w:r>
        <w:rPr>
          <w:rFonts w:eastAsia="Times New Roman"/>
          <w:szCs w:val="20"/>
        </w:rPr>
        <w:t xml:space="preserve">1987    Stable Isotopy and Archaeology. </w:t>
      </w:r>
      <w:r w:rsidRPr="00844DF3">
        <w:rPr>
          <w:rFonts w:eastAsia="Times New Roman"/>
          <w:i/>
          <w:szCs w:val="20"/>
        </w:rPr>
        <w:t>American</w:t>
      </w:r>
      <w:r>
        <w:rPr>
          <w:rFonts w:eastAsia="Times New Roman"/>
          <w:szCs w:val="20"/>
        </w:rPr>
        <w:t xml:space="preserve"> </w:t>
      </w:r>
      <w:r w:rsidRPr="00844DF3">
        <w:rPr>
          <w:rFonts w:eastAsia="Times New Roman"/>
          <w:i/>
          <w:szCs w:val="20"/>
        </w:rPr>
        <w:t>Scientist</w:t>
      </w:r>
      <w:r>
        <w:rPr>
          <w:rFonts w:eastAsia="Times New Roman"/>
          <w:szCs w:val="20"/>
        </w:rPr>
        <w:t>. 75(2):182-191.</w:t>
      </w:r>
    </w:p>
    <w:p w:rsidR="00844DF3" w:rsidRDefault="00844DF3" w:rsidP="00D34FE7">
      <w:pPr>
        <w:spacing w:after="0" w:line="240" w:lineRule="auto"/>
        <w:rPr>
          <w:rFonts w:eastAsia="Times New Roman"/>
          <w:szCs w:val="20"/>
        </w:rPr>
      </w:pPr>
    </w:p>
    <w:p w:rsidR="00161B02" w:rsidRDefault="00161B02" w:rsidP="00D34FE7">
      <w:pPr>
        <w:spacing w:after="0" w:line="240" w:lineRule="auto"/>
        <w:rPr>
          <w:rFonts w:eastAsia="Times New Roman"/>
          <w:szCs w:val="20"/>
        </w:rPr>
      </w:pPr>
      <w:proofErr w:type="spellStart"/>
      <w:r>
        <w:rPr>
          <w:rFonts w:eastAsia="Times New Roman"/>
          <w:szCs w:val="20"/>
        </w:rPr>
        <w:t>DeNiro</w:t>
      </w:r>
      <w:proofErr w:type="spellEnd"/>
      <w:r>
        <w:rPr>
          <w:rFonts w:eastAsia="Times New Roman"/>
          <w:szCs w:val="20"/>
        </w:rPr>
        <w:t>, Michael J. and Samuel Epstein</w:t>
      </w:r>
    </w:p>
    <w:p w:rsidR="00025AEB" w:rsidRDefault="00161B02" w:rsidP="00D34FE7">
      <w:pPr>
        <w:spacing w:after="0" w:line="240" w:lineRule="auto"/>
        <w:ind w:left="720"/>
        <w:rPr>
          <w:i/>
        </w:rPr>
      </w:pPr>
      <w:r>
        <w:rPr>
          <w:rFonts w:eastAsia="Times New Roman"/>
          <w:szCs w:val="20"/>
        </w:rPr>
        <w:t xml:space="preserve">1978    Influence of Diet on the Distribution of Carbon Isotopes in Animals. </w:t>
      </w:r>
      <w:proofErr w:type="spellStart"/>
      <w:r w:rsidRPr="00161B02">
        <w:rPr>
          <w:i/>
        </w:rPr>
        <w:t>Geochimica</w:t>
      </w:r>
      <w:proofErr w:type="spellEnd"/>
      <w:r w:rsidRPr="00161B02">
        <w:rPr>
          <w:i/>
        </w:rPr>
        <w:t xml:space="preserve"> </w:t>
      </w:r>
    </w:p>
    <w:p w:rsidR="00161B02" w:rsidRDefault="00161B02" w:rsidP="00D34FE7">
      <w:pPr>
        <w:spacing w:after="0" w:line="240" w:lineRule="auto"/>
        <w:ind w:left="720" w:firstLine="720"/>
        <w:rPr>
          <w:rFonts w:eastAsia="Times New Roman"/>
          <w:szCs w:val="20"/>
        </w:rPr>
      </w:pPr>
      <w:proofErr w:type="gramStart"/>
      <w:r w:rsidRPr="00161B02">
        <w:rPr>
          <w:i/>
        </w:rPr>
        <w:t>et</w:t>
      </w:r>
      <w:proofErr w:type="gramEnd"/>
      <w:r w:rsidRPr="00161B02">
        <w:rPr>
          <w:i/>
        </w:rPr>
        <w:t xml:space="preserve"> </w:t>
      </w:r>
      <w:proofErr w:type="spellStart"/>
      <w:r w:rsidRPr="00161B02">
        <w:rPr>
          <w:i/>
        </w:rPr>
        <w:t>Cosmochimica</w:t>
      </w:r>
      <w:proofErr w:type="spellEnd"/>
      <w:r w:rsidRPr="00161B02">
        <w:rPr>
          <w:i/>
        </w:rPr>
        <w:t xml:space="preserve"> </w:t>
      </w:r>
      <w:proofErr w:type="spellStart"/>
      <w:r w:rsidRPr="00161B02">
        <w:rPr>
          <w:i/>
        </w:rPr>
        <w:t>Acta</w:t>
      </w:r>
      <w:proofErr w:type="spellEnd"/>
      <w:r>
        <w:rPr>
          <w:rFonts w:eastAsia="Times New Roman"/>
          <w:szCs w:val="20"/>
        </w:rPr>
        <w:t xml:space="preserve"> 42:495-506.</w:t>
      </w:r>
    </w:p>
    <w:p w:rsidR="00161B02" w:rsidRDefault="00161B02" w:rsidP="00D34FE7">
      <w:pPr>
        <w:spacing w:after="0" w:line="240" w:lineRule="auto"/>
        <w:rPr>
          <w:rFonts w:eastAsia="Times New Roman"/>
          <w:szCs w:val="20"/>
        </w:rPr>
      </w:pPr>
    </w:p>
    <w:p w:rsidR="00A76A86" w:rsidRDefault="00A76A86" w:rsidP="00D34FE7">
      <w:pPr>
        <w:spacing w:after="0" w:line="240" w:lineRule="auto"/>
        <w:rPr>
          <w:rFonts w:eastAsia="Times New Roman"/>
          <w:szCs w:val="20"/>
        </w:rPr>
      </w:pPr>
      <w:r>
        <w:rPr>
          <w:rFonts w:eastAsia="Times New Roman"/>
          <w:szCs w:val="20"/>
        </w:rPr>
        <w:t xml:space="preserve">De </w:t>
      </w:r>
      <w:proofErr w:type="spellStart"/>
      <w:r>
        <w:rPr>
          <w:rFonts w:eastAsia="Times New Roman"/>
          <w:szCs w:val="20"/>
        </w:rPr>
        <w:t>Smet</w:t>
      </w:r>
      <w:proofErr w:type="spellEnd"/>
      <w:r>
        <w:rPr>
          <w:rFonts w:eastAsia="Times New Roman"/>
          <w:szCs w:val="20"/>
        </w:rPr>
        <w:t xml:space="preserve">, </w:t>
      </w:r>
      <w:proofErr w:type="spellStart"/>
      <w:r>
        <w:rPr>
          <w:rFonts w:eastAsia="Times New Roman"/>
          <w:szCs w:val="20"/>
        </w:rPr>
        <w:t>Stefaan</w:t>
      </w:r>
      <w:proofErr w:type="spellEnd"/>
      <w:r>
        <w:rPr>
          <w:rFonts w:eastAsia="Times New Roman"/>
          <w:szCs w:val="20"/>
        </w:rPr>
        <w:t xml:space="preserve">, </w:t>
      </w:r>
      <w:proofErr w:type="gramStart"/>
      <w:r>
        <w:rPr>
          <w:rFonts w:eastAsia="Times New Roman"/>
          <w:szCs w:val="20"/>
        </w:rPr>
        <w:t>An</w:t>
      </w:r>
      <w:proofErr w:type="gramEnd"/>
      <w:r>
        <w:rPr>
          <w:rFonts w:eastAsia="Times New Roman"/>
          <w:szCs w:val="20"/>
        </w:rPr>
        <w:t xml:space="preserve"> </w:t>
      </w:r>
      <w:proofErr w:type="spellStart"/>
      <w:r>
        <w:rPr>
          <w:rFonts w:eastAsia="Times New Roman"/>
          <w:szCs w:val="20"/>
        </w:rPr>
        <w:t>Balcaen</w:t>
      </w:r>
      <w:proofErr w:type="spellEnd"/>
      <w:r>
        <w:rPr>
          <w:rFonts w:eastAsia="Times New Roman"/>
          <w:szCs w:val="20"/>
        </w:rPr>
        <w:t xml:space="preserve">, Erik </w:t>
      </w:r>
      <w:proofErr w:type="spellStart"/>
      <w:r>
        <w:rPr>
          <w:rFonts w:eastAsia="Times New Roman"/>
          <w:szCs w:val="20"/>
        </w:rPr>
        <w:t>Claeys</w:t>
      </w:r>
      <w:proofErr w:type="spellEnd"/>
      <w:r>
        <w:rPr>
          <w:rFonts w:eastAsia="Times New Roman"/>
          <w:szCs w:val="20"/>
        </w:rPr>
        <w:t xml:space="preserve">, Pascal </w:t>
      </w:r>
      <w:proofErr w:type="spellStart"/>
      <w:r>
        <w:rPr>
          <w:rFonts w:eastAsia="Times New Roman"/>
          <w:szCs w:val="20"/>
        </w:rPr>
        <w:t>Boeckx</w:t>
      </w:r>
      <w:proofErr w:type="spellEnd"/>
      <w:r>
        <w:rPr>
          <w:rFonts w:eastAsia="Times New Roman"/>
          <w:szCs w:val="20"/>
        </w:rPr>
        <w:t xml:space="preserve">, and Oswald Van </w:t>
      </w:r>
      <w:proofErr w:type="spellStart"/>
      <w:r>
        <w:rPr>
          <w:rFonts w:eastAsia="Times New Roman"/>
          <w:szCs w:val="20"/>
        </w:rPr>
        <w:t>Cleemput</w:t>
      </w:r>
      <w:proofErr w:type="spellEnd"/>
    </w:p>
    <w:p w:rsidR="00025AEB" w:rsidRDefault="00A76A86" w:rsidP="00D34FE7">
      <w:pPr>
        <w:spacing w:after="0" w:line="240" w:lineRule="auto"/>
        <w:ind w:left="720"/>
        <w:rPr>
          <w:rFonts w:eastAsia="Times New Roman"/>
          <w:szCs w:val="20"/>
        </w:rPr>
      </w:pPr>
      <w:r>
        <w:rPr>
          <w:rFonts w:eastAsia="Times New Roman"/>
          <w:szCs w:val="20"/>
        </w:rPr>
        <w:t xml:space="preserve">2004    Stable Carbone Isotope Analysis of Different Tissues of Beef Animals in Relation </w:t>
      </w:r>
    </w:p>
    <w:p w:rsidR="00A76A86" w:rsidRDefault="00A76A86" w:rsidP="00D34FE7">
      <w:pPr>
        <w:spacing w:after="0" w:line="240" w:lineRule="auto"/>
        <w:ind w:left="720" w:firstLine="720"/>
        <w:rPr>
          <w:rFonts w:eastAsia="Times New Roman"/>
          <w:szCs w:val="20"/>
        </w:rPr>
      </w:pPr>
      <w:proofErr w:type="gramStart"/>
      <w:r>
        <w:rPr>
          <w:rFonts w:eastAsia="Times New Roman"/>
          <w:szCs w:val="20"/>
        </w:rPr>
        <w:t>to</w:t>
      </w:r>
      <w:proofErr w:type="gramEnd"/>
      <w:r>
        <w:rPr>
          <w:rFonts w:eastAsia="Times New Roman"/>
          <w:szCs w:val="20"/>
        </w:rPr>
        <w:t xml:space="preserve"> their Diet. </w:t>
      </w:r>
      <w:r w:rsidRPr="00A76A86">
        <w:rPr>
          <w:rFonts w:eastAsia="Times New Roman"/>
          <w:i/>
          <w:szCs w:val="20"/>
        </w:rPr>
        <w:t>Rapid Communications in Mass Spectrometry</w:t>
      </w:r>
      <w:r w:rsidR="00722D5A">
        <w:rPr>
          <w:rFonts w:eastAsia="Times New Roman"/>
          <w:szCs w:val="20"/>
        </w:rPr>
        <w:t xml:space="preserve"> 18:</w:t>
      </w:r>
      <w:r>
        <w:rPr>
          <w:rFonts w:eastAsia="Times New Roman"/>
          <w:szCs w:val="20"/>
        </w:rPr>
        <w:t>1227-1232</w:t>
      </w:r>
    </w:p>
    <w:p w:rsidR="00A76A86" w:rsidRDefault="00A76A86" w:rsidP="00D34FE7">
      <w:pPr>
        <w:spacing w:after="0" w:line="240" w:lineRule="auto"/>
        <w:rPr>
          <w:rFonts w:eastAsia="Times New Roman"/>
          <w:szCs w:val="20"/>
        </w:rPr>
      </w:pPr>
    </w:p>
    <w:p w:rsidR="001620DF" w:rsidRDefault="001620DF" w:rsidP="00D34FE7">
      <w:pPr>
        <w:spacing w:after="0" w:line="240" w:lineRule="auto"/>
        <w:rPr>
          <w:rFonts w:eastAsia="Times New Roman"/>
          <w:szCs w:val="20"/>
        </w:rPr>
      </w:pPr>
      <w:r>
        <w:rPr>
          <w:rFonts w:eastAsia="Times New Roman"/>
          <w:szCs w:val="20"/>
        </w:rPr>
        <w:t>Diaz, Alejandra L., Tamsin C. O’Connell, Lisa A. Maher, and Jay T. Stock</w:t>
      </w:r>
    </w:p>
    <w:p w:rsidR="00025AEB" w:rsidRDefault="001620DF" w:rsidP="00D34FE7">
      <w:pPr>
        <w:spacing w:after="0" w:line="240" w:lineRule="auto"/>
        <w:ind w:left="720"/>
        <w:rPr>
          <w:rFonts w:eastAsia="Times New Roman"/>
          <w:szCs w:val="20"/>
        </w:rPr>
      </w:pPr>
      <w:r>
        <w:rPr>
          <w:rFonts w:eastAsia="Times New Roman"/>
          <w:szCs w:val="20"/>
        </w:rPr>
        <w:t xml:space="preserve">2012    Subsistence and Mobility Strategies in the </w:t>
      </w:r>
      <w:proofErr w:type="spellStart"/>
      <w:r>
        <w:rPr>
          <w:rFonts w:eastAsia="Times New Roman"/>
          <w:szCs w:val="20"/>
        </w:rPr>
        <w:t>Epipalaeolithic</w:t>
      </w:r>
      <w:proofErr w:type="spellEnd"/>
      <w:r>
        <w:rPr>
          <w:rFonts w:eastAsia="Times New Roman"/>
          <w:szCs w:val="20"/>
        </w:rPr>
        <w:t xml:space="preserve">: A Stable Isotope </w:t>
      </w:r>
    </w:p>
    <w:p w:rsidR="001620DF" w:rsidRDefault="001620DF" w:rsidP="00D34FE7">
      <w:pPr>
        <w:spacing w:after="0" w:line="240" w:lineRule="auto"/>
        <w:ind w:left="1440"/>
        <w:rPr>
          <w:rFonts w:eastAsia="Times New Roman"/>
          <w:szCs w:val="20"/>
        </w:rPr>
      </w:pPr>
      <w:r>
        <w:rPr>
          <w:rFonts w:eastAsia="Times New Roman"/>
          <w:szCs w:val="20"/>
        </w:rPr>
        <w:t>Analysis of Human and Faunal Remains at ‘</w:t>
      </w:r>
      <w:proofErr w:type="spellStart"/>
      <w:r>
        <w:rPr>
          <w:rFonts w:eastAsia="Times New Roman"/>
          <w:szCs w:val="20"/>
        </w:rPr>
        <w:t>Uyun</w:t>
      </w:r>
      <w:proofErr w:type="spellEnd"/>
      <w:r>
        <w:rPr>
          <w:rFonts w:eastAsia="Times New Roman"/>
          <w:szCs w:val="20"/>
        </w:rPr>
        <w:t xml:space="preserve"> al-</w:t>
      </w:r>
      <w:proofErr w:type="spellStart"/>
      <w:r>
        <w:rPr>
          <w:rFonts w:eastAsia="Times New Roman"/>
          <w:szCs w:val="20"/>
        </w:rPr>
        <w:t>Hammam</w:t>
      </w:r>
      <w:proofErr w:type="spellEnd"/>
      <w:r>
        <w:rPr>
          <w:rFonts w:eastAsia="Times New Roman"/>
          <w:szCs w:val="20"/>
        </w:rPr>
        <w:t xml:space="preserve">, northern Jordan. </w:t>
      </w:r>
      <w:r w:rsidRPr="001620DF">
        <w:rPr>
          <w:rFonts w:eastAsia="Times New Roman"/>
          <w:i/>
          <w:szCs w:val="20"/>
        </w:rPr>
        <w:t>Journal of Archaeological Science</w:t>
      </w:r>
      <w:r>
        <w:rPr>
          <w:rFonts w:eastAsia="Times New Roman"/>
          <w:szCs w:val="20"/>
        </w:rPr>
        <w:t xml:space="preserve"> 39:1984-1992.</w:t>
      </w:r>
    </w:p>
    <w:p w:rsidR="001620DF" w:rsidRDefault="001620DF" w:rsidP="00D34FE7">
      <w:pPr>
        <w:spacing w:after="0" w:line="240" w:lineRule="auto"/>
        <w:rPr>
          <w:rFonts w:eastAsia="Times New Roman"/>
          <w:szCs w:val="20"/>
        </w:rPr>
      </w:pPr>
    </w:p>
    <w:p w:rsidR="00A31752" w:rsidRDefault="00A31752" w:rsidP="00D34FE7">
      <w:pPr>
        <w:spacing w:after="0" w:line="240" w:lineRule="auto"/>
        <w:rPr>
          <w:rFonts w:eastAsia="Times New Roman"/>
          <w:szCs w:val="20"/>
        </w:rPr>
      </w:pPr>
      <w:r>
        <w:rPr>
          <w:rFonts w:eastAsia="Times New Roman"/>
          <w:szCs w:val="20"/>
        </w:rPr>
        <w:t>Edwards, Bryan</w:t>
      </w:r>
    </w:p>
    <w:p w:rsidR="00025AEB" w:rsidRDefault="00A31752" w:rsidP="00D34FE7">
      <w:pPr>
        <w:spacing w:after="0" w:line="240" w:lineRule="auto"/>
        <w:ind w:left="720"/>
        <w:rPr>
          <w:rFonts w:eastAsia="Times New Roman"/>
          <w:szCs w:val="20"/>
        </w:rPr>
      </w:pPr>
      <w:r>
        <w:rPr>
          <w:rFonts w:eastAsia="Times New Roman"/>
          <w:szCs w:val="20"/>
        </w:rPr>
        <w:t xml:space="preserve">1966    </w:t>
      </w:r>
      <w:r w:rsidRPr="00A31752">
        <w:rPr>
          <w:rFonts w:eastAsia="Times New Roman"/>
          <w:i/>
          <w:szCs w:val="20"/>
        </w:rPr>
        <w:t>The History, Civil and Commercial, of the British West Indies</w:t>
      </w:r>
      <w:r>
        <w:rPr>
          <w:rFonts w:eastAsia="Times New Roman"/>
          <w:szCs w:val="20"/>
        </w:rPr>
        <w:t>. Vol. 5, 5</w:t>
      </w:r>
      <w:r w:rsidRPr="00A31752">
        <w:rPr>
          <w:rFonts w:eastAsia="Times New Roman"/>
          <w:szCs w:val="20"/>
          <w:vertAlign w:val="superscript"/>
        </w:rPr>
        <w:t>th</w:t>
      </w:r>
      <w:r>
        <w:rPr>
          <w:rFonts w:eastAsia="Times New Roman"/>
          <w:szCs w:val="20"/>
        </w:rPr>
        <w:t xml:space="preserve"> edition. </w:t>
      </w:r>
    </w:p>
    <w:p w:rsidR="00A31752" w:rsidRDefault="00A31752" w:rsidP="00D34FE7">
      <w:pPr>
        <w:spacing w:after="0" w:line="240" w:lineRule="auto"/>
        <w:ind w:left="720" w:firstLine="720"/>
        <w:rPr>
          <w:rFonts w:eastAsia="Times New Roman"/>
          <w:szCs w:val="20"/>
        </w:rPr>
      </w:pPr>
      <w:r>
        <w:rPr>
          <w:rFonts w:eastAsia="Times New Roman"/>
          <w:szCs w:val="20"/>
        </w:rPr>
        <w:t>AMS Press, New York, NY.</w:t>
      </w:r>
    </w:p>
    <w:p w:rsidR="00310A2C" w:rsidRDefault="00310A2C" w:rsidP="00D34FE7">
      <w:pPr>
        <w:spacing w:after="0" w:line="360" w:lineRule="auto"/>
        <w:rPr>
          <w:rFonts w:eastAsia="Times New Roman"/>
          <w:szCs w:val="20"/>
        </w:rPr>
      </w:pPr>
    </w:p>
    <w:p w:rsidR="0075430A" w:rsidRDefault="000B70B4" w:rsidP="00D34FE7">
      <w:pPr>
        <w:autoSpaceDE w:val="0"/>
        <w:autoSpaceDN w:val="0"/>
        <w:adjustRightInd w:val="0"/>
        <w:spacing w:after="0" w:line="240" w:lineRule="auto"/>
        <w:rPr>
          <w:rFonts w:cs="Times New Roman"/>
          <w:szCs w:val="24"/>
        </w:rPr>
      </w:pPr>
      <w:r>
        <w:rPr>
          <w:rFonts w:cs="Times New Roman"/>
          <w:szCs w:val="24"/>
        </w:rPr>
        <w:t xml:space="preserve">Froehle, A. W., C. M. </w:t>
      </w:r>
      <w:proofErr w:type="spellStart"/>
      <w:r>
        <w:rPr>
          <w:rFonts w:cs="Times New Roman"/>
          <w:szCs w:val="24"/>
        </w:rPr>
        <w:t>Kellner</w:t>
      </w:r>
      <w:proofErr w:type="spellEnd"/>
      <w:r>
        <w:rPr>
          <w:rFonts w:cs="Times New Roman"/>
          <w:szCs w:val="24"/>
        </w:rPr>
        <w:t xml:space="preserve">, and M. J. </w:t>
      </w:r>
      <w:proofErr w:type="spellStart"/>
      <w:r>
        <w:rPr>
          <w:rFonts w:cs="Times New Roman"/>
          <w:szCs w:val="24"/>
        </w:rPr>
        <w:t>Schoeninger</w:t>
      </w:r>
      <w:proofErr w:type="spellEnd"/>
    </w:p>
    <w:p w:rsidR="000B70B4" w:rsidRDefault="000B70B4" w:rsidP="00D34FE7">
      <w:pPr>
        <w:autoSpaceDE w:val="0"/>
        <w:autoSpaceDN w:val="0"/>
        <w:adjustRightInd w:val="0"/>
        <w:spacing w:after="0" w:line="240" w:lineRule="auto"/>
        <w:rPr>
          <w:rFonts w:cs="Times New Roman"/>
          <w:szCs w:val="24"/>
        </w:rPr>
      </w:pPr>
    </w:p>
    <w:p w:rsidR="00086BEB" w:rsidRDefault="000B70B4" w:rsidP="00D34FE7">
      <w:pPr>
        <w:autoSpaceDE w:val="0"/>
        <w:autoSpaceDN w:val="0"/>
        <w:adjustRightInd w:val="0"/>
        <w:spacing w:after="0" w:line="240" w:lineRule="auto"/>
        <w:ind w:left="720"/>
        <w:rPr>
          <w:rFonts w:cs="Times New Roman"/>
          <w:szCs w:val="24"/>
        </w:rPr>
      </w:pPr>
      <w:r>
        <w:rPr>
          <w:rFonts w:cs="Times New Roman"/>
          <w:szCs w:val="24"/>
        </w:rPr>
        <w:t xml:space="preserve">2010    FOCUS: Effect of Diet and Protein Source on Carbon Stable Isotope Ratios in </w:t>
      </w:r>
    </w:p>
    <w:p w:rsidR="000B70B4" w:rsidRDefault="000B70B4" w:rsidP="00D34FE7">
      <w:pPr>
        <w:autoSpaceDE w:val="0"/>
        <w:autoSpaceDN w:val="0"/>
        <w:adjustRightInd w:val="0"/>
        <w:spacing w:after="0" w:line="240" w:lineRule="auto"/>
        <w:ind w:left="1440"/>
        <w:rPr>
          <w:rFonts w:cs="Times New Roman"/>
          <w:szCs w:val="24"/>
        </w:rPr>
      </w:pPr>
      <w:r>
        <w:rPr>
          <w:rFonts w:cs="Times New Roman"/>
          <w:szCs w:val="24"/>
        </w:rPr>
        <w:t xml:space="preserve">Collagen: Follow Up to </w:t>
      </w:r>
      <w:proofErr w:type="spellStart"/>
      <w:r>
        <w:rPr>
          <w:rFonts w:cs="Times New Roman"/>
          <w:szCs w:val="24"/>
        </w:rPr>
        <w:t>Warinner</w:t>
      </w:r>
      <w:proofErr w:type="spellEnd"/>
      <w:r>
        <w:rPr>
          <w:rFonts w:cs="Times New Roman"/>
          <w:szCs w:val="24"/>
        </w:rPr>
        <w:t xml:space="preserve"> and </w:t>
      </w:r>
      <w:proofErr w:type="spellStart"/>
      <w:r>
        <w:rPr>
          <w:rFonts w:cs="Times New Roman"/>
          <w:szCs w:val="24"/>
        </w:rPr>
        <w:t>Tuross</w:t>
      </w:r>
      <w:proofErr w:type="spellEnd"/>
      <w:r>
        <w:rPr>
          <w:rFonts w:cs="Times New Roman"/>
          <w:szCs w:val="24"/>
        </w:rPr>
        <w:t xml:space="preserve"> (2009). </w:t>
      </w:r>
      <w:r w:rsidRPr="000B70B4">
        <w:rPr>
          <w:rFonts w:cs="Times New Roman"/>
          <w:i/>
          <w:szCs w:val="24"/>
        </w:rPr>
        <w:t>Journal of Archaeological Science</w:t>
      </w:r>
      <w:r>
        <w:rPr>
          <w:rFonts w:cs="Times New Roman"/>
          <w:szCs w:val="24"/>
        </w:rPr>
        <w:t xml:space="preserve"> 37:2662-2670.</w:t>
      </w:r>
    </w:p>
    <w:p w:rsidR="000B70B4" w:rsidRDefault="000B70B4" w:rsidP="00D34FE7">
      <w:pPr>
        <w:autoSpaceDE w:val="0"/>
        <w:autoSpaceDN w:val="0"/>
        <w:adjustRightInd w:val="0"/>
        <w:spacing w:after="0" w:line="240" w:lineRule="auto"/>
        <w:rPr>
          <w:rFonts w:cs="Times New Roman"/>
          <w:szCs w:val="24"/>
        </w:rPr>
      </w:pPr>
    </w:p>
    <w:p w:rsidR="000B70B4" w:rsidRDefault="000B70B4" w:rsidP="00D34FE7">
      <w:pPr>
        <w:spacing w:after="0"/>
      </w:pPr>
    </w:p>
    <w:p w:rsidR="000F1410" w:rsidRDefault="000F1410" w:rsidP="00D34FE7">
      <w:pPr>
        <w:autoSpaceDE w:val="0"/>
        <w:autoSpaceDN w:val="0"/>
        <w:adjustRightInd w:val="0"/>
        <w:spacing w:after="0" w:line="240" w:lineRule="auto"/>
        <w:rPr>
          <w:rFonts w:cs="Times New Roman"/>
          <w:szCs w:val="24"/>
        </w:rPr>
      </w:pPr>
      <w:r>
        <w:rPr>
          <w:rFonts w:cs="Times New Roman"/>
          <w:szCs w:val="24"/>
        </w:rPr>
        <w:t>Gibson, Heather R.</w:t>
      </w:r>
    </w:p>
    <w:p w:rsidR="00086BEB" w:rsidRDefault="000F1410" w:rsidP="00D34FE7">
      <w:pPr>
        <w:autoSpaceDE w:val="0"/>
        <w:autoSpaceDN w:val="0"/>
        <w:adjustRightInd w:val="0"/>
        <w:spacing w:after="0" w:line="240" w:lineRule="auto"/>
        <w:ind w:left="720"/>
        <w:rPr>
          <w:rFonts w:cs="Times New Roman"/>
          <w:szCs w:val="24"/>
        </w:rPr>
      </w:pPr>
      <w:r>
        <w:rPr>
          <w:rFonts w:cs="Times New Roman"/>
          <w:szCs w:val="24"/>
        </w:rPr>
        <w:t xml:space="preserve">2009    Domestic Economy and Daily Practice in Guadeloupe: Historical Archaeology at </w:t>
      </w:r>
    </w:p>
    <w:p w:rsidR="000F1410" w:rsidRDefault="000F1410" w:rsidP="00D34FE7">
      <w:pPr>
        <w:autoSpaceDE w:val="0"/>
        <w:autoSpaceDN w:val="0"/>
        <w:adjustRightInd w:val="0"/>
        <w:spacing w:after="0" w:line="240" w:lineRule="auto"/>
        <w:ind w:left="1440"/>
        <w:rPr>
          <w:rFonts w:cs="Times New Roman"/>
          <w:szCs w:val="24"/>
        </w:rPr>
      </w:pPr>
      <w:r>
        <w:rPr>
          <w:rFonts w:cs="Times New Roman"/>
          <w:szCs w:val="24"/>
        </w:rPr>
        <w:lastRenderedPageBreak/>
        <w:t xml:space="preserve">La </w:t>
      </w:r>
      <w:proofErr w:type="spellStart"/>
      <w:r>
        <w:rPr>
          <w:rFonts w:cs="Times New Roman"/>
          <w:szCs w:val="24"/>
        </w:rPr>
        <w:t>Mahaudière</w:t>
      </w:r>
      <w:proofErr w:type="spellEnd"/>
      <w:r>
        <w:rPr>
          <w:rFonts w:cs="Times New Roman"/>
          <w:szCs w:val="24"/>
        </w:rPr>
        <w:t xml:space="preserve"> Plantation. </w:t>
      </w:r>
      <w:r w:rsidRPr="000F1410">
        <w:rPr>
          <w:rFonts w:cs="Times New Roman"/>
          <w:i/>
          <w:szCs w:val="24"/>
        </w:rPr>
        <w:t>International Journal of Historical Archaeology</w:t>
      </w:r>
      <w:r>
        <w:rPr>
          <w:rFonts w:cs="Times New Roman"/>
          <w:szCs w:val="24"/>
        </w:rPr>
        <w:t xml:space="preserve"> 13(1):27-44</w:t>
      </w:r>
    </w:p>
    <w:p w:rsidR="000F1410" w:rsidRDefault="000F1410" w:rsidP="00E21618">
      <w:pPr>
        <w:autoSpaceDE w:val="0"/>
        <w:autoSpaceDN w:val="0"/>
        <w:adjustRightInd w:val="0"/>
        <w:spacing w:line="240" w:lineRule="auto"/>
        <w:rPr>
          <w:rFonts w:cs="Times New Roman"/>
          <w:szCs w:val="24"/>
        </w:rPr>
      </w:pPr>
    </w:p>
    <w:p w:rsidR="00E21618" w:rsidRDefault="00E21618" w:rsidP="00D34FE7">
      <w:pPr>
        <w:autoSpaceDE w:val="0"/>
        <w:autoSpaceDN w:val="0"/>
        <w:adjustRightInd w:val="0"/>
        <w:spacing w:after="0" w:line="240" w:lineRule="auto"/>
        <w:rPr>
          <w:rFonts w:cs="Times New Roman"/>
          <w:szCs w:val="24"/>
        </w:rPr>
      </w:pPr>
      <w:r>
        <w:rPr>
          <w:rFonts w:cs="Times New Roman"/>
          <w:szCs w:val="24"/>
        </w:rPr>
        <w:t>Gilbert, B. Miles</w:t>
      </w:r>
    </w:p>
    <w:p w:rsidR="00E21618" w:rsidRDefault="00E21618" w:rsidP="00D34FE7">
      <w:pPr>
        <w:spacing w:after="0" w:line="240" w:lineRule="auto"/>
        <w:ind w:firstLine="720"/>
        <w:rPr>
          <w:rFonts w:cs="Times New Roman"/>
          <w:szCs w:val="24"/>
        </w:rPr>
      </w:pPr>
      <w:r>
        <w:rPr>
          <w:rFonts w:cs="Times New Roman"/>
          <w:szCs w:val="24"/>
        </w:rPr>
        <w:t>1990</w:t>
      </w:r>
      <w:r w:rsidR="003578DC">
        <w:rPr>
          <w:rFonts w:cs="Times New Roman"/>
          <w:szCs w:val="24"/>
        </w:rPr>
        <w:t xml:space="preserve">   </w:t>
      </w:r>
      <w:r>
        <w:rPr>
          <w:rFonts w:cs="Times New Roman"/>
          <w:szCs w:val="24"/>
        </w:rPr>
        <w:t xml:space="preserve"> </w:t>
      </w:r>
      <w:r>
        <w:rPr>
          <w:rFonts w:cs="Times New Roman"/>
          <w:i/>
          <w:iCs/>
          <w:szCs w:val="24"/>
        </w:rPr>
        <w:t>Mammalian Osteology</w:t>
      </w:r>
      <w:r>
        <w:rPr>
          <w:rFonts w:cs="Times New Roman"/>
          <w:szCs w:val="24"/>
        </w:rPr>
        <w:t>. Missouri Archaeological Society, Columbia.</w:t>
      </w:r>
    </w:p>
    <w:p w:rsidR="00B75D5F" w:rsidRDefault="00B75D5F" w:rsidP="00D34FE7">
      <w:pPr>
        <w:spacing w:after="0" w:line="240" w:lineRule="auto"/>
      </w:pPr>
    </w:p>
    <w:p w:rsidR="0058186E" w:rsidRDefault="0058186E" w:rsidP="00D34FE7">
      <w:pPr>
        <w:spacing w:after="0" w:line="240" w:lineRule="auto"/>
      </w:pPr>
      <w:r>
        <w:t>Gilbert, Allan S. and Burton H. Singer</w:t>
      </w:r>
    </w:p>
    <w:p w:rsidR="0058186E" w:rsidRDefault="0058186E" w:rsidP="00D34FE7">
      <w:pPr>
        <w:spacing w:after="0" w:line="240" w:lineRule="auto"/>
        <w:ind w:firstLine="720"/>
      </w:pPr>
      <w:r>
        <w:t xml:space="preserve">1982    Reassessing Zooarchaeological Quantification. </w:t>
      </w:r>
      <w:r w:rsidRPr="0058186E">
        <w:rPr>
          <w:i/>
        </w:rPr>
        <w:t>World Archaeology</w:t>
      </w:r>
      <w:r>
        <w:t xml:space="preserve"> 14(1):21-40.</w:t>
      </w:r>
    </w:p>
    <w:p w:rsidR="0058186E" w:rsidRDefault="0058186E" w:rsidP="00D34FE7">
      <w:pPr>
        <w:spacing w:after="0" w:line="240" w:lineRule="auto"/>
      </w:pPr>
    </w:p>
    <w:p w:rsidR="00EE30C3" w:rsidRDefault="00EE30C3" w:rsidP="00D34FE7">
      <w:pPr>
        <w:spacing w:after="0" w:line="240" w:lineRule="auto"/>
      </w:pPr>
      <w:r>
        <w:t>Grayson, Donald K.</w:t>
      </w:r>
    </w:p>
    <w:p w:rsidR="00EE30C3" w:rsidRDefault="00EE30C3" w:rsidP="00D34FE7">
      <w:pPr>
        <w:spacing w:after="0" w:line="240" w:lineRule="auto"/>
        <w:ind w:firstLine="720"/>
      </w:pPr>
      <w:r>
        <w:t xml:space="preserve">1973    On the Methodology of Faunal Analysis. </w:t>
      </w:r>
      <w:r>
        <w:rPr>
          <w:i/>
        </w:rPr>
        <w:t>American Antiquity</w:t>
      </w:r>
      <w:r w:rsidR="00722D5A">
        <w:t>. 38(4):</w:t>
      </w:r>
      <w:r>
        <w:t>432-439.</w:t>
      </w:r>
    </w:p>
    <w:p w:rsidR="00086BEB" w:rsidRDefault="00EE30C3" w:rsidP="00D34FE7">
      <w:pPr>
        <w:spacing w:after="0" w:line="240" w:lineRule="auto"/>
        <w:ind w:left="720"/>
        <w:rPr>
          <w:i/>
        </w:rPr>
      </w:pPr>
      <w:r>
        <w:t xml:space="preserve">1978    Minimum Numbers and Sample Size in Vertebrate Faunal Analysis. </w:t>
      </w:r>
      <w:r w:rsidRPr="00EE30C3">
        <w:rPr>
          <w:i/>
        </w:rPr>
        <w:t xml:space="preserve">American </w:t>
      </w:r>
    </w:p>
    <w:p w:rsidR="00EE30C3" w:rsidRPr="00EE30C3" w:rsidRDefault="00EE30C3" w:rsidP="00D34FE7">
      <w:pPr>
        <w:spacing w:after="0" w:line="240" w:lineRule="auto"/>
        <w:ind w:left="720" w:firstLine="720"/>
      </w:pPr>
      <w:r w:rsidRPr="00EE30C3">
        <w:rPr>
          <w:i/>
        </w:rPr>
        <w:t>Antiquity</w:t>
      </w:r>
      <w:r w:rsidR="00722D5A">
        <w:t>. 43(1):</w:t>
      </w:r>
      <w:r>
        <w:t>53-65.</w:t>
      </w:r>
    </w:p>
    <w:p w:rsidR="00086BEB" w:rsidRDefault="0027189C" w:rsidP="00D34FE7">
      <w:pPr>
        <w:spacing w:after="0" w:line="240" w:lineRule="auto"/>
        <w:ind w:left="720"/>
      </w:pPr>
      <w:r>
        <w:t xml:space="preserve">1984    </w:t>
      </w:r>
      <w:r w:rsidRPr="0027189C">
        <w:rPr>
          <w:i/>
        </w:rPr>
        <w:t>Quantitative Zooarchaeology: Topics in the Analysis of Archaeological Faunas</w:t>
      </w:r>
      <w:r>
        <w:t xml:space="preserve">. </w:t>
      </w:r>
    </w:p>
    <w:p w:rsidR="00726880" w:rsidRDefault="0027189C" w:rsidP="00D34FE7">
      <w:pPr>
        <w:spacing w:after="0" w:line="240" w:lineRule="auto"/>
        <w:ind w:left="720" w:firstLine="720"/>
      </w:pPr>
      <w:r>
        <w:t>Academic Press, Orlando, FL.</w:t>
      </w:r>
    </w:p>
    <w:p w:rsidR="0027189C" w:rsidRDefault="0027189C" w:rsidP="00D34FE7">
      <w:pPr>
        <w:spacing w:after="0" w:line="240" w:lineRule="auto"/>
      </w:pPr>
    </w:p>
    <w:p w:rsidR="003345B4" w:rsidRDefault="00726880" w:rsidP="00D34FE7">
      <w:pPr>
        <w:spacing w:after="0" w:line="240" w:lineRule="auto"/>
      </w:pPr>
      <w:r>
        <w:t>Grayson, Donald K. and Carol J. Frey</w:t>
      </w:r>
    </w:p>
    <w:p w:rsidR="00086BEB" w:rsidRDefault="00726880" w:rsidP="00D34FE7">
      <w:pPr>
        <w:spacing w:after="0" w:line="240" w:lineRule="auto"/>
        <w:ind w:left="720"/>
        <w:rPr>
          <w:i/>
        </w:rPr>
      </w:pPr>
      <w:r>
        <w:t xml:space="preserve">2004  </w:t>
      </w:r>
      <w:r w:rsidR="00005F15">
        <w:t xml:space="preserve">  </w:t>
      </w:r>
      <w:r>
        <w:t xml:space="preserve">Measuring Skeletal Part Representation in Archaeological Faunas. </w:t>
      </w:r>
      <w:r>
        <w:rPr>
          <w:i/>
        </w:rPr>
        <w:t xml:space="preserve">Journal of </w:t>
      </w:r>
    </w:p>
    <w:p w:rsidR="00726880" w:rsidRPr="00726880" w:rsidRDefault="00726880" w:rsidP="00D34FE7">
      <w:pPr>
        <w:spacing w:after="0" w:line="240" w:lineRule="auto"/>
        <w:ind w:left="720" w:firstLine="720"/>
      </w:pPr>
      <w:proofErr w:type="spellStart"/>
      <w:r>
        <w:rPr>
          <w:i/>
        </w:rPr>
        <w:t>Taphonomy</w:t>
      </w:r>
      <w:proofErr w:type="spellEnd"/>
      <w:r w:rsidR="00722D5A">
        <w:t>. 2(1):</w:t>
      </w:r>
      <w:r>
        <w:t>27-42.</w:t>
      </w:r>
    </w:p>
    <w:p w:rsidR="000E09F9" w:rsidRDefault="000E09F9" w:rsidP="00D34FE7">
      <w:pPr>
        <w:spacing w:after="0" w:line="240" w:lineRule="auto"/>
        <w:rPr>
          <w:rFonts w:cs="Times New Roman"/>
          <w:szCs w:val="24"/>
        </w:rPr>
      </w:pPr>
    </w:p>
    <w:p w:rsidR="008900E8" w:rsidRDefault="008900E8" w:rsidP="00D34FE7">
      <w:pPr>
        <w:spacing w:after="0" w:line="240" w:lineRule="auto"/>
        <w:rPr>
          <w:rFonts w:eastAsia="AdvOT863180fb" w:cs="Times New Roman"/>
          <w:color w:val="000000"/>
          <w:szCs w:val="24"/>
        </w:rPr>
      </w:pPr>
      <w:proofErr w:type="spellStart"/>
      <w:r>
        <w:rPr>
          <w:rFonts w:cs="Times New Roman"/>
          <w:szCs w:val="24"/>
        </w:rPr>
        <w:t>Guiry</w:t>
      </w:r>
      <w:proofErr w:type="spellEnd"/>
      <w:r>
        <w:rPr>
          <w:rFonts w:cs="Times New Roman"/>
          <w:szCs w:val="24"/>
        </w:rPr>
        <w:t xml:space="preserve">, Eric J, </w:t>
      </w:r>
      <w:proofErr w:type="spellStart"/>
      <w:r>
        <w:rPr>
          <w:rFonts w:eastAsia="AdvOT863180fb" w:cs="Times New Roman"/>
          <w:color w:val="000000"/>
          <w:szCs w:val="24"/>
        </w:rPr>
        <w:t>Stéphane</w:t>
      </w:r>
      <w:proofErr w:type="spellEnd"/>
      <w:r>
        <w:rPr>
          <w:rFonts w:eastAsia="AdvOT863180fb" w:cs="Times New Roman"/>
          <w:color w:val="000000"/>
          <w:szCs w:val="24"/>
        </w:rPr>
        <w:t xml:space="preserve"> Noël, Eric </w:t>
      </w:r>
      <w:proofErr w:type="spellStart"/>
      <w:r>
        <w:rPr>
          <w:rFonts w:eastAsia="AdvOT863180fb" w:cs="Times New Roman"/>
          <w:color w:val="000000"/>
          <w:szCs w:val="24"/>
        </w:rPr>
        <w:t>Tourigny</w:t>
      </w:r>
      <w:proofErr w:type="spellEnd"/>
      <w:r w:rsidRPr="005B7EA4">
        <w:rPr>
          <w:rFonts w:eastAsia="AdvOT863180fb" w:cs="Times New Roman"/>
          <w:color w:val="000000"/>
          <w:szCs w:val="24"/>
        </w:rPr>
        <w:t xml:space="preserve">, </w:t>
      </w:r>
      <w:r>
        <w:rPr>
          <w:rFonts w:eastAsia="AdvOT863180fb" w:cs="Times New Roman"/>
          <w:color w:val="000000"/>
          <w:szCs w:val="24"/>
        </w:rPr>
        <w:t xml:space="preserve">and </w:t>
      </w:r>
      <w:r w:rsidRPr="005B7EA4">
        <w:rPr>
          <w:rFonts w:eastAsia="AdvOT863180fb" w:cs="Times New Roman"/>
          <w:color w:val="000000"/>
          <w:szCs w:val="24"/>
        </w:rPr>
        <w:t>Vaughan Grimes</w:t>
      </w:r>
    </w:p>
    <w:p w:rsidR="007B695B" w:rsidRDefault="008900E8" w:rsidP="00D34FE7">
      <w:pPr>
        <w:spacing w:after="0" w:line="240" w:lineRule="auto"/>
        <w:ind w:left="720"/>
        <w:rPr>
          <w:rFonts w:eastAsia="AdvOT863180fb" w:cs="Times New Roman"/>
          <w:szCs w:val="24"/>
        </w:rPr>
      </w:pPr>
      <w:r>
        <w:rPr>
          <w:rFonts w:eastAsia="AdvOT863180fb" w:cs="Times New Roman"/>
          <w:color w:val="000000"/>
          <w:szCs w:val="24"/>
        </w:rPr>
        <w:t xml:space="preserve">2012    </w:t>
      </w:r>
      <w:r w:rsidRPr="005B7EA4">
        <w:rPr>
          <w:rFonts w:eastAsia="AdvOT863180fb" w:cs="Times New Roman"/>
          <w:szCs w:val="24"/>
        </w:rPr>
        <w:t>A stable isotope method for identifying transatlantic origin of pig (</w:t>
      </w:r>
      <w:proofErr w:type="spellStart"/>
      <w:r w:rsidRPr="007749BD">
        <w:rPr>
          <w:rFonts w:eastAsia="AdvOT863180fb" w:cs="Times New Roman"/>
          <w:i/>
          <w:szCs w:val="24"/>
        </w:rPr>
        <w:t>Sus</w:t>
      </w:r>
      <w:proofErr w:type="spellEnd"/>
      <w:r w:rsidRPr="007749BD">
        <w:rPr>
          <w:rFonts w:eastAsia="AdvOT863180fb" w:cs="Times New Roman"/>
          <w:i/>
          <w:szCs w:val="24"/>
        </w:rPr>
        <w:t xml:space="preserve"> </w:t>
      </w:r>
      <w:proofErr w:type="spellStart"/>
      <w:r w:rsidRPr="007749BD">
        <w:rPr>
          <w:rFonts w:eastAsia="AdvOT863180fb" w:cs="Times New Roman"/>
          <w:i/>
          <w:szCs w:val="24"/>
        </w:rPr>
        <w:t>scrofa</w:t>
      </w:r>
      <w:proofErr w:type="spellEnd"/>
      <w:r w:rsidRPr="005B7EA4">
        <w:rPr>
          <w:rFonts w:eastAsia="AdvOT863180fb" w:cs="Times New Roman"/>
          <w:szCs w:val="24"/>
        </w:rPr>
        <w:t>)</w:t>
      </w:r>
      <w:r>
        <w:rPr>
          <w:rFonts w:eastAsia="AdvOT863180fb" w:cs="Times New Roman"/>
          <w:szCs w:val="24"/>
        </w:rPr>
        <w:t xml:space="preserve"> </w:t>
      </w:r>
    </w:p>
    <w:p w:rsidR="008900E8" w:rsidRPr="005B7EA4" w:rsidRDefault="008900E8" w:rsidP="00D34FE7">
      <w:pPr>
        <w:spacing w:after="0" w:line="240" w:lineRule="auto"/>
        <w:ind w:left="1440"/>
        <w:rPr>
          <w:rFonts w:cs="Times New Roman"/>
          <w:szCs w:val="24"/>
        </w:rPr>
      </w:pPr>
      <w:proofErr w:type="gramStart"/>
      <w:r w:rsidRPr="005B7EA4">
        <w:rPr>
          <w:rFonts w:eastAsia="AdvOT863180fb" w:cs="Times New Roman"/>
          <w:szCs w:val="24"/>
        </w:rPr>
        <w:t>remains</w:t>
      </w:r>
      <w:proofErr w:type="gramEnd"/>
      <w:r w:rsidRPr="005B7EA4">
        <w:rPr>
          <w:rFonts w:eastAsia="AdvOT863180fb" w:cs="Times New Roman"/>
          <w:szCs w:val="24"/>
        </w:rPr>
        <w:t xml:space="preserve"> at French and English fishing stations in Newfoundland</w:t>
      </w:r>
      <w:r>
        <w:rPr>
          <w:rFonts w:eastAsia="AdvOT863180fb" w:cs="Times New Roman"/>
          <w:szCs w:val="24"/>
        </w:rPr>
        <w:t xml:space="preserve">. </w:t>
      </w:r>
      <w:r w:rsidRPr="008900E8">
        <w:rPr>
          <w:rFonts w:eastAsia="AdvOT863180fb" w:cs="Times New Roman"/>
          <w:i/>
          <w:szCs w:val="24"/>
        </w:rPr>
        <w:t>Journal of Archaeological Science</w:t>
      </w:r>
      <w:r>
        <w:rPr>
          <w:rFonts w:eastAsia="AdvOT863180fb" w:cs="Times New Roman"/>
          <w:szCs w:val="24"/>
        </w:rPr>
        <w:t xml:space="preserve"> 39</w:t>
      </w:r>
      <w:r w:rsidRPr="005B7EA4">
        <w:rPr>
          <w:rFonts w:eastAsia="AdvOT863180fb" w:cs="Times New Roman"/>
          <w:szCs w:val="24"/>
        </w:rPr>
        <w:t>(2012)</w:t>
      </w:r>
      <w:r>
        <w:rPr>
          <w:rFonts w:eastAsia="AdvOT863180fb" w:cs="Times New Roman"/>
          <w:szCs w:val="24"/>
        </w:rPr>
        <w:t>:</w:t>
      </w:r>
      <w:r w:rsidRPr="005B7EA4">
        <w:rPr>
          <w:rFonts w:eastAsia="AdvOT863180fb" w:cs="Times New Roman"/>
          <w:szCs w:val="24"/>
        </w:rPr>
        <w:t>2012</w:t>
      </w:r>
      <w:r>
        <w:rPr>
          <w:rFonts w:eastAsia="AdvOT863180fb" w:cs="Times New Roman"/>
          <w:szCs w:val="24"/>
        </w:rPr>
        <w:t>-</w:t>
      </w:r>
      <w:r w:rsidRPr="005B7EA4">
        <w:rPr>
          <w:rFonts w:eastAsia="AdvOT863180fb" w:cs="Times New Roman"/>
          <w:szCs w:val="24"/>
        </w:rPr>
        <w:t>2022</w:t>
      </w:r>
      <w:r>
        <w:rPr>
          <w:rFonts w:eastAsia="AdvOT863180fb" w:cs="Times New Roman"/>
          <w:szCs w:val="24"/>
        </w:rPr>
        <w:t>.</w:t>
      </w:r>
    </w:p>
    <w:p w:rsidR="008900E8" w:rsidRPr="005B7EA4" w:rsidRDefault="008900E8" w:rsidP="00D34FE7">
      <w:pPr>
        <w:autoSpaceDE w:val="0"/>
        <w:autoSpaceDN w:val="0"/>
        <w:adjustRightInd w:val="0"/>
        <w:spacing w:after="0" w:line="240" w:lineRule="auto"/>
        <w:rPr>
          <w:rFonts w:cs="Times New Roman"/>
          <w:szCs w:val="24"/>
        </w:rPr>
      </w:pPr>
    </w:p>
    <w:p w:rsidR="00F76DEA" w:rsidRDefault="00F76DEA" w:rsidP="00D34FE7">
      <w:pPr>
        <w:spacing w:after="0" w:line="240" w:lineRule="auto"/>
        <w:rPr>
          <w:rFonts w:cs="Times New Roman"/>
          <w:szCs w:val="24"/>
        </w:rPr>
      </w:pPr>
      <w:r>
        <w:rPr>
          <w:rFonts w:cs="Times New Roman"/>
          <w:szCs w:val="24"/>
        </w:rPr>
        <w:t xml:space="preserve">Handler, Jerome and Diane </w:t>
      </w:r>
      <w:proofErr w:type="spellStart"/>
      <w:r>
        <w:rPr>
          <w:rFonts w:cs="Times New Roman"/>
          <w:szCs w:val="24"/>
        </w:rPr>
        <w:t>Wallman</w:t>
      </w:r>
      <w:proofErr w:type="spellEnd"/>
    </w:p>
    <w:p w:rsidR="007B695B" w:rsidRDefault="00F76DEA" w:rsidP="00D34FE7">
      <w:pPr>
        <w:spacing w:after="0" w:line="240" w:lineRule="auto"/>
        <w:ind w:left="720"/>
        <w:rPr>
          <w:rFonts w:cs="Times New Roman"/>
          <w:szCs w:val="24"/>
        </w:rPr>
      </w:pPr>
      <w:r>
        <w:rPr>
          <w:rFonts w:cs="Times New Roman"/>
          <w:szCs w:val="24"/>
        </w:rPr>
        <w:t xml:space="preserve">2014    Production Activities in the Household Economies of Plantation Slaves: Barbados </w:t>
      </w:r>
    </w:p>
    <w:p w:rsidR="00F76DEA" w:rsidRDefault="00F76DEA" w:rsidP="00D34FE7">
      <w:pPr>
        <w:spacing w:after="0" w:line="240" w:lineRule="auto"/>
        <w:ind w:left="1440"/>
        <w:rPr>
          <w:rFonts w:cs="Times New Roman"/>
          <w:szCs w:val="24"/>
        </w:rPr>
      </w:pPr>
      <w:proofErr w:type="gramStart"/>
      <w:r>
        <w:rPr>
          <w:rFonts w:cs="Times New Roman"/>
          <w:szCs w:val="24"/>
        </w:rPr>
        <w:t>and</w:t>
      </w:r>
      <w:proofErr w:type="gramEnd"/>
      <w:r>
        <w:rPr>
          <w:rFonts w:cs="Times New Roman"/>
          <w:szCs w:val="24"/>
        </w:rPr>
        <w:t xml:space="preserve"> Martinique, Mid-1600s to Mid-1800s. </w:t>
      </w:r>
      <w:r w:rsidRPr="00F76DEA">
        <w:rPr>
          <w:rFonts w:cs="Times New Roman"/>
          <w:i/>
          <w:szCs w:val="24"/>
        </w:rPr>
        <w:t>International Journal of Historical Archaeology</w:t>
      </w:r>
      <w:r>
        <w:rPr>
          <w:rFonts w:cs="Times New Roman"/>
          <w:szCs w:val="24"/>
        </w:rPr>
        <w:t xml:space="preserve"> 18(3):441-466.</w:t>
      </w:r>
    </w:p>
    <w:p w:rsidR="00F76DEA" w:rsidRDefault="00F76DEA" w:rsidP="00D34FE7">
      <w:pPr>
        <w:spacing w:after="0" w:line="240" w:lineRule="auto"/>
        <w:rPr>
          <w:rFonts w:cs="Times New Roman"/>
          <w:szCs w:val="24"/>
        </w:rPr>
      </w:pPr>
    </w:p>
    <w:p w:rsidR="00B75D5F" w:rsidRDefault="00B75D5F" w:rsidP="00D34FE7">
      <w:pPr>
        <w:spacing w:after="0" w:line="240" w:lineRule="auto"/>
        <w:rPr>
          <w:rFonts w:cs="Times New Roman"/>
          <w:szCs w:val="24"/>
        </w:rPr>
      </w:pPr>
      <w:proofErr w:type="spellStart"/>
      <w:r>
        <w:rPr>
          <w:rFonts w:cs="Times New Roman"/>
          <w:szCs w:val="24"/>
        </w:rPr>
        <w:t>Henlein</w:t>
      </w:r>
      <w:proofErr w:type="spellEnd"/>
      <w:r>
        <w:rPr>
          <w:rFonts w:cs="Times New Roman"/>
          <w:szCs w:val="24"/>
        </w:rPr>
        <w:t>, P.C.</w:t>
      </w:r>
    </w:p>
    <w:p w:rsidR="000E768B" w:rsidRDefault="00B75D5F" w:rsidP="00D34FE7">
      <w:pPr>
        <w:spacing w:after="0" w:line="240" w:lineRule="auto"/>
        <w:ind w:left="720"/>
        <w:rPr>
          <w:rFonts w:cs="Times New Roman"/>
          <w:szCs w:val="24"/>
        </w:rPr>
      </w:pPr>
      <w:r>
        <w:rPr>
          <w:rFonts w:cs="Times New Roman"/>
          <w:szCs w:val="24"/>
        </w:rPr>
        <w:t xml:space="preserve">1958    </w:t>
      </w:r>
      <w:r>
        <w:rPr>
          <w:rFonts w:cs="Times New Roman"/>
          <w:i/>
          <w:szCs w:val="24"/>
        </w:rPr>
        <w:t>Cattle Kingdom in the Ohio Valley 1783-1860</w:t>
      </w:r>
      <w:r>
        <w:rPr>
          <w:rFonts w:cs="Times New Roman"/>
          <w:szCs w:val="24"/>
        </w:rPr>
        <w:t xml:space="preserve">. Lexington: University of </w:t>
      </w:r>
    </w:p>
    <w:p w:rsidR="00B75D5F" w:rsidRPr="0019716B" w:rsidRDefault="00B75D5F" w:rsidP="00D34FE7">
      <w:pPr>
        <w:spacing w:after="0" w:line="240" w:lineRule="auto"/>
        <w:ind w:left="720" w:firstLine="720"/>
        <w:rPr>
          <w:rFonts w:cs="Times New Roman"/>
          <w:szCs w:val="24"/>
        </w:rPr>
      </w:pPr>
      <w:r>
        <w:rPr>
          <w:rFonts w:cs="Times New Roman"/>
          <w:szCs w:val="24"/>
        </w:rPr>
        <w:t>Kentucky Press.</w:t>
      </w:r>
    </w:p>
    <w:p w:rsidR="00726880" w:rsidRDefault="00726880" w:rsidP="00AE163A">
      <w:pPr>
        <w:spacing w:line="240" w:lineRule="auto"/>
      </w:pPr>
    </w:p>
    <w:p w:rsidR="003345B4" w:rsidRDefault="003345B4" w:rsidP="00AE163A">
      <w:pPr>
        <w:spacing w:after="0" w:line="240" w:lineRule="auto"/>
      </w:pPr>
      <w:proofErr w:type="spellStart"/>
      <w:r>
        <w:t>Higman</w:t>
      </w:r>
      <w:proofErr w:type="spellEnd"/>
      <w:r>
        <w:t>, B.W.</w:t>
      </w:r>
    </w:p>
    <w:p w:rsidR="000E768B" w:rsidRDefault="00242B5F" w:rsidP="00AE163A">
      <w:pPr>
        <w:spacing w:after="0" w:line="240" w:lineRule="auto"/>
        <w:ind w:left="720"/>
        <w:rPr>
          <w:rFonts w:eastAsia="Times New Roman" w:cs="Times New Roman"/>
          <w:szCs w:val="24"/>
        </w:rPr>
      </w:pPr>
      <w:r>
        <w:rPr>
          <w:rFonts w:eastAsia="Times New Roman" w:cs="Times New Roman"/>
          <w:szCs w:val="24"/>
        </w:rPr>
        <w:t xml:space="preserve">1984    </w:t>
      </w:r>
      <w:r w:rsidRPr="00242B5F">
        <w:rPr>
          <w:rFonts w:eastAsia="Times New Roman" w:cs="Times New Roman"/>
          <w:i/>
          <w:szCs w:val="24"/>
        </w:rPr>
        <w:t>Slave Populations of the British Caribbean 1807-1834</w:t>
      </w:r>
      <w:r>
        <w:rPr>
          <w:rFonts w:eastAsia="Times New Roman" w:cs="Times New Roman"/>
          <w:szCs w:val="24"/>
        </w:rPr>
        <w:t xml:space="preserve">. John Hopkins University </w:t>
      </w:r>
    </w:p>
    <w:p w:rsidR="00242B5F" w:rsidRDefault="00242B5F" w:rsidP="00AE163A">
      <w:pPr>
        <w:spacing w:line="240" w:lineRule="auto"/>
        <w:ind w:left="720" w:firstLine="720"/>
        <w:rPr>
          <w:rFonts w:eastAsia="Times New Roman" w:cs="Times New Roman"/>
          <w:szCs w:val="24"/>
        </w:rPr>
      </w:pPr>
      <w:r>
        <w:rPr>
          <w:rFonts w:eastAsia="Times New Roman" w:cs="Times New Roman"/>
          <w:szCs w:val="24"/>
        </w:rPr>
        <w:t>Press, Baltimore, MD.</w:t>
      </w:r>
    </w:p>
    <w:p w:rsidR="00225BF0" w:rsidRDefault="00E12A7A" w:rsidP="00AE163A">
      <w:pPr>
        <w:spacing w:line="240" w:lineRule="auto"/>
        <w:ind w:firstLine="720"/>
        <w:rPr>
          <w:rFonts w:eastAsia="Times New Roman" w:cs="Times New Roman"/>
          <w:szCs w:val="24"/>
        </w:rPr>
      </w:pPr>
      <w:r>
        <w:rPr>
          <w:rFonts w:eastAsia="Times New Roman" w:cs="Times New Roman"/>
          <w:szCs w:val="24"/>
        </w:rPr>
        <w:t xml:space="preserve">2000    The Sugar Revolution. </w:t>
      </w:r>
      <w:r w:rsidRPr="00E12A7A">
        <w:rPr>
          <w:rFonts w:eastAsia="Times New Roman" w:cs="Times New Roman"/>
          <w:i/>
          <w:szCs w:val="24"/>
        </w:rPr>
        <w:t>Economic History Review</w:t>
      </w:r>
      <w:r>
        <w:rPr>
          <w:rFonts w:eastAsia="Times New Roman" w:cs="Times New Roman"/>
          <w:szCs w:val="24"/>
        </w:rPr>
        <w:t xml:space="preserve"> 53(2):213-236.</w:t>
      </w:r>
    </w:p>
    <w:p w:rsidR="00242B5F" w:rsidRPr="003345B4" w:rsidRDefault="00242B5F" w:rsidP="00AE163A">
      <w:pPr>
        <w:spacing w:line="240" w:lineRule="auto"/>
        <w:ind w:firstLine="720"/>
      </w:pPr>
      <w:r>
        <w:t xml:space="preserve">2011    </w:t>
      </w:r>
      <w:r>
        <w:rPr>
          <w:i/>
        </w:rPr>
        <w:t>A Concise History of the Caribbean</w:t>
      </w:r>
      <w:r>
        <w:t>. Cambridge University Press, New York.</w:t>
      </w:r>
    </w:p>
    <w:p w:rsidR="00E12A7A" w:rsidRDefault="00E12A7A" w:rsidP="00AE163A">
      <w:pPr>
        <w:spacing w:line="240" w:lineRule="auto"/>
        <w:rPr>
          <w:rFonts w:eastAsia="Times New Roman" w:cs="Times New Roman"/>
          <w:szCs w:val="24"/>
        </w:rPr>
      </w:pPr>
    </w:p>
    <w:p w:rsidR="00A4791F" w:rsidRPr="00803522" w:rsidRDefault="00A4791F" w:rsidP="00AE163A">
      <w:pPr>
        <w:spacing w:after="0" w:line="240" w:lineRule="auto"/>
        <w:rPr>
          <w:rFonts w:eastAsia="Times New Roman" w:cs="Times New Roman"/>
          <w:szCs w:val="24"/>
        </w:rPr>
      </w:pPr>
      <w:r w:rsidRPr="00803522">
        <w:rPr>
          <w:rFonts w:eastAsia="Times New Roman" w:cs="Times New Roman"/>
          <w:szCs w:val="24"/>
        </w:rPr>
        <w:t xml:space="preserve">Hill, Amy D. and Gerald F. </w:t>
      </w:r>
      <w:proofErr w:type="spellStart"/>
      <w:r w:rsidRPr="00803522">
        <w:rPr>
          <w:rFonts w:eastAsia="Times New Roman" w:cs="Times New Roman"/>
          <w:szCs w:val="24"/>
        </w:rPr>
        <w:t>Schroedl</w:t>
      </w:r>
      <w:proofErr w:type="spellEnd"/>
      <w:r w:rsidRPr="00803522">
        <w:rPr>
          <w:rFonts w:eastAsia="Times New Roman" w:cs="Times New Roman"/>
          <w:szCs w:val="24"/>
        </w:rPr>
        <w:t xml:space="preserve"> </w:t>
      </w:r>
    </w:p>
    <w:p w:rsidR="00AE163A" w:rsidRDefault="00771DFB" w:rsidP="00AE163A">
      <w:pPr>
        <w:spacing w:after="0" w:line="240" w:lineRule="auto"/>
        <w:ind w:left="720"/>
        <w:rPr>
          <w:rFonts w:eastAsia="Times New Roman" w:cs="Times New Roman"/>
          <w:szCs w:val="24"/>
        </w:rPr>
      </w:pPr>
      <w:r>
        <w:rPr>
          <w:rFonts w:eastAsia="Times New Roman" w:cs="Times New Roman"/>
          <w:szCs w:val="24"/>
        </w:rPr>
        <w:t xml:space="preserve">2003    </w:t>
      </w:r>
      <w:r w:rsidR="00A4791F" w:rsidRPr="00722D5A">
        <w:rPr>
          <w:rFonts w:eastAsia="Times New Roman" w:cs="Times New Roman"/>
          <w:i/>
          <w:szCs w:val="24"/>
        </w:rPr>
        <w:t>Clay Tobacco Pipes from the Brimstone Hill Fortress, St. Kitts, West Indies</w:t>
      </w:r>
      <w:r w:rsidR="00A4791F" w:rsidRPr="00803522">
        <w:rPr>
          <w:rFonts w:eastAsia="Times New Roman" w:cs="Times New Roman"/>
          <w:szCs w:val="24"/>
        </w:rPr>
        <w:t xml:space="preserve">. </w:t>
      </w:r>
    </w:p>
    <w:p w:rsidR="00A4791F" w:rsidRPr="00803522" w:rsidRDefault="00A4791F" w:rsidP="00AE163A">
      <w:pPr>
        <w:spacing w:line="240" w:lineRule="auto"/>
        <w:ind w:left="720" w:firstLine="720"/>
        <w:rPr>
          <w:rFonts w:eastAsia="Times New Roman" w:cs="Times New Roman"/>
          <w:szCs w:val="24"/>
        </w:rPr>
      </w:pPr>
      <w:r w:rsidRPr="00803522">
        <w:rPr>
          <w:rFonts w:eastAsia="Times New Roman" w:cs="Times New Roman"/>
          <w:szCs w:val="24"/>
        </w:rPr>
        <w:t xml:space="preserve">Brimstone Hill Archeological Project Report No. 23 </w:t>
      </w:r>
    </w:p>
    <w:p w:rsidR="008223F1" w:rsidRDefault="008223F1" w:rsidP="00AE163A">
      <w:pPr>
        <w:spacing w:after="0" w:line="240" w:lineRule="auto"/>
      </w:pPr>
      <w:r>
        <w:lastRenderedPageBreak/>
        <w:t>Jensen, Arthur L.</w:t>
      </w:r>
    </w:p>
    <w:p w:rsidR="00AE163A" w:rsidRDefault="008223F1" w:rsidP="00AE163A">
      <w:pPr>
        <w:spacing w:after="0" w:line="240" w:lineRule="auto"/>
        <w:ind w:left="720"/>
        <w:rPr>
          <w:i/>
        </w:rPr>
      </w:pPr>
      <w:r>
        <w:t xml:space="preserve">1954    The Inspection of Exports in Colonial Pennsylvania. </w:t>
      </w:r>
      <w:r w:rsidRPr="008223F1">
        <w:rPr>
          <w:i/>
        </w:rPr>
        <w:t xml:space="preserve">The Pennsylvania Magazine </w:t>
      </w:r>
    </w:p>
    <w:p w:rsidR="008223F1" w:rsidRDefault="008223F1" w:rsidP="00AE163A">
      <w:pPr>
        <w:spacing w:line="240" w:lineRule="auto"/>
        <w:ind w:left="720" w:firstLine="720"/>
      </w:pPr>
      <w:proofErr w:type="gramStart"/>
      <w:r w:rsidRPr="008223F1">
        <w:rPr>
          <w:i/>
        </w:rPr>
        <w:t>of</w:t>
      </w:r>
      <w:proofErr w:type="gramEnd"/>
      <w:r w:rsidRPr="008223F1">
        <w:rPr>
          <w:i/>
        </w:rPr>
        <w:t xml:space="preserve"> History and Biography</w:t>
      </w:r>
      <w:r>
        <w:t xml:space="preserve"> 78(3):275-297.</w:t>
      </w:r>
    </w:p>
    <w:p w:rsidR="008223F1" w:rsidRDefault="008223F1" w:rsidP="00AE163A">
      <w:pPr>
        <w:spacing w:line="240" w:lineRule="auto"/>
      </w:pPr>
    </w:p>
    <w:p w:rsidR="000B70B4" w:rsidRDefault="000B70B4" w:rsidP="00AE163A">
      <w:pPr>
        <w:spacing w:after="0" w:line="240" w:lineRule="auto"/>
      </w:pPr>
      <w:r>
        <w:t xml:space="preserve">Jim, Susan, Stanley H. Ambrose, and Richard P. </w:t>
      </w:r>
      <w:proofErr w:type="spellStart"/>
      <w:r>
        <w:t>Evershed</w:t>
      </w:r>
      <w:proofErr w:type="spellEnd"/>
    </w:p>
    <w:p w:rsidR="00AE163A" w:rsidRDefault="000B70B4" w:rsidP="00AE163A">
      <w:pPr>
        <w:spacing w:after="0" w:line="240" w:lineRule="auto"/>
        <w:ind w:left="720"/>
      </w:pPr>
      <w:r>
        <w:t xml:space="preserve">2004    Stable Carbon Isotopic Evidence for Differences in the Dietary Origin of Bone </w:t>
      </w:r>
    </w:p>
    <w:p w:rsidR="000B70B4" w:rsidRDefault="000B70B4" w:rsidP="00AE163A">
      <w:pPr>
        <w:spacing w:line="240" w:lineRule="auto"/>
        <w:ind w:left="1440"/>
      </w:pPr>
      <w:r>
        <w:t xml:space="preserve">Cholesterol, Collagen and Apatite: Implications for their use in </w:t>
      </w:r>
      <w:proofErr w:type="spellStart"/>
      <w:r>
        <w:t>Paleodietary</w:t>
      </w:r>
      <w:proofErr w:type="spellEnd"/>
      <w:r>
        <w:t xml:space="preserve"> Reconstruction. </w:t>
      </w:r>
      <w:proofErr w:type="spellStart"/>
      <w:r w:rsidRPr="000B70B4">
        <w:rPr>
          <w:i/>
        </w:rPr>
        <w:t>Geochimica</w:t>
      </w:r>
      <w:proofErr w:type="spellEnd"/>
      <w:r w:rsidRPr="000B70B4">
        <w:rPr>
          <w:i/>
        </w:rPr>
        <w:t xml:space="preserve"> </w:t>
      </w:r>
      <w:proofErr w:type="gramStart"/>
      <w:r w:rsidRPr="000B70B4">
        <w:rPr>
          <w:i/>
        </w:rPr>
        <w:t>et</w:t>
      </w:r>
      <w:proofErr w:type="gramEnd"/>
      <w:r w:rsidRPr="000B70B4">
        <w:rPr>
          <w:i/>
        </w:rPr>
        <w:t xml:space="preserve"> </w:t>
      </w:r>
      <w:proofErr w:type="spellStart"/>
      <w:r w:rsidRPr="000B70B4">
        <w:rPr>
          <w:i/>
        </w:rPr>
        <w:t>Cosmochimica</w:t>
      </w:r>
      <w:proofErr w:type="spellEnd"/>
      <w:r w:rsidRPr="000B70B4">
        <w:rPr>
          <w:i/>
        </w:rPr>
        <w:t xml:space="preserve"> </w:t>
      </w:r>
      <w:proofErr w:type="spellStart"/>
      <w:r w:rsidRPr="000B70B4">
        <w:rPr>
          <w:i/>
        </w:rPr>
        <w:t>Acta</w:t>
      </w:r>
      <w:proofErr w:type="spellEnd"/>
      <w:r>
        <w:t xml:space="preserve"> 68(1):61-72.</w:t>
      </w:r>
    </w:p>
    <w:p w:rsidR="000B70B4" w:rsidRDefault="000B70B4" w:rsidP="00AE163A">
      <w:pPr>
        <w:spacing w:line="240" w:lineRule="auto"/>
      </w:pPr>
    </w:p>
    <w:p w:rsidR="00225BF0" w:rsidRDefault="00225BF0" w:rsidP="00AE163A">
      <w:pPr>
        <w:spacing w:after="0" w:line="240" w:lineRule="auto"/>
        <w:rPr>
          <w:rFonts w:cs="Times New Roman"/>
          <w:color w:val="000000"/>
          <w:szCs w:val="24"/>
        </w:rPr>
      </w:pPr>
      <w:proofErr w:type="spellStart"/>
      <w:r w:rsidRPr="003F23F8">
        <w:rPr>
          <w:rFonts w:cs="Times New Roman"/>
          <w:szCs w:val="24"/>
        </w:rPr>
        <w:t>Jørkov</w:t>
      </w:r>
      <w:proofErr w:type="spellEnd"/>
      <w:r>
        <w:rPr>
          <w:rFonts w:cs="Times New Roman"/>
          <w:szCs w:val="24"/>
        </w:rPr>
        <w:t xml:space="preserve">, </w:t>
      </w:r>
      <w:r w:rsidRPr="003F23F8">
        <w:rPr>
          <w:rFonts w:cs="Times New Roman"/>
          <w:szCs w:val="24"/>
        </w:rPr>
        <w:t xml:space="preserve">Marie Louise S., </w:t>
      </w:r>
      <w:r w:rsidRPr="003F23F8">
        <w:rPr>
          <w:rFonts w:cs="Times New Roman"/>
          <w:color w:val="000000"/>
          <w:szCs w:val="24"/>
        </w:rPr>
        <w:t xml:space="preserve">Jan </w:t>
      </w:r>
      <w:proofErr w:type="spellStart"/>
      <w:r w:rsidRPr="003F23F8">
        <w:rPr>
          <w:rFonts w:cs="Times New Roman"/>
          <w:color w:val="000000"/>
          <w:szCs w:val="24"/>
        </w:rPr>
        <w:t>Heinemeier</w:t>
      </w:r>
      <w:proofErr w:type="spellEnd"/>
      <w:r w:rsidRPr="003F23F8">
        <w:rPr>
          <w:rFonts w:cs="Times New Roman"/>
          <w:color w:val="000000"/>
          <w:szCs w:val="24"/>
        </w:rPr>
        <w:t xml:space="preserve">, and Niels </w:t>
      </w:r>
      <w:proofErr w:type="spellStart"/>
      <w:r w:rsidRPr="003F23F8">
        <w:rPr>
          <w:rFonts w:cs="Times New Roman"/>
          <w:color w:val="000000"/>
          <w:szCs w:val="24"/>
        </w:rPr>
        <w:t>Lynnerup</w:t>
      </w:r>
      <w:proofErr w:type="spellEnd"/>
    </w:p>
    <w:p w:rsidR="00AE163A" w:rsidRDefault="00225BF0" w:rsidP="00AE163A">
      <w:pPr>
        <w:autoSpaceDE w:val="0"/>
        <w:autoSpaceDN w:val="0"/>
        <w:adjustRightInd w:val="0"/>
        <w:spacing w:after="0" w:line="240" w:lineRule="auto"/>
        <w:ind w:left="720"/>
        <w:rPr>
          <w:rFonts w:cs="Times New Roman"/>
          <w:szCs w:val="24"/>
        </w:rPr>
      </w:pPr>
      <w:r>
        <w:rPr>
          <w:rFonts w:cs="Times New Roman"/>
          <w:szCs w:val="24"/>
        </w:rPr>
        <w:t>2007    Evaluating B</w:t>
      </w:r>
      <w:r w:rsidRPr="003F23F8">
        <w:rPr>
          <w:rFonts w:cs="Times New Roman"/>
          <w:szCs w:val="24"/>
        </w:rPr>
        <w:t xml:space="preserve">one </w:t>
      </w:r>
      <w:r>
        <w:rPr>
          <w:rFonts w:cs="Times New Roman"/>
          <w:szCs w:val="24"/>
        </w:rPr>
        <w:t>C</w:t>
      </w:r>
      <w:r w:rsidRPr="003F23F8">
        <w:rPr>
          <w:rFonts w:cs="Times New Roman"/>
          <w:szCs w:val="24"/>
        </w:rPr>
        <w:t xml:space="preserve">ollagen </w:t>
      </w:r>
      <w:r>
        <w:rPr>
          <w:rFonts w:cs="Times New Roman"/>
          <w:szCs w:val="24"/>
        </w:rPr>
        <w:t>E</w:t>
      </w:r>
      <w:r w:rsidRPr="003F23F8">
        <w:rPr>
          <w:rFonts w:cs="Times New Roman"/>
          <w:szCs w:val="24"/>
        </w:rPr>
        <w:t xml:space="preserve">xtraction </w:t>
      </w:r>
      <w:r>
        <w:rPr>
          <w:rFonts w:cs="Times New Roman"/>
          <w:szCs w:val="24"/>
        </w:rPr>
        <w:t>Methods for S</w:t>
      </w:r>
      <w:r w:rsidRPr="003F23F8">
        <w:rPr>
          <w:rFonts w:cs="Times New Roman"/>
          <w:szCs w:val="24"/>
        </w:rPr>
        <w:t>table</w:t>
      </w:r>
      <w:r>
        <w:rPr>
          <w:rFonts w:cs="Times New Roman"/>
          <w:szCs w:val="24"/>
        </w:rPr>
        <w:t xml:space="preserve"> Isotope Analysis in </w:t>
      </w:r>
    </w:p>
    <w:p w:rsidR="00225BF0" w:rsidRPr="00225BF0" w:rsidRDefault="00225BF0" w:rsidP="00AE163A">
      <w:pPr>
        <w:autoSpaceDE w:val="0"/>
        <w:autoSpaceDN w:val="0"/>
        <w:adjustRightInd w:val="0"/>
        <w:spacing w:after="0" w:line="240" w:lineRule="auto"/>
        <w:ind w:left="720" w:firstLine="720"/>
        <w:rPr>
          <w:rFonts w:cs="Times New Roman"/>
          <w:szCs w:val="24"/>
        </w:rPr>
      </w:pPr>
      <w:r>
        <w:rPr>
          <w:rFonts w:cs="Times New Roman"/>
          <w:szCs w:val="24"/>
        </w:rPr>
        <w:t>Dietary S</w:t>
      </w:r>
      <w:r w:rsidRPr="003F23F8">
        <w:rPr>
          <w:rFonts w:cs="Times New Roman"/>
          <w:szCs w:val="24"/>
        </w:rPr>
        <w:t>tudies</w:t>
      </w:r>
      <w:r>
        <w:rPr>
          <w:rFonts w:cs="Times New Roman"/>
          <w:szCs w:val="24"/>
        </w:rPr>
        <w:t xml:space="preserve">. </w:t>
      </w:r>
      <w:r>
        <w:rPr>
          <w:rFonts w:cs="Times New Roman"/>
          <w:i/>
          <w:szCs w:val="24"/>
        </w:rPr>
        <w:t>Journal of Archaeological Science</w:t>
      </w:r>
      <w:r>
        <w:rPr>
          <w:rFonts w:cs="Times New Roman"/>
          <w:szCs w:val="24"/>
        </w:rPr>
        <w:t>. 34:1824-1829</w:t>
      </w:r>
    </w:p>
    <w:p w:rsidR="00225BF0" w:rsidRDefault="00225BF0" w:rsidP="00AE163A">
      <w:pPr>
        <w:spacing w:line="240" w:lineRule="auto"/>
      </w:pPr>
    </w:p>
    <w:p w:rsidR="00E21618" w:rsidRDefault="00E21618" w:rsidP="00AE163A">
      <w:pPr>
        <w:spacing w:line="240" w:lineRule="auto"/>
      </w:pPr>
    </w:p>
    <w:p w:rsidR="0080443A" w:rsidRDefault="0080443A" w:rsidP="00AE163A">
      <w:pPr>
        <w:spacing w:after="0" w:line="240" w:lineRule="auto"/>
      </w:pPr>
      <w:r>
        <w:t xml:space="preserve">Keenleyside, Anne, Henry </w:t>
      </w:r>
      <w:proofErr w:type="spellStart"/>
      <w:r>
        <w:t>Schwarcz</w:t>
      </w:r>
      <w:proofErr w:type="spellEnd"/>
      <w:r>
        <w:t xml:space="preserve">, and Kristina </w:t>
      </w:r>
      <w:proofErr w:type="spellStart"/>
      <w:r>
        <w:t>Panayotova</w:t>
      </w:r>
      <w:proofErr w:type="spellEnd"/>
    </w:p>
    <w:p w:rsidR="00AE163A" w:rsidRDefault="0080443A" w:rsidP="00AE163A">
      <w:pPr>
        <w:spacing w:after="0" w:line="240" w:lineRule="auto"/>
        <w:ind w:left="720"/>
      </w:pPr>
      <w:r>
        <w:t xml:space="preserve">2006    Stable Isotopic Evidence of Diet in a Greek Colonial Population from the Black </w:t>
      </w:r>
    </w:p>
    <w:p w:rsidR="0080443A" w:rsidRDefault="0080443A" w:rsidP="00AE163A">
      <w:pPr>
        <w:spacing w:line="240" w:lineRule="auto"/>
        <w:ind w:left="720" w:firstLine="720"/>
      </w:pPr>
      <w:r>
        <w:t xml:space="preserve">Sea. </w:t>
      </w:r>
      <w:r>
        <w:rPr>
          <w:i/>
        </w:rPr>
        <w:t xml:space="preserve">Journal of Archaeological </w:t>
      </w:r>
      <w:r w:rsidRPr="0080443A">
        <w:rPr>
          <w:i/>
        </w:rPr>
        <w:t>Science</w:t>
      </w:r>
      <w:r>
        <w:rPr>
          <w:i/>
        </w:rPr>
        <w:t xml:space="preserve"> </w:t>
      </w:r>
      <w:r w:rsidRPr="0080443A">
        <w:t>33</w:t>
      </w:r>
      <w:r>
        <w:t>(9):1205-1215.</w:t>
      </w:r>
    </w:p>
    <w:p w:rsidR="0080443A" w:rsidRDefault="0080443A" w:rsidP="00280BB0"/>
    <w:p w:rsidR="00645508" w:rsidRDefault="00645508" w:rsidP="00AE163A">
      <w:pPr>
        <w:spacing w:after="0"/>
      </w:pPr>
      <w:r>
        <w:t>Kent, Susan</w:t>
      </w:r>
    </w:p>
    <w:p w:rsidR="00AE163A" w:rsidRDefault="00645508" w:rsidP="00AE163A">
      <w:pPr>
        <w:spacing w:after="0"/>
        <w:ind w:left="720"/>
      </w:pPr>
      <w:r>
        <w:t xml:space="preserve">1993    Variability in Faunal Assemblages: The Influence of Hunting Skill, Sharing Dogs, </w:t>
      </w:r>
    </w:p>
    <w:p w:rsidR="00645508" w:rsidRDefault="00645508" w:rsidP="00AE163A">
      <w:pPr>
        <w:ind w:left="1440"/>
      </w:pPr>
      <w:proofErr w:type="gramStart"/>
      <w:r>
        <w:t>and</w:t>
      </w:r>
      <w:proofErr w:type="gramEnd"/>
      <w:r>
        <w:t xml:space="preserve"> Mode of Cooking on Faunal Remains at Sedentary Kalahari Community. </w:t>
      </w:r>
      <w:r w:rsidRPr="00645508">
        <w:rPr>
          <w:i/>
        </w:rPr>
        <w:t>Journal of Anthropological Archaeology</w:t>
      </w:r>
      <w:r>
        <w:t xml:space="preserve"> 12(4):323-385.</w:t>
      </w:r>
    </w:p>
    <w:p w:rsidR="00645508" w:rsidRDefault="00645508" w:rsidP="00280BB0"/>
    <w:p w:rsidR="00645508" w:rsidRDefault="00645508" w:rsidP="00AE163A">
      <w:pPr>
        <w:spacing w:after="0"/>
      </w:pPr>
      <w:r>
        <w:t>Klein, Richard G. and Kathryn Cruz-Uribe</w:t>
      </w:r>
    </w:p>
    <w:p w:rsidR="00AE163A" w:rsidRDefault="00645508" w:rsidP="00AE163A">
      <w:pPr>
        <w:spacing w:after="0"/>
        <w:ind w:left="720"/>
      </w:pPr>
      <w:r>
        <w:t xml:space="preserve">1984    </w:t>
      </w:r>
      <w:r w:rsidRPr="00645508">
        <w:rPr>
          <w:i/>
        </w:rPr>
        <w:t>The Analysis of Animal Bones from Archaeological Sites</w:t>
      </w:r>
      <w:r>
        <w:t xml:space="preserve">. University of Chicago </w:t>
      </w:r>
    </w:p>
    <w:p w:rsidR="00645508" w:rsidRDefault="00645508" w:rsidP="00AE163A">
      <w:pPr>
        <w:ind w:left="720" w:firstLine="720"/>
      </w:pPr>
      <w:r>
        <w:t>Press, Chicago, IL.</w:t>
      </w:r>
    </w:p>
    <w:p w:rsidR="00645508" w:rsidRDefault="00645508" w:rsidP="00280BB0"/>
    <w:p w:rsidR="00280BB0" w:rsidRDefault="00280BB0" w:rsidP="00571AF2">
      <w:pPr>
        <w:spacing w:after="0"/>
      </w:pPr>
      <w:proofErr w:type="spellStart"/>
      <w:r w:rsidRPr="00280BB0">
        <w:t>Klippel</w:t>
      </w:r>
      <w:proofErr w:type="spellEnd"/>
      <w:r w:rsidRPr="00280BB0">
        <w:t>, Walter E.</w:t>
      </w:r>
    </w:p>
    <w:p w:rsidR="00571AF2" w:rsidRDefault="002C499D" w:rsidP="00571AF2">
      <w:pPr>
        <w:spacing w:after="0"/>
        <w:ind w:left="720"/>
      </w:pPr>
      <w:r w:rsidRPr="00280BB0">
        <w:t>2001</w:t>
      </w:r>
      <w:r w:rsidRPr="00280BB0">
        <w:tab/>
        <w:t xml:space="preserve">Sugar Monoculture, Bovid Skeletal Part Frequencies, and Stable Carbon Isotopes: </w:t>
      </w:r>
    </w:p>
    <w:p w:rsidR="002C499D" w:rsidRDefault="002C499D" w:rsidP="00571AF2">
      <w:pPr>
        <w:ind w:left="1440"/>
      </w:pPr>
      <w:r w:rsidRPr="00280BB0">
        <w:t xml:space="preserve">Interpreting Enslaved African Diet at Brimstone Hill, St. Kitts, </w:t>
      </w:r>
      <w:proofErr w:type="gramStart"/>
      <w:r w:rsidRPr="00280BB0">
        <w:t>West</w:t>
      </w:r>
      <w:proofErr w:type="gramEnd"/>
      <w:r w:rsidRPr="00280BB0">
        <w:t xml:space="preserve"> Indies. </w:t>
      </w:r>
      <w:r w:rsidRPr="00280BB0">
        <w:rPr>
          <w:i/>
        </w:rPr>
        <w:t>Journal of Archaeological Science</w:t>
      </w:r>
      <w:r w:rsidRPr="00280BB0">
        <w:t xml:space="preserve"> 28(11):1191-1198.</w:t>
      </w:r>
    </w:p>
    <w:p w:rsidR="00280BB0" w:rsidRPr="00280BB0" w:rsidRDefault="00280BB0" w:rsidP="00571AF2">
      <w:pPr>
        <w:spacing w:after="0"/>
        <w:ind w:left="1434" w:hanging="714"/>
      </w:pPr>
      <w:r w:rsidRPr="00280BB0">
        <w:t>2002</w:t>
      </w:r>
      <w:r w:rsidRPr="00280BB0">
        <w:tab/>
      </w:r>
      <w:r w:rsidRPr="00280BB0">
        <w:rPr>
          <w:i/>
        </w:rPr>
        <w:t>Provisioning Enslaved Africans in the British West Indies: The Animal Bones from Brimstone Hill Fortress, St. Kitts</w:t>
      </w:r>
      <w:r w:rsidRPr="00280BB0">
        <w:t>. Brimstone Hill Archaeological Project Report No. 21.</w:t>
      </w:r>
    </w:p>
    <w:p w:rsidR="007F71C3" w:rsidRDefault="007F71C3" w:rsidP="00280BB0"/>
    <w:p w:rsidR="001A286F" w:rsidRDefault="001A286F" w:rsidP="00571AF2">
      <w:pPr>
        <w:spacing w:after="0"/>
      </w:pPr>
      <w:proofErr w:type="spellStart"/>
      <w:r>
        <w:t>Klippel</w:t>
      </w:r>
      <w:proofErr w:type="spellEnd"/>
      <w:r>
        <w:t>, Walter E. and Bonnie Price</w:t>
      </w:r>
    </w:p>
    <w:p w:rsidR="00571AF2" w:rsidRDefault="001A286F" w:rsidP="00571AF2">
      <w:pPr>
        <w:spacing w:after="0"/>
        <w:ind w:left="720"/>
      </w:pPr>
      <w:r>
        <w:t xml:space="preserve">2007    Bone Disc Manufacturing Debris from Newfoundland to Antigua During the </w:t>
      </w:r>
    </w:p>
    <w:p w:rsidR="001A286F" w:rsidRDefault="001A286F" w:rsidP="00571AF2">
      <w:pPr>
        <w:ind w:left="1440"/>
      </w:pPr>
      <w:r>
        <w:lastRenderedPageBreak/>
        <w:t xml:space="preserve">Historic Period. In </w:t>
      </w:r>
      <w:r w:rsidRPr="001A286F">
        <w:rPr>
          <w:i/>
        </w:rPr>
        <w:t>Bones as Tools: Current Methods and Interpretations in Worked Bone Studies</w:t>
      </w:r>
      <w:r>
        <w:t xml:space="preserve">, Christian Gates St-Pierre and Renee B. Walker, editors, pp.133-142. </w:t>
      </w:r>
      <w:proofErr w:type="spellStart"/>
      <w:r>
        <w:t>Archaeopress</w:t>
      </w:r>
      <w:proofErr w:type="spellEnd"/>
      <w:r>
        <w:t>, Oxford, United Kingdom.</w:t>
      </w:r>
    </w:p>
    <w:p w:rsidR="001A286F" w:rsidRDefault="001A286F" w:rsidP="00280BB0"/>
    <w:p w:rsidR="004B701D" w:rsidRDefault="004B701D" w:rsidP="00571AF2">
      <w:pPr>
        <w:spacing w:after="0"/>
      </w:pPr>
      <w:proofErr w:type="spellStart"/>
      <w:r>
        <w:t>Klippel</w:t>
      </w:r>
      <w:proofErr w:type="spellEnd"/>
      <w:r>
        <w:t xml:space="preserve">, Walter E. and Gerald F. </w:t>
      </w:r>
      <w:proofErr w:type="spellStart"/>
      <w:r>
        <w:t>Schroedl</w:t>
      </w:r>
      <w:proofErr w:type="spellEnd"/>
    </w:p>
    <w:p w:rsidR="00571AF2" w:rsidRDefault="004B701D" w:rsidP="00571AF2">
      <w:pPr>
        <w:spacing w:after="0"/>
        <w:ind w:left="720"/>
      </w:pPr>
      <w:r>
        <w:t xml:space="preserve">1999    African Slave Craftsmen and Single-Hole Bone Discs from Brimstone Hill, St. </w:t>
      </w:r>
    </w:p>
    <w:p w:rsidR="004B701D" w:rsidRDefault="004B701D" w:rsidP="00571AF2">
      <w:pPr>
        <w:spacing w:after="0"/>
        <w:ind w:left="720" w:firstLine="720"/>
      </w:pPr>
      <w:r>
        <w:t xml:space="preserve">Kitts, West Indies. </w:t>
      </w:r>
      <w:r w:rsidRPr="004B701D">
        <w:rPr>
          <w:i/>
        </w:rPr>
        <w:t>Post-Medieval Archaeology</w:t>
      </w:r>
      <w:r>
        <w:t xml:space="preserve"> 33:222-232.</w:t>
      </w:r>
    </w:p>
    <w:p w:rsidR="004B701D" w:rsidRDefault="004B701D" w:rsidP="00571AF2">
      <w:pPr>
        <w:spacing w:after="0"/>
      </w:pPr>
    </w:p>
    <w:p w:rsidR="00330BC1" w:rsidRDefault="00330BC1" w:rsidP="00571AF2">
      <w:pPr>
        <w:spacing w:after="0" w:line="240" w:lineRule="auto"/>
        <w:rPr>
          <w:rFonts w:eastAsia="Times New Roman" w:cs="Times New Roman"/>
          <w:szCs w:val="24"/>
        </w:rPr>
      </w:pPr>
      <w:proofErr w:type="spellStart"/>
      <w:r w:rsidRPr="00FF2971">
        <w:rPr>
          <w:rFonts w:eastAsia="Times New Roman" w:cs="Times New Roman"/>
          <w:szCs w:val="24"/>
        </w:rPr>
        <w:t>Klippel</w:t>
      </w:r>
      <w:proofErr w:type="spellEnd"/>
      <w:r w:rsidRPr="00FF2971">
        <w:rPr>
          <w:rFonts w:eastAsia="Times New Roman" w:cs="Times New Roman"/>
          <w:szCs w:val="24"/>
        </w:rPr>
        <w:t>, Walter E., Jennifer A</w:t>
      </w:r>
      <w:r>
        <w:rPr>
          <w:rFonts w:eastAsia="Times New Roman" w:cs="Times New Roman"/>
          <w:szCs w:val="24"/>
        </w:rPr>
        <w:t xml:space="preserve">. </w:t>
      </w:r>
      <w:proofErr w:type="spellStart"/>
      <w:r>
        <w:rPr>
          <w:rFonts w:eastAsia="Times New Roman" w:cs="Times New Roman"/>
          <w:szCs w:val="24"/>
        </w:rPr>
        <w:t>Synstelien</w:t>
      </w:r>
      <w:proofErr w:type="spellEnd"/>
      <w:r>
        <w:rPr>
          <w:rFonts w:eastAsia="Times New Roman" w:cs="Times New Roman"/>
          <w:szCs w:val="24"/>
        </w:rPr>
        <w:t>, and Barbara Heath</w:t>
      </w:r>
    </w:p>
    <w:p w:rsidR="00571AF2" w:rsidRDefault="00330BC1" w:rsidP="00571AF2">
      <w:pPr>
        <w:spacing w:after="0" w:line="240" w:lineRule="auto"/>
        <w:ind w:firstLine="720"/>
        <w:rPr>
          <w:rFonts w:eastAsia="Times New Roman" w:cs="Times New Roman"/>
          <w:szCs w:val="24"/>
        </w:rPr>
      </w:pPr>
      <w:r w:rsidRPr="00FF2971">
        <w:rPr>
          <w:rFonts w:eastAsia="Times New Roman" w:cs="Times New Roman"/>
          <w:szCs w:val="24"/>
        </w:rPr>
        <w:t>2011</w:t>
      </w:r>
      <w:r>
        <w:rPr>
          <w:rFonts w:eastAsia="Times New Roman" w:cs="Times New Roman"/>
          <w:szCs w:val="24"/>
        </w:rPr>
        <w:t xml:space="preserve">    </w:t>
      </w:r>
      <w:proofErr w:type="spellStart"/>
      <w:r w:rsidRPr="00FF2971">
        <w:rPr>
          <w:rFonts w:eastAsia="Times New Roman" w:cs="Times New Roman"/>
          <w:szCs w:val="24"/>
        </w:rPr>
        <w:t>Taphonomy</w:t>
      </w:r>
      <w:proofErr w:type="spellEnd"/>
      <w:r w:rsidRPr="00FF2971">
        <w:rPr>
          <w:rFonts w:eastAsia="Times New Roman" w:cs="Times New Roman"/>
          <w:szCs w:val="24"/>
        </w:rPr>
        <w:t xml:space="preserve"> and fish bones from an enslaved African American context at Poplar </w:t>
      </w:r>
    </w:p>
    <w:p w:rsidR="00330BC1" w:rsidRPr="00FF2971" w:rsidRDefault="00330BC1" w:rsidP="00571AF2">
      <w:pPr>
        <w:spacing w:after="0" w:line="240" w:lineRule="auto"/>
        <w:ind w:left="720" w:firstLine="720"/>
        <w:rPr>
          <w:rFonts w:eastAsia="Times New Roman" w:cs="Times New Roman"/>
          <w:szCs w:val="24"/>
        </w:rPr>
      </w:pPr>
      <w:r w:rsidRPr="00FF2971">
        <w:rPr>
          <w:rFonts w:eastAsia="Times New Roman" w:cs="Times New Roman"/>
          <w:szCs w:val="24"/>
        </w:rPr>
        <w:t>Fore</w:t>
      </w:r>
      <w:r>
        <w:rPr>
          <w:rFonts w:eastAsia="Times New Roman" w:cs="Times New Roman"/>
          <w:szCs w:val="24"/>
        </w:rPr>
        <w:t xml:space="preserve">st, Virginia, </w:t>
      </w:r>
      <w:r w:rsidRPr="00FF2971">
        <w:rPr>
          <w:rFonts w:eastAsia="Times New Roman" w:cs="Times New Roman"/>
          <w:szCs w:val="24"/>
        </w:rPr>
        <w:t>USA.</w:t>
      </w:r>
      <w:r>
        <w:rPr>
          <w:rFonts w:eastAsia="Times New Roman" w:cs="Times New Roman"/>
          <w:szCs w:val="24"/>
        </w:rPr>
        <w:t xml:space="preserve"> </w:t>
      </w:r>
      <w:proofErr w:type="spellStart"/>
      <w:r w:rsidRPr="00FF2971">
        <w:rPr>
          <w:rFonts w:eastAsia="Times New Roman" w:cs="Times New Roman"/>
          <w:i/>
          <w:szCs w:val="24"/>
        </w:rPr>
        <w:t>Archaeofauna</w:t>
      </w:r>
      <w:proofErr w:type="spellEnd"/>
      <w:r>
        <w:rPr>
          <w:rFonts w:eastAsia="Times New Roman" w:cs="Times New Roman"/>
          <w:szCs w:val="24"/>
        </w:rPr>
        <w:t xml:space="preserve"> 20:</w:t>
      </w:r>
      <w:r w:rsidRPr="00FF2971">
        <w:rPr>
          <w:rFonts w:eastAsia="Times New Roman" w:cs="Times New Roman"/>
          <w:szCs w:val="24"/>
        </w:rPr>
        <w:t xml:space="preserve">27-45. </w:t>
      </w:r>
    </w:p>
    <w:p w:rsidR="00330BC1" w:rsidRDefault="00330BC1" w:rsidP="00280BB0"/>
    <w:p w:rsidR="00330BC1" w:rsidRDefault="00330BC1" w:rsidP="00571AF2">
      <w:pPr>
        <w:spacing w:after="0"/>
      </w:pPr>
    </w:p>
    <w:p w:rsidR="00645508" w:rsidRDefault="00645508" w:rsidP="00571AF2">
      <w:pPr>
        <w:spacing w:after="0"/>
      </w:pPr>
      <w:proofErr w:type="spellStart"/>
      <w:r>
        <w:t>Klippel</w:t>
      </w:r>
      <w:proofErr w:type="spellEnd"/>
      <w:r>
        <w:t>, Walter E. and Judith A. Sichler</w:t>
      </w:r>
    </w:p>
    <w:p w:rsidR="00571AF2" w:rsidRDefault="00645508" w:rsidP="00571AF2">
      <w:pPr>
        <w:spacing w:after="0"/>
        <w:ind w:firstLine="720"/>
      </w:pPr>
      <w:r>
        <w:t>2004    North Atlantic Fishes in Inland Context: Pickled Mackerel (</w:t>
      </w:r>
      <w:proofErr w:type="spellStart"/>
      <w:r w:rsidRPr="00645508">
        <w:rPr>
          <w:i/>
        </w:rPr>
        <w:t>Scomber</w:t>
      </w:r>
      <w:proofErr w:type="spellEnd"/>
      <w:r w:rsidRPr="00645508">
        <w:rPr>
          <w:i/>
        </w:rPr>
        <w:t xml:space="preserve"> </w:t>
      </w:r>
      <w:proofErr w:type="spellStart"/>
      <w:r w:rsidRPr="00645508">
        <w:rPr>
          <w:i/>
        </w:rPr>
        <w:t>scombrus</w:t>
      </w:r>
      <w:proofErr w:type="spellEnd"/>
      <w:r>
        <w:t xml:space="preserve">) in </w:t>
      </w:r>
    </w:p>
    <w:p w:rsidR="00645508" w:rsidRDefault="00645508" w:rsidP="00571AF2">
      <w:pPr>
        <w:spacing w:after="0"/>
        <w:ind w:left="720" w:firstLine="720"/>
      </w:pPr>
      <w:proofErr w:type="gramStart"/>
      <w:r>
        <w:t>the</w:t>
      </w:r>
      <w:proofErr w:type="gramEnd"/>
      <w:r>
        <w:t xml:space="preserve"> Historic Period. </w:t>
      </w:r>
      <w:r w:rsidRPr="00645508">
        <w:rPr>
          <w:i/>
        </w:rPr>
        <w:t>Historical Archaeology</w:t>
      </w:r>
      <w:r>
        <w:t xml:space="preserve"> 38(4):12-24.</w:t>
      </w:r>
    </w:p>
    <w:p w:rsidR="00645508" w:rsidRDefault="00645508" w:rsidP="00571AF2">
      <w:pPr>
        <w:spacing w:after="0"/>
      </w:pPr>
    </w:p>
    <w:p w:rsidR="00280BB0" w:rsidRDefault="00155D75" w:rsidP="00571AF2">
      <w:pPr>
        <w:spacing w:after="0"/>
      </w:pPr>
      <w:proofErr w:type="spellStart"/>
      <w:r>
        <w:t>Kurlansky</w:t>
      </w:r>
      <w:proofErr w:type="spellEnd"/>
      <w:r>
        <w:t>, M.</w:t>
      </w:r>
    </w:p>
    <w:p w:rsidR="00571AF2" w:rsidRDefault="00155D75" w:rsidP="00571AF2">
      <w:pPr>
        <w:spacing w:after="0"/>
        <w:ind w:firstLine="720"/>
      </w:pPr>
      <w:r>
        <w:t xml:space="preserve">1997    </w:t>
      </w:r>
      <w:r>
        <w:rPr>
          <w:i/>
        </w:rPr>
        <w:t>Cod: A Biography of the Fish that Changed the World</w:t>
      </w:r>
      <w:r>
        <w:t xml:space="preserve">. Walker and Company, </w:t>
      </w:r>
    </w:p>
    <w:p w:rsidR="00155D75" w:rsidRPr="00155D75" w:rsidRDefault="00155D75" w:rsidP="00571AF2">
      <w:pPr>
        <w:spacing w:after="0"/>
        <w:ind w:left="720" w:firstLine="720"/>
      </w:pPr>
      <w:r>
        <w:t>New York.</w:t>
      </w:r>
    </w:p>
    <w:p w:rsidR="00155D75" w:rsidRDefault="00155D75" w:rsidP="00571AF2">
      <w:pPr>
        <w:spacing w:after="0"/>
      </w:pPr>
    </w:p>
    <w:p w:rsidR="00EE2219" w:rsidRDefault="00EE2219" w:rsidP="00571AF2">
      <w:pPr>
        <w:spacing w:after="0"/>
      </w:pPr>
      <w:r>
        <w:t>Landon, David B.</w:t>
      </w:r>
    </w:p>
    <w:p w:rsidR="00571AF2" w:rsidRDefault="00EE2219" w:rsidP="00571AF2">
      <w:pPr>
        <w:spacing w:after="0"/>
        <w:ind w:firstLine="720"/>
        <w:rPr>
          <w:i/>
        </w:rPr>
      </w:pPr>
      <w:r>
        <w:t xml:space="preserve">2005    Zooarchaeology and Historical Archaeology: Progress and Prospects. </w:t>
      </w:r>
      <w:r w:rsidRPr="00EE2219">
        <w:rPr>
          <w:i/>
        </w:rPr>
        <w:t xml:space="preserve">Journal of </w:t>
      </w:r>
    </w:p>
    <w:p w:rsidR="00EE2219" w:rsidRDefault="00EE2219" w:rsidP="00571AF2">
      <w:pPr>
        <w:spacing w:after="0"/>
        <w:ind w:left="720" w:firstLine="720"/>
      </w:pPr>
      <w:r w:rsidRPr="00EE2219">
        <w:rPr>
          <w:i/>
        </w:rPr>
        <w:t>Archaeological Method and Theory</w:t>
      </w:r>
      <w:r>
        <w:t xml:space="preserve"> 12(1):1-36</w:t>
      </w:r>
    </w:p>
    <w:p w:rsidR="00736593" w:rsidRDefault="00736593" w:rsidP="00280BB0"/>
    <w:p w:rsidR="003345B4" w:rsidRDefault="003345B4" w:rsidP="00D34FE7">
      <w:pPr>
        <w:spacing w:after="0"/>
      </w:pPr>
      <w:r>
        <w:t>Lyman, R. Lee</w:t>
      </w:r>
    </w:p>
    <w:p w:rsidR="00571AF2" w:rsidRDefault="00720130" w:rsidP="00D34FE7">
      <w:pPr>
        <w:spacing w:after="0"/>
        <w:ind w:firstLine="720"/>
      </w:pPr>
      <w:r>
        <w:t xml:space="preserve">1987  </w:t>
      </w:r>
      <w:r w:rsidR="00771DFB">
        <w:t xml:space="preserve">  </w:t>
      </w:r>
      <w:r>
        <w:t xml:space="preserve">On </w:t>
      </w:r>
      <w:proofErr w:type="spellStart"/>
      <w:r>
        <w:t>Zooarchaological</w:t>
      </w:r>
      <w:proofErr w:type="spellEnd"/>
      <w:r>
        <w:t xml:space="preserve"> Measures of Socioeconomic Position and Cost-Efficient </w:t>
      </w:r>
    </w:p>
    <w:p w:rsidR="00720130" w:rsidRDefault="00720130" w:rsidP="00D34FE7">
      <w:pPr>
        <w:spacing w:after="0"/>
        <w:ind w:left="720" w:firstLine="720"/>
      </w:pPr>
      <w:r>
        <w:t xml:space="preserve">Meat Purchases. </w:t>
      </w:r>
      <w:r>
        <w:rPr>
          <w:i/>
        </w:rPr>
        <w:t>Historical Archaeology</w:t>
      </w:r>
      <w:r>
        <w:t>. 21(1):58-66.</w:t>
      </w:r>
    </w:p>
    <w:p w:rsidR="00060B4D" w:rsidRDefault="00060B4D" w:rsidP="007F71C3">
      <w:pPr>
        <w:spacing w:after="0"/>
      </w:pPr>
    </w:p>
    <w:p w:rsidR="00571AF2" w:rsidRDefault="00060B4D" w:rsidP="00571AF2">
      <w:pPr>
        <w:spacing w:after="0"/>
        <w:ind w:left="720"/>
      </w:pPr>
      <w:r>
        <w:t xml:space="preserve">1994a   Quantitative Units and Terminology in Zooarchaeology. </w:t>
      </w:r>
      <w:r w:rsidRPr="00D72EA6">
        <w:rPr>
          <w:i/>
        </w:rPr>
        <w:t>American Antiquity</w:t>
      </w:r>
      <w:r>
        <w:t xml:space="preserve"> </w:t>
      </w:r>
    </w:p>
    <w:p w:rsidR="00060B4D" w:rsidRDefault="00060B4D" w:rsidP="00571AF2">
      <w:pPr>
        <w:spacing w:after="0"/>
        <w:ind w:left="720" w:firstLine="720"/>
      </w:pPr>
      <w:r>
        <w:t>59(1):36-71.</w:t>
      </w:r>
    </w:p>
    <w:p w:rsidR="003345B4" w:rsidRDefault="003345B4" w:rsidP="00571AF2">
      <w:pPr>
        <w:spacing w:after="0" w:line="240" w:lineRule="auto"/>
        <w:ind w:firstLine="720"/>
      </w:pPr>
      <w:r>
        <w:t>1994</w:t>
      </w:r>
      <w:r w:rsidR="00060B4D">
        <w:t>b</w:t>
      </w:r>
      <w:r>
        <w:t xml:space="preserve">    </w:t>
      </w:r>
      <w:r w:rsidRPr="003345B4">
        <w:rPr>
          <w:i/>
        </w:rPr>
        <w:t xml:space="preserve">Vertebrate </w:t>
      </w:r>
      <w:proofErr w:type="spellStart"/>
      <w:r w:rsidRPr="003345B4">
        <w:rPr>
          <w:i/>
        </w:rPr>
        <w:t>Taphonomy</w:t>
      </w:r>
      <w:proofErr w:type="spellEnd"/>
      <w:r>
        <w:t>. Cambridge University Press, United Kingdom.</w:t>
      </w:r>
    </w:p>
    <w:p w:rsidR="008B329E" w:rsidRDefault="008B329E" w:rsidP="00280BB0"/>
    <w:p w:rsidR="00C5561C" w:rsidRDefault="00C5561C" w:rsidP="00571AF2">
      <w:pPr>
        <w:ind w:firstLine="720"/>
      </w:pPr>
      <w:r>
        <w:t xml:space="preserve">2008    </w:t>
      </w:r>
      <w:r w:rsidRPr="00C5561C">
        <w:rPr>
          <w:i/>
        </w:rPr>
        <w:t>Quantitative Paleozoology</w:t>
      </w:r>
      <w:r>
        <w:t>. Cambridge University Press, New York.</w:t>
      </w:r>
    </w:p>
    <w:p w:rsidR="00C5561C" w:rsidRDefault="00C5561C" w:rsidP="00571AF2">
      <w:pPr>
        <w:spacing w:after="0"/>
      </w:pPr>
    </w:p>
    <w:p w:rsidR="008B329E" w:rsidRDefault="008B329E" w:rsidP="00571AF2">
      <w:pPr>
        <w:spacing w:after="0"/>
      </w:pPr>
      <w:r>
        <w:t>Macdonald, Janet</w:t>
      </w:r>
    </w:p>
    <w:p w:rsidR="00571AF2" w:rsidRDefault="008B329E" w:rsidP="00571AF2">
      <w:pPr>
        <w:spacing w:after="0"/>
        <w:ind w:firstLine="720"/>
      </w:pPr>
      <w:r>
        <w:t>200</w:t>
      </w:r>
      <w:r w:rsidR="00BC05D4">
        <w:t>6</w:t>
      </w:r>
      <w:r>
        <w:t xml:space="preserve">    </w:t>
      </w:r>
      <w:r>
        <w:rPr>
          <w:i/>
        </w:rPr>
        <w:t>Feeding Nelson’s Navy: The True Story of Food at Sea in the Georgian Era</w:t>
      </w:r>
      <w:r>
        <w:t xml:space="preserve">. </w:t>
      </w:r>
    </w:p>
    <w:p w:rsidR="008B329E" w:rsidRPr="008B329E" w:rsidRDefault="008B329E" w:rsidP="00571AF2">
      <w:pPr>
        <w:spacing w:after="0"/>
        <w:ind w:left="720" w:firstLine="720"/>
      </w:pPr>
      <w:r>
        <w:t>Chatham Publishing, London.</w:t>
      </w:r>
    </w:p>
    <w:p w:rsidR="00280BB0" w:rsidRDefault="00280BB0" w:rsidP="00571AF2">
      <w:pPr>
        <w:spacing w:after="0"/>
      </w:pPr>
    </w:p>
    <w:p w:rsidR="002C499D" w:rsidRDefault="002C499D" w:rsidP="00571AF2">
      <w:pPr>
        <w:autoSpaceDE w:val="0"/>
        <w:autoSpaceDN w:val="0"/>
        <w:adjustRightInd w:val="0"/>
        <w:spacing w:after="0" w:line="240" w:lineRule="auto"/>
        <w:rPr>
          <w:rFonts w:cs="Times New Roman"/>
          <w:szCs w:val="24"/>
        </w:rPr>
      </w:pPr>
      <w:r>
        <w:rPr>
          <w:rFonts w:cs="Times New Roman"/>
          <w:szCs w:val="24"/>
        </w:rPr>
        <w:t>MacDonald, Kevin C.</w:t>
      </w:r>
    </w:p>
    <w:p w:rsidR="00571AF2" w:rsidRDefault="002C499D" w:rsidP="00571AF2">
      <w:pPr>
        <w:autoSpaceDE w:val="0"/>
        <w:autoSpaceDN w:val="0"/>
        <w:adjustRightInd w:val="0"/>
        <w:spacing w:after="0" w:line="240" w:lineRule="auto"/>
        <w:ind w:firstLine="720"/>
        <w:rPr>
          <w:rFonts w:cs="Times New Roman"/>
          <w:szCs w:val="24"/>
        </w:rPr>
      </w:pPr>
      <w:r>
        <w:rPr>
          <w:rFonts w:cs="Times New Roman"/>
          <w:szCs w:val="24"/>
        </w:rPr>
        <w:lastRenderedPageBreak/>
        <w:t>1992    The Domestic Chicken (</w:t>
      </w:r>
      <w:r>
        <w:rPr>
          <w:rFonts w:cs="Times New Roman"/>
          <w:i/>
          <w:iCs/>
          <w:szCs w:val="24"/>
        </w:rPr>
        <w:t xml:space="preserve">Gallus </w:t>
      </w:r>
      <w:proofErr w:type="spellStart"/>
      <w:r>
        <w:rPr>
          <w:rFonts w:cs="Times New Roman"/>
          <w:i/>
          <w:iCs/>
          <w:szCs w:val="24"/>
        </w:rPr>
        <w:t>gallus</w:t>
      </w:r>
      <w:proofErr w:type="spellEnd"/>
      <w:r>
        <w:rPr>
          <w:rFonts w:cs="Times New Roman"/>
          <w:szCs w:val="24"/>
        </w:rPr>
        <w:t xml:space="preserve">) in Sub-Saharan Africa: A Background to </w:t>
      </w:r>
    </w:p>
    <w:p w:rsidR="002C499D" w:rsidRDefault="002C499D" w:rsidP="00571AF2">
      <w:pPr>
        <w:autoSpaceDE w:val="0"/>
        <w:autoSpaceDN w:val="0"/>
        <w:adjustRightInd w:val="0"/>
        <w:spacing w:after="0" w:line="240" w:lineRule="auto"/>
        <w:ind w:left="1440"/>
      </w:pPr>
      <w:proofErr w:type="gramStart"/>
      <w:r>
        <w:rPr>
          <w:rFonts w:cs="Times New Roman"/>
          <w:szCs w:val="24"/>
        </w:rPr>
        <w:t>its</w:t>
      </w:r>
      <w:proofErr w:type="gramEnd"/>
      <w:r>
        <w:rPr>
          <w:rFonts w:cs="Times New Roman"/>
          <w:szCs w:val="24"/>
        </w:rPr>
        <w:t xml:space="preserve"> Introduction and its Osteological Differentiation from Indigenous Fowls (</w:t>
      </w:r>
      <w:proofErr w:type="spellStart"/>
      <w:r>
        <w:rPr>
          <w:rFonts w:cs="Times New Roman"/>
          <w:szCs w:val="24"/>
        </w:rPr>
        <w:t>Numididae</w:t>
      </w:r>
      <w:proofErr w:type="spellEnd"/>
      <w:r>
        <w:rPr>
          <w:rFonts w:cs="Times New Roman"/>
          <w:szCs w:val="24"/>
        </w:rPr>
        <w:t xml:space="preserve"> and </w:t>
      </w:r>
      <w:proofErr w:type="spellStart"/>
      <w:r>
        <w:rPr>
          <w:rFonts w:cs="Times New Roman"/>
          <w:i/>
          <w:iCs/>
          <w:szCs w:val="24"/>
        </w:rPr>
        <w:t>Francolinus</w:t>
      </w:r>
      <w:proofErr w:type="spellEnd"/>
      <w:r>
        <w:rPr>
          <w:rFonts w:cs="Times New Roman"/>
          <w:i/>
          <w:iCs/>
          <w:szCs w:val="24"/>
        </w:rPr>
        <w:t xml:space="preserve"> </w:t>
      </w:r>
      <w:r>
        <w:rPr>
          <w:rFonts w:cs="Times New Roman"/>
          <w:szCs w:val="24"/>
        </w:rPr>
        <w:t xml:space="preserve">sp.). </w:t>
      </w:r>
      <w:r>
        <w:rPr>
          <w:rFonts w:cs="Times New Roman"/>
          <w:i/>
          <w:iCs/>
          <w:szCs w:val="24"/>
        </w:rPr>
        <w:t xml:space="preserve">Journal of Archaeological Science </w:t>
      </w:r>
      <w:r>
        <w:rPr>
          <w:rFonts w:cs="Times New Roman"/>
          <w:szCs w:val="24"/>
        </w:rPr>
        <w:t>19(3):303-318.</w:t>
      </w:r>
    </w:p>
    <w:p w:rsidR="002C499D" w:rsidRDefault="002C499D" w:rsidP="00571AF2">
      <w:pPr>
        <w:spacing w:after="0"/>
      </w:pPr>
    </w:p>
    <w:p w:rsidR="007F71C3" w:rsidRDefault="007F71C3" w:rsidP="00571AF2">
      <w:pPr>
        <w:spacing w:after="0"/>
      </w:pPr>
      <w:proofErr w:type="spellStart"/>
      <w:r>
        <w:t>Marean</w:t>
      </w:r>
      <w:proofErr w:type="spellEnd"/>
      <w:r>
        <w:t xml:space="preserve">, Curtis W., Yoshiko Abe, peter </w:t>
      </w:r>
      <w:proofErr w:type="spellStart"/>
      <w:r>
        <w:t>Nilssen</w:t>
      </w:r>
      <w:proofErr w:type="spellEnd"/>
      <w:r>
        <w:t>, and Elizabeth C. Stone</w:t>
      </w:r>
    </w:p>
    <w:p w:rsidR="00571AF2" w:rsidRDefault="007F71C3" w:rsidP="00571AF2">
      <w:pPr>
        <w:spacing w:after="0"/>
        <w:ind w:firstLine="720"/>
      </w:pPr>
      <w:r>
        <w:t xml:space="preserve">2001    Estimating the Minimum Number of Skeletal Elements (MNE) in </w:t>
      </w:r>
    </w:p>
    <w:p w:rsidR="00571AF2" w:rsidRDefault="007F71C3" w:rsidP="00571AF2">
      <w:pPr>
        <w:spacing w:after="0"/>
        <w:ind w:left="720" w:firstLine="720"/>
        <w:rPr>
          <w:i/>
        </w:rPr>
      </w:pPr>
      <w:r>
        <w:t xml:space="preserve">Zooarchaeology: A Review and a New Image-Analysis GIS Approach. </w:t>
      </w:r>
      <w:r>
        <w:rPr>
          <w:i/>
        </w:rPr>
        <w:t xml:space="preserve">American </w:t>
      </w:r>
    </w:p>
    <w:p w:rsidR="007F71C3" w:rsidRDefault="007F71C3" w:rsidP="00571AF2">
      <w:pPr>
        <w:spacing w:after="0"/>
        <w:ind w:left="1440"/>
      </w:pPr>
      <w:r>
        <w:rPr>
          <w:i/>
        </w:rPr>
        <w:t>Antiquity</w:t>
      </w:r>
      <w:r>
        <w:t xml:space="preserve"> 66(2):333-348.</w:t>
      </w:r>
    </w:p>
    <w:p w:rsidR="007F71C3" w:rsidRDefault="007F71C3" w:rsidP="00571AF2">
      <w:pPr>
        <w:spacing w:after="0"/>
      </w:pPr>
    </w:p>
    <w:p w:rsidR="00B34CF8" w:rsidRDefault="00B34CF8" w:rsidP="00571AF2">
      <w:pPr>
        <w:spacing w:after="0"/>
      </w:pPr>
      <w:r>
        <w:t xml:space="preserve">Marshall, Fiona and Tom </w:t>
      </w:r>
      <w:proofErr w:type="spellStart"/>
      <w:r>
        <w:t>Pilgram</w:t>
      </w:r>
      <w:proofErr w:type="spellEnd"/>
    </w:p>
    <w:p w:rsidR="00571AF2" w:rsidRDefault="00B34CF8" w:rsidP="00571AF2">
      <w:pPr>
        <w:spacing w:after="0"/>
        <w:ind w:firstLine="720"/>
      </w:pPr>
      <w:r>
        <w:t xml:space="preserve">1993    NISP vs. MNI in Quantification of Body-Part Representation. </w:t>
      </w:r>
      <w:r w:rsidRPr="00B34CF8">
        <w:rPr>
          <w:i/>
        </w:rPr>
        <w:t>American Antiquity</w:t>
      </w:r>
      <w:r>
        <w:t xml:space="preserve"> </w:t>
      </w:r>
    </w:p>
    <w:p w:rsidR="00B34CF8" w:rsidRDefault="00B34CF8" w:rsidP="00571AF2">
      <w:pPr>
        <w:spacing w:after="0"/>
        <w:ind w:left="720" w:firstLine="720"/>
      </w:pPr>
      <w:r>
        <w:t>58(2):261-269.</w:t>
      </w:r>
    </w:p>
    <w:p w:rsidR="00B34CF8" w:rsidRDefault="00B34CF8" w:rsidP="00280BB0"/>
    <w:p w:rsidR="0008175E" w:rsidRDefault="0008175E" w:rsidP="00EA3832">
      <w:pPr>
        <w:spacing w:after="0"/>
      </w:pPr>
      <w:r>
        <w:t>McKee, Larry W.</w:t>
      </w:r>
    </w:p>
    <w:p w:rsidR="00EA3832" w:rsidRDefault="0011336A" w:rsidP="00EA3832">
      <w:pPr>
        <w:spacing w:after="0"/>
        <w:ind w:firstLine="720"/>
      </w:pPr>
      <w:r>
        <w:t xml:space="preserve">1987    </w:t>
      </w:r>
      <w:r w:rsidR="0008175E">
        <w:t xml:space="preserve">Delineating Ethnicity from the Garbage of Early Virginians: Faunal Remains </w:t>
      </w:r>
    </w:p>
    <w:p w:rsidR="0008175E" w:rsidRPr="0008175E" w:rsidRDefault="0008175E" w:rsidP="00EA3832">
      <w:pPr>
        <w:spacing w:after="0"/>
        <w:ind w:left="720" w:firstLine="720"/>
      </w:pPr>
      <w:proofErr w:type="gramStart"/>
      <w:r>
        <w:t>from</w:t>
      </w:r>
      <w:proofErr w:type="gramEnd"/>
      <w:r>
        <w:t xml:space="preserve"> the </w:t>
      </w:r>
      <w:proofErr w:type="spellStart"/>
      <w:r>
        <w:t>Kingsmill</w:t>
      </w:r>
      <w:proofErr w:type="spellEnd"/>
      <w:r>
        <w:t xml:space="preserve"> Plantation Slave Quarter. </w:t>
      </w:r>
      <w:r>
        <w:rPr>
          <w:i/>
        </w:rPr>
        <w:t>American Archaeology</w:t>
      </w:r>
      <w:r>
        <w:t xml:space="preserve"> 6(1):31-39.</w:t>
      </w:r>
    </w:p>
    <w:p w:rsidR="0008175E" w:rsidRDefault="0008175E" w:rsidP="00EA3832">
      <w:pPr>
        <w:spacing w:after="0"/>
      </w:pPr>
    </w:p>
    <w:p w:rsidR="00280BB0" w:rsidRPr="00280BB0" w:rsidRDefault="00280BB0" w:rsidP="00EA3832">
      <w:pPr>
        <w:spacing w:after="0"/>
      </w:pPr>
      <w:r w:rsidRPr="00280BB0">
        <w:t>Merrill, Gordon C.</w:t>
      </w:r>
    </w:p>
    <w:p w:rsidR="00EA3832" w:rsidRDefault="00280BB0" w:rsidP="00EA3832">
      <w:pPr>
        <w:spacing w:after="0"/>
        <w:ind w:left="720"/>
      </w:pPr>
      <w:r w:rsidRPr="00280BB0">
        <w:t>1958</w:t>
      </w:r>
      <w:r w:rsidRPr="00280BB0">
        <w:tab/>
      </w:r>
      <w:r w:rsidRPr="00A50D1A">
        <w:rPr>
          <w:i/>
        </w:rPr>
        <w:t>The</w:t>
      </w:r>
      <w:r w:rsidRPr="00280BB0">
        <w:t xml:space="preserve"> </w:t>
      </w:r>
      <w:r w:rsidRPr="00280BB0">
        <w:rPr>
          <w:i/>
        </w:rPr>
        <w:t xml:space="preserve">Historical Geography of St. Kitts and Nevis, </w:t>
      </w:r>
      <w:proofErr w:type="gramStart"/>
      <w:r w:rsidRPr="00280BB0">
        <w:rPr>
          <w:i/>
        </w:rPr>
        <w:t>The</w:t>
      </w:r>
      <w:proofErr w:type="gramEnd"/>
      <w:r w:rsidRPr="00280BB0">
        <w:rPr>
          <w:i/>
        </w:rPr>
        <w:t xml:space="preserve"> West Indies</w:t>
      </w:r>
      <w:r w:rsidRPr="00280BB0">
        <w:t xml:space="preserve">. </w:t>
      </w:r>
      <w:proofErr w:type="spellStart"/>
      <w:r w:rsidRPr="00280BB0">
        <w:t>Instituto</w:t>
      </w:r>
      <w:proofErr w:type="spellEnd"/>
      <w:r w:rsidRPr="00280BB0">
        <w:t xml:space="preserve"> </w:t>
      </w:r>
    </w:p>
    <w:p w:rsidR="00280BB0" w:rsidRDefault="00280BB0" w:rsidP="00EA3832">
      <w:pPr>
        <w:spacing w:after="0"/>
        <w:ind w:left="720" w:firstLine="720"/>
      </w:pPr>
      <w:proofErr w:type="spellStart"/>
      <w:r w:rsidRPr="00280BB0">
        <w:t>Panamericano</w:t>
      </w:r>
      <w:proofErr w:type="spellEnd"/>
      <w:r w:rsidRPr="00280BB0">
        <w:t xml:space="preserve"> De </w:t>
      </w:r>
      <w:proofErr w:type="spellStart"/>
      <w:r w:rsidRPr="00280BB0">
        <w:t>Geografia</w:t>
      </w:r>
      <w:proofErr w:type="spellEnd"/>
      <w:r w:rsidRPr="00280BB0">
        <w:t xml:space="preserve"> E </w:t>
      </w:r>
      <w:proofErr w:type="spellStart"/>
      <w:r w:rsidRPr="00280BB0">
        <w:t>Historia</w:t>
      </w:r>
      <w:proofErr w:type="spellEnd"/>
      <w:r w:rsidRPr="00280BB0">
        <w:t>, Mexico.</w:t>
      </w:r>
    </w:p>
    <w:p w:rsidR="0098308D" w:rsidRDefault="0098308D" w:rsidP="00EA3832">
      <w:pPr>
        <w:spacing w:after="0"/>
      </w:pPr>
    </w:p>
    <w:p w:rsidR="006F725E" w:rsidRDefault="006F725E" w:rsidP="00EA3832">
      <w:pPr>
        <w:spacing w:after="0"/>
      </w:pPr>
      <w:proofErr w:type="spellStart"/>
      <w:r>
        <w:t>Metzgen</w:t>
      </w:r>
      <w:proofErr w:type="spellEnd"/>
      <w:r>
        <w:t>, Humphrey and John Graham</w:t>
      </w:r>
    </w:p>
    <w:p w:rsidR="006F725E" w:rsidRDefault="006F725E" w:rsidP="00231F7F">
      <w:pPr>
        <w:spacing w:after="0"/>
        <w:ind w:firstLine="720"/>
      </w:pPr>
      <w:r>
        <w:t xml:space="preserve">2007    </w:t>
      </w:r>
      <w:r w:rsidRPr="00935228">
        <w:rPr>
          <w:i/>
        </w:rPr>
        <w:t>Caribbean Wars Untold</w:t>
      </w:r>
      <w:r>
        <w:t>. University of West Indies Press, Kingston, Jamaica.</w:t>
      </w:r>
    </w:p>
    <w:p w:rsidR="006F725E" w:rsidRDefault="006F725E" w:rsidP="00280BB0"/>
    <w:p w:rsidR="0098308D" w:rsidRDefault="0098308D" w:rsidP="00D34FE7">
      <w:pPr>
        <w:spacing w:after="0" w:line="240" w:lineRule="auto"/>
      </w:pPr>
      <w:r>
        <w:t>Moore, William</w:t>
      </w:r>
    </w:p>
    <w:p w:rsidR="00231F7F" w:rsidRDefault="0098308D" w:rsidP="00231F7F">
      <w:pPr>
        <w:spacing w:after="0" w:line="240" w:lineRule="auto"/>
        <w:ind w:firstLine="720"/>
      </w:pPr>
      <w:r>
        <w:t xml:space="preserve">1820    </w:t>
      </w:r>
      <w:r w:rsidR="007345AE">
        <w:t xml:space="preserve">Remarks on the Subject of Packing &amp; Re-Packing Beef and Pork. Containing, </w:t>
      </w:r>
    </w:p>
    <w:p w:rsidR="0098308D" w:rsidRPr="00280BB0" w:rsidRDefault="007345AE" w:rsidP="00231F7F">
      <w:pPr>
        <w:spacing w:line="240" w:lineRule="auto"/>
        <w:ind w:left="1440"/>
      </w:pPr>
      <w:proofErr w:type="gramStart"/>
      <w:r>
        <w:t>also</w:t>
      </w:r>
      <w:proofErr w:type="gramEnd"/>
      <w:r>
        <w:t>, The Material Parts of the Act, Regulating the Inspection of those Articles for Exportation from the Province of Lower Canada. Printed by Nahum Mower, Montreal.</w:t>
      </w:r>
    </w:p>
    <w:p w:rsidR="00280BB0" w:rsidRDefault="00280BB0" w:rsidP="00231F7F">
      <w:pPr>
        <w:spacing w:line="240" w:lineRule="auto"/>
      </w:pPr>
    </w:p>
    <w:p w:rsidR="00423595" w:rsidRDefault="00423595" w:rsidP="00D34FE7">
      <w:pPr>
        <w:spacing w:after="0" w:line="240" w:lineRule="auto"/>
      </w:pPr>
      <w:proofErr w:type="spellStart"/>
      <w:r>
        <w:t>Mintz</w:t>
      </w:r>
      <w:proofErr w:type="spellEnd"/>
      <w:r>
        <w:t>, Sidney W. and Christine M. DuBois</w:t>
      </w:r>
    </w:p>
    <w:p w:rsidR="00231F7F" w:rsidRDefault="00423595" w:rsidP="00D34FE7">
      <w:pPr>
        <w:spacing w:after="0" w:line="240" w:lineRule="auto"/>
        <w:ind w:firstLine="720"/>
      </w:pPr>
      <w:r>
        <w:t xml:space="preserve">2002    The Anthropology of Food and Eating. </w:t>
      </w:r>
      <w:r w:rsidRPr="00423595">
        <w:rPr>
          <w:i/>
        </w:rPr>
        <w:t>Annual Review of Anthropology</w:t>
      </w:r>
      <w:r>
        <w:t xml:space="preserve"> 31:99-</w:t>
      </w:r>
    </w:p>
    <w:p w:rsidR="00423595" w:rsidRDefault="00423595" w:rsidP="00D34FE7">
      <w:pPr>
        <w:spacing w:after="0" w:line="240" w:lineRule="auto"/>
        <w:ind w:left="720" w:firstLine="720"/>
      </w:pPr>
      <w:r>
        <w:t>119.</w:t>
      </w:r>
    </w:p>
    <w:p w:rsidR="00423595" w:rsidRDefault="00423595" w:rsidP="00231F7F">
      <w:pPr>
        <w:spacing w:line="240" w:lineRule="auto"/>
      </w:pPr>
    </w:p>
    <w:p w:rsidR="005A6321" w:rsidRDefault="005A6321" w:rsidP="00D34FE7">
      <w:pPr>
        <w:spacing w:after="0" w:line="240" w:lineRule="auto"/>
      </w:pPr>
      <w:r>
        <w:t>Morgan, Philip D.</w:t>
      </w:r>
    </w:p>
    <w:p w:rsidR="00231F7F" w:rsidRDefault="005A6321" w:rsidP="00D34FE7">
      <w:pPr>
        <w:spacing w:after="0" w:line="240" w:lineRule="auto"/>
        <w:ind w:firstLine="720"/>
      </w:pPr>
      <w:r>
        <w:t xml:space="preserve">1995    Slaves and Livestock in Eighteenth-Century Jamaica: Vineyard Pen, 1750-1751. </w:t>
      </w:r>
    </w:p>
    <w:p w:rsidR="005A6321" w:rsidRDefault="005A6321" w:rsidP="00D34FE7">
      <w:pPr>
        <w:spacing w:after="0" w:line="240" w:lineRule="auto"/>
        <w:ind w:left="720" w:firstLine="720"/>
      </w:pPr>
      <w:r w:rsidRPr="005A6321">
        <w:rPr>
          <w:i/>
        </w:rPr>
        <w:t>The William and Mary Quarterly</w:t>
      </w:r>
      <w:r>
        <w:t xml:space="preserve"> 52(1): 47-76.</w:t>
      </w:r>
    </w:p>
    <w:p w:rsidR="005A6321" w:rsidRDefault="005A6321" w:rsidP="00D34FE7">
      <w:pPr>
        <w:spacing w:after="0" w:line="240" w:lineRule="auto"/>
      </w:pPr>
    </w:p>
    <w:p w:rsidR="00547D47" w:rsidRDefault="00547D47" w:rsidP="00D34FE7">
      <w:pPr>
        <w:spacing w:after="0" w:line="240" w:lineRule="auto"/>
        <w:rPr>
          <w:rFonts w:eastAsia="AdvOT863180fb"/>
          <w:color w:val="000000"/>
          <w:szCs w:val="24"/>
        </w:rPr>
      </w:pPr>
    </w:p>
    <w:p w:rsidR="000B70B4" w:rsidRDefault="000B70B4" w:rsidP="00D34FE7">
      <w:pPr>
        <w:spacing w:after="0" w:line="240" w:lineRule="auto"/>
        <w:rPr>
          <w:rFonts w:eastAsia="AdvOT863180fb" w:cs="Times New Roman"/>
          <w:color w:val="000000"/>
          <w:szCs w:val="24"/>
        </w:rPr>
      </w:pPr>
      <w:proofErr w:type="spellStart"/>
      <w:r>
        <w:rPr>
          <w:rFonts w:eastAsia="AdvOT863180fb"/>
          <w:color w:val="000000"/>
          <w:szCs w:val="24"/>
        </w:rPr>
        <w:t>Otá</w:t>
      </w:r>
      <w:r w:rsidRPr="00E33A6A">
        <w:rPr>
          <w:rFonts w:eastAsia="AdvOT863180fb" w:cs="Times New Roman"/>
          <w:color w:val="000000"/>
          <w:szCs w:val="24"/>
        </w:rPr>
        <w:t>rola</w:t>
      </w:r>
      <w:proofErr w:type="spellEnd"/>
      <w:r w:rsidRPr="00E33A6A">
        <w:rPr>
          <w:rFonts w:eastAsia="AdvOT863180fb" w:cs="Times New Roman"/>
          <w:color w:val="000000"/>
          <w:szCs w:val="24"/>
        </w:rPr>
        <w:t>-Castillo</w:t>
      </w:r>
      <w:r>
        <w:rPr>
          <w:rFonts w:eastAsia="AdvOT863180fb" w:cs="Times New Roman"/>
          <w:color w:val="000000"/>
          <w:szCs w:val="24"/>
        </w:rPr>
        <w:t>, Erik</w:t>
      </w:r>
    </w:p>
    <w:p w:rsidR="00231F7F" w:rsidRDefault="000B70B4" w:rsidP="00D34FE7">
      <w:pPr>
        <w:spacing w:after="0" w:line="240" w:lineRule="auto"/>
        <w:ind w:firstLine="720"/>
        <w:rPr>
          <w:rFonts w:eastAsia="AdvOT863180fb" w:cs="Times New Roman"/>
          <w:color w:val="000000"/>
          <w:szCs w:val="24"/>
        </w:rPr>
      </w:pPr>
      <w:r>
        <w:rPr>
          <w:rFonts w:eastAsia="AdvOT863180fb" w:cs="Times New Roman"/>
          <w:color w:val="000000"/>
          <w:szCs w:val="24"/>
        </w:rPr>
        <w:t xml:space="preserve">2009    Differences </w:t>
      </w:r>
      <w:proofErr w:type="gramStart"/>
      <w:r>
        <w:rPr>
          <w:rFonts w:eastAsia="AdvOT863180fb" w:cs="Times New Roman"/>
          <w:color w:val="000000"/>
          <w:szCs w:val="24"/>
        </w:rPr>
        <w:t>Between</w:t>
      </w:r>
      <w:proofErr w:type="gramEnd"/>
      <w:r>
        <w:rPr>
          <w:rFonts w:eastAsia="AdvOT863180fb" w:cs="Times New Roman"/>
          <w:color w:val="000000"/>
          <w:szCs w:val="24"/>
        </w:rPr>
        <w:t xml:space="preserve"> NISP and MNE in </w:t>
      </w:r>
      <w:proofErr w:type="spellStart"/>
      <w:r>
        <w:rPr>
          <w:rFonts w:eastAsia="AdvOT863180fb" w:cs="Times New Roman"/>
          <w:color w:val="000000"/>
          <w:szCs w:val="24"/>
        </w:rPr>
        <w:t>Cutmark</w:t>
      </w:r>
      <w:proofErr w:type="spellEnd"/>
      <w:r>
        <w:rPr>
          <w:rFonts w:eastAsia="AdvOT863180fb" w:cs="Times New Roman"/>
          <w:color w:val="000000"/>
          <w:szCs w:val="24"/>
        </w:rPr>
        <w:t xml:space="preserve"> Analysis of Highly Fragmented </w:t>
      </w:r>
    </w:p>
    <w:p w:rsidR="000B70B4" w:rsidRDefault="000B70B4" w:rsidP="00D34FE7">
      <w:pPr>
        <w:spacing w:after="0" w:line="240" w:lineRule="auto"/>
        <w:ind w:left="720" w:firstLine="720"/>
      </w:pPr>
      <w:r>
        <w:rPr>
          <w:rFonts w:eastAsia="AdvOT863180fb" w:cs="Times New Roman"/>
          <w:color w:val="000000"/>
          <w:szCs w:val="24"/>
        </w:rPr>
        <w:lastRenderedPageBreak/>
        <w:t xml:space="preserve">Faunal Assemblages. </w:t>
      </w:r>
      <w:r w:rsidRPr="000B70B4">
        <w:rPr>
          <w:rFonts w:eastAsia="AdvOT863180fb" w:cs="Times New Roman"/>
          <w:i/>
          <w:color w:val="000000"/>
          <w:szCs w:val="24"/>
        </w:rPr>
        <w:t>Journal of Archaeological Science</w:t>
      </w:r>
      <w:r>
        <w:rPr>
          <w:rFonts w:eastAsia="AdvOT863180fb" w:cs="Times New Roman"/>
          <w:color w:val="000000"/>
          <w:szCs w:val="24"/>
        </w:rPr>
        <w:t xml:space="preserve"> 30:1-12.</w:t>
      </w:r>
    </w:p>
    <w:p w:rsidR="000B70B4" w:rsidRDefault="000B70B4" w:rsidP="00D34FE7">
      <w:pPr>
        <w:spacing w:after="0" w:line="240" w:lineRule="auto"/>
      </w:pPr>
    </w:p>
    <w:p w:rsidR="00BD1922" w:rsidRDefault="00BD1922" w:rsidP="00D34FE7">
      <w:pPr>
        <w:spacing w:after="0" w:line="240" w:lineRule="auto"/>
      </w:pPr>
      <w:r>
        <w:t>O’Leary, Marion H.</w:t>
      </w:r>
    </w:p>
    <w:p w:rsidR="00BD1922" w:rsidRDefault="00BD1922" w:rsidP="00D34FE7">
      <w:pPr>
        <w:spacing w:after="0" w:line="240" w:lineRule="auto"/>
        <w:ind w:firstLine="720"/>
      </w:pPr>
      <w:r>
        <w:t xml:space="preserve">1988    Carbon Isotopes in </w:t>
      </w:r>
      <w:r w:rsidR="00CD58E8">
        <w:t>Photosynthesis</w:t>
      </w:r>
      <w:r>
        <w:t xml:space="preserve">. </w:t>
      </w:r>
      <w:proofErr w:type="spellStart"/>
      <w:r>
        <w:rPr>
          <w:i/>
        </w:rPr>
        <w:t>BioScience</w:t>
      </w:r>
      <w:proofErr w:type="spellEnd"/>
      <w:r>
        <w:t xml:space="preserve"> 38(5):328-336.</w:t>
      </w:r>
    </w:p>
    <w:p w:rsidR="00BD1922" w:rsidRDefault="00BD1922" w:rsidP="00231F7F">
      <w:pPr>
        <w:spacing w:line="240" w:lineRule="auto"/>
      </w:pPr>
    </w:p>
    <w:p w:rsidR="00280BB0" w:rsidRPr="00280BB0" w:rsidRDefault="00280BB0" w:rsidP="00D34FE7">
      <w:pPr>
        <w:spacing w:after="0" w:line="240" w:lineRule="auto"/>
      </w:pPr>
      <w:r w:rsidRPr="00280BB0">
        <w:t>O’Leary, Wayne M</w:t>
      </w:r>
      <w:r w:rsidR="00AE1B46">
        <w:t>.</w:t>
      </w:r>
    </w:p>
    <w:p w:rsidR="00231F7F" w:rsidRDefault="00280BB0" w:rsidP="00231F7F">
      <w:pPr>
        <w:spacing w:after="0" w:line="240" w:lineRule="auto"/>
        <w:ind w:firstLine="720"/>
      </w:pPr>
      <w:r w:rsidRPr="00280BB0">
        <w:t>1996</w:t>
      </w:r>
      <w:r w:rsidRPr="00280BB0">
        <w:tab/>
      </w:r>
      <w:r w:rsidRPr="00280BB0">
        <w:rPr>
          <w:i/>
        </w:rPr>
        <w:t xml:space="preserve">Maine Sea Fisheries: The Rise and </w:t>
      </w:r>
      <w:proofErr w:type="gramStart"/>
      <w:r w:rsidRPr="00280BB0">
        <w:rPr>
          <w:i/>
        </w:rPr>
        <w:t>Fall</w:t>
      </w:r>
      <w:proofErr w:type="gramEnd"/>
      <w:r w:rsidRPr="00280BB0">
        <w:rPr>
          <w:i/>
        </w:rPr>
        <w:t xml:space="preserve"> of a Native Industry, 1830-1890</w:t>
      </w:r>
      <w:r w:rsidRPr="00280BB0">
        <w:t xml:space="preserve">. </w:t>
      </w:r>
    </w:p>
    <w:p w:rsidR="00280BB0" w:rsidRPr="00280BB0" w:rsidRDefault="00280BB0" w:rsidP="00231F7F">
      <w:pPr>
        <w:spacing w:line="240" w:lineRule="auto"/>
        <w:ind w:left="720" w:firstLine="720"/>
      </w:pPr>
      <w:r w:rsidRPr="00280BB0">
        <w:t>Northeastern University Press, Boston, MA.</w:t>
      </w:r>
    </w:p>
    <w:p w:rsidR="00CE50D9" w:rsidRDefault="00CE50D9" w:rsidP="00231F7F">
      <w:pPr>
        <w:autoSpaceDE w:val="0"/>
        <w:autoSpaceDN w:val="0"/>
        <w:adjustRightInd w:val="0"/>
        <w:spacing w:after="0" w:line="240" w:lineRule="auto"/>
        <w:rPr>
          <w:rFonts w:cs="Times New Roman"/>
          <w:szCs w:val="24"/>
        </w:rPr>
      </w:pPr>
    </w:p>
    <w:p w:rsidR="00CE50D9" w:rsidRDefault="00CE50D9" w:rsidP="00D34FE7">
      <w:pPr>
        <w:autoSpaceDE w:val="0"/>
        <w:autoSpaceDN w:val="0"/>
        <w:adjustRightInd w:val="0"/>
        <w:spacing w:after="0" w:line="240" w:lineRule="auto"/>
        <w:rPr>
          <w:rFonts w:cs="Times New Roman"/>
          <w:szCs w:val="24"/>
        </w:rPr>
      </w:pPr>
      <w:r>
        <w:rPr>
          <w:rFonts w:cs="Times New Roman"/>
          <w:szCs w:val="24"/>
        </w:rPr>
        <w:t>Olsen, Stanley J.</w:t>
      </w:r>
    </w:p>
    <w:p w:rsidR="00231F7F" w:rsidRDefault="00CE50D9" w:rsidP="00231F7F">
      <w:pPr>
        <w:autoSpaceDE w:val="0"/>
        <w:autoSpaceDN w:val="0"/>
        <w:adjustRightInd w:val="0"/>
        <w:spacing w:after="0" w:line="240" w:lineRule="auto"/>
        <w:ind w:left="720"/>
        <w:rPr>
          <w:rFonts w:cs="Times New Roman"/>
          <w:i/>
          <w:iCs/>
          <w:szCs w:val="24"/>
        </w:rPr>
      </w:pPr>
      <w:r>
        <w:rPr>
          <w:rFonts w:cs="Times New Roman"/>
          <w:szCs w:val="24"/>
        </w:rPr>
        <w:t xml:space="preserve">1968    </w:t>
      </w:r>
      <w:r>
        <w:rPr>
          <w:rFonts w:cs="Times New Roman"/>
          <w:i/>
          <w:iCs/>
          <w:szCs w:val="24"/>
        </w:rPr>
        <w:t xml:space="preserve">Fish, Amphibian and Reptile Remains from Archaeological Sites. Part 1 </w:t>
      </w:r>
      <w:r w:rsidR="00231F7F">
        <w:rPr>
          <w:rFonts w:cs="Times New Roman"/>
          <w:i/>
          <w:iCs/>
          <w:szCs w:val="24"/>
        </w:rPr>
        <w:t>–</w:t>
      </w:r>
      <w:r>
        <w:rPr>
          <w:rFonts w:cs="Times New Roman"/>
          <w:i/>
          <w:iCs/>
          <w:szCs w:val="24"/>
        </w:rPr>
        <w:t xml:space="preserve"> </w:t>
      </w:r>
    </w:p>
    <w:p w:rsidR="00CE50D9" w:rsidRPr="00344C29" w:rsidRDefault="00CE50D9" w:rsidP="00231F7F">
      <w:pPr>
        <w:autoSpaceDE w:val="0"/>
        <w:autoSpaceDN w:val="0"/>
        <w:adjustRightInd w:val="0"/>
        <w:spacing w:after="0" w:line="240" w:lineRule="auto"/>
        <w:ind w:left="1440"/>
        <w:rPr>
          <w:rFonts w:cs="Times New Roman"/>
        </w:rPr>
      </w:pPr>
      <w:r>
        <w:rPr>
          <w:rFonts w:cs="Times New Roman"/>
          <w:i/>
          <w:iCs/>
          <w:szCs w:val="24"/>
        </w:rPr>
        <w:t>Southeastern</w:t>
      </w:r>
      <w:r w:rsidR="00231F7F">
        <w:rPr>
          <w:rFonts w:cs="Times New Roman"/>
          <w:i/>
          <w:iCs/>
          <w:szCs w:val="24"/>
        </w:rPr>
        <w:t xml:space="preserve"> </w:t>
      </w:r>
      <w:r>
        <w:rPr>
          <w:rFonts w:cs="Times New Roman"/>
          <w:i/>
          <w:iCs/>
          <w:szCs w:val="24"/>
        </w:rPr>
        <w:t xml:space="preserve">and Southwestern United States. </w:t>
      </w:r>
      <w:r>
        <w:rPr>
          <w:rFonts w:cs="Times New Roman"/>
          <w:szCs w:val="24"/>
        </w:rPr>
        <w:t>Papers of the Peabody Museum of Archaeology and Ethnology. Volume 56, Number 2. Harvard University, Cambridge Massachusetts.</w:t>
      </w:r>
    </w:p>
    <w:p w:rsidR="003B4A32" w:rsidRDefault="003B4A32" w:rsidP="00231F7F">
      <w:pPr>
        <w:spacing w:line="240" w:lineRule="auto"/>
      </w:pPr>
    </w:p>
    <w:p w:rsidR="0011336A" w:rsidRDefault="0011336A" w:rsidP="00D34FE7">
      <w:pPr>
        <w:spacing w:after="0" w:line="240" w:lineRule="auto"/>
      </w:pPr>
      <w:r>
        <w:t>Pares, Richard</w:t>
      </w:r>
    </w:p>
    <w:p w:rsidR="00231F7F" w:rsidRDefault="00EA115F" w:rsidP="00231F7F">
      <w:pPr>
        <w:spacing w:after="0" w:line="240" w:lineRule="auto"/>
        <w:ind w:firstLine="720"/>
      </w:pPr>
      <w:r>
        <w:t>1956    Yankees and Creoles:</w:t>
      </w:r>
      <w:r w:rsidR="0011336A">
        <w:t xml:space="preserve"> The Trade </w:t>
      </w:r>
      <w:proofErr w:type="gramStart"/>
      <w:r w:rsidR="0011336A">
        <w:t>Between</w:t>
      </w:r>
      <w:proofErr w:type="gramEnd"/>
      <w:r w:rsidR="0011336A">
        <w:t xml:space="preserve"> North America and the West Indies </w:t>
      </w:r>
    </w:p>
    <w:p w:rsidR="0011336A" w:rsidRDefault="0011336A" w:rsidP="00231F7F">
      <w:pPr>
        <w:spacing w:line="240" w:lineRule="auto"/>
        <w:ind w:left="720" w:firstLine="720"/>
      </w:pPr>
      <w:r>
        <w:t>Before the American Revolution. Hamden, Connecticut</w:t>
      </w:r>
    </w:p>
    <w:p w:rsidR="0011336A" w:rsidRDefault="0011336A" w:rsidP="00280BB0"/>
    <w:p w:rsidR="00BF29BB" w:rsidRDefault="00BF29BB" w:rsidP="008B68C3">
      <w:pPr>
        <w:spacing w:after="0"/>
      </w:pPr>
      <w:r>
        <w:t>Parry, J. H. and P. M. Sherlock</w:t>
      </w:r>
    </w:p>
    <w:p w:rsidR="008B68C3" w:rsidRDefault="00BF29BB" w:rsidP="008B68C3">
      <w:pPr>
        <w:spacing w:after="0"/>
        <w:ind w:firstLine="720"/>
      </w:pPr>
      <w:r>
        <w:t xml:space="preserve">1966    </w:t>
      </w:r>
      <w:r w:rsidRPr="00BF29BB">
        <w:rPr>
          <w:i/>
        </w:rPr>
        <w:t>A Short History of the West Indies</w:t>
      </w:r>
      <w:r>
        <w:t>, 2</w:t>
      </w:r>
      <w:r w:rsidRPr="00BF29BB">
        <w:rPr>
          <w:vertAlign w:val="superscript"/>
        </w:rPr>
        <w:t>nd</w:t>
      </w:r>
      <w:r>
        <w:t xml:space="preserve"> Edition. St. Martin’s Press, New York, </w:t>
      </w:r>
    </w:p>
    <w:p w:rsidR="00BF29BB" w:rsidRDefault="00BF29BB" w:rsidP="008B68C3">
      <w:pPr>
        <w:spacing w:after="0"/>
        <w:ind w:left="720" w:firstLine="720"/>
      </w:pPr>
      <w:r>
        <w:t>NY.</w:t>
      </w:r>
    </w:p>
    <w:p w:rsidR="00BF29BB" w:rsidRDefault="00BF29BB" w:rsidP="008B68C3">
      <w:pPr>
        <w:spacing w:after="0"/>
      </w:pPr>
    </w:p>
    <w:p w:rsidR="00280BB0" w:rsidRPr="00280BB0" w:rsidRDefault="00280BB0" w:rsidP="008B68C3">
      <w:pPr>
        <w:spacing w:after="0"/>
      </w:pPr>
      <w:r w:rsidRPr="00280BB0">
        <w:t>Payne, Sebastian</w:t>
      </w:r>
    </w:p>
    <w:p w:rsidR="008B68C3" w:rsidRDefault="00280BB0" w:rsidP="008B68C3">
      <w:pPr>
        <w:spacing w:after="0"/>
        <w:ind w:firstLine="720"/>
      </w:pPr>
      <w:r w:rsidRPr="00280BB0">
        <w:t>1985</w:t>
      </w:r>
      <w:r w:rsidRPr="00280BB0">
        <w:tab/>
        <w:t xml:space="preserve">Morphological Distinctions </w:t>
      </w:r>
      <w:proofErr w:type="gramStart"/>
      <w:r w:rsidRPr="00280BB0">
        <w:t>Between</w:t>
      </w:r>
      <w:proofErr w:type="gramEnd"/>
      <w:r w:rsidRPr="00280BB0">
        <w:t xml:space="preserve"> the Mandibular Teeth of Young Sheep, </w:t>
      </w:r>
    </w:p>
    <w:p w:rsidR="00280BB0" w:rsidRDefault="00280BB0" w:rsidP="008B68C3">
      <w:pPr>
        <w:spacing w:after="0"/>
        <w:ind w:left="720" w:firstLine="720"/>
      </w:pPr>
      <w:proofErr w:type="spellStart"/>
      <w:r w:rsidRPr="00280BB0">
        <w:rPr>
          <w:i/>
        </w:rPr>
        <w:t>Ovis</w:t>
      </w:r>
      <w:proofErr w:type="spellEnd"/>
      <w:r w:rsidRPr="00280BB0">
        <w:t xml:space="preserve">, and Goats, </w:t>
      </w:r>
      <w:r w:rsidRPr="00280BB0">
        <w:rPr>
          <w:i/>
        </w:rPr>
        <w:t>Capra</w:t>
      </w:r>
      <w:r w:rsidRPr="00280BB0">
        <w:t xml:space="preserve">. </w:t>
      </w:r>
      <w:r w:rsidRPr="00280BB0">
        <w:rPr>
          <w:i/>
        </w:rPr>
        <w:t>Journal of Archaeological Science</w:t>
      </w:r>
      <w:r w:rsidRPr="00280BB0">
        <w:t xml:space="preserve"> 12(2):139-147.</w:t>
      </w:r>
    </w:p>
    <w:p w:rsidR="00741C88" w:rsidRDefault="00741C88" w:rsidP="008B68C3">
      <w:pPr>
        <w:autoSpaceDE w:val="0"/>
        <w:autoSpaceDN w:val="0"/>
        <w:adjustRightInd w:val="0"/>
        <w:spacing w:after="0" w:line="240" w:lineRule="auto"/>
        <w:rPr>
          <w:rFonts w:cs="Times New Roman"/>
          <w:szCs w:val="24"/>
        </w:rPr>
      </w:pPr>
    </w:p>
    <w:p w:rsidR="00741C88" w:rsidRDefault="00741C88" w:rsidP="008B68C3">
      <w:pPr>
        <w:autoSpaceDE w:val="0"/>
        <w:autoSpaceDN w:val="0"/>
        <w:adjustRightInd w:val="0"/>
        <w:spacing w:after="0" w:line="240" w:lineRule="auto"/>
        <w:rPr>
          <w:rFonts w:cs="Times New Roman"/>
          <w:szCs w:val="24"/>
        </w:rPr>
      </w:pPr>
      <w:r>
        <w:rPr>
          <w:rFonts w:cs="Times New Roman"/>
          <w:szCs w:val="24"/>
        </w:rPr>
        <w:t xml:space="preserve">Peterson, Roger Tory, Guy </w:t>
      </w:r>
      <w:proofErr w:type="spellStart"/>
      <w:r>
        <w:rPr>
          <w:rFonts w:cs="Times New Roman"/>
          <w:szCs w:val="24"/>
        </w:rPr>
        <w:t>Mountfort</w:t>
      </w:r>
      <w:proofErr w:type="spellEnd"/>
      <w:r>
        <w:rPr>
          <w:rFonts w:cs="Times New Roman"/>
          <w:szCs w:val="24"/>
        </w:rPr>
        <w:t xml:space="preserve">, and P.A.D. </w:t>
      </w:r>
      <w:proofErr w:type="spellStart"/>
      <w:r>
        <w:rPr>
          <w:rFonts w:cs="Times New Roman"/>
          <w:szCs w:val="24"/>
        </w:rPr>
        <w:t>Hollom</w:t>
      </w:r>
      <w:proofErr w:type="spellEnd"/>
    </w:p>
    <w:p w:rsidR="008B68C3" w:rsidRDefault="00741C88" w:rsidP="008B68C3">
      <w:pPr>
        <w:autoSpaceDE w:val="0"/>
        <w:autoSpaceDN w:val="0"/>
        <w:adjustRightInd w:val="0"/>
        <w:spacing w:after="0" w:line="240" w:lineRule="auto"/>
        <w:ind w:firstLine="720"/>
        <w:rPr>
          <w:rFonts w:cs="Times New Roman"/>
          <w:szCs w:val="24"/>
        </w:rPr>
      </w:pPr>
      <w:r>
        <w:rPr>
          <w:rFonts w:cs="Times New Roman"/>
          <w:szCs w:val="24"/>
        </w:rPr>
        <w:t xml:space="preserve">1993    </w:t>
      </w:r>
      <w:r>
        <w:rPr>
          <w:rFonts w:cs="Times New Roman"/>
          <w:i/>
          <w:iCs/>
          <w:szCs w:val="24"/>
        </w:rPr>
        <w:t>Peterson Field Guides: A Field Guide to Birds of Britain and Europe</w:t>
      </w:r>
      <w:r>
        <w:rPr>
          <w:rFonts w:cs="Times New Roman"/>
          <w:szCs w:val="24"/>
        </w:rPr>
        <w:t xml:space="preserve">, 5th edition. </w:t>
      </w:r>
    </w:p>
    <w:p w:rsidR="00741C88" w:rsidRDefault="00741C88" w:rsidP="008B68C3">
      <w:pPr>
        <w:autoSpaceDE w:val="0"/>
        <w:autoSpaceDN w:val="0"/>
        <w:adjustRightInd w:val="0"/>
        <w:spacing w:after="0" w:line="240" w:lineRule="auto"/>
        <w:ind w:left="720" w:firstLine="720"/>
        <w:rPr>
          <w:rFonts w:cs="Times New Roman"/>
          <w:szCs w:val="24"/>
        </w:rPr>
      </w:pPr>
      <w:r>
        <w:rPr>
          <w:rFonts w:cs="Times New Roman"/>
          <w:szCs w:val="24"/>
        </w:rPr>
        <w:t>Houghton Mifflin Company New York, NY.</w:t>
      </w:r>
    </w:p>
    <w:p w:rsidR="00741C88" w:rsidRDefault="00741C88" w:rsidP="008B68C3">
      <w:pPr>
        <w:spacing w:after="0"/>
      </w:pPr>
    </w:p>
    <w:p w:rsidR="003934CD" w:rsidRDefault="003934CD" w:rsidP="008B68C3">
      <w:pPr>
        <w:spacing w:after="0"/>
      </w:pPr>
      <w:r>
        <w:t>Pitman, Frank Wesley</w:t>
      </w:r>
    </w:p>
    <w:p w:rsidR="003934CD" w:rsidRDefault="003934CD" w:rsidP="008B68C3">
      <w:pPr>
        <w:spacing w:after="0"/>
        <w:ind w:firstLine="720"/>
      </w:pPr>
      <w:r>
        <w:t xml:space="preserve">1918    </w:t>
      </w:r>
      <w:r w:rsidRPr="00EE2219">
        <w:rPr>
          <w:i/>
        </w:rPr>
        <w:t>The Development of the British West Indies 1700-1763</w:t>
      </w:r>
      <w:r>
        <w:t>. Yale University Press.</w:t>
      </w:r>
    </w:p>
    <w:p w:rsidR="003934CD" w:rsidRDefault="003934CD" w:rsidP="008B68C3">
      <w:pPr>
        <w:spacing w:after="0"/>
      </w:pPr>
    </w:p>
    <w:p w:rsidR="009E78D2" w:rsidRDefault="009E78D2" w:rsidP="008B68C3">
      <w:pPr>
        <w:spacing w:after="0"/>
      </w:pPr>
      <w:r>
        <w:t xml:space="preserve">Price, Douglas T., Vera </w:t>
      </w:r>
      <w:proofErr w:type="spellStart"/>
      <w:r>
        <w:t>Tiesler</w:t>
      </w:r>
      <w:proofErr w:type="spellEnd"/>
      <w:r>
        <w:t>, and James H. Burton</w:t>
      </w:r>
    </w:p>
    <w:p w:rsidR="008B68C3" w:rsidRDefault="009E78D2" w:rsidP="008B68C3">
      <w:pPr>
        <w:spacing w:after="0"/>
        <w:ind w:firstLine="720"/>
      </w:pPr>
      <w:r>
        <w:t xml:space="preserve">2006    Early African Diaspora in Colonial Campeche, Mexico: Strontium Isotopic </w:t>
      </w:r>
    </w:p>
    <w:p w:rsidR="009E78D2" w:rsidRDefault="009E78D2" w:rsidP="008B68C3">
      <w:pPr>
        <w:spacing w:after="0"/>
        <w:ind w:left="720" w:firstLine="720"/>
      </w:pPr>
      <w:r>
        <w:t xml:space="preserve">Evidence. </w:t>
      </w:r>
      <w:r w:rsidRPr="009E78D2">
        <w:rPr>
          <w:i/>
        </w:rPr>
        <w:t>American Journal of Physical Anthropology</w:t>
      </w:r>
      <w:r>
        <w:t xml:space="preserve"> 130:485-490.</w:t>
      </w:r>
    </w:p>
    <w:p w:rsidR="009E78D2" w:rsidRDefault="009E78D2" w:rsidP="008B68C3">
      <w:pPr>
        <w:spacing w:after="0"/>
      </w:pPr>
    </w:p>
    <w:p w:rsidR="002736EA" w:rsidRDefault="002736EA" w:rsidP="008B68C3">
      <w:pPr>
        <w:spacing w:after="0"/>
      </w:pPr>
    </w:p>
    <w:p w:rsidR="00BF29BB" w:rsidRDefault="00BF29BB" w:rsidP="008B68C3">
      <w:pPr>
        <w:spacing w:after="0"/>
      </w:pPr>
      <w:bookmarkStart w:id="23" w:name="_GoBack"/>
      <w:bookmarkEnd w:id="23"/>
      <w:r>
        <w:t>Ramsey, Ann M.</w:t>
      </w:r>
    </w:p>
    <w:p w:rsidR="00E53D9F" w:rsidRDefault="00BF29BB" w:rsidP="00E53D9F">
      <w:pPr>
        <w:spacing w:after="0"/>
        <w:ind w:firstLine="720"/>
      </w:pPr>
      <w:r>
        <w:t xml:space="preserve">2011    Comparative Analysis of the Faunal Remains from British Royal Engineer and </w:t>
      </w:r>
    </w:p>
    <w:p w:rsidR="00BF29BB" w:rsidRDefault="00BF29BB" w:rsidP="00E53D9F">
      <w:pPr>
        <w:spacing w:after="0"/>
        <w:ind w:left="1440"/>
      </w:pPr>
      <w:r>
        <w:lastRenderedPageBreak/>
        <w:t>Enslaved African Occupations at Brimstone Hill Fortress, St. Kitts, West Indies. Master’s Thesis, Department of Anthropology, University of Tennessee, Knoxville.</w:t>
      </w:r>
    </w:p>
    <w:p w:rsidR="00BF29BB" w:rsidRDefault="00BF29BB" w:rsidP="008B68C3">
      <w:pPr>
        <w:spacing w:after="0"/>
      </w:pPr>
    </w:p>
    <w:p w:rsidR="00A316B8" w:rsidRDefault="00A316B8" w:rsidP="008B68C3">
      <w:pPr>
        <w:spacing w:after="0"/>
      </w:pPr>
      <w:r>
        <w:t>Reed, Charles A.</w:t>
      </w:r>
    </w:p>
    <w:p w:rsidR="00E53D9F" w:rsidRDefault="00A316B8" w:rsidP="00E53D9F">
      <w:pPr>
        <w:spacing w:after="0"/>
        <w:ind w:firstLine="720"/>
        <w:rPr>
          <w:bCs/>
          <w:szCs w:val="24"/>
        </w:rPr>
      </w:pPr>
      <w:r>
        <w:rPr>
          <w:bCs/>
          <w:szCs w:val="24"/>
        </w:rPr>
        <w:t xml:space="preserve">1963    </w:t>
      </w:r>
      <w:proofErr w:type="spellStart"/>
      <w:r w:rsidRPr="00E143EA">
        <w:rPr>
          <w:bCs/>
          <w:szCs w:val="24"/>
        </w:rPr>
        <w:t>Osteoarchaeology</w:t>
      </w:r>
      <w:proofErr w:type="spellEnd"/>
      <w:r w:rsidRPr="00E143EA">
        <w:rPr>
          <w:bCs/>
          <w:szCs w:val="24"/>
        </w:rPr>
        <w:t>.</w:t>
      </w:r>
      <w:r>
        <w:rPr>
          <w:bCs/>
          <w:szCs w:val="24"/>
        </w:rPr>
        <w:t xml:space="preserve"> </w:t>
      </w:r>
      <w:r w:rsidRPr="00E143EA">
        <w:rPr>
          <w:bCs/>
          <w:szCs w:val="24"/>
        </w:rPr>
        <w:t xml:space="preserve">In </w:t>
      </w:r>
      <w:r w:rsidRPr="00E143EA">
        <w:rPr>
          <w:bCs/>
          <w:i/>
          <w:szCs w:val="24"/>
        </w:rPr>
        <w:t>Science</w:t>
      </w:r>
      <w:r w:rsidRPr="00E143EA">
        <w:rPr>
          <w:bCs/>
          <w:szCs w:val="24"/>
        </w:rPr>
        <w:t xml:space="preserve"> </w:t>
      </w:r>
      <w:r w:rsidRPr="00E143EA">
        <w:rPr>
          <w:bCs/>
          <w:i/>
          <w:szCs w:val="24"/>
        </w:rPr>
        <w:t>in</w:t>
      </w:r>
      <w:r w:rsidRPr="00E143EA">
        <w:rPr>
          <w:bCs/>
          <w:szCs w:val="24"/>
        </w:rPr>
        <w:t xml:space="preserve"> </w:t>
      </w:r>
      <w:r w:rsidRPr="00E143EA">
        <w:rPr>
          <w:bCs/>
          <w:i/>
          <w:szCs w:val="24"/>
        </w:rPr>
        <w:t>Archaeology</w:t>
      </w:r>
      <w:r w:rsidRPr="00E143EA">
        <w:rPr>
          <w:bCs/>
          <w:szCs w:val="24"/>
        </w:rPr>
        <w:t>,</w:t>
      </w:r>
      <w:r>
        <w:rPr>
          <w:bCs/>
          <w:szCs w:val="24"/>
        </w:rPr>
        <w:t xml:space="preserve"> </w:t>
      </w:r>
      <w:r w:rsidRPr="00E143EA">
        <w:rPr>
          <w:bCs/>
          <w:szCs w:val="24"/>
        </w:rPr>
        <w:t>edited b</w:t>
      </w:r>
      <w:r>
        <w:rPr>
          <w:bCs/>
          <w:szCs w:val="24"/>
        </w:rPr>
        <w:t xml:space="preserve">y D. </w:t>
      </w:r>
      <w:proofErr w:type="spellStart"/>
      <w:r>
        <w:rPr>
          <w:bCs/>
          <w:szCs w:val="24"/>
        </w:rPr>
        <w:t>Brothwell</w:t>
      </w:r>
      <w:proofErr w:type="spellEnd"/>
      <w:r>
        <w:rPr>
          <w:bCs/>
          <w:szCs w:val="24"/>
        </w:rPr>
        <w:t xml:space="preserve"> and S. </w:t>
      </w:r>
    </w:p>
    <w:p w:rsidR="00A316B8" w:rsidRPr="00E143EA" w:rsidRDefault="00A316B8" w:rsidP="00E53D9F">
      <w:pPr>
        <w:spacing w:after="0"/>
        <w:ind w:left="720" w:firstLine="720"/>
        <w:rPr>
          <w:szCs w:val="24"/>
        </w:rPr>
      </w:pPr>
      <w:r>
        <w:rPr>
          <w:bCs/>
          <w:szCs w:val="24"/>
        </w:rPr>
        <w:t>Higgs</w:t>
      </w:r>
      <w:r w:rsidRPr="00E143EA">
        <w:rPr>
          <w:bCs/>
          <w:szCs w:val="24"/>
        </w:rPr>
        <w:t>. 1st edition. Basic Books, New York.</w:t>
      </w:r>
    </w:p>
    <w:p w:rsidR="00A316B8" w:rsidRDefault="00A316B8" w:rsidP="008B68C3">
      <w:pPr>
        <w:spacing w:after="0"/>
      </w:pPr>
    </w:p>
    <w:p w:rsidR="00080E9F" w:rsidRDefault="00080E9F" w:rsidP="008B68C3">
      <w:pPr>
        <w:spacing w:after="0"/>
      </w:pPr>
      <w:r>
        <w:t>Reitz, Elizabeth J.</w:t>
      </w:r>
    </w:p>
    <w:p w:rsidR="00E53D9F" w:rsidRDefault="00080E9F" w:rsidP="00E53D9F">
      <w:pPr>
        <w:spacing w:after="0"/>
        <w:ind w:firstLine="720"/>
      </w:pPr>
      <w:r>
        <w:t xml:space="preserve">2004    “Fishing down the Food Web”: A Case Study from St. Augustine, Florida, USA. </w:t>
      </w:r>
    </w:p>
    <w:p w:rsidR="00080E9F" w:rsidRDefault="00080E9F" w:rsidP="00E53D9F">
      <w:pPr>
        <w:spacing w:after="0"/>
        <w:ind w:left="720" w:firstLine="720"/>
      </w:pPr>
      <w:r>
        <w:rPr>
          <w:i/>
        </w:rPr>
        <w:t xml:space="preserve">American </w:t>
      </w:r>
      <w:r w:rsidRPr="00080E9F">
        <w:rPr>
          <w:i/>
        </w:rPr>
        <w:t>Antiquity</w:t>
      </w:r>
      <w:r>
        <w:rPr>
          <w:i/>
        </w:rPr>
        <w:t xml:space="preserve"> </w:t>
      </w:r>
      <w:r w:rsidRPr="00080E9F">
        <w:t>69(</w:t>
      </w:r>
      <w:r>
        <w:t xml:space="preserve">1):63-83.  </w:t>
      </w:r>
    </w:p>
    <w:p w:rsidR="00080E9F" w:rsidRDefault="00080E9F" w:rsidP="003345B4"/>
    <w:p w:rsidR="00336D36" w:rsidRDefault="00336D36" w:rsidP="00E53D9F">
      <w:pPr>
        <w:spacing w:after="0"/>
      </w:pPr>
      <w:r>
        <w:t xml:space="preserve">Reitz, Elizabeth J., Barbara L. Ruff, and Martha A. </w:t>
      </w:r>
      <w:proofErr w:type="spellStart"/>
      <w:r>
        <w:t>Zierden</w:t>
      </w:r>
      <w:proofErr w:type="spellEnd"/>
    </w:p>
    <w:p w:rsidR="00E53D9F" w:rsidRDefault="00336D36" w:rsidP="00E53D9F">
      <w:pPr>
        <w:spacing w:after="0"/>
        <w:ind w:firstLine="720"/>
      </w:pPr>
      <w:r>
        <w:t xml:space="preserve">2006    Pigs in Charleston, South Carolina: Using Specimen Counts to Consider Status. </w:t>
      </w:r>
    </w:p>
    <w:p w:rsidR="00336D36" w:rsidRDefault="00336D36" w:rsidP="00E53D9F">
      <w:pPr>
        <w:ind w:left="720" w:firstLine="720"/>
      </w:pPr>
      <w:r w:rsidRPr="00336D36">
        <w:rPr>
          <w:i/>
        </w:rPr>
        <w:t xml:space="preserve">Historical Archaeology </w:t>
      </w:r>
      <w:r>
        <w:t>40(4):104-124.</w:t>
      </w:r>
    </w:p>
    <w:p w:rsidR="00336D36" w:rsidRDefault="00336D36" w:rsidP="003345B4"/>
    <w:p w:rsidR="003345B4" w:rsidRPr="003345B4" w:rsidRDefault="003345B4" w:rsidP="00E53D9F">
      <w:pPr>
        <w:spacing w:after="0"/>
      </w:pPr>
      <w:r w:rsidRPr="003345B4">
        <w:t>Reitz, Elizabeth J. and Elizabeth S. Wing</w:t>
      </w:r>
    </w:p>
    <w:p w:rsidR="003345B4" w:rsidRDefault="003345B4" w:rsidP="00E53D9F">
      <w:pPr>
        <w:ind w:firstLine="720"/>
      </w:pPr>
      <w:r>
        <w:t>1999</w:t>
      </w:r>
      <w:r w:rsidRPr="003345B4">
        <w:tab/>
      </w:r>
      <w:r w:rsidRPr="003345B4">
        <w:rPr>
          <w:i/>
        </w:rPr>
        <w:t>Zooarchaeology</w:t>
      </w:r>
      <w:r w:rsidRPr="003345B4">
        <w:t>. Cambridge University Press, London, United Kingdom.</w:t>
      </w:r>
    </w:p>
    <w:p w:rsidR="003861A1" w:rsidRDefault="003861A1" w:rsidP="003345B4"/>
    <w:p w:rsidR="009A08A6" w:rsidRDefault="009A08A6" w:rsidP="00E53D9F">
      <w:pPr>
        <w:spacing w:after="0"/>
      </w:pPr>
      <w:r>
        <w:t>Richardson</w:t>
      </w:r>
      <w:r w:rsidR="0002731D">
        <w:t>, Bonham C.</w:t>
      </w:r>
    </w:p>
    <w:p w:rsidR="009A08A6" w:rsidRDefault="009A08A6" w:rsidP="00E53D9F">
      <w:pPr>
        <w:ind w:firstLine="720"/>
      </w:pPr>
      <w:r>
        <w:t xml:space="preserve">1983    </w:t>
      </w:r>
      <w:r w:rsidRPr="009A08A6">
        <w:rPr>
          <w:i/>
        </w:rPr>
        <w:t>Caribbean Migrants</w:t>
      </w:r>
      <w:r>
        <w:t>. University of Tennessee Press, Knoxville, TN.</w:t>
      </w:r>
    </w:p>
    <w:p w:rsidR="009A08A6" w:rsidRDefault="009A08A6" w:rsidP="003345B4"/>
    <w:p w:rsidR="003A3774" w:rsidRDefault="003A3774" w:rsidP="00E53D9F">
      <w:pPr>
        <w:spacing w:after="0"/>
      </w:pPr>
      <w:r>
        <w:t>Ringrose, T. J.</w:t>
      </w:r>
    </w:p>
    <w:p w:rsidR="00E53D9F" w:rsidRDefault="003A3774" w:rsidP="00E53D9F">
      <w:pPr>
        <w:spacing w:after="0"/>
        <w:ind w:firstLine="720"/>
      </w:pPr>
      <w:r>
        <w:t xml:space="preserve">1993    Bone Counts and Statistics: A </w:t>
      </w:r>
      <w:r w:rsidR="007749BD">
        <w:t>Critique</w:t>
      </w:r>
      <w:r>
        <w:t xml:space="preserve">. </w:t>
      </w:r>
      <w:r>
        <w:rPr>
          <w:i/>
        </w:rPr>
        <w:t>Journal of Archaeological Science</w:t>
      </w:r>
      <w:r>
        <w:t xml:space="preserve"> </w:t>
      </w:r>
    </w:p>
    <w:p w:rsidR="003A3774" w:rsidRPr="003A3774" w:rsidRDefault="003A3774" w:rsidP="00E53D9F">
      <w:pPr>
        <w:spacing w:after="0"/>
        <w:ind w:left="720" w:firstLine="720"/>
      </w:pPr>
      <w:r>
        <w:t>20:121-127.</w:t>
      </w:r>
    </w:p>
    <w:p w:rsidR="00A316B8" w:rsidRDefault="00A316B8" w:rsidP="00E53D9F">
      <w:pPr>
        <w:spacing w:after="0"/>
      </w:pPr>
    </w:p>
    <w:p w:rsidR="00526B47" w:rsidRDefault="00526B47" w:rsidP="00E53D9F">
      <w:pPr>
        <w:autoSpaceDE w:val="0"/>
        <w:autoSpaceDN w:val="0"/>
        <w:adjustRightInd w:val="0"/>
        <w:spacing w:after="0" w:line="240" w:lineRule="auto"/>
        <w:rPr>
          <w:rFonts w:cs="Times New Roman"/>
          <w:szCs w:val="24"/>
        </w:rPr>
      </w:pPr>
      <w:r>
        <w:t>Robins,</w:t>
      </w:r>
      <w:r>
        <w:rPr>
          <w:rFonts w:cs="Times New Roman"/>
          <w:szCs w:val="24"/>
        </w:rPr>
        <w:t xml:space="preserve"> C. Richard and G. Carleton Ray.</w:t>
      </w:r>
    </w:p>
    <w:p w:rsidR="00E53D9F" w:rsidRDefault="00526B47" w:rsidP="00E53D9F">
      <w:pPr>
        <w:autoSpaceDE w:val="0"/>
        <w:autoSpaceDN w:val="0"/>
        <w:adjustRightInd w:val="0"/>
        <w:spacing w:after="0" w:line="240" w:lineRule="auto"/>
        <w:ind w:firstLine="720"/>
        <w:rPr>
          <w:rFonts w:cs="Times New Roman"/>
          <w:szCs w:val="24"/>
        </w:rPr>
      </w:pPr>
      <w:r>
        <w:rPr>
          <w:rFonts w:cs="Times New Roman"/>
          <w:szCs w:val="24"/>
        </w:rPr>
        <w:t xml:space="preserve">1986    </w:t>
      </w:r>
      <w:r>
        <w:rPr>
          <w:rFonts w:cs="Times New Roman"/>
          <w:i/>
          <w:iCs/>
          <w:szCs w:val="24"/>
        </w:rPr>
        <w:t>Peterson Field Guides: Atlantic Coast Fishes</w:t>
      </w:r>
      <w:r>
        <w:rPr>
          <w:rFonts w:cs="Times New Roman"/>
          <w:szCs w:val="24"/>
        </w:rPr>
        <w:t xml:space="preserve">. Houghton Mifflin Company, New </w:t>
      </w:r>
    </w:p>
    <w:p w:rsidR="00526B47" w:rsidRDefault="00526B47" w:rsidP="00E53D9F">
      <w:pPr>
        <w:autoSpaceDE w:val="0"/>
        <w:autoSpaceDN w:val="0"/>
        <w:adjustRightInd w:val="0"/>
        <w:spacing w:after="0" w:line="240" w:lineRule="auto"/>
        <w:ind w:left="720" w:firstLine="720"/>
      </w:pPr>
      <w:r>
        <w:rPr>
          <w:rFonts w:cs="Times New Roman"/>
          <w:szCs w:val="24"/>
        </w:rPr>
        <w:t>York, NY.</w:t>
      </w:r>
    </w:p>
    <w:p w:rsidR="00526B47" w:rsidRDefault="00526B47" w:rsidP="00E53D9F">
      <w:pPr>
        <w:spacing w:after="0"/>
      </w:pPr>
    </w:p>
    <w:p w:rsidR="00F319E7" w:rsidRDefault="00F319E7" w:rsidP="00E53D9F">
      <w:pPr>
        <w:spacing w:after="0"/>
        <w:rPr>
          <w:rStyle w:val="citation"/>
        </w:rPr>
      </w:pPr>
      <w:r>
        <w:rPr>
          <w:rStyle w:val="citation"/>
        </w:rPr>
        <w:t>Rus</w:t>
      </w:r>
      <w:r w:rsidR="009B5F67">
        <w:rPr>
          <w:rStyle w:val="citation"/>
        </w:rPr>
        <w:t>sell, William</w:t>
      </w:r>
      <w:r>
        <w:rPr>
          <w:rStyle w:val="citation"/>
        </w:rPr>
        <w:t xml:space="preserve"> </w:t>
      </w:r>
    </w:p>
    <w:p w:rsidR="00E53D9F" w:rsidRDefault="00F319E7" w:rsidP="00E53D9F">
      <w:pPr>
        <w:spacing w:after="0"/>
        <w:ind w:firstLine="720"/>
        <w:rPr>
          <w:rStyle w:val="citation"/>
          <w:i/>
        </w:rPr>
      </w:pPr>
      <w:r>
        <w:rPr>
          <w:rStyle w:val="citation"/>
        </w:rPr>
        <w:t xml:space="preserve">1778    </w:t>
      </w:r>
      <w:r w:rsidRPr="00BE7E7B">
        <w:rPr>
          <w:rStyle w:val="citation"/>
          <w:i/>
        </w:rPr>
        <w:t xml:space="preserve">The history of America, from its discovery by Columbus to the conclusion of the </w:t>
      </w:r>
    </w:p>
    <w:p w:rsidR="00F319E7" w:rsidRDefault="00F319E7" w:rsidP="00E53D9F">
      <w:pPr>
        <w:spacing w:after="0"/>
        <w:ind w:left="1440"/>
      </w:pPr>
      <w:proofErr w:type="gramStart"/>
      <w:r w:rsidRPr="00BE7E7B">
        <w:rPr>
          <w:rStyle w:val="citation"/>
          <w:i/>
        </w:rPr>
        <w:t>late</w:t>
      </w:r>
      <w:proofErr w:type="gramEnd"/>
      <w:r w:rsidRPr="00BE7E7B">
        <w:rPr>
          <w:rStyle w:val="citation"/>
          <w:i/>
        </w:rPr>
        <w:t xml:space="preserve"> war. With an appendix, containing an account of the rise and progress of the present unhappy contest between Great Britain and her colonies. By William Russell, Esq. of Gray's-Inn.</w:t>
      </w:r>
      <w:r w:rsidR="006C208C">
        <w:rPr>
          <w:rStyle w:val="citation"/>
        </w:rPr>
        <w:t xml:space="preserve"> Volume 2. London, </w:t>
      </w:r>
      <w:r>
        <w:rPr>
          <w:rStyle w:val="citation"/>
        </w:rPr>
        <w:t>MDCCLXXVIII. [1778].</w:t>
      </w:r>
    </w:p>
    <w:p w:rsidR="00F319E7" w:rsidRDefault="00F319E7" w:rsidP="00E53D9F">
      <w:pPr>
        <w:spacing w:after="0"/>
      </w:pPr>
    </w:p>
    <w:p w:rsidR="002736EA" w:rsidRDefault="002736EA" w:rsidP="00E53D9F">
      <w:pPr>
        <w:spacing w:after="0"/>
      </w:pPr>
    </w:p>
    <w:p w:rsidR="002736EA" w:rsidRDefault="002736EA" w:rsidP="00E53D9F">
      <w:pPr>
        <w:spacing w:after="0"/>
      </w:pPr>
    </w:p>
    <w:p w:rsidR="003345B4" w:rsidRDefault="00310A2C" w:rsidP="00E53D9F">
      <w:pPr>
        <w:spacing w:after="0"/>
      </w:pPr>
      <w:proofErr w:type="spellStart"/>
      <w:r>
        <w:t>Schroedl</w:t>
      </w:r>
      <w:proofErr w:type="spellEnd"/>
      <w:r>
        <w:t>, Gerald F.</w:t>
      </w:r>
      <w:r w:rsidR="004F4EAD">
        <w:t xml:space="preserve"> </w:t>
      </w:r>
    </w:p>
    <w:p w:rsidR="00E53D9F" w:rsidRDefault="00735D0F" w:rsidP="00E53D9F">
      <w:pPr>
        <w:autoSpaceDE w:val="0"/>
        <w:autoSpaceDN w:val="0"/>
        <w:adjustRightInd w:val="0"/>
        <w:spacing w:after="0" w:line="240" w:lineRule="auto"/>
        <w:ind w:firstLine="720"/>
        <w:rPr>
          <w:rFonts w:cs="Times New Roman"/>
          <w:i/>
          <w:iCs/>
          <w:szCs w:val="24"/>
        </w:rPr>
      </w:pPr>
      <w:r>
        <w:rPr>
          <w:rFonts w:cs="Times New Roman"/>
          <w:szCs w:val="24"/>
        </w:rPr>
        <w:t xml:space="preserve">1997    </w:t>
      </w:r>
      <w:r>
        <w:rPr>
          <w:rFonts w:cs="Times New Roman"/>
          <w:i/>
          <w:iCs/>
          <w:szCs w:val="24"/>
        </w:rPr>
        <w:t xml:space="preserve">A Report on the July 1996 Archaeological Investigations at the Brimstone Hill </w:t>
      </w:r>
    </w:p>
    <w:p w:rsidR="00735D0F" w:rsidRDefault="00735D0F" w:rsidP="00E53D9F">
      <w:pPr>
        <w:autoSpaceDE w:val="0"/>
        <w:autoSpaceDN w:val="0"/>
        <w:adjustRightInd w:val="0"/>
        <w:spacing w:after="0" w:line="240" w:lineRule="auto"/>
        <w:ind w:left="1440"/>
        <w:rPr>
          <w:rFonts w:cs="Times New Roman"/>
          <w:szCs w:val="24"/>
        </w:rPr>
      </w:pPr>
      <w:r>
        <w:rPr>
          <w:rFonts w:cs="Times New Roman"/>
          <w:i/>
          <w:iCs/>
          <w:szCs w:val="24"/>
        </w:rPr>
        <w:lastRenderedPageBreak/>
        <w:t>National Park, St. Kitts, West Indies</w:t>
      </w:r>
      <w:r>
        <w:rPr>
          <w:rFonts w:cs="Times New Roman"/>
          <w:szCs w:val="24"/>
        </w:rPr>
        <w:t>. Brimstone Hill Archaeological Project Report No. 1.</w:t>
      </w:r>
    </w:p>
    <w:p w:rsidR="00735D0F" w:rsidRDefault="00735D0F" w:rsidP="00E53D9F">
      <w:pPr>
        <w:autoSpaceDE w:val="0"/>
        <w:autoSpaceDN w:val="0"/>
        <w:adjustRightInd w:val="0"/>
        <w:spacing w:after="0" w:line="240" w:lineRule="auto"/>
        <w:rPr>
          <w:rFonts w:cs="Times New Roman"/>
          <w:szCs w:val="24"/>
        </w:rPr>
      </w:pPr>
    </w:p>
    <w:p w:rsidR="00E53D9F" w:rsidRDefault="00735D0F" w:rsidP="00E53D9F">
      <w:pPr>
        <w:autoSpaceDE w:val="0"/>
        <w:autoSpaceDN w:val="0"/>
        <w:adjustRightInd w:val="0"/>
        <w:spacing w:after="0" w:line="240" w:lineRule="auto"/>
        <w:ind w:firstLine="720"/>
        <w:rPr>
          <w:rFonts w:cs="Times New Roman"/>
          <w:i/>
          <w:iCs/>
          <w:szCs w:val="24"/>
        </w:rPr>
      </w:pPr>
      <w:r>
        <w:rPr>
          <w:rFonts w:cs="Times New Roman"/>
          <w:szCs w:val="24"/>
        </w:rPr>
        <w:t xml:space="preserve">1998    </w:t>
      </w:r>
      <w:r>
        <w:rPr>
          <w:rFonts w:cs="Times New Roman"/>
          <w:i/>
          <w:iCs/>
          <w:szCs w:val="24"/>
        </w:rPr>
        <w:t xml:space="preserve">Report on the July 1997 Archaeological Investigations at the Brimstone Hill </w:t>
      </w:r>
    </w:p>
    <w:p w:rsidR="00735D0F" w:rsidRDefault="00735D0F" w:rsidP="00E53D9F">
      <w:pPr>
        <w:autoSpaceDE w:val="0"/>
        <w:autoSpaceDN w:val="0"/>
        <w:adjustRightInd w:val="0"/>
        <w:spacing w:after="0" w:line="240" w:lineRule="auto"/>
        <w:ind w:left="1440"/>
      </w:pPr>
      <w:r>
        <w:rPr>
          <w:rFonts w:cs="Times New Roman"/>
          <w:i/>
          <w:iCs/>
          <w:szCs w:val="24"/>
        </w:rPr>
        <w:t>National Park, St. Kitts, West Indies</w:t>
      </w:r>
      <w:r>
        <w:rPr>
          <w:rFonts w:cs="Times New Roman"/>
          <w:szCs w:val="24"/>
        </w:rPr>
        <w:t>. Brimstone Hill Archaeological Project Report No. 7.</w:t>
      </w:r>
    </w:p>
    <w:p w:rsidR="00735D0F" w:rsidRDefault="00735D0F" w:rsidP="00E53D9F">
      <w:pPr>
        <w:spacing w:after="0" w:line="240" w:lineRule="auto"/>
      </w:pPr>
    </w:p>
    <w:p w:rsidR="00E53D9F" w:rsidRDefault="004F4EAD" w:rsidP="00E53D9F">
      <w:pPr>
        <w:spacing w:after="0" w:line="240" w:lineRule="auto"/>
        <w:ind w:firstLine="720"/>
      </w:pPr>
      <w:r>
        <w:t xml:space="preserve">2000    </w:t>
      </w:r>
      <w:r>
        <w:rPr>
          <w:i/>
        </w:rPr>
        <w:t xml:space="preserve">Slavery in the Context of British Fortifications: The Archaeological </w:t>
      </w:r>
      <w:r w:rsidR="00CD58E8">
        <w:rPr>
          <w:i/>
        </w:rPr>
        <w:t>Context</w:t>
      </w:r>
      <w:r>
        <w:t xml:space="preserve">. </w:t>
      </w:r>
    </w:p>
    <w:p w:rsidR="004F4EAD" w:rsidRDefault="004F4EAD" w:rsidP="00E53D9F">
      <w:pPr>
        <w:spacing w:after="0" w:line="240" w:lineRule="auto"/>
        <w:ind w:left="720" w:firstLine="720"/>
      </w:pPr>
      <w:r>
        <w:t xml:space="preserve">Brimstone Hill Archaeological Project Report No. 19.    </w:t>
      </w:r>
    </w:p>
    <w:p w:rsidR="00735D0F" w:rsidRDefault="00735D0F" w:rsidP="00E53D9F">
      <w:pPr>
        <w:spacing w:after="0" w:line="240" w:lineRule="auto"/>
        <w:rPr>
          <w:rFonts w:eastAsia="Times New Roman" w:cs="Times New Roman"/>
          <w:szCs w:val="24"/>
        </w:rPr>
      </w:pPr>
    </w:p>
    <w:p w:rsidR="008F7C1C" w:rsidRDefault="005936AF" w:rsidP="008F7C1C">
      <w:pPr>
        <w:spacing w:after="0" w:line="240" w:lineRule="auto"/>
        <w:ind w:firstLine="720"/>
        <w:rPr>
          <w:rFonts w:eastAsia="Times New Roman" w:cs="Times New Roman"/>
          <w:i/>
          <w:szCs w:val="24"/>
        </w:rPr>
      </w:pPr>
      <w:r>
        <w:rPr>
          <w:rFonts w:eastAsia="Times New Roman" w:cs="Times New Roman"/>
          <w:szCs w:val="24"/>
        </w:rPr>
        <w:t>2006    T</w:t>
      </w:r>
      <w:r w:rsidRPr="000D69AF">
        <w:rPr>
          <w:rFonts w:eastAsia="Times New Roman" w:cs="Times New Roman"/>
          <w:szCs w:val="24"/>
        </w:rPr>
        <w:t xml:space="preserve">he 2006 Archaeological Excavations at Brimstone Hill. </w:t>
      </w:r>
      <w:r w:rsidRPr="000D69AF">
        <w:rPr>
          <w:rFonts w:eastAsia="Times New Roman" w:cs="Times New Roman"/>
          <w:i/>
          <w:szCs w:val="24"/>
        </w:rPr>
        <w:t>Cannonball,</w:t>
      </w:r>
      <w:r w:rsidRPr="005936AF">
        <w:rPr>
          <w:rFonts w:eastAsia="Times New Roman" w:cs="Times New Roman"/>
          <w:i/>
          <w:szCs w:val="24"/>
        </w:rPr>
        <w:t xml:space="preserve"> </w:t>
      </w:r>
      <w:r w:rsidRPr="000D69AF">
        <w:rPr>
          <w:rFonts w:eastAsia="Times New Roman" w:cs="Times New Roman"/>
          <w:i/>
          <w:szCs w:val="24"/>
        </w:rPr>
        <w:t xml:space="preserve">Newsletter </w:t>
      </w:r>
    </w:p>
    <w:p w:rsidR="005936AF" w:rsidRPr="000D69AF" w:rsidRDefault="005936AF" w:rsidP="008F7C1C">
      <w:pPr>
        <w:spacing w:after="0" w:line="240" w:lineRule="auto"/>
        <w:ind w:left="720" w:firstLine="720"/>
        <w:rPr>
          <w:rFonts w:eastAsia="Times New Roman" w:cs="Times New Roman"/>
          <w:szCs w:val="24"/>
        </w:rPr>
      </w:pPr>
      <w:proofErr w:type="gramStart"/>
      <w:r w:rsidRPr="000D69AF">
        <w:rPr>
          <w:rFonts w:eastAsia="Times New Roman" w:cs="Times New Roman"/>
          <w:i/>
          <w:szCs w:val="24"/>
        </w:rPr>
        <w:t>of</w:t>
      </w:r>
      <w:proofErr w:type="gramEnd"/>
      <w:r w:rsidRPr="000D69AF">
        <w:rPr>
          <w:rFonts w:eastAsia="Times New Roman" w:cs="Times New Roman"/>
          <w:i/>
          <w:szCs w:val="24"/>
        </w:rPr>
        <w:t xml:space="preserve"> the Brimstone Hill Fortress National Park Society</w:t>
      </w:r>
      <w:r w:rsidR="00A37CB2">
        <w:rPr>
          <w:rFonts w:eastAsia="Times New Roman" w:cs="Times New Roman"/>
          <w:szCs w:val="24"/>
        </w:rPr>
        <w:t xml:space="preserve"> 10 (2 &amp; 3):</w:t>
      </w:r>
      <w:r w:rsidRPr="000D69AF">
        <w:rPr>
          <w:rFonts w:eastAsia="Times New Roman" w:cs="Times New Roman"/>
          <w:szCs w:val="24"/>
        </w:rPr>
        <w:t xml:space="preserve">8-9. </w:t>
      </w:r>
    </w:p>
    <w:p w:rsidR="005936AF" w:rsidRPr="000D69AF" w:rsidRDefault="005936AF" w:rsidP="00E53D9F">
      <w:pPr>
        <w:spacing w:after="0" w:line="240" w:lineRule="auto"/>
        <w:rPr>
          <w:rFonts w:eastAsia="Times New Roman" w:cs="Times New Roman"/>
          <w:szCs w:val="24"/>
        </w:rPr>
      </w:pPr>
    </w:p>
    <w:p w:rsidR="008F7C1C" w:rsidRDefault="005936AF" w:rsidP="008F7C1C">
      <w:pPr>
        <w:spacing w:after="0" w:line="240" w:lineRule="auto"/>
        <w:ind w:firstLine="720"/>
        <w:rPr>
          <w:rFonts w:eastAsia="Times New Roman" w:cs="Times New Roman"/>
          <w:i/>
          <w:szCs w:val="24"/>
        </w:rPr>
      </w:pPr>
      <w:r w:rsidRPr="000D69AF">
        <w:rPr>
          <w:rFonts w:eastAsia="Times New Roman" w:cs="Times New Roman"/>
          <w:szCs w:val="24"/>
        </w:rPr>
        <w:t>2007</w:t>
      </w:r>
      <w:r>
        <w:rPr>
          <w:rFonts w:eastAsia="Times New Roman" w:cs="Times New Roman"/>
          <w:szCs w:val="24"/>
        </w:rPr>
        <w:t xml:space="preserve">    </w:t>
      </w:r>
      <w:r w:rsidRPr="000D69AF">
        <w:rPr>
          <w:rFonts w:eastAsia="Times New Roman" w:cs="Times New Roman"/>
          <w:szCs w:val="24"/>
        </w:rPr>
        <w:t xml:space="preserve">Archaeological Excavations in the North East Work. </w:t>
      </w:r>
      <w:r w:rsidRPr="000D69AF">
        <w:rPr>
          <w:rFonts w:eastAsia="Times New Roman" w:cs="Times New Roman"/>
          <w:i/>
          <w:szCs w:val="24"/>
        </w:rPr>
        <w:t xml:space="preserve">Cannonball, </w:t>
      </w:r>
      <w:r w:rsidRPr="005936AF">
        <w:rPr>
          <w:rFonts w:eastAsia="Times New Roman" w:cs="Times New Roman"/>
          <w:i/>
          <w:szCs w:val="24"/>
        </w:rPr>
        <w:t>N</w:t>
      </w:r>
      <w:r w:rsidRPr="000D69AF">
        <w:rPr>
          <w:rFonts w:eastAsia="Times New Roman" w:cs="Times New Roman"/>
          <w:i/>
          <w:szCs w:val="24"/>
        </w:rPr>
        <w:t xml:space="preserve">ewsletter of </w:t>
      </w:r>
    </w:p>
    <w:p w:rsidR="005936AF" w:rsidRPr="000D69AF" w:rsidRDefault="005936AF" w:rsidP="008F7C1C">
      <w:pPr>
        <w:spacing w:after="0" w:line="240" w:lineRule="auto"/>
        <w:ind w:left="720" w:firstLine="720"/>
        <w:rPr>
          <w:rFonts w:eastAsia="Times New Roman" w:cs="Times New Roman"/>
          <w:szCs w:val="24"/>
        </w:rPr>
      </w:pPr>
      <w:proofErr w:type="gramStart"/>
      <w:r w:rsidRPr="000D69AF">
        <w:rPr>
          <w:rFonts w:eastAsia="Times New Roman" w:cs="Times New Roman"/>
          <w:i/>
          <w:szCs w:val="24"/>
        </w:rPr>
        <w:t>the</w:t>
      </w:r>
      <w:proofErr w:type="gramEnd"/>
      <w:r w:rsidRPr="000D69AF">
        <w:rPr>
          <w:rFonts w:eastAsia="Times New Roman" w:cs="Times New Roman"/>
          <w:i/>
          <w:szCs w:val="24"/>
        </w:rPr>
        <w:t xml:space="preserve"> Brimstone Hill Fortress National Park Society</w:t>
      </w:r>
      <w:r w:rsidR="00A37CB2">
        <w:rPr>
          <w:rFonts w:eastAsia="Times New Roman" w:cs="Times New Roman"/>
          <w:szCs w:val="24"/>
        </w:rPr>
        <w:t xml:space="preserve"> 11 (2 &amp; 3):</w:t>
      </w:r>
      <w:r w:rsidRPr="000D69AF">
        <w:rPr>
          <w:rFonts w:eastAsia="Times New Roman" w:cs="Times New Roman"/>
          <w:szCs w:val="24"/>
        </w:rPr>
        <w:t xml:space="preserve">9-11. </w:t>
      </w:r>
    </w:p>
    <w:p w:rsidR="00257C78" w:rsidRDefault="00257C78" w:rsidP="00E53D9F">
      <w:pPr>
        <w:spacing w:after="0" w:line="360" w:lineRule="auto"/>
        <w:rPr>
          <w:rFonts w:cs="Times New Roman"/>
          <w:szCs w:val="24"/>
        </w:rPr>
      </w:pPr>
    </w:p>
    <w:p w:rsidR="0058186E" w:rsidRDefault="0058186E" w:rsidP="00E53D9F">
      <w:pPr>
        <w:spacing w:after="0" w:line="360" w:lineRule="auto"/>
        <w:rPr>
          <w:rFonts w:cs="Times New Roman"/>
          <w:szCs w:val="24"/>
        </w:rPr>
      </w:pPr>
      <w:proofErr w:type="spellStart"/>
      <w:r>
        <w:rPr>
          <w:rFonts w:cs="Times New Roman"/>
          <w:szCs w:val="24"/>
        </w:rPr>
        <w:t>Schroedl</w:t>
      </w:r>
      <w:proofErr w:type="spellEnd"/>
      <w:r>
        <w:rPr>
          <w:rFonts w:cs="Times New Roman"/>
          <w:szCs w:val="24"/>
        </w:rPr>
        <w:t xml:space="preserve">, Gerald F. and Todd A. </w:t>
      </w:r>
      <w:proofErr w:type="spellStart"/>
      <w:r>
        <w:rPr>
          <w:rFonts w:cs="Times New Roman"/>
          <w:szCs w:val="24"/>
        </w:rPr>
        <w:t>Ahlman</w:t>
      </w:r>
      <w:proofErr w:type="spellEnd"/>
    </w:p>
    <w:p w:rsidR="008F7C1C" w:rsidRDefault="0058186E" w:rsidP="008F7C1C">
      <w:pPr>
        <w:spacing w:after="0" w:line="240" w:lineRule="auto"/>
        <w:ind w:firstLine="720"/>
        <w:rPr>
          <w:rFonts w:cs="Times New Roman"/>
          <w:szCs w:val="24"/>
        </w:rPr>
      </w:pPr>
      <w:r>
        <w:rPr>
          <w:rFonts w:cs="Times New Roman"/>
          <w:szCs w:val="24"/>
        </w:rPr>
        <w:t xml:space="preserve">2002    The Maintenance of Cultural and Personal Identities of Enslaved Africans and </w:t>
      </w:r>
    </w:p>
    <w:p w:rsidR="0058186E" w:rsidRDefault="0058186E" w:rsidP="008F7C1C">
      <w:pPr>
        <w:spacing w:after="0" w:line="240" w:lineRule="auto"/>
        <w:ind w:left="1440"/>
        <w:rPr>
          <w:rFonts w:cs="Times New Roman"/>
          <w:szCs w:val="24"/>
        </w:rPr>
      </w:pPr>
      <w:r>
        <w:rPr>
          <w:rFonts w:cs="Times New Roman"/>
          <w:szCs w:val="24"/>
        </w:rPr>
        <w:t xml:space="preserve">British Soldiers at the Brimstone Hill Fortress, St. Kitts, West Indies. </w:t>
      </w:r>
      <w:r w:rsidRPr="0058186E">
        <w:rPr>
          <w:rFonts w:cs="Times New Roman"/>
          <w:i/>
          <w:szCs w:val="24"/>
        </w:rPr>
        <w:t>Historical Archaeology</w:t>
      </w:r>
      <w:r>
        <w:rPr>
          <w:rFonts w:cs="Times New Roman"/>
          <w:szCs w:val="24"/>
        </w:rPr>
        <w:t xml:space="preserve"> 36(4):38-49.</w:t>
      </w:r>
    </w:p>
    <w:p w:rsidR="0058186E" w:rsidRDefault="0058186E" w:rsidP="00310A2C">
      <w:pPr>
        <w:spacing w:after="0" w:line="480" w:lineRule="auto"/>
        <w:rPr>
          <w:rFonts w:cs="Times New Roman"/>
          <w:szCs w:val="24"/>
        </w:rPr>
      </w:pPr>
    </w:p>
    <w:p w:rsidR="00BF5883" w:rsidRDefault="00BF5883" w:rsidP="008F7C1C">
      <w:pPr>
        <w:spacing w:after="0" w:line="240" w:lineRule="auto"/>
        <w:rPr>
          <w:rFonts w:cs="Times New Roman"/>
          <w:szCs w:val="24"/>
        </w:rPr>
      </w:pPr>
      <w:proofErr w:type="spellStart"/>
      <w:r>
        <w:rPr>
          <w:rFonts w:cs="Times New Roman"/>
          <w:szCs w:val="24"/>
        </w:rPr>
        <w:t>Schoeninger</w:t>
      </w:r>
      <w:proofErr w:type="spellEnd"/>
      <w:r>
        <w:rPr>
          <w:rFonts w:cs="Times New Roman"/>
          <w:szCs w:val="24"/>
        </w:rPr>
        <w:t>, Margaret J. and Katherine Moore</w:t>
      </w:r>
    </w:p>
    <w:p w:rsidR="008F7C1C" w:rsidRDefault="00BF5883" w:rsidP="008F7C1C">
      <w:pPr>
        <w:spacing w:after="0" w:line="240" w:lineRule="auto"/>
        <w:ind w:firstLine="720"/>
        <w:rPr>
          <w:rFonts w:cs="Times New Roman"/>
          <w:szCs w:val="24"/>
        </w:rPr>
      </w:pPr>
      <w:r>
        <w:rPr>
          <w:rFonts w:cs="Times New Roman"/>
          <w:szCs w:val="24"/>
        </w:rPr>
        <w:t xml:space="preserve">1992    Bone Stable Isotope Studies in Archaeology. </w:t>
      </w:r>
      <w:r w:rsidRPr="00BF5883">
        <w:rPr>
          <w:rFonts w:cs="Times New Roman"/>
          <w:i/>
          <w:szCs w:val="24"/>
        </w:rPr>
        <w:t>Journal of World Prehistory</w:t>
      </w:r>
      <w:r>
        <w:rPr>
          <w:rFonts w:cs="Times New Roman"/>
          <w:szCs w:val="24"/>
        </w:rPr>
        <w:t xml:space="preserve"> </w:t>
      </w:r>
    </w:p>
    <w:p w:rsidR="00BF5883" w:rsidRDefault="00BF5883" w:rsidP="008F7C1C">
      <w:pPr>
        <w:spacing w:after="0" w:line="240" w:lineRule="auto"/>
        <w:ind w:left="720" w:firstLine="720"/>
        <w:rPr>
          <w:rFonts w:cs="Times New Roman"/>
          <w:szCs w:val="24"/>
        </w:rPr>
      </w:pPr>
      <w:r>
        <w:rPr>
          <w:rFonts w:cs="Times New Roman"/>
          <w:szCs w:val="24"/>
        </w:rPr>
        <w:t>6(2):247-296.</w:t>
      </w:r>
    </w:p>
    <w:p w:rsidR="00BF5883" w:rsidRDefault="00BF5883" w:rsidP="00310A2C">
      <w:pPr>
        <w:spacing w:after="0" w:line="480" w:lineRule="auto"/>
        <w:rPr>
          <w:rFonts w:cs="Times New Roman"/>
          <w:szCs w:val="24"/>
        </w:rPr>
      </w:pPr>
    </w:p>
    <w:p w:rsidR="0002266E" w:rsidRDefault="0002266E" w:rsidP="008F7C1C">
      <w:pPr>
        <w:spacing w:after="0" w:line="240" w:lineRule="auto"/>
        <w:rPr>
          <w:rFonts w:cs="Times New Roman"/>
          <w:szCs w:val="24"/>
        </w:rPr>
      </w:pPr>
      <w:proofErr w:type="spellStart"/>
      <w:r>
        <w:rPr>
          <w:rFonts w:cs="Times New Roman"/>
          <w:szCs w:val="24"/>
        </w:rPr>
        <w:t>Schoeninger</w:t>
      </w:r>
      <w:proofErr w:type="spellEnd"/>
      <w:r>
        <w:rPr>
          <w:rFonts w:cs="Times New Roman"/>
          <w:szCs w:val="24"/>
        </w:rPr>
        <w:t xml:space="preserve">, Margaret J. and Michael J. </w:t>
      </w:r>
      <w:proofErr w:type="spellStart"/>
      <w:r>
        <w:rPr>
          <w:rFonts w:cs="Times New Roman"/>
          <w:szCs w:val="24"/>
        </w:rPr>
        <w:t>DeNiro</w:t>
      </w:r>
      <w:proofErr w:type="spellEnd"/>
    </w:p>
    <w:p w:rsidR="008F7C1C" w:rsidRDefault="0002266E" w:rsidP="008F7C1C">
      <w:pPr>
        <w:spacing w:after="0" w:line="240" w:lineRule="auto"/>
        <w:ind w:firstLine="720"/>
        <w:rPr>
          <w:rFonts w:cs="Times New Roman"/>
          <w:szCs w:val="24"/>
        </w:rPr>
      </w:pPr>
      <w:r>
        <w:rPr>
          <w:rFonts w:cs="Times New Roman"/>
          <w:szCs w:val="24"/>
        </w:rPr>
        <w:t xml:space="preserve">1984    Nitrogen and Carbon Isotopic Composition of Bone Collagen from Marine and </w:t>
      </w:r>
    </w:p>
    <w:p w:rsidR="0002266E" w:rsidRDefault="0002266E" w:rsidP="008F7C1C">
      <w:pPr>
        <w:spacing w:after="0" w:line="240" w:lineRule="auto"/>
        <w:ind w:left="720" w:firstLine="720"/>
        <w:rPr>
          <w:rFonts w:cs="Times New Roman"/>
          <w:szCs w:val="24"/>
        </w:rPr>
      </w:pPr>
      <w:r>
        <w:rPr>
          <w:rFonts w:cs="Times New Roman"/>
          <w:szCs w:val="24"/>
        </w:rPr>
        <w:t xml:space="preserve">Terrestrial Animals. </w:t>
      </w:r>
      <w:proofErr w:type="spellStart"/>
      <w:r w:rsidRPr="0002266E">
        <w:rPr>
          <w:rFonts w:cs="Times New Roman"/>
          <w:i/>
          <w:szCs w:val="24"/>
        </w:rPr>
        <w:t>Geochemica</w:t>
      </w:r>
      <w:proofErr w:type="spellEnd"/>
      <w:r w:rsidRPr="0002266E">
        <w:rPr>
          <w:rFonts w:cs="Times New Roman"/>
          <w:i/>
          <w:szCs w:val="24"/>
        </w:rPr>
        <w:t xml:space="preserve"> </w:t>
      </w:r>
      <w:proofErr w:type="gramStart"/>
      <w:r w:rsidRPr="0002266E">
        <w:rPr>
          <w:rFonts w:cs="Times New Roman"/>
          <w:i/>
          <w:szCs w:val="24"/>
        </w:rPr>
        <w:t>et</w:t>
      </w:r>
      <w:proofErr w:type="gramEnd"/>
      <w:r w:rsidRPr="0002266E">
        <w:rPr>
          <w:rFonts w:cs="Times New Roman"/>
          <w:i/>
          <w:szCs w:val="24"/>
        </w:rPr>
        <w:t xml:space="preserve"> </w:t>
      </w:r>
      <w:proofErr w:type="spellStart"/>
      <w:r w:rsidRPr="0002266E">
        <w:rPr>
          <w:rFonts w:cs="Times New Roman"/>
          <w:i/>
          <w:szCs w:val="24"/>
        </w:rPr>
        <w:t>Cosmachinica</w:t>
      </w:r>
      <w:proofErr w:type="spellEnd"/>
      <w:r w:rsidRPr="0002266E">
        <w:rPr>
          <w:rFonts w:cs="Times New Roman"/>
          <w:i/>
          <w:szCs w:val="24"/>
        </w:rPr>
        <w:t xml:space="preserve"> </w:t>
      </w:r>
      <w:proofErr w:type="spellStart"/>
      <w:r w:rsidRPr="0002266E">
        <w:rPr>
          <w:rFonts w:cs="Times New Roman"/>
          <w:i/>
          <w:szCs w:val="24"/>
        </w:rPr>
        <w:t>Acta</w:t>
      </w:r>
      <w:proofErr w:type="spellEnd"/>
      <w:r>
        <w:rPr>
          <w:rFonts w:cs="Times New Roman"/>
          <w:szCs w:val="24"/>
        </w:rPr>
        <w:t xml:space="preserve"> 48:625-639.</w:t>
      </w:r>
    </w:p>
    <w:p w:rsidR="0002266E" w:rsidRDefault="0002266E" w:rsidP="008F7C1C">
      <w:pPr>
        <w:spacing w:after="0" w:line="240" w:lineRule="auto"/>
        <w:rPr>
          <w:rFonts w:cs="Times New Roman"/>
          <w:szCs w:val="24"/>
        </w:rPr>
      </w:pPr>
    </w:p>
    <w:p w:rsidR="00257C78" w:rsidRDefault="00257C78" w:rsidP="008F7C1C">
      <w:pPr>
        <w:spacing w:after="0" w:line="240" w:lineRule="auto"/>
        <w:rPr>
          <w:rFonts w:cs="Times New Roman"/>
          <w:szCs w:val="24"/>
        </w:rPr>
      </w:pPr>
      <w:r>
        <w:rPr>
          <w:rFonts w:cs="Times New Roman"/>
          <w:szCs w:val="24"/>
        </w:rPr>
        <w:t>Sheridan, Richard B.</w:t>
      </w:r>
    </w:p>
    <w:p w:rsidR="008F7C1C" w:rsidRDefault="00180838" w:rsidP="008F7C1C">
      <w:pPr>
        <w:spacing w:after="0" w:line="240" w:lineRule="auto"/>
        <w:ind w:firstLine="720"/>
        <w:rPr>
          <w:rFonts w:cs="Times New Roman"/>
          <w:szCs w:val="24"/>
        </w:rPr>
      </w:pPr>
      <w:r>
        <w:rPr>
          <w:rFonts w:cs="Times New Roman"/>
          <w:szCs w:val="24"/>
        </w:rPr>
        <w:t>1976</w:t>
      </w:r>
      <w:r w:rsidR="00257C78">
        <w:rPr>
          <w:rFonts w:cs="Times New Roman"/>
          <w:szCs w:val="24"/>
        </w:rPr>
        <w:t xml:space="preserve">    The Crisis of Slave Subsistence in the British West Indies during and after the </w:t>
      </w:r>
    </w:p>
    <w:p w:rsidR="00257C78" w:rsidRPr="00243C40" w:rsidRDefault="00257C78" w:rsidP="008F7C1C">
      <w:pPr>
        <w:spacing w:line="240" w:lineRule="auto"/>
        <w:ind w:left="1440"/>
        <w:rPr>
          <w:rFonts w:cs="Times New Roman"/>
          <w:szCs w:val="24"/>
        </w:rPr>
      </w:pPr>
      <w:r>
        <w:rPr>
          <w:rFonts w:cs="Times New Roman"/>
          <w:szCs w:val="24"/>
        </w:rPr>
        <w:t xml:space="preserve">American Revolution. </w:t>
      </w:r>
      <w:r>
        <w:rPr>
          <w:rFonts w:cs="Times New Roman"/>
          <w:i/>
          <w:szCs w:val="24"/>
        </w:rPr>
        <w:t>The William and Mary Quarterly</w:t>
      </w:r>
      <w:r w:rsidR="00A37CB2">
        <w:rPr>
          <w:rFonts w:cs="Times New Roman"/>
          <w:szCs w:val="24"/>
        </w:rPr>
        <w:t>, Third Series 33(4):</w:t>
      </w:r>
      <w:r>
        <w:rPr>
          <w:rFonts w:cs="Times New Roman"/>
          <w:szCs w:val="24"/>
        </w:rPr>
        <w:t>615-641.</w:t>
      </w:r>
    </w:p>
    <w:p w:rsidR="008F7C1C" w:rsidRDefault="00177E6D" w:rsidP="008F7C1C">
      <w:pPr>
        <w:spacing w:after="0" w:line="240" w:lineRule="auto"/>
        <w:ind w:firstLine="720"/>
        <w:rPr>
          <w:rFonts w:cs="Times New Roman"/>
          <w:i/>
          <w:szCs w:val="24"/>
        </w:rPr>
      </w:pPr>
      <w:r>
        <w:rPr>
          <w:rFonts w:cs="Times New Roman"/>
          <w:szCs w:val="24"/>
        </w:rPr>
        <w:t xml:space="preserve">1972    Africa and the Caribbean in the Atlantic Slave Trade. </w:t>
      </w:r>
      <w:r w:rsidRPr="00177E6D">
        <w:rPr>
          <w:rFonts w:cs="Times New Roman"/>
          <w:i/>
          <w:szCs w:val="24"/>
        </w:rPr>
        <w:t xml:space="preserve">The American Historical </w:t>
      </w:r>
    </w:p>
    <w:p w:rsidR="00257C78" w:rsidRDefault="00177E6D" w:rsidP="008F7C1C">
      <w:pPr>
        <w:spacing w:line="240" w:lineRule="auto"/>
        <w:ind w:left="720" w:firstLine="720"/>
        <w:rPr>
          <w:rFonts w:cs="Times New Roman"/>
          <w:szCs w:val="24"/>
        </w:rPr>
      </w:pPr>
      <w:r w:rsidRPr="00177E6D">
        <w:rPr>
          <w:rFonts w:cs="Times New Roman"/>
          <w:i/>
          <w:szCs w:val="24"/>
        </w:rPr>
        <w:t>Review</w:t>
      </w:r>
      <w:r>
        <w:rPr>
          <w:rFonts w:cs="Times New Roman"/>
          <w:szCs w:val="24"/>
        </w:rPr>
        <w:t xml:space="preserve"> 77(1):15-35.</w:t>
      </w:r>
    </w:p>
    <w:p w:rsidR="00177E6D" w:rsidRDefault="00177E6D" w:rsidP="008F7C1C">
      <w:pPr>
        <w:spacing w:line="240" w:lineRule="auto"/>
        <w:rPr>
          <w:rFonts w:cs="Times New Roman"/>
          <w:szCs w:val="24"/>
        </w:rPr>
      </w:pPr>
    </w:p>
    <w:p w:rsidR="00A37CB2" w:rsidRDefault="00A37CB2" w:rsidP="008F7C1C">
      <w:pPr>
        <w:spacing w:after="0" w:line="240" w:lineRule="auto"/>
        <w:rPr>
          <w:rFonts w:cs="Times New Roman"/>
          <w:szCs w:val="24"/>
        </w:rPr>
      </w:pPr>
      <w:r>
        <w:rPr>
          <w:rFonts w:cs="Times New Roman"/>
          <w:szCs w:val="24"/>
        </w:rPr>
        <w:t xml:space="preserve">Shipman, Pat, Giraud Foster and Margaret </w:t>
      </w:r>
      <w:proofErr w:type="spellStart"/>
      <w:r>
        <w:rPr>
          <w:rFonts w:cs="Times New Roman"/>
          <w:szCs w:val="24"/>
        </w:rPr>
        <w:t>Schoeninger</w:t>
      </w:r>
      <w:proofErr w:type="spellEnd"/>
    </w:p>
    <w:p w:rsidR="008F7C1C" w:rsidRDefault="00A37CB2" w:rsidP="008F7C1C">
      <w:pPr>
        <w:spacing w:after="0" w:line="240" w:lineRule="auto"/>
        <w:ind w:left="720"/>
        <w:rPr>
          <w:rFonts w:cs="Times New Roman"/>
          <w:szCs w:val="24"/>
        </w:rPr>
      </w:pPr>
      <w:r>
        <w:rPr>
          <w:rFonts w:cs="Times New Roman"/>
          <w:szCs w:val="24"/>
        </w:rPr>
        <w:t xml:space="preserve">1984    Burnt Bones and Teeth: An Experimental Study of Color, Morphology Crystal </w:t>
      </w:r>
    </w:p>
    <w:p w:rsidR="00A37CB2" w:rsidRPr="00A37CB2" w:rsidRDefault="00A37CB2" w:rsidP="008F7C1C">
      <w:pPr>
        <w:spacing w:line="240" w:lineRule="auto"/>
        <w:ind w:left="720" w:firstLine="720"/>
        <w:rPr>
          <w:rFonts w:cs="Times New Roman"/>
          <w:szCs w:val="24"/>
        </w:rPr>
      </w:pPr>
      <w:r>
        <w:rPr>
          <w:rFonts w:cs="Times New Roman"/>
          <w:szCs w:val="24"/>
        </w:rPr>
        <w:t xml:space="preserve">Structure and Shrinkage. </w:t>
      </w:r>
      <w:r>
        <w:rPr>
          <w:rFonts w:cs="Times New Roman"/>
          <w:i/>
          <w:szCs w:val="24"/>
        </w:rPr>
        <w:t>Journal of Archaeological Science</w:t>
      </w:r>
      <w:r>
        <w:rPr>
          <w:rFonts w:cs="Times New Roman"/>
          <w:szCs w:val="24"/>
        </w:rPr>
        <w:t xml:space="preserve"> 11:307-325.</w:t>
      </w:r>
    </w:p>
    <w:p w:rsidR="00A37CB2" w:rsidRDefault="00A37CB2" w:rsidP="008F7C1C">
      <w:pPr>
        <w:spacing w:line="240" w:lineRule="auto"/>
        <w:rPr>
          <w:rFonts w:cs="Times New Roman"/>
          <w:szCs w:val="24"/>
        </w:rPr>
      </w:pPr>
    </w:p>
    <w:p w:rsidR="00257C78" w:rsidRDefault="00257C78" w:rsidP="008F7C1C">
      <w:pPr>
        <w:spacing w:after="0" w:line="240" w:lineRule="auto"/>
        <w:rPr>
          <w:rFonts w:cs="Times New Roman"/>
          <w:szCs w:val="24"/>
        </w:rPr>
      </w:pPr>
      <w:r>
        <w:rPr>
          <w:rFonts w:cs="Times New Roman"/>
          <w:szCs w:val="24"/>
        </w:rPr>
        <w:t>Skaggs, J.M.</w:t>
      </w:r>
    </w:p>
    <w:p w:rsidR="00257C78" w:rsidRPr="0060068E" w:rsidRDefault="00257C78" w:rsidP="008F7C1C">
      <w:pPr>
        <w:spacing w:line="240" w:lineRule="auto"/>
        <w:ind w:firstLine="720"/>
        <w:rPr>
          <w:rFonts w:cs="Times New Roman"/>
          <w:szCs w:val="24"/>
        </w:rPr>
      </w:pPr>
      <w:r>
        <w:rPr>
          <w:rFonts w:cs="Times New Roman"/>
          <w:szCs w:val="24"/>
        </w:rPr>
        <w:lastRenderedPageBreak/>
        <w:t xml:space="preserve">1986    </w:t>
      </w:r>
      <w:r>
        <w:rPr>
          <w:rFonts w:cs="Times New Roman"/>
          <w:i/>
          <w:szCs w:val="24"/>
        </w:rPr>
        <w:t>Prime Cut</w:t>
      </w:r>
      <w:r>
        <w:rPr>
          <w:rFonts w:cs="Times New Roman"/>
          <w:szCs w:val="24"/>
        </w:rPr>
        <w:t>. Texas A&amp;M University Press.</w:t>
      </w:r>
    </w:p>
    <w:p w:rsidR="004F4EAD" w:rsidRDefault="004F4EAD" w:rsidP="008F7C1C">
      <w:pPr>
        <w:spacing w:after="0" w:line="240" w:lineRule="auto"/>
      </w:pPr>
    </w:p>
    <w:p w:rsidR="00A508F4" w:rsidRDefault="00A508F4" w:rsidP="008F7C1C">
      <w:pPr>
        <w:autoSpaceDE w:val="0"/>
        <w:autoSpaceDN w:val="0"/>
        <w:adjustRightInd w:val="0"/>
        <w:spacing w:after="0" w:line="240" w:lineRule="auto"/>
        <w:rPr>
          <w:rFonts w:cs="Times New Roman"/>
          <w:szCs w:val="24"/>
        </w:rPr>
      </w:pPr>
      <w:r>
        <w:rPr>
          <w:rFonts w:cs="Times New Roman"/>
          <w:szCs w:val="24"/>
        </w:rPr>
        <w:t>Silver, I. A.</w:t>
      </w:r>
    </w:p>
    <w:p w:rsidR="008F7C1C" w:rsidRDefault="00A508F4" w:rsidP="008F7C1C">
      <w:pPr>
        <w:autoSpaceDE w:val="0"/>
        <w:autoSpaceDN w:val="0"/>
        <w:adjustRightInd w:val="0"/>
        <w:spacing w:after="0" w:line="240" w:lineRule="auto"/>
        <w:ind w:firstLine="720"/>
        <w:rPr>
          <w:rFonts w:cs="Times New Roman"/>
          <w:i/>
          <w:szCs w:val="24"/>
        </w:rPr>
      </w:pPr>
      <w:r>
        <w:rPr>
          <w:rFonts w:cs="Times New Roman"/>
          <w:szCs w:val="24"/>
        </w:rPr>
        <w:t>196</w:t>
      </w:r>
      <w:r w:rsidR="00DC65C4">
        <w:rPr>
          <w:rFonts w:cs="Times New Roman"/>
          <w:szCs w:val="24"/>
        </w:rPr>
        <w:t>3</w:t>
      </w:r>
      <w:r>
        <w:rPr>
          <w:rFonts w:cs="Times New Roman"/>
          <w:szCs w:val="24"/>
        </w:rPr>
        <w:t xml:space="preserve">    The Aging of Domestic Animals. In </w:t>
      </w:r>
      <w:r w:rsidRPr="00DC65C4">
        <w:rPr>
          <w:rFonts w:cs="Times New Roman"/>
          <w:i/>
          <w:szCs w:val="24"/>
        </w:rPr>
        <w:t>Science in Archaeology</w:t>
      </w:r>
      <w:r w:rsidR="00DC65C4">
        <w:rPr>
          <w:rFonts w:cs="Times New Roman"/>
          <w:i/>
          <w:szCs w:val="24"/>
        </w:rPr>
        <w:t xml:space="preserve">: A Survey of </w:t>
      </w:r>
    </w:p>
    <w:p w:rsidR="00A508F4" w:rsidRDefault="00DC65C4" w:rsidP="008F7C1C">
      <w:pPr>
        <w:autoSpaceDE w:val="0"/>
        <w:autoSpaceDN w:val="0"/>
        <w:adjustRightInd w:val="0"/>
        <w:spacing w:after="0" w:line="240" w:lineRule="auto"/>
        <w:ind w:left="1440"/>
        <w:rPr>
          <w:rFonts w:cs="Times New Roman"/>
          <w:szCs w:val="24"/>
        </w:rPr>
      </w:pPr>
      <w:r>
        <w:rPr>
          <w:rFonts w:cs="Times New Roman"/>
          <w:i/>
          <w:szCs w:val="24"/>
        </w:rPr>
        <w:t>Progress and Research</w:t>
      </w:r>
      <w:r w:rsidR="00A508F4">
        <w:rPr>
          <w:rFonts w:cs="Times New Roman"/>
          <w:szCs w:val="24"/>
        </w:rPr>
        <w:t xml:space="preserve">, Donald </w:t>
      </w:r>
      <w:proofErr w:type="spellStart"/>
      <w:r w:rsidR="00A508F4">
        <w:rPr>
          <w:rFonts w:cs="Times New Roman"/>
          <w:szCs w:val="24"/>
        </w:rPr>
        <w:t>Brothwell</w:t>
      </w:r>
      <w:proofErr w:type="spellEnd"/>
      <w:r w:rsidR="00A508F4">
        <w:rPr>
          <w:rFonts w:cs="Times New Roman"/>
          <w:szCs w:val="24"/>
        </w:rPr>
        <w:t xml:space="preserve"> and Eric Higgs, </w:t>
      </w:r>
      <w:r>
        <w:rPr>
          <w:rFonts w:cs="Times New Roman"/>
          <w:szCs w:val="24"/>
        </w:rPr>
        <w:t xml:space="preserve">eds., 283-302. New York, </w:t>
      </w:r>
      <w:proofErr w:type="spellStart"/>
      <w:r>
        <w:rPr>
          <w:rFonts w:cs="Times New Roman"/>
          <w:szCs w:val="24"/>
        </w:rPr>
        <w:t>Praeger</w:t>
      </w:r>
      <w:proofErr w:type="spellEnd"/>
      <w:r>
        <w:rPr>
          <w:rFonts w:cs="Times New Roman"/>
          <w:szCs w:val="24"/>
        </w:rPr>
        <w:t>.</w:t>
      </w:r>
    </w:p>
    <w:p w:rsidR="00DC65C4" w:rsidRDefault="00DC65C4" w:rsidP="008F7C1C">
      <w:pPr>
        <w:autoSpaceDE w:val="0"/>
        <w:autoSpaceDN w:val="0"/>
        <w:adjustRightInd w:val="0"/>
        <w:spacing w:after="0" w:line="240" w:lineRule="auto"/>
        <w:rPr>
          <w:rFonts w:cs="Times New Roman"/>
          <w:szCs w:val="24"/>
        </w:rPr>
      </w:pPr>
    </w:p>
    <w:p w:rsidR="00E21618" w:rsidRDefault="00E21618" w:rsidP="008F7C1C">
      <w:pPr>
        <w:autoSpaceDE w:val="0"/>
        <w:autoSpaceDN w:val="0"/>
        <w:adjustRightInd w:val="0"/>
        <w:spacing w:after="0" w:line="240" w:lineRule="auto"/>
        <w:rPr>
          <w:rFonts w:cs="Times New Roman"/>
          <w:szCs w:val="24"/>
        </w:rPr>
      </w:pPr>
      <w:r>
        <w:rPr>
          <w:rFonts w:cs="Times New Roman"/>
          <w:szCs w:val="24"/>
        </w:rPr>
        <w:t xml:space="preserve">Sisson, </w:t>
      </w:r>
      <w:proofErr w:type="spellStart"/>
      <w:r>
        <w:rPr>
          <w:rFonts w:cs="Times New Roman"/>
          <w:szCs w:val="24"/>
        </w:rPr>
        <w:t>Septimus</w:t>
      </w:r>
      <w:proofErr w:type="spellEnd"/>
    </w:p>
    <w:p w:rsidR="008F7C1C" w:rsidRDefault="008F7C1C" w:rsidP="008F7C1C">
      <w:pPr>
        <w:autoSpaceDE w:val="0"/>
        <w:autoSpaceDN w:val="0"/>
        <w:adjustRightInd w:val="0"/>
        <w:spacing w:after="0" w:line="240" w:lineRule="auto"/>
        <w:ind w:firstLine="720"/>
        <w:rPr>
          <w:rFonts w:cs="Times New Roman"/>
          <w:szCs w:val="24"/>
        </w:rPr>
      </w:pPr>
      <w:r>
        <w:rPr>
          <w:rFonts w:cs="Times New Roman"/>
          <w:szCs w:val="24"/>
        </w:rPr>
        <w:t xml:space="preserve">1921    </w:t>
      </w:r>
      <w:r w:rsidR="00E21618">
        <w:rPr>
          <w:rFonts w:cs="Times New Roman"/>
          <w:i/>
          <w:iCs/>
          <w:szCs w:val="24"/>
        </w:rPr>
        <w:t>The Anatomy of the Domestic Animal, Second Edition</w:t>
      </w:r>
      <w:r w:rsidR="00E21618">
        <w:rPr>
          <w:rFonts w:cs="Times New Roman"/>
          <w:szCs w:val="24"/>
        </w:rPr>
        <w:t xml:space="preserve">. W.B. Saunders Company, </w:t>
      </w:r>
    </w:p>
    <w:p w:rsidR="00E21618" w:rsidRDefault="00E21618" w:rsidP="008F7C1C">
      <w:pPr>
        <w:autoSpaceDE w:val="0"/>
        <w:autoSpaceDN w:val="0"/>
        <w:adjustRightInd w:val="0"/>
        <w:spacing w:after="0" w:line="240" w:lineRule="auto"/>
        <w:ind w:left="720" w:firstLine="720"/>
      </w:pPr>
      <w:r>
        <w:rPr>
          <w:rFonts w:cs="Times New Roman"/>
          <w:szCs w:val="24"/>
        </w:rPr>
        <w:t>Philadelphia.</w:t>
      </w:r>
    </w:p>
    <w:p w:rsidR="00E21618" w:rsidRDefault="00E21618" w:rsidP="008F7C1C">
      <w:pPr>
        <w:spacing w:after="0" w:line="240" w:lineRule="auto"/>
      </w:pPr>
    </w:p>
    <w:p w:rsidR="004A06FA" w:rsidRDefault="004A06FA" w:rsidP="008F7C1C">
      <w:pPr>
        <w:spacing w:after="0" w:line="240" w:lineRule="auto"/>
      </w:pPr>
      <w:r>
        <w:t>Smith, Bruce M. and Samuel Epstein</w:t>
      </w:r>
    </w:p>
    <w:p w:rsidR="008F7C1C" w:rsidRDefault="004A06FA" w:rsidP="008F7C1C">
      <w:pPr>
        <w:spacing w:after="0" w:line="240" w:lineRule="auto"/>
        <w:ind w:firstLine="720"/>
      </w:pPr>
      <w:r>
        <w:t xml:space="preserve">1971    Two Categories of </w:t>
      </w:r>
      <w:r>
        <w:rPr>
          <w:vertAlign w:val="superscript"/>
        </w:rPr>
        <w:t>13</w:t>
      </w:r>
      <w:r>
        <w:t>C/</w:t>
      </w:r>
      <w:r>
        <w:rPr>
          <w:vertAlign w:val="superscript"/>
        </w:rPr>
        <w:t>12</w:t>
      </w:r>
      <w:r>
        <w:t xml:space="preserve">C Ratios for Higher Plants. </w:t>
      </w:r>
      <w:r>
        <w:rPr>
          <w:i/>
        </w:rPr>
        <w:t>Plant Physiology</w:t>
      </w:r>
      <w:r>
        <w:t xml:space="preserve"> 47:380-</w:t>
      </w:r>
    </w:p>
    <w:p w:rsidR="004A06FA" w:rsidRDefault="004A06FA" w:rsidP="008F7C1C">
      <w:pPr>
        <w:spacing w:after="0" w:line="240" w:lineRule="auto"/>
        <w:ind w:left="720" w:firstLine="720"/>
      </w:pPr>
      <w:r>
        <w:t>384.</w:t>
      </w:r>
    </w:p>
    <w:p w:rsidR="00254C52" w:rsidRDefault="00254C52" w:rsidP="008F7C1C">
      <w:pPr>
        <w:spacing w:after="0"/>
        <w:rPr>
          <w:rStyle w:val="citation"/>
        </w:rPr>
      </w:pPr>
    </w:p>
    <w:p w:rsidR="00BB5723" w:rsidRDefault="00254C52" w:rsidP="008F7C1C">
      <w:pPr>
        <w:spacing w:after="0"/>
        <w:rPr>
          <w:rStyle w:val="citation"/>
        </w:rPr>
      </w:pPr>
      <w:r>
        <w:rPr>
          <w:rStyle w:val="citation"/>
        </w:rPr>
        <w:t>Smith, Frederick H. and Karl Watson</w:t>
      </w:r>
    </w:p>
    <w:p w:rsidR="008F7C1C" w:rsidRDefault="00254C52" w:rsidP="008F7C1C">
      <w:pPr>
        <w:spacing w:after="0"/>
        <w:ind w:firstLine="720"/>
        <w:rPr>
          <w:rStyle w:val="citation"/>
        </w:rPr>
      </w:pPr>
      <w:r>
        <w:rPr>
          <w:rStyle w:val="citation"/>
        </w:rPr>
        <w:t xml:space="preserve">2009    Urbanity, </w:t>
      </w:r>
      <w:r w:rsidR="00EE2219">
        <w:rPr>
          <w:rStyle w:val="citation"/>
        </w:rPr>
        <w:t>Sociability</w:t>
      </w:r>
      <w:r>
        <w:rPr>
          <w:rStyle w:val="citation"/>
        </w:rPr>
        <w:t xml:space="preserve">, and Commercial Exchange in the Barbados Sugar Trade. A </w:t>
      </w:r>
    </w:p>
    <w:p w:rsidR="00254C52" w:rsidRPr="00254C52" w:rsidRDefault="00254C52" w:rsidP="008F7C1C">
      <w:pPr>
        <w:spacing w:after="0"/>
        <w:ind w:left="1440"/>
        <w:rPr>
          <w:rStyle w:val="citation"/>
        </w:rPr>
      </w:pPr>
      <w:r>
        <w:rPr>
          <w:rStyle w:val="citation"/>
        </w:rPr>
        <w:t xml:space="preserve">Comparative Colonial Archaeological Perspective on Bridgetown, Barbados in the Seventeenth Century. </w:t>
      </w:r>
      <w:r>
        <w:rPr>
          <w:rStyle w:val="citation"/>
          <w:i/>
        </w:rPr>
        <w:t>International Journal of Historical Archaeology</w:t>
      </w:r>
      <w:r>
        <w:rPr>
          <w:rStyle w:val="citation"/>
        </w:rPr>
        <w:t xml:space="preserve"> 13(1):63-79.</w:t>
      </w:r>
    </w:p>
    <w:p w:rsidR="00254C52" w:rsidRDefault="00254C52" w:rsidP="003345B4">
      <w:pPr>
        <w:rPr>
          <w:rStyle w:val="citation"/>
        </w:rPr>
      </w:pPr>
    </w:p>
    <w:p w:rsidR="00202451" w:rsidRDefault="00202451" w:rsidP="008F7C1C">
      <w:pPr>
        <w:spacing w:after="0"/>
        <w:rPr>
          <w:rStyle w:val="citation"/>
        </w:rPr>
      </w:pPr>
      <w:r>
        <w:rPr>
          <w:rStyle w:val="citation"/>
        </w:rPr>
        <w:t xml:space="preserve">Smith, </w:t>
      </w:r>
      <w:proofErr w:type="spellStart"/>
      <w:r>
        <w:rPr>
          <w:rStyle w:val="citation"/>
        </w:rPr>
        <w:t>Lavett</w:t>
      </w:r>
      <w:proofErr w:type="spellEnd"/>
      <w:r>
        <w:rPr>
          <w:rStyle w:val="citation"/>
        </w:rPr>
        <w:t xml:space="preserve"> C.</w:t>
      </w:r>
    </w:p>
    <w:p w:rsidR="008F7C1C" w:rsidRDefault="00202451" w:rsidP="008F7C1C">
      <w:pPr>
        <w:spacing w:after="0"/>
        <w:ind w:firstLine="720"/>
        <w:rPr>
          <w:rFonts w:cs="Times New Roman"/>
          <w:i/>
          <w:szCs w:val="24"/>
        </w:rPr>
      </w:pPr>
      <w:r>
        <w:rPr>
          <w:rStyle w:val="citation"/>
        </w:rPr>
        <w:t xml:space="preserve">1997    </w:t>
      </w:r>
      <w:r w:rsidRPr="00202451">
        <w:rPr>
          <w:rFonts w:cs="Times New Roman"/>
          <w:i/>
          <w:szCs w:val="24"/>
        </w:rPr>
        <w:t>Field Guide to Tropical Marine Fishes</w:t>
      </w:r>
      <w:r>
        <w:rPr>
          <w:rFonts w:cs="Times New Roman"/>
          <w:i/>
          <w:szCs w:val="24"/>
        </w:rPr>
        <w:t xml:space="preserve"> of the Caribbean, the Gulf of Mexico, </w:t>
      </w:r>
    </w:p>
    <w:p w:rsidR="00202451" w:rsidRPr="00202451" w:rsidRDefault="00202451" w:rsidP="008F7C1C">
      <w:pPr>
        <w:spacing w:after="0"/>
        <w:ind w:left="720" w:firstLine="720"/>
        <w:rPr>
          <w:rStyle w:val="citation"/>
        </w:rPr>
      </w:pPr>
      <w:r>
        <w:rPr>
          <w:rFonts w:cs="Times New Roman"/>
          <w:i/>
          <w:szCs w:val="24"/>
        </w:rPr>
        <w:t>Florida, the Bahamas, and Bermuda</w:t>
      </w:r>
      <w:r>
        <w:rPr>
          <w:rFonts w:cs="Times New Roman"/>
          <w:szCs w:val="24"/>
        </w:rPr>
        <w:t>. Alfred A. Knopf, New York</w:t>
      </w:r>
    </w:p>
    <w:p w:rsidR="00202451" w:rsidRDefault="00202451" w:rsidP="003345B4">
      <w:pPr>
        <w:rPr>
          <w:rStyle w:val="citation"/>
        </w:rPr>
      </w:pPr>
    </w:p>
    <w:p w:rsidR="00094A08" w:rsidRDefault="00094A08" w:rsidP="008F7C1C">
      <w:pPr>
        <w:spacing w:after="0"/>
        <w:rPr>
          <w:rStyle w:val="citation"/>
        </w:rPr>
      </w:pPr>
      <w:r>
        <w:rPr>
          <w:rStyle w:val="citation"/>
        </w:rPr>
        <w:t>Smith, Victor T. C.</w:t>
      </w:r>
    </w:p>
    <w:p w:rsidR="008F7C1C" w:rsidRDefault="00094A08" w:rsidP="008F7C1C">
      <w:pPr>
        <w:spacing w:after="0"/>
        <w:ind w:firstLine="720"/>
        <w:rPr>
          <w:rStyle w:val="citation"/>
        </w:rPr>
      </w:pPr>
      <w:r>
        <w:rPr>
          <w:rStyle w:val="citation"/>
        </w:rPr>
        <w:t xml:space="preserve">1994    Barrack No. 4 and the area enclosed by the bastions of the north-east work, </w:t>
      </w:r>
    </w:p>
    <w:p w:rsidR="00094A08" w:rsidRDefault="00094A08" w:rsidP="008F7C1C">
      <w:pPr>
        <w:spacing w:after="0"/>
        <w:ind w:left="1440"/>
        <w:rPr>
          <w:rStyle w:val="citation"/>
        </w:rPr>
      </w:pPr>
      <w:r>
        <w:rPr>
          <w:rStyle w:val="citation"/>
        </w:rPr>
        <w:t>Brimstone Hill Fortress. Report of an Historical Investigation,</w:t>
      </w:r>
      <w:r w:rsidR="00E14ACF">
        <w:rPr>
          <w:rStyle w:val="citation"/>
        </w:rPr>
        <w:t xml:space="preserve"> Brimstone Hill Fortress National Park</w:t>
      </w:r>
      <w:r>
        <w:rPr>
          <w:rStyle w:val="citation"/>
        </w:rPr>
        <w:t>.</w:t>
      </w:r>
    </w:p>
    <w:p w:rsidR="00094A08" w:rsidRDefault="00094A08" w:rsidP="008F7C1C">
      <w:pPr>
        <w:spacing w:after="0"/>
        <w:rPr>
          <w:rStyle w:val="citation"/>
        </w:rPr>
      </w:pPr>
    </w:p>
    <w:p w:rsidR="008A31CC" w:rsidRDefault="008A31CC" w:rsidP="008F7C1C">
      <w:pPr>
        <w:spacing w:after="0"/>
        <w:rPr>
          <w:rStyle w:val="citation"/>
        </w:rPr>
      </w:pPr>
      <w:r>
        <w:rPr>
          <w:rStyle w:val="citation"/>
        </w:rPr>
        <w:t xml:space="preserve">Smith, William, Revd. Mr. </w:t>
      </w:r>
    </w:p>
    <w:p w:rsidR="008F7C1C" w:rsidRDefault="008A31CC" w:rsidP="008F7C1C">
      <w:pPr>
        <w:spacing w:after="0"/>
        <w:ind w:firstLine="720"/>
        <w:rPr>
          <w:rStyle w:val="citation"/>
          <w:i/>
        </w:rPr>
      </w:pPr>
      <w:r>
        <w:rPr>
          <w:rStyle w:val="citation"/>
        </w:rPr>
        <w:t xml:space="preserve">1745    </w:t>
      </w:r>
      <w:r w:rsidRPr="005A6321">
        <w:rPr>
          <w:rStyle w:val="citation"/>
          <w:i/>
        </w:rPr>
        <w:t xml:space="preserve">A natural history of Nevis, </w:t>
      </w:r>
      <w:proofErr w:type="gramStart"/>
      <w:r w:rsidRPr="005A6321">
        <w:rPr>
          <w:rStyle w:val="citation"/>
          <w:i/>
        </w:rPr>
        <w:t>And</w:t>
      </w:r>
      <w:proofErr w:type="gramEnd"/>
      <w:r w:rsidRPr="005A6321">
        <w:rPr>
          <w:rStyle w:val="citation"/>
          <w:i/>
        </w:rPr>
        <w:t xml:space="preserve"> the rest of the English Leeward </w:t>
      </w:r>
      <w:proofErr w:type="spellStart"/>
      <w:r w:rsidRPr="005A6321">
        <w:rPr>
          <w:rStyle w:val="citation"/>
          <w:i/>
        </w:rPr>
        <w:t>Charibee</w:t>
      </w:r>
      <w:proofErr w:type="spellEnd"/>
      <w:r w:rsidRPr="005A6321">
        <w:rPr>
          <w:rStyle w:val="citation"/>
          <w:i/>
        </w:rPr>
        <w:t xml:space="preserve"> Islands </w:t>
      </w:r>
    </w:p>
    <w:p w:rsidR="004A06FA" w:rsidRPr="004A06FA" w:rsidRDefault="008A31CC" w:rsidP="008F7C1C">
      <w:pPr>
        <w:spacing w:after="0"/>
        <w:ind w:left="1440"/>
      </w:pPr>
      <w:proofErr w:type="gramStart"/>
      <w:r w:rsidRPr="005A6321">
        <w:rPr>
          <w:rStyle w:val="citation"/>
          <w:i/>
        </w:rPr>
        <w:t>in</w:t>
      </w:r>
      <w:proofErr w:type="gramEnd"/>
      <w:r w:rsidRPr="005A6321">
        <w:rPr>
          <w:rStyle w:val="citation"/>
          <w:i/>
        </w:rPr>
        <w:t xml:space="preserve"> America. With many other Observations on nature and art; Particularly, </w:t>
      </w:r>
      <w:proofErr w:type="gramStart"/>
      <w:r w:rsidRPr="005A6321">
        <w:rPr>
          <w:rStyle w:val="citation"/>
          <w:i/>
        </w:rPr>
        <w:t>An</w:t>
      </w:r>
      <w:proofErr w:type="gramEnd"/>
      <w:r w:rsidRPr="005A6321">
        <w:rPr>
          <w:rStyle w:val="citation"/>
          <w:i/>
        </w:rPr>
        <w:t xml:space="preserve"> Introduction to The Art of </w:t>
      </w:r>
      <w:proofErr w:type="spellStart"/>
      <w:r w:rsidRPr="005A6321">
        <w:rPr>
          <w:rStyle w:val="citation"/>
          <w:i/>
        </w:rPr>
        <w:t>Decyphering</w:t>
      </w:r>
      <w:proofErr w:type="spellEnd"/>
      <w:r w:rsidRPr="005A6321">
        <w:rPr>
          <w:rStyle w:val="citation"/>
          <w:i/>
        </w:rPr>
        <w:t xml:space="preserve">. In Eleven Letters from the </w:t>
      </w:r>
      <w:proofErr w:type="spellStart"/>
      <w:r w:rsidRPr="005A6321">
        <w:rPr>
          <w:rStyle w:val="citation"/>
          <w:i/>
        </w:rPr>
        <w:t>Revd</w:t>
      </w:r>
      <w:proofErr w:type="spellEnd"/>
      <w:r w:rsidRPr="005A6321">
        <w:rPr>
          <w:rStyle w:val="citation"/>
          <w:i/>
        </w:rPr>
        <w:t xml:space="preserve"> Mr. Smith, sometime Rector of St. John's at Nevis, and now Rector of St. Mary's in Bedford; to the </w:t>
      </w:r>
      <w:proofErr w:type="spellStart"/>
      <w:r w:rsidRPr="005A6321">
        <w:rPr>
          <w:rStyle w:val="citation"/>
          <w:i/>
        </w:rPr>
        <w:t>Revd</w:t>
      </w:r>
      <w:proofErr w:type="spellEnd"/>
      <w:r w:rsidRPr="005A6321">
        <w:rPr>
          <w:rStyle w:val="citation"/>
          <w:i/>
        </w:rPr>
        <w:t xml:space="preserve"> Mr. Mason, B.D. </w:t>
      </w:r>
      <w:proofErr w:type="spellStart"/>
      <w:r w:rsidRPr="005A6321">
        <w:rPr>
          <w:rStyle w:val="citation"/>
          <w:i/>
        </w:rPr>
        <w:t>Woodwardian</w:t>
      </w:r>
      <w:proofErr w:type="spellEnd"/>
      <w:r w:rsidRPr="005A6321">
        <w:rPr>
          <w:rStyle w:val="citation"/>
          <w:i/>
        </w:rPr>
        <w:t xml:space="preserve"> Professor, and Fellow of Trinity-College, in Cambridge. </w:t>
      </w:r>
      <w:r w:rsidR="00310A2C">
        <w:rPr>
          <w:rStyle w:val="citation"/>
        </w:rPr>
        <w:t xml:space="preserve">Cambridge, </w:t>
      </w:r>
      <w:r>
        <w:rPr>
          <w:rStyle w:val="citation"/>
        </w:rPr>
        <w:t>MDCCXLV [1745].</w:t>
      </w:r>
    </w:p>
    <w:p w:rsidR="0044090E" w:rsidRDefault="0044090E" w:rsidP="008F7C1C">
      <w:pPr>
        <w:spacing w:after="0"/>
      </w:pPr>
    </w:p>
    <w:p w:rsidR="002736EA" w:rsidRDefault="002736EA" w:rsidP="008F7C1C">
      <w:pPr>
        <w:spacing w:after="0"/>
      </w:pPr>
    </w:p>
    <w:p w:rsidR="002736EA" w:rsidRDefault="002736EA" w:rsidP="008F7C1C">
      <w:pPr>
        <w:spacing w:after="0"/>
      </w:pPr>
    </w:p>
    <w:p w:rsidR="00736593" w:rsidRDefault="00736593" w:rsidP="008F7C1C">
      <w:pPr>
        <w:spacing w:after="0"/>
      </w:pPr>
      <w:r>
        <w:t>St. Kitts National Archives (SNA)</w:t>
      </w:r>
    </w:p>
    <w:p w:rsidR="008F7C1C" w:rsidRDefault="00952BD8" w:rsidP="008F7C1C">
      <w:pPr>
        <w:spacing w:after="0"/>
        <w:ind w:firstLine="720"/>
      </w:pPr>
      <w:r>
        <w:t xml:space="preserve">1733    Address of William Mathews to Council, 5 February 1733/34. St. Kitts Sessional </w:t>
      </w:r>
    </w:p>
    <w:p w:rsidR="00952BD8" w:rsidRDefault="00952BD8" w:rsidP="008F7C1C">
      <w:pPr>
        <w:spacing w:after="0"/>
        <w:ind w:left="720" w:firstLine="720"/>
      </w:pPr>
      <w:r>
        <w:t>Papers, SCCLM 1734-40, Item 8. St. Kitts National Archives.</w:t>
      </w:r>
    </w:p>
    <w:p w:rsidR="008F7C1C" w:rsidRDefault="008F7C1C" w:rsidP="008F7C1C">
      <w:pPr>
        <w:spacing w:after="0"/>
        <w:ind w:left="720" w:firstLine="720"/>
      </w:pPr>
    </w:p>
    <w:p w:rsidR="008F7C1C" w:rsidRDefault="00C57BF6" w:rsidP="008F7C1C">
      <w:pPr>
        <w:spacing w:after="0"/>
        <w:ind w:firstLine="720"/>
      </w:pPr>
      <w:r>
        <w:t xml:space="preserve">1745    CO241/5, St. Christopher Assembly Minutes, 27 March 1745. St. Kitts National </w:t>
      </w:r>
    </w:p>
    <w:p w:rsidR="00C57BF6" w:rsidRDefault="00C57BF6" w:rsidP="008F7C1C">
      <w:pPr>
        <w:ind w:left="720" w:firstLine="720"/>
      </w:pPr>
      <w:r>
        <w:t>Archives.</w:t>
      </w:r>
    </w:p>
    <w:p w:rsidR="008F7C1C" w:rsidRDefault="00736593" w:rsidP="008F7C1C">
      <w:pPr>
        <w:spacing w:after="0"/>
        <w:ind w:firstLine="720"/>
      </w:pPr>
      <w:r>
        <w:t xml:space="preserve">1791    Laws of the Island of St. Christopher; from the year 1711 to the yeah 1791. </w:t>
      </w:r>
    </w:p>
    <w:p w:rsidR="00736593" w:rsidRDefault="00736593" w:rsidP="008F7C1C">
      <w:pPr>
        <w:spacing w:after="0"/>
        <w:ind w:left="1440"/>
      </w:pPr>
      <w:r>
        <w:t>Published by Order of the Council and Assembly</w:t>
      </w:r>
      <w:r w:rsidR="00463DC5">
        <w:t xml:space="preserve">, Printed by Edward Luther Low. </w:t>
      </w:r>
      <w:r>
        <w:t>St. Kitts National Archives</w:t>
      </w:r>
    </w:p>
    <w:p w:rsidR="008F7C1C" w:rsidRDefault="008F7C1C" w:rsidP="008F7C1C">
      <w:pPr>
        <w:spacing w:after="0"/>
        <w:ind w:left="1440"/>
      </w:pPr>
    </w:p>
    <w:p w:rsidR="008F7C1C" w:rsidRDefault="00F12078" w:rsidP="008F7C1C">
      <w:pPr>
        <w:spacing w:after="0"/>
        <w:ind w:firstLine="720"/>
      </w:pPr>
      <w:r>
        <w:t xml:space="preserve">1795    CO152/77, Address of Thomas Dunbar Present State of the Garrison of Brimstone </w:t>
      </w:r>
    </w:p>
    <w:p w:rsidR="00736593" w:rsidRDefault="00F12078" w:rsidP="008F7C1C">
      <w:pPr>
        <w:ind w:left="720" w:firstLine="720"/>
      </w:pPr>
      <w:r>
        <w:t>Hill in the island of St. Christopher, 7 April 1795. St. Kitts National Archives.</w:t>
      </w:r>
    </w:p>
    <w:p w:rsidR="008F7C1C" w:rsidRDefault="00F12078" w:rsidP="008F7C1C">
      <w:pPr>
        <w:spacing w:after="0"/>
        <w:ind w:left="720"/>
      </w:pPr>
      <w:r>
        <w:t xml:space="preserve">1795    CO152/77, John Stanley at St. Kitts to General John </w:t>
      </w:r>
      <w:proofErr w:type="spellStart"/>
      <w:r>
        <w:t>Vaugn</w:t>
      </w:r>
      <w:proofErr w:type="spellEnd"/>
      <w:r>
        <w:t xml:space="preserve"> at Martinique, 2 April </w:t>
      </w:r>
    </w:p>
    <w:p w:rsidR="00F12078" w:rsidRDefault="00F12078" w:rsidP="008F7C1C">
      <w:pPr>
        <w:spacing w:after="0"/>
        <w:ind w:left="720" w:firstLine="720"/>
      </w:pPr>
      <w:r>
        <w:t>1795. St. Kitts National Archives.</w:t>
      </w:r>
    </w:p>
    <w:p w:rsidR="008F7C1C" w:rsidRDefault="008F7C1C" w:rsidP="008F7C1C">
      <w:pPr>
        <w:spacing w:after="0"/>
      </w:pPr>
    </w:p>
    <w:p w:rsidR="008F7C1C" w:rsidRDefault="00C57BF6" w:rsidP="008F7C1C">
      <w:pPr>
        <w:spacing w:after="0"/>
        <w:ind w:left="720"/>
      </w:pPr>
      <w:r>
        <w:t xml:space="preserve">1779    CO318/7 St. Christopher Assembly Minutes, November 1779. St. Kitts National </w:t>
      </w:r>
    </w:p>
    <w:p w:rsidR="00C57BF6" w:rsidRDefault="00C57BF6" w:rsidP="008F7C1C">
      <w:pPr>
        <w:spacing w:after="0"/>
        <w:ind w:left="720" w:firstLine="720"/>
      </w:pPr>
      <w:r>
        <w:t>Archives.</w:t>
      </w:r>
    </w:p>
    <w:p w:rsidR="00F12078" w:rsidRDefault="00F12078" w:rsidP="008F7C1C">
      <w:pPr>
        <w:spacing w:after="0"/>
      </w:pPr>
    </w:p>
    <w:p w:rsidR="00D30479" w:rsidRDefault="00D30479" w:rsidP="008F7C1C">
      <w:pPr>
        <w:spacing w:after="0"/>
      </w:pPr>
      <w:r>
        <w:t>Sullivan, Charles H. and Harold W. Krueger</w:t>
      </w:r>
    </w:p>
    <w:p w:rsidR="008F7C1C" w:rsidRDefault="00D30479" w:rsidP="008F7C1C">
      <w:pPr>
        <w:spacing w:after="0"/>
        <w:ind w:firstLine="720"/>
      </w:pPr>
      <w:r>
        <w:t xml:space="preserve">1981    Carbon Isotope Analysis of Separate Chemical Phases in Modern and Fossil </w:t>
      </w:r>
    </w:p>
    <w:p w:rsidR="00D30479" w:rsidRDefault="00D30479" w:rsidP="008F7C1C">
      <w:pPr>
        <w:spacing w:after="0"/>
        <w:ind w:left="720" w:firstLine="720"/>
      </w:pPr>
      <w:r>
        <w:t xml:space="preserve">Bone. </w:t>
      </w:r>
      <w:r w:rsidRPr="0002266E">
        <w:rPr>
          <w:i/>
        </w:rPr>
        <w:t>Nature</w:t>
      </w:r>
      <w:r w:rsidR="0002266E" w:rsidRPr="0002266E">
        <w:rPr>
          <w:i/>
        </w:rPr>
        <w:t xml:space="preserve"> </w:t>
      </w:r>
      <w:r w:rsidR="0002266E">
        <w:t>292:333-335.</w:t>
      </w:r>
    </w:p>
    <w:p w:rsidR="0002266E" w:rsidRDefault="0002266E" w:rsidP="008F7C1C">
      <w:pPr>
        <w:spacing w:after="0"/>
      </w:pPr>
    </w:p>
    <w:p w:rsidR="00D30479" w:rsidRDefault="00D30479" w:rsidP="008F7C1C">
      <w:pPr>
        <w:spacing w:after="0"/>
      </w:pPr>
      <w:proofErr w:type="spellStart"/>
      <w:r>
        <w:t>Tieszen</w:t>
      </w:r>
      <w:proofErr w:type="spellEnd"/>
      <w:r>
        <w:t>, Larry L.</w:t>
      </w:r>
    </w:p>
    <w:p w:rsidR="008F7C1C" w:rsidRDefault="00D30479" w:rsidP="008F7C1C">
      <w:pPr>
        <w:spacing w:after="0"/>
        <w:ind w:firstLine="720"/>
      </w:pPr>
      <w:r>
        <w:t xml:space="preserve">1991    Natural Variations in the Carbon Isotope Values of Plants: Implications for </w:t>
      </w:r>
    </w:p>
    <w:p w:rsidR="00D30479" w:rsidRDefault="00D30479" w:rsidP="008F7C1C">
      <w:pPr>
        <w:spacing w:after="0"/>
        <w:ind w:left="1440"/>
      </w:pPr>
      <w:r>
        <w:t xml:space="preserve">Archaeology, Ecology, and Paleoecology. </w:t>
      </w:r>
      <w:r w:rsidRPr="00D30479">
        <w:rPr>
          <w:i/>
        </w:rPr>
        <w:t>Journal of Archaeological Science</w:t>
      </w:r>
      <w:r>
        <w:t xml:space="preserve"> 18:227-248.</w:t>
      </w:r>
    </w:p>
    <w:p w:rsidR="00D30479" w:rsidRDefault="00D30479" w:rsidP="003345B4"/>
    <w:p w:rsidR="00592A18" w:rsidRDefault="00592A18" w:rsidP="008F7C1C">
      <w:pPr>
        <w:spacing w:after="0"/>
      </w:pPr>
      <w:r>
        <w:t>Twiss, Katheryn</w:t>
      </w:r>
    </w:p>
    <w:p w:rsidR="008F7C1C" w:rsidRDefault="00592A18" w:rsidP="008F7C1C">
      <w:pPr>
        <w:spacing w:after="0"/>
        <w:ind w:firstLine="720"/>
        <w:rPr>
          <w:i/>
        </w:rPr>
      </w:pPr>
      <w:r>
        <w:t xml:space="preserve">2012    The Archaeology of Food and Social Diversity. </w:t>
      </w:r>
      <w:r w:rsidRPr="00592A18">
        <w:rPr>
          <w:i/>
        </w:rPr>
        <w:t xml:space="preserve">Journal of Archaeological </w:t>
      </w:r>
    </w:p>
    <w:p w:rsidR="00592A18" w:rsidRDefault="00592A18" w:rsidP="008F7C1C">
      <w:pPr>
        <w:spacing w:after="0"/>
        <w:ind w:left="720" w:firstLine="720"/>
      </w:pPr>
      <w:r w:rsidRPr="00592A18">
        <w:rPr>
          <w:i/>
        </w:rPr>
        <w:t>Research</w:t>
      </w:r>
      <w:r>
        <w:t xml:space="preserve"> 20:357-395. </w:t>
      </w:r>
    </w:p>
    <w:p w:rsidR="00592A18" w:rsidRDefault="00592A18" w:rsidP="008F7C1C">
      <w:pPr>
        <w:spacing w:after="0"/>
      </w:pPr>
    </w:p>
    <w:p w:rsidR="00002D0B" w:rsidRDefault="00002D0B" w:rsidP="008F7C1C">
      <w:pPr>
        <w:spacing w:after="0"/>
      </w:pPr>
      <w:proofErr w:type="spellStart"/>
      <w:r>
        <w:t>Ubelaker</w:t>
      </w:r>
      <w:proofErr w:type="spellEnd"/>
      <w:r>
        <w:t>, Douglas H. and Douglas W. Owsley</w:t>
      </w:r>
    </w:p>
    <w:p w:rsidR="008F7C1C" w:rsidRDefault="00002D0B" w:rsidP="008F7C1C">
      <w:pPr>
        <w:spacing w:after="0"/>
        <w:ind w:firstLine="720"/>
      </w:pPr>
      <w:r>
        <w:t xml:space="preserve">2003    Isotopic Evidence for Diet in the Seventeenth-Century Colonial Chesapeake. </w:t>
      </w:r>
    </w:p>
    <w:p w:rsidR="00002D0B" w:rsidRDefault="00002D0B" w:rsidP="008F7C1C">
      <w:pPr>
        <w:spacing w:after="0"/>
        <w:ind w:left="720" w:firstLine="720"/>
      </w:pPr>
      <w:r>
        <w:rPr>
          <w:i/>
        </w:rPr>
        <w:t>American Antiquity</w:t>
      </w:r>
      <w:r>
        <w:t xml:space="preserve"> 68(1):129-139</w:t>
      </w:r>
    </w:p>
    <w:p w:rsidR="00002D0B" w:rsidRDefault="00002D0B" w:rsidP="008F7C1C">
      <w:pPr>
        <w:spacing w:after="0"/>
      </w:pPr>
    </w:p>
    <w:p w:rsidR="00D32173" w:rsidRDefault="00D32173" w:rsidP="008F7C1C">
      <w:pPr>
        <w:spacing w:after="0"/>
      </w:pPr>
      <w:proofErr w:type="gramStart"/>
      <w:r>
        <w:t>van</w:t>
      </w:r>
      <w:proofErr w:type="gramEnd"/>
      <w:r>
        <w:t xml:space="preserve"> der Merwe, </w:t>
      </w:r>
      <w:proofErr w:type="spellStart"/>
      <w:r>
        <w:t>Nikolaas</w:t>
      </w:r>
      <w:proofErr w:type="spellEnd"/>
      <w:r>
        <w:t xml:space="preserve"> J.</w:t>
      </w:r>
    </w:p>
    <w:p w:rsidR="008F7C1C" w:rsidRDefault="00D32173" w:rsidP="008F7C1C">
      <w:pPr>
        <w:spacing w:after="0" w:line="240" w:lineRule="auto"/>
        <w:ind w:firstLine="720"/>
      </w:pPr>
      <w:r>
        <w:t xml:space="preserve">1982    Carbon Isotopes, Photosynthesis, and Archaeology: Different pathways of </w:t>
      </w:r>
    </w:p>
    <w:p w:rsidR="00D32173" w:rsidRDefault="00310A2C" w:rsidP="008F7C1C">
      <w:pPr>
        <w:spacing w:after="0" w:line="240" w:lineRule="auto"/>
        <w:ind w:left="1440"/>
      </w:pPr>
      <w:proofErr w:type="gramStart"/>
      <w:r>
        <w:t>photosynthesis</w:t>
      </w:r>
      <w:proofErr w:type="gramEnd"/>
      <w:r>
        <w:t xml:space="preserve"> cause</w:t>
      </w:r>
      <w:r w:rsidR="00D32173">
        <w:t xml:space="preserve"> characteristic changes in carbon isotope ratios that make possible the study of prehistoric human diets. </w:t>
      </w:r>
      <w:r w:rsidR="00D32173">
        <w:rPr>
          <w:i/>
        </w:rPr>
        <w:t>American Scientist</w:t>
      </w:r>
      <w:r w:rsidR="00D32173">
        <w:t xml:space="preserve"> 70(6):596-606.   </w:t>
      </w:r>
    </w:p>
    <w:p w:rsidR="00D32173" w:rsidRDefault="00D32173" w:rsidP="008F7C1C">
      <w:pPr>
        <w:spacing w:after="0"/>
      </w:pPr>
    </w:p>
    <w:p w:rsidR="002736EA" w:rsidRDefault="002736EA" w:rsidP="008F7C1C">
      <w:pPr>
        <w:autoSpaceDE w:val="0"/>
        <w:autoSpaceDN w:val="0"/>
        <w:adjustRightInd w:val="0"/>
        <w:spacing w:after="0" w:line="240" w:lineRule="auto"/>
        <w:rPr>
          <w:rFonts w:cs="Times New Roman"/>
          <w:szCs w:val="24"/>
        </w:rPr>
      </w:pPr>
    </w:p>
    <w:p w:rsidR="002736EA" w:rsidRDefault="002736EA" w:rsidP="008F7C1C">
      <w:pPr>
        <w:autoSpaceDE w:val="0"/>
        <w:autoSpaceDN w:val="0"/>
        <w:adjustRightInd w:val="0"/>
        <w:spacing w:after="0" w:line="240" w:lineRule="auto"/>
        <w:rPr>
          <w:rFonts w:cs="Times New Roman"/>
          <w:szCs w:val="24"/>
        </w:rPr>
      </w:pPr>
    </w:p>
    <w:p w:rsidR="001B2F2C" w:rsidRDefault="001B2F2C" w:rsidP="008F7C1C">
      <w:pPr>
        <w:autoSpaceDE w:val="0"/>
        <w:autoSpaceDN w:val="0"/>
        <w:adjustRightInd w:val="0"/>
        <w:spacing w:after="0" w:line="240" w:lineRule="auto"/>
        <w:rPr>
          <w:rFonts w:cs="Times New Roman"/>
          <w:szCs w:val="24"/>
        </w:rPr>
      </w:pPr>
      <w:proofErr w:type="gramStart"/>
      <w:r w:rsidRPr="004625B2">
        <w:rPr>
          <w:rFonts w:cs="Times New Roman"/>
          <w:szCs w:val="24"/>
        </w:rPr>
        <w:t>van</w:t>
      </w:r>
      <w:proofErr w:type="gramEnd"/>
      <w:r w:rsidRPr="004625B2">
        <w:rPr>
          <w:rFonts w:cs="Times New Roman"/>
          <w:szCs w:val="24"/>
        </w:rPr>
        <w:t xml:space="preserve"> der Merwe N. J. and Vogel J. C. </w:t>
      </w:r>
    </w:p>
    <w:p w:rsidR="008F7C1C" w:rsidRDefault="001B2F2C" w:rsidP="008F7C1C">
      <w:pPr>
        <w:autoSpaceDE w:val="0"/>
        <w:autoSpaceDN w:val="0"/>
        <w:adjustRightInd w:val="0"/>
        <w:spacing w:after="0" w:line="240" w:lineRule="auto"/>
        <w:ind w:firstLine="720"/>
        <w:rPr>
          <w:rFonts w:cs="Times New Roman"/>
          <w:szCs w:val="24"/>
        </w:rPr>
      </w:pPr>
      <w:r w:rsidRPr="004625B2">
        <w:rPr>
          <w:rFonts w:cs="Times New Roman"/>
          <w:szCs w:val="24"/>
        </w:rPr>
        <w:t>1978</w:t>
      </w:r>
      <w:r>
        <w:rPr>
          <w:rFonts w:cs="Times New Roman"/>
          <w:szCs w:val="24"/>
        </w:rPr>
        <w:t xml:space="preserve">    </w:t>
      </w:r>
      <w:r w:rsidRPr="004625B2">
        <w:rPr>
          <w:rFonts w:cs="Times New Roman"/>
          <w:szCs w:val="24"/>
        </w:rPr>
        <w:t>13</w:t>
      </w:r>
      <w:r>
        <w:rPr>
          <w:rFonts w:cs="Times New Roman"/>
          <w:szCs w:val="24"/>
        </w:rPr>
        <w:t>C Content of H</w:t>
      </w:r>
      <w:r w:rsidRPr="004625B2">
        <w:rPr>
          <w:rFonts w:cs="Times New Roman"/>
          <w:szCs w:val="24"/>
        </w:rPr>
        <w:t xml:space="preserve">uman </w:t>
      </w:r>
      <w:r>
        <w:rPr>
          <w:rFonts w:cs="Times New Roman"/>
          <w:szCs w:val="24"/>
        </w:rPr>
        <w:t>Collagen as a Measure of Prehistoric D</w:t>
      </w:r>
      <w:r w:rsidRPr="004625B2">
        <w:rPr>
          <w:rFonts w:cs="Times New Roman"/>
          <w:szCs w:val="24"/>
        </w:rPr>
        <w:t xml:space="preserve">iet in Woodland </w:t>
      </w:r>
    </w:p>
    <w:p w:rsidR="001B2F2C" w:rsidRPr="004625B2" w:rsidRDefault="001B2F2C" w:rsidP="008F7C1C">
      <w:pPr>
        <w:autoSpaceDE w:val="0"/>
        <w:autoSpaceDN w:val="0"/>
        <w:adjustRightInd w:val="0"/>
        <w:spacing w:after="0" w:line="240" w:lineRule="auto"/>
        <w:ind w:left="720" w:firstLine="720"/>
        <w:rPr>
          <w:szCs w:val="24"/>
        </w:rPr>
      </w:pPr>
      <w:r w:rsidRPr="004625B2">
        <w:rPr>
          <w:rFonts w:cs="Times New Roman"/>
          <w:szCs w:val="24"/>
        </w:rPr>
        <w:t>North America.</w:t>
      </w:r>
      <w:r>
        <w:rPr>
          <w:rFonts w:cs="Times New Roman"/>
          <w:szCs w:val="24"/>
        </w:rPr>
        <w:t xml:space="preserve"> </w:t>
      </w:r>
      <w:r w:rsidRPr="004625B2">
        <w:rPr>
          <w:rFonts w:cs="Times New Roman"/>
          <w:i/>
          <w:iCs/>
          <w:szCs w:val="24"/>
        </w:rPr>
        <w:t xml:space="preserve">Nature </w:t>
      </w:r>
      <w:r w:rsidRPr="004625B2">
        <w:rPr>
          <w:rFonts w:cs="Times New Roman"/>
          <w:bCs/>
          <w:szCs w:val="24"/>
        </w:rPr>
        <w:t>276</w:t>
      </w:r>
      <w:r w:rsidR="00D72EA6">
        <w:rPr>
          <w:rFonts w:cs="Times New Roman"/>
          <w:bCs/>
          <w:szCs w:val="24"/>
        </w:rPr>
        <w:t>:</w:t>
      </w:r>
      <w:r w:rsidRPr="004625B2">
        <w:rPr>
          <w:rFonts w:cs="Times New Roman"/>
          <w:szCs w:val="24"/>
        </w:rPr>
        <w:t>815–816.</w:t>
      </w:r>
    </w:p>
    <w:p w:rsidR="001B2F2C" w:rsidRDefault="001B2F2C" w:rsidP="008F7C1C">
      <w:pPr>
        <w:spacing w:after="0"/>
      </w:pPr>
    </w:p>
    <w:p w:rsidR="003345B4" w:rsidRPr="003345B4" w:rsidRDefault="003345B4" w:rsidP="008F7C1C">
      <w:pPr>
        <w:spacing w:after="0"/>
      </w:pPr>
      <w:r w:rsidRPr="003345B4">
        <w:t>Walsh, Margaret</w:t>
      </w:r>
    </w:p>
    <w:p w:rsidR="008F7C1C" w:rsidRDefault="003345B4" w:rsidP="008F7C1C">
      <w:pPr>
        <w:spacing w:after="0"/>
        <w:ind w:firstLine="720"/>
      </w:pPr>
      <w:r w:rsidRPr="003345B4">
        <w:t>1982</w:t>
      </w:r>
      <w:r w:rsidRPr="003345B4">
        <w:tab/>
      </w:r>
      <w:r w:rsidRPr="00EE2219">
        <w:rPr>
          <w:i/>
        </w:rPr>
        <w:t>The Rise of the Midwestern Meat Packing Industry</w:t>
      </w:r>
      <w:r w:rsidRPr="003345B4">
        <w:t xml:space="preserve">. Lexington: University Press </w:t>
      </w:r>
    </w:p>
    <w:p w:rsidR="003345B4" w:rsidRDefault="003345B4" w:rsidP="008F7C1C">
      <w:pPr>
        <w:spacing w:after="0"/>
        <w:ind w:left="720" w:firstLine="720"/>
      </w:pPr>
      <w:proofErr w:type="gramStart"/>
      <w:r w:rsidRPr="003345B4">
        <w:t>of</w:t>
      </w:r>
      <w:proofErr w:type="gramEnd"/>
      <w:r w:rsidRPr="003345B4">
        <w:t xml:space="preserve"> Kentucky.</w:t>
      </w:r>
    </w:p>
    <w:p w:rsidR="0058186E" w:rsidRDefault="0058186E" w:rsidP="008F7C1C">
      <w:pPr>
        <w:spacing w:after="0"/>
      </w:pPr>
    </w:p>
    <w:p w:rsidR="00B87295" w:rsidRDefault="00B87295" w:rsidP="008F7C1C">
      <w:pPr>
        <w:spacing w:after="0"/>
      </w:pPr>
      <w:proofErr w:type="spellStart"/>
      <w:r>
        <w:t>War</w:t>
      </w:r>
      <w:r w:rsidR="00D30479">
        <w:t>in</w:t>
      </w:r>
      <w:r>
        <w:t>ner</w:t>
      </w:r>
      <w:proofErr w:type="spellEnd"/>
      <w:r>
        <w:t xml:space="preserve">, Christina and Noreen </w:t>
      </w:r>
      <w:proofErr w:type="spellStart"/>
      <w:r>
        <w:t>Tuross</w:t>
      </w:r>
      <w:proofErr w:type="spellEnd"/>
    </w:p>
    <w:p w:rsidR="008F7C1C" w:rsidRDefault="0036055B" w:rsidP="008F7C1C">
      <w:pPr>
        <w:spacing w:after="0"/>
        <w:ind w:firstLine="720"/>
      </w:pPr>
      <w:r>
        <w:t xml:space="preserve">2009    Alkaline Cooking and Stable Isotope Tissue-diet Spacing in Swine: </w:t>
      </w:r>
    </w:p>
    <w:p w:rsidR="0036055B" w:rsidRDefault="0036055B" w:rsidP="008F7C1C">
      <w:pPr>
        <w:spacing w:after="0"/>
        <w:ind w:left="720" w:firstLine="720"/>
      </w:pPr>
      <w:r>
        <w:t xml:space="preserve">Archaeological Implications. </w:t>
      </w:r>
      <w:r>
        <w:rPr>
          <w:i/>
        </w:rPr>
        <w:t>Journal of Archaeological Science</w:t>
      </w:r>
      <w:r>
        <w:t xml:space="preserve"> 36:1690-1697.</w:t>
      </w:r>
    </w:p>
    <w:p w:rsidR="00B200E9" w:rsidRDefault="00B200E9" w:rsidP="008F7C1C">
      <w:pPr>
        <w:spacing w:after="0"/>
      </w:pPr>
    </w:p>
    <w:p w:rsidR="00B34CF8" w:rsidRDefault="00B34CF8" w:rsidP="008F7C1C">
      <w:pPr>
        <w:spacing w:after="0"/>
      </w:pPr>
      <w:r>
        <w:t>Watson, J. P. N.</w:t>
      </w:r>
    </w:p>
    <w:p w:rsidR="008F7C1C" w:rsidRDefault="00B34CF8" w:rsidP="008F7C1C">
      <w:pPr>
        <w:spacing w:after="0"/>
        <w:ind w:firstLine="720"/>
      </w:pPr>
      <w:r>
        <w:t xml:space="preserve">1979    The Estimation of the Relative Frequencies of Mammalian Species: </w:t>
      </w:r>
      <w:proofErr w:type="spellStart"/>
      <w:r>
        <w:t>Khirokitia</w:t>
      </w:r>
      <w:proofErr w:type="spellEnd"/>
      <w:r>
        <w:t xml:space="preserve"> </w:t>
      </w:r>
    </w:p>
    <w:p w:rsidR="00B34CF8" w:rsidRDefault="00B34CF8" w:rsidP="008F7C1C">
      <w:pPr>
        <w:spacing w:after="0"/>
        <w:ind w:left="720" w:firstLine="720"/>
      </w:pPr>
      <w:r>
        <w:t xml:space="preserve">1972. </w:t>
      </w:r>
      <w:r w:rsidRPr="00B34CF8">
        <w:rPr>
          <w:i/>
        </w:rPr>
        <w:t>Journal of Archaeological Science</w:t>
      </w:r>
      <w:r>
        <w:t xml:space="preserve"> 6:127-137.</w:t>
      </w:r>
    </w:p>
    <w:p w:rsidR="00B34CF8" w:rsidRDefault="00B34CF8" w:rsidP="008F7C1C">
      <w:pPr>
        <w:spacing w:after="0"/>
      </w:pPr>
    </w:p>
    <w:p w:rsidR="00181149" w:rsidRDefault="00181149" w:rsidP="008F7C1C">
      <w:pPr>
        <w:spacing w:after="0"/>
      </w:pPr>
      <w:r>
        <w:t xml:space="preserve">Welch, Paul D. and C. Margaret </w:t>
      </w:r>
      <w:proofErr w:type="spellStart"/>
      <w:r>
        <w:t>Scarry</w:t>
      </w:r>
      <w:proofErr w:type="spellEnd"/>
    </w:p>
    <w:p w:rsidR="008F7C1C" w:rsidRDefault="00181149" w:rsidP="008F7C1C">
      <w:pPr>
        <w:spacing w:after="0"/>
        <w:ind w:firstLine="720"/>
        <w:rPr>
          <w:i/>
        </w:rPr>
      </w:pPr>
      <w:r>
        <w:t xml:space="preserve">1995    Status-Related Variation in </w:t>
      </w:r>
      <w:proofErr w:type="spellStart"/>
      <w:r>
        <w:t>Foodways</w:t>
      </w:r>
      <w:proofErr w:type="spellEnd"/>
      <w:r>
        <w:t xml:space="preserve"> in the Moundville Chiefdom. </w:t>
      </w:r>
      <w:r w:rsidRPr="00181149">
        <w:rPr>
          <w:i/>
        </w:rPr>
        <w:t xml:space="preserve">American </w:t>
      </w:r>
    </w:p>
    <w:p w:rsidR="00181149" w:rsidRDefault="00181149" w:rsidP="008F7C1C">
      <w:pPr>
        <w:spacing w:after="0"/>
        <w:ind w:left="720" w:firstLine="720"/>
      </w:pPr>
      <w:r w:rsidRPr="00181149">
        <w:rPr>
          <w:i/>
        </w:rPr>
        <w:t>Antiquity</w:t>
      </w:r>
      <w:r>
        <w:t xml:space="preserve"> 60(3):397-419.</w:t>
      </w:r>
    </w:p>
    <w:p w:rsidR="00181149" w:rsidRDefault="00181149" w:rsidP="003345B4"/>
    <w:p w:rsidR="00187996" w:rsidRDefault="00187996" w:rsidP="00284472">
      <w:pPr>
        <w:spacing w:line="240" w:lineRule="auto"/>
        <w:rPr>
          <w:rFonts w:eastAsia="Times New Roman" w:cs="Times New Roman"/>
          <w:szCs w:val="24"/>
        </w:rPr>
      </w:pPr>
      <w:r>
        <w:t>Wheeler</w:t>
      </w:r>
      <w:r>
        <w:rPr>
          <w:rFonts w:eastAsia="Times New Roman" w:cs="Times New Roman"/>
          <w:szCs w:val="24"/>
        </w:rPr>
        <w:t xml:space="preserve">, A. and A.K.G. Jones </w:t>
      </w:r>
    </w:p>
    <w:p w:rsidR="00187996" w:rsidRPr="00FF2971" w:rsidRDefault="00187996" w:rsidP="008F7C1C">
      <w:pPr>
        <w:spacing w:after="0" w:line="240" w:lineRule="auto"/>
        <w:ind w:firstLine="720"/>
        <w:rPr>
          <w:rFonts w:eastAsia="Times New Roman" w:cs="Times New Roman"/>
          <w:szCs w:val="24"/>
        </w:rPr>
      </w:pPr>
      <w:r w:rsidRPr="00FF2971">
        <w:rPr>
          <w:rFonts w:eastAsia="Times New Roman" w:cs="Times New Roman"/>
          <w:szCs w:val="24"/>
        </w:rPr>
        <w:t>1989</w:t>
      </w:r>
      <w:r>
        <w:rPr>
          <w:rFonts w:eastAsia="Times New Roman" w:cs="Times New Roman"/>
          <w:szCs w:val="24"/>
        </w:rPr>
        <w:t xml:space="preserve">    </w:t>
      </w:r>
      <w:r w:rsidRPr="00FF2971">
        <w:rPr>
          <w:rFonts w:eastAsia="Times New Roman" w:cs="Times New Roman"/>
          <w:i/>
          <w:szCs w:val="24"/>
        </w:rPr>
        <w:t>Fishes</w:t>
      </w:r>
      <w:r w:rsidRPr="00FF2971">
        <w:rPr>
          <w:rFonts w:eastAsia="Times New Roman" w:cs="Times New Roman"/>
          <w:szCs w:val="24"/>
        </w:rPr>
        <w:t>. Cambridge University Press, Cambridge.</w:t>
      </w:r>
    </w:p>
    <w:p w:rsidR="00187996" w:rsidRDefault="00187996" w:rsidP="003345B4"/>
    <w:p w:rsidR="00187996" w:rsidRDefault="00187996" w:rsidP="003345B4"/>
    <w:p w:rsidR="0058186E" w:rsidRDefault="0058186E" w:rsidP="003345B4">
      <w:r>
        <w:t>White, Theodore Elmer</w:t>
      </w:r>
    </w:p>
    <w:p w:rsidR="008F7C1C" w:rsidRDefault="0058186E" w:rsidP="008F7C1C">
      <w:pPr>
        <w:spacing w:after="0"/>
        <w:ind w:firstLine="720"/>
      </w:pPr>
      <w:r>
        <w:t xml:space="preserve">1953    A Method of Calculating the Dietary Percentage of Various Food Animals </w:t>
      </w:r>
    </w:p>
    <w:p w:rsidR="0058186E" w:rsidRDefault="0058186E" w:rsidP="008F7C1C">
      <w:pPr>
        <w:ind w:left="720" w:firstLine="720"/>
      </w:pPr>
      <w:r>
        <w:t xml:space="preserve">Utilized by Aboriginal Peoples. </w:t>
      </w:r>
      <w:r w:rsidRPr="0058186E">
        <w:rPr>
          <w:i/>
        </w:rPr>
        <w:t>American Antiquity</w:t>
      </w:r>
      <w:r>
        <w:t xml:space="preserve"> 18(4):396-398.</w:t>
      </w:r>
    </w:p>
    <w:p w:rsidR="0058186E" w:rsidRDefault="0058186E" w:rsidP="003345B4"/>
    <w:p w:rsidR="00336D36" w:rsidRDefault="00336D36" w:rsidP="008F7C1C">
      <w:pPr>
        <w:spacing w:after="0"/>
      </w:pPr>
      <w:r>
        <w:t xml:space="preserve">White, Timothy. D. and Pieter A. </w:t>
      </w:r>
      <w:proofErr w:type="spellStart"/>
      <w:r>
        <w:t>Folkens</w:t>
      </w:r>
      <w:proofErr w:type="spellEnd"/>
    </w:p>
    <w:p w:rsidR="00336D36" w:rsidRDefault="00336D36" w:rsidP="008F7C1C">
      <w:pPr>
        <w:spacing w:after="0"/>
        <w:ind w:firstLine="720"/>
      </w:pPr>
      <w:r>
        <w:t xml:space="preserve">2005    </w:t>
      </w:r>
      <w:r w:rsidRPr="00336D36">
        <w:rPr>
          <w:i/>
        </w:rPr>
        <w:t>The Human Bone Manual</w:t>
      </w:r>
      <w:r>
        <w:t>. Elsevier Academic Press, Burlington, MA.</w:t>
      </w:r>
    </w:p>
    <w:p w:rsidR="00336D36" w:rsidRDefault="00336D36" w:rsidP="008F7C1C">
      <w:pPr>
        <w:spacing w:after="0"/>
      </w:pPr>
    </w:p>
    <w:p w:rsidR="00BB0A22" w:rsidRDefault="00BB0A22" w:rsidP="008F7C1C">
      <w:pPr>
        <w:spacing w:after="0"/>
      </w:pPr>
      <w:r>
        <w:t>Wilk, Richard R.</w:t>
      </w:r>
    </w:p>
    <w:p w:rsidR="008F7C1C" w:rsidRDefault="00BB0A22" w:rsidP="008F7C1C">
      <w:pPr>
        <w:spacing w:after="0"/>
        <w:ind w:firstLine="720"/>
      </w:pPr>
      <w:r>
        <w:t xml:space="preserve">1999    “Real Belizean Food”: Building Local Identity in the Transnational Caribbean. </w:t>
      </w:r>
    </w:p>
    <w:p w:rsidR="00BB0A22" w:rsidRDefault="00BB0A22" w:rsidP="008F7C1C">
      <w:pPr>
        <w:spacing w:after="0"/>
        <w:ind w:left="720" w:firstLine="720"/>
      </w:pPr>
      <w:r w:rsidRPr="00BB0A22">
        <w:rPr>
          <w:i/>
        </w:rPr>
        <w:t>American Anthropologist</w:t>
      </w:r>
      <w:r>
        <w:t xml:space="preserve"> 101(2):244-255.</w:t>
      </w:r>
    </w:p>
    <w:p w:rsidR="00BB0A22" w:rsidRDefault="00BB0A22" w:rsidP="008F7C1C">
      <w:pPr>
        <w:spacing w:after="0"/>
      </w:pPr>
    </w:p>
    <w:p w:rsidR="002A00B8" w:rsidRDefault="002A00B8" w:rsidP="008F7C1C">
      <w:pPr>
        <w:spacing w:after="0"/>
      </w:pPr>
      <w:r>
        <w:t>Wing, Elizabeth and Sylvia Scudder</w:t>
      </w:r>
    </w:p>
    <w:p w:rsidR="008F7C1C" w:rsidRDefault="002A00B8" w:rsidP="008F7C1C">
      <w:pPr>
        <w:spacing w:after="0"/>
        <w:ind w:firstLine="720"/>
      </w:pPr>
      <w:r>
        <w:t>1980    Use of Animals by the Prehistoric Inhabitants o</w:t>
      </w:r>
      <w:r w:rsidR="00FB7545">
        <w:t xml:space="preserve">n St. Kitts, West Indies. In (S.M. </w:t>
      </w:r>
    </w:p>
    <w:p w:rsidR="002113DF" w:rsidRDefault="00FB7545" w:rsidP="008F7C1C">
      <w:pPr>
        <w:spacing w:after="0"/>
        <w:ind w:left="1440"/>
      </w:pPr>
      <w:proofErr w:type="spellStart"/>
      <w:r>
        <w:t>Lewenstein</w:t>
      </w:r>
      <w:proofErr w:type="spellEnd"/>
      <w:r>
        <w:t xml:space="preserve"> Ed.) </w:t>
      </w:r>
      <w:r>
        <w:rPr>
          <w:i/>
        </w:rPr>
        <w:t>Proceedings of the Eight International Congress for the Study of the Pre-Columbian Cultures of the Lesser Antilles</w:t>
      </w:r>
      <w:r>
        <w:t>. Arizona State University Anthropological Research Papers 22: 237-245.</w:t>
      </w:r>
    </w:p>
    <w:p w:rsidR="002113DF" w:rsidRDefault="002113DF" w:rsidP="008F7C1C">
      <w:pPr>
        <w:spacing w:after="0"/>
      </w:pPr>
    </w:p>
    <w:p w:rsidR="00E14ACF" w:rsidRDefault="00E14ACF" w:rsidP="008F7C1C">
      <w:pPr>
        <w:spacing w:after="0"/>
      </w:pPr>
      <w:proofErr w:type="spellStart"/>
      <w:r>
        <w:t>Zeder</w:t>
      </w:r>
      <w:proofErr w:type="spellEnd"/>
      <w:r>
        <w:t>, Melinda A. and Heather A Lapham</w:t>
      </w:r>
    </w:p>
    <w:p w:rsidR="008F7C1C" w:rsidRDefault="00E14ACF" w:rsidP="008F7C1C">
      <w:pPr>
        <w:spacing w:after="0"/>
        <w:ind w:firstLine="720"/>
      </w:pPr>
      <w:r>
        <w:lastRenderedPageBreak/>
        <w:t xml:space="preserve">2010    Assessing the Reliability of Criteria used to Identify Post Cranial Bones in Sheep, </w:t>
      </w:r>
    </w:p>
    <w:p w:rsidR="00E14ACF" w:rsidRDefault="00E14ACF" w:rsidP="008F7C1C">
      <w:pPr>
        <w:spacing w:after="0"/>
        <w:ind w:left="720" w:firstLine="720"/>
      </w:pPr>
      <w:proofErr w:type="spellStart"/>
      <w:r w:rsidRPr="00E14ACF">
        <w:rPr>
          <w:i/>
        </w:rPr>
        <w:t>Ovis</w:t>
      </w:r>
      <w:proofErr w:type="spellEnd"/>
      <w:r>
        <w:t xml:space="preserve">, and Goats, </w:t>
      </w:r>
      <w:r w:rsidRPr="00E14ACF">
        <w:rPr>
          <w:i/>
        </w:rPr>
        <w:t>Capra</w:t>
      </w:r>
      <w:r>
        <w:t xml:space="preserve">. </w:t>
      </w:r>
      <w:r w:rsidRPr="00E14ACF">
        <w:rPr>
          <w:i/>
        </w:rPr>
        <w:t>Journal of Archaeological Science</w:t>
      </w:r>
      <w:r>
        <w:t xml:space="preserve"> 37(10):2887-2905.</w:t>
      </w:r>
    </w:p>
    <w:p w:rsidR="002113DF" w:rsidRDefault="002113DF">
      <w:pPr>
        <w:rPr>
          <w:b/>
        </w:rPr>
      </w:pPr>
      <w:r>
        <w:rPr>
          <w:b/>
        </w:rPr>
        <w:br w:type="page"/>
      </w:r>
    </w:p>
    <w:p w:rsidR="00B16FF0" w:rsidRPr="00F306FA" w:rsidRDefault="00B16FF0" w:rsidP="00AD187A">
      <w:pPr>
        <w:pStyle w:val="Heading1"/>
        <w:rPr>
          <w:sz w:val="26"/>
          <w:szCs w:val="26"/>
        </w:rPr>
      </w:pPr>
      <w:bookmarkStart w:id="24" w:name="_Toc427181282"/>
      <w:r w:rsidRPr="00F306FA">
        <w:rPr>
          <w:sz w:val="26"/>
          <w:szCs w:val="26"/>
        </w:rPr>
        <w:lastRenderedPageBreak/>
        <w:t>Appendices</w:t>
      </w:r>
      <w:bookmarkEnd w:id="24"/>
    </w:p>
    <w:p w:rsidR="00BF0D55" w:rsidRDefault="00BF0D55">
      <w:r>
        <w:br w:type="page"/>
      </w:r>
    </w:p>
    <w:p w:rsidR="00B16FF0" w:rsidRDefault="00BF0D55" w:rsidP="00BF0D55">
      <w:pPr>
        <w:pStyle w:val="Heading2"/>
      </w:pPr>
      <w:bookmarkStart w:id="25" w:name="_Toc427181283"/>
      <w:r>
        <w:lastRenderedPageBreak/>
        <w:t>Appendix 1. Tables</w:t>
      </w:r>
      <w:bookmarkEnd w:id="25"/>
      <w:r w:rsidR="00B16FF0">
        <w:br w:type="page"/>
      </w:r>
    </w:p>
    <w:p w:rsidR="00B16FF0" w:rsidRPr="007355BE" w:rsidRDefault="00B16FF0" w:rsidP="00B16FF0">
      <w:pPr>
        <w:pStyle w:val="Caption"/>
        <w:keepNext/>
        <w:rPr>
          <w:rFonts w:cs="Times New Roman"/>
          <w:b/>
          <w:i w:val="0"/>
          <w:color w:val="000000" w:themeColor="text1"/>
          <w:sz w:val="24"/>
          <w:szCs w:val="24"/>
        </w:rPr>
      </w:pPr>
      <w:bookmarkStart w:id="26" w:name="_Toc427181286"/>
      <w:r w:rsidRPr="007355BE">
        <w:rPr>
          <w:rFonts w:cs="Times New Roman"/>
          <w:b/>
          <w:i w:val="0"/>
          <w:color w:val="000000" w:themeColor="text1"/>
          <w:sz w:val="24"/>
          <w:szCs w:val="24"/>
        </w:rPr>
        <w:lastRenderedPageBreak/>
        <w:t xml:space="preserve">Table </w:t>
      </w:r>
      <w:r w:rsidRPr="007355BE">
        <w:rPr>
          <w:rFonts w:cs="Times New Roman"/>
          <w:b/>
          <w:i w:val="0"/>
          <w:color w:val="000000" w:themeColor="text1"/>
          <w:sz w:val="24"/>
          <w:szCs w:val="24"/>
        </w:rPr>
        <w:fldChar w:fldCharType="begin"/>
      </w:r>
      <w:r w:rsidRPr="007355BE">
        <w:rPr>
          <w:rFonts w:cs="Times New Roman"/>
          <w:b/>
          <w:i w:val="0"/>
          <w:color w:val="000000" w:themeColor="text1"/>
          <w:sz w:val="24"/>
          <w:szCs w:val="24"/>
        </w:rPr>
        <w:instrText xml:space="preserve"> SEQ Table \* ARABIC </w:instrText>
      </w:r>
      <w:r w:rsidRPr="007355BE">
        <w:rPr>
          <w:rFonts w:cs="Times New Roman"/>
          <w:b/>
          <w:i w:val="0"/>
          <w:color w:val="000000" w:themeColor="text1"/>
          <w:sz w:val="24"/>
          <w:szCs w:val="24"/>
        </w:rPr>
        <w:fldChar w:fldCharType="separate"/>
      </w:r>
      <w:r w:rsidR="00D65F8B">
        <w:rPr>
          <w:rFonts w:cs="Times New Roman"/>
          <w:b/>
          <w:i w:val="0"/>
          <w:noProof/>
          <w:color w:val="000000" w:themeColor="text1"/>
          <w:sz w:val="24"/>
          <w:szCs w:val="24"/>
        </w:rPr>
        <w:t>1</w:t>
      </w:r>
      <w:r w:rsidRPr="007355BE">
        <w:rPr>
          <w:rFonts w:cs="Times New Roman"/>
          <w:b/>
          <w:i w:val="0"/>
          <w:color w:val="000000" w:themeColor="text1"/>
          <w:sz w:val="24"/>
          <w:szCs w:val="24"/>
        </w:rPr>
        <w:fldChar w:fldCharType="end"/>
      </w:r>
      <w:r w:rsidRPr="007355BE">
        <w:rPr>
          <w:rFonts w:cs="Times New Roman"/>
          <w:b/>
          <w:i w:val="0"/>
          <w:color w:val="000000" w:themeColor="text1"/>
          <w:sz w:val="24"/>
          <w:szCs w:val="24"/>
        </w:rPr>
        <w:t>: List of Common and Scientific Names</w:t>
      </w:r>
      <w:r w:rsidR="00256A47">
        <w:rPr>
          <w:rFonts w:cs="Times New Roman"/>
          <w:b/>
          <w:i w:val="0"/>
          <w:color w:val="000000" w:themeColor="text1"/>
          <w:sz w:val="24"/>
          <w:szCs w:val="24"/>
        </w:rPr>
        <w:t xml:space="preserve"> of Vertebrate Remains at BSH5 and BSH6</w:t>
      </w:r>
      <w:bookmarkEnd w:id="26"/>
    </w:p>
    <w:tbl>
      <w:tblPr>
        <w:tblStyle w:val="PlainTable2"/>
        <w:tblpPr w:leftFromText="180" w:rightFromText="180" w:vertAnchor="text" w:horzAnchor="margin" w:tblpXSpec="center" w:tblpY="191"/>
        <w:tblW w:w="5005" w:type="pct"/>
        <w:tblLook w:val="0000" w:firstRow="0" w:lastRow="0" w:firstColumn="0" w:lastColumn="0" w:noHBand="0" w:noVBand="0"/>
      </w:tblPr>
      <w:tblGrid>
        <w:gridCol w:w="1578"/>
        <w:gridCol w:w="1304"/>
        <w:gridCol w:w="1525"/>
        <w:gridCol w:w="1454"/>
        <w:gridCol w:w="1454"/>
        <w:gridCol w:w="2054"/>
      </w:tblGrid>
      <w:tr w:rsidR="00B16FF0" w:rsidTr="00983B4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2" w:type="pct"/>
          </w:tcPr>
          <w:p w:rsidR="00B16FF0" w:rsidRPr="00C8780E" w:rsidRDefault="00B16FF0" w:rsidP="00BF0D55">
            <w:pPr>
              <w:rPr>
                <w:b/>
              </w:rPr>
            </w:pPr>
            <w:r w:rsidRPr="00C8780E">
              <w:rPr>
                <w:b/>
              </w:rPr>
              <w:t>CLASS</w:t>
            </w:r>
          </w:p>
        </w:tc>
        <w:tc>
          <w:tcPr>
            <w:cnfStyle w:val="000001000000" w:firstRow="0" w:lastRow="0" w:firstColumn="0" w:lastColumn="0" w:oddVBand="0" w:evenVBand="1" w:oddHBand="0" w:evenHBand="0" w:firstRowFirstColumn="0" w:firstRowLastColumn="0" w:lastRowFirstColumn="0" w:lastRowLastColumn="0"/>
            <w:tcW w:w="696" w:type="pct"/>
          </w:tcPr>
          <w:p w:rsidR="00B16FF0" w:rsidRPr="00C8780E" w:rsidRDefault="00B16FF0" w:rsidP="00BF0D55">
            <w:pPr>
              <w:rPr>
                <w:b/>
              </w:rPr>
            </w:pPr>
            <w:r w:rsidRPr="00C8780E">
              <w:rPr>
                <w:b/>
              </w:rPr>
              <w:t>ORDER</w:t>
            </w:r>
          </w:p>
        </w:tc>
        <w:tc>
          <w:tcPr>
            <w:cnfStyle w:val="000010000000" w:firstRow="0" w:lastRow="0" w:firstColumn="0" w:lastColumn="0" w:oddVBand="1" w:evenVBand="0" w:oddHBand="0" w:evenHBand="0" w:firstRowFirstColumn="0" w:firstRowLastColumn="0" w:lastRowFirstColumn="0" w:lastRowLastColumn="0"/>
            <w:tcW w:w="814" w:type="pct"/>
          </w:tcPr>
          <w:p w:rsidR="00B16FF0" w:rsidRPr="00C8780E" w:rsidRDefault="00B16FF0" w:rsidP="00BF0D55">
            <w:pPr>
              <w:rPr>
                <w:b/>
              </w:rPr>
            </w:pPr>
            <w:r w:rsidRPr="00C8780E">
              <w:rPr>
                <w:b/>
              </w:rPr>
              <w:t>FAMILY</w:t>
            </w:r>
          </w:p>
        </w:tc>
        <w:tc>
          <w:tcPr>
            <w:cnfStyle w:val="000001000000" w:firstRow="0" w:lastRow="0" w:firstColumn="0" w:lastColumn="0" w:oddVBand="0" w:evenVBand="1" w:oddHBand="0" w:evenHBand="0" w:firstRowFirstColumn="0" w:firstRowLastColumn="0" w:lastRowFirstColumn="0" w:lastRowLastColumn="0"/>
            <w:tcW w:w="776" w:type="pct"/>
          </w:tcPr>
          <w:p w:rsidR="00B16FF0" w:rsidRPr="00C8780E" w:rsidRDefault="00B16FF0" w:rsidP="00BF0D55">
            <w:pPr>
              <w:rPr>
                <w:b/>
              </w:rPr>
            </w:pPr>
            <w:r w:rsidRPr="00C8780E">
              <w:rPr>
                <w:b/>
              </w:rPr>
              <w:t>GENUS</w:t>
            </w:r>
          </w:p>
        </w:tc>
        <w:tc>
          <w:tcPr>
            <w:cnfStyle w:val="000010000000" w:firstRow="0" w:lastRow="0" w:firstColumn="0" w:lastColumn="0" w:oddVBand="1" w:evenVBand="0" w:oddHBand="0" w:evenHBand="0" w:firstRowFirstColumn="0" w:firstRowLastColumn="0" w:lastRowFirstColumn="0" w:lastRowLastColumn="0"/>
            <w:tcW w:w="776" w:type="pct"/>
          </w:tcPr>
          <w:p w:rsidR="00B16FF0" w:rsidRPr="00C8780E" w:rsidRDefault="00B16FF0" w:rsidP="00BF0D55">
            <w:pPr>
              <w:rPr>
                <w:b/>
              </w:rPr>
            </w:pPr>
            <w:r w:rsidRPr="00C8780E">
              <w:rPr>
                <w:b/>
              </w:rPr>
              <w:t>SPECIES</w:t>
            </w:r>
          </w:p>
        </w:tc>
        <w:tc>
          <w:tcPr>
            <w:cnfStyle w:val="000001000000" w:firstRow="0" w:lastRow="0" w:firstColumn="0" w:lastColumn="0" w:oddVBand="0" w:evenVBand="1" w:oddHBand="0" w:evenHBand="0" w:firstRowFirstColumn="0" w:firstRowLastColumn="0" w:lastRowFirstColumn="0" w:lastRowLastColumn="0"/>
            <w:tcW w:w="1096" w:type="pct"/>
          </w:tcPr>
          <w:p w:rsidR="00B16FF0" w:rsidRPr="00C8780E" w:rsidRDefault="00B16FF0" w:rsidP="00BF0D55">
            <w:pPr>
              <w:rPr>
                <w:b/>
              </w:rPr>
            </w:pPr>
            <w:r w:rsidRPr="00C8780E">
              <w:rPr>
                <w:b/>
              </w:rPr>
              <w:t>COMMON NAME</w:t>
            </w:r>
          </w:p>
        </w:tc>
      </w:tr>
      <w:tr w:rsidR="00B16FF0" w:rsidTr="00983B47">
        <w:tc>
          <w:tcPr>
            <w:cnfStyle w:val="000010000000" w:firstRow="0" w:lastRow="0" w:firstColumn="0" w:lastColumn="0" w:oddVBand="1" w:evenVBand="0" w:oddHBand="0" w:evenHBand="0" w:firstRowFirstColumn="0" w:firstRowLastColumn="0" w:lastRowFirstColumn="0" w:lastRowLastColumn="0"/>
            <w:tcW w:w="842" w:type="pct"/>
          </w:tcPr>
          <w:p w:rsidR="00B16FF0" w:rsidRDefault="00B16FF0" w:rsidP="007749BD">
            <w:proofErr w:type="spellStart"/>
            <w:r>
              <w:t>Osteichthyes</w:t>
            </w:r>
            <w:proofErr w:type="spellEnd"/>
          </w:p>
        </w:tc>
        <w:tc>
          <w:tcPr>
            <w:cnfStyle w:val="000001000000" w:firstRow="0" w:lastRow="0" w:firstColumn="0" w:lastColumn="0" w:oddVBand="0" w:evenVBand="1" w:oddHBand="0" w:evenHBand="0" w:firstRowFirstColumn="0" w:firstRowLastColumn="0" w:lastRowFirstColumn="0" w:lastRowLastColumn="0"/>
            <w:tcW w:w="696" w:type="pct"/>
          </w:tcPr>
          <w:p w:rsidR="00B16FF0" w:rsidRDefault="00B16FF0" w:rsidP="00BF0D55"/>
        </w:tc>
        <w:tc>
          <w:tcPr>
            <w:cnfStyle w:val="000010000000" w:firstRow="0" w:lastRow="0" w:firstColumn="0" w:lastColumn="0" w:oddVBand="1" w:evenVBand="0" w:oddHBand="0" w:evenHBand="0" w:firstRowFirstColumn="0" w:firstRowLastColumn="0" w:lastRowFirstColumn="0" w:lastRowLastColumn="0"/>
            <w:tcW w:w="814" w:type="pct"/>
          </w:tcPr>
          <w:p w:rsidR="00B16FF0" w:rsidRDefault="00B16FF0" w:rsidP="00BF0D55"/>
        </w:tc>
        <w:tc>
          <w:tcPr>
            <w:cnfStyle w:val="000001000000" w:firstRow="0" w:lastRow="0" w:firstColumn="0" w:lastColumn="0" w:oddVBand="0" w:evenVBand="1" w:oddHBand="0" w:evenHBand="0" w:firstRowFirstColumn="0" w:firstRowLastColumn="0" w:lastRowFirstColumn="0" w:lastRowLastColumn="0"/>
            <w:tcW w:w="776" w:type="pct"/>
          </w:tcPr>
          <w:p w:rsidR="00B16FF0" w:rsidRDefault="00B16FF0" w:rsidP="00BF0D55"/>
        </w:tc>
        <w:tc>
          <w:tcPr>
            <w:cnfStyle w:val="000010000000" w:firstRow="0" w:lastRow="0" w:firstColumn="0" w:lastColumn="0" w:oddVBand="1" w:evenVBand="0" w:oddHBand="0" w:evenHBand="0" w:firstRowFirstColumn="0" w:firstRowLastColumn="0" w:lastRowFirstColumn="0" w:lastRowLastColumn="0"/>
            <w:tcW w:w="776" w:type="pct"/>
          </w:tcPr>
          <w:p w:rsidR="00B16FF0" w:rsidRDefault="00B16FF0" w:rsidP="00BF0D55"/>
        </w:tc>
        <w:tc>
          <w:tcPr>
            <w:cnfStyle w:val="000001000000" w:firstRow="0" w:lastRow="0" w:firstColumn="0" w:lastColumn="0" w:oddVBand="0" w:evenVBand="1" w:oddHBand="0" w:evenHBand="0" w:firstRowFirstColumn="0" w:firstRowLastColumn="0" w:lastRowFirstColumn="0" w:lastRowLastColumn="0"/>
            <w:tcW w:w="1096" w:type="pct"/>
          </w:tcPr>
          <w:p w:rsidR="00B16FF0" w:rsidRDefault="005B7385" w:rsidP="00BF0D55">
            <w:r>
              <w:t>B</w:t>
            </w:r>
            <w:r w:rsidR="00B16FF0">
              <w:t>ony fishes</w:t>
            </w:r>
          </w:p>
        </w:tc>
      </w:tr>
      <w:tr w:rsidR="004231EC" w:rsidTr="00983B4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2"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696" w:type="pct"/>
          </w:tcPr>
          <w:p w:rsidR="004231EC" w:rsidRDefault="004231EC" w:rsidP="004231EC"/>
        </w:tc>
        <w:tc>
          <w:tcPr>
            <w:cnfStyle w:val="000010000000" w:firstRow="0" w:lastRow="0" w:firstColumn="0" w:lastColumn="0" w:oddVBand="1" w:evenVBand="0" w:oddHBand="0" w:evenHBand="0" w:firstRowFirstColumn="0" w:firstRowLastColumn="0" w:lastRowFirstColumn="0" w:lastRowLastColumn="0"/>
            <w:tcW w:w="814" w:type="pct"/>
          </w:tcPr>
          <w:p w:rsidR="004231EC" w:rsidRDefault="004231EC" w:rsidP="004231EC">
            <w:proofErr w:type="spellStart"/>
            <w:r>
              <w:t>Belonidae</w:t>
            </w:r>
            <w:proofErr w:type="spellEnd"/>
          </w:p>
        </w:tc>
        <w:tc>
          <w:tcPr>
            <w:cnfStyle w:val="000001000000" w:firstRow="0" w:lastRow="0" w:firstColumn="0" w:lastColumn="0" w:oddVBand="0" w:evenVBand="1" w:oddHBand="0" w:evenHBand="0" w:firstRowFirstColumn="0" w:firstRowLastColumn="0" w:lastRowFirstColumn="0" w:lastRowLastColumn="0"/>
            <w:tcW w:w="776" w:type="pct"/>
          </w:tcPr>
          <w:p w:rsidR="004231EC" w:rsidRDefault="004231EC" w:rsidP="004231EC">
            <w:pPr>
              <w:rPr>
                <w:i/>
              </w:rPr>
            </w:pPr>
          </w:p>
        </w:tc>
        <w:tc>
          <w:tcPr>
            <w:cnfStyle w:val="000010000000" w:firstRow="0" w:lastRow="0" w:firstColumn="0" w:lastColumn="0" w:oddVBand="1" w:evenVBand="0" w:oddHBand="0" w:evenHBand="0" w:firstRowFirstColumn="0" w:firstRowLastColumn="0" w:lastRowFirstColumn="0" w:lastRowLastColumn="0"/>
            <w:tcW w:w="776" w:type="pct"/>
          </w:tcPr>
          <w:p w:rsidR="004231EC" w:rsidRDefault="004231EC" w:rsidP="004231EC">
            <w:pPr>
              <w:rPr>
                <w:i/>
              </w:rPr>
            </w:pPr>
          </w:p>
        </w:tc>
        <w:tc>
          <w:tcPr>
            <w:cnfStyle w:val="000001000000" w:firstRow="0" w:lastRow="0" w:firstColumn="0" w:lastColumn="0" w:oddVBand="0" w:evenVBand="1" w:oddHBand="0" w:evenHBand="0" w:firstRowFirstColumn="0" w:firstRowLastColumn="0" w:lastRowFirstColumn="0" w:lastRowLastColumn="0"/>
            <w:tcW w:w="1096" w:type="pct"/>
          </w:tcPr>
          <w:p w:rsidR="004231EC" w:rsidRDefault="004231EC" w:rsidP="004231EC">
            <w:r>
              <w:t>Needlefishes</w:t>
            </w:r>
          </w:p>
        </w:tc>
      </w:tr>
      <w:tr w:rsidR="004231EC" w:rsidTr="00983B47">
        <w:tc>
          <w:tcPr>
            <w:cnfStyle w:val="000010000000" w:firstRow="0" w:lastRow="0" w:firstColumn="0" w:lastColumn="0" w:oddVBand="1" w:evenVBand="0" w:oddHBand="0" w:evenHBand="0" w:firstRowFirstColumn="0" w:firstRowLastColumn="0" w:lastRowFirstColumn="0" w:lastRowLastColumn="0"/>
            <w:tcW w:w="842"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696" w:type="pct"/>
          </w:tcPr>
          <w:p w:rsidR="004231EC" w:rsidRDefault="004231EC" w:rsidP="004231EC"/>
        </w:tc>
        <w:tc>
          <w:tcPr>
            <w:cnfStyle w:val="000010000000" w:firstRow="0" w:lastRow="0" w:firstColumn="0" w:lastColumn="0" w:oddVBand="1" w:evenVBand="0" w:oddHBand="0" w:evenHBand="0" w:firstRowFirstColumn="0" w:firstRowLastColumn="0" w:lastRowFirstColumn="0" w:lastRowLastColumn="0"/>
            <w:tcW w:w="814"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776" w:type="pct"/>
          </w:tcPr>
          <w:p w:rsidR="004231EC" w:rsidRDefault="004231EC" w:rsidP="004231EC">
            <w:pPr>
              <w:rPr>
                <w:i/>
              </w:rPr>
            </w:pPr>
            <w:proofErr w:type="spellStart"/>
            <w:r>
              <w:rPr>
                <w:i/>
              </w:rPr>
              <w:t>Tylosurus</w:t>
            </w:r>
            <w:proofErr w:type="spellEnd"/>
          </w:p>
        </w:tc>
        <w:tc>
          <w:tcPr>
            <w:cnfStyle w:val="000010000000" w:firstRow="0" w:lastRow="0" w:firstColumn="0" w:lastColumn="0" w:oddVBand="1" w:evenVBand="0" w:oddHBand="0" w:evenHBand="0" w:firstRowFirstColumn="0" w:firstRowLastColumn="0" w:lastRowFirstColumn="0" w:lastRowLastColumn="0"/>
            <w:tcW w:w="776" w:type="pct"/>
          </w:tcPr>
          <w:p w:rsidR="004231EC" w:rsidRDefault="004231EC" w:rsidP="004231EC">
            <w:pPr>
              <w:rPr>
                <w:i/>
              </w:rPr>
            </w:pPr>
            <w:proofErr w:type="spellStart"/>
            <w:r>
              <w:rPr>
                <w:i/>
              </w:rPr>
              <w:t>crocodilus</w:t>
            </w:r>
            <w:proofErr w:type="spellEnd"/>
          </w:p>
        </w:tc>
        <w:tc>
          <w:tcPr>
            <w:cnfStyle w:val="000001000000" w:firstRow="0" w:lastRow="0" w:firstColumn="0" w:lastColumn="0" w:oddVBand="0" w:evenVBand="1" w:oddHBand="0" w:evenHBand="0" w:firstRowFirstColumn="0" w:firstRowLastColumn="0" w:lastRowFirstColumn="0" w:lastRowLastColumn="0"/>
            <w:tcW w:w="1096" w:type="pct"/>
          </w:tcPr>
          <w:p w:rsidR="004231EC" w:rsidRDefault="004231EC" w:rsidP="004231EC">
            <w:proofErr w:type="spellStart"/>
            <w:r>
              <w:t>Houndfish</w:t>
            </w:r>
            <w:proofErr w:type="spellEnd"/>
          </w:p>
        </w:tc>
      </w:tr>
      <w:tr w:rsidR="004231EC" w:rsidTr="00983B4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2"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696" w:type="pct"/>
          </w:tcPr>
          <w:p w:rsidR="004231EC" w:rsidRDefault="004231EC" w:rsidP="004231EC"/>
        </w:tc>
        <w:tc>
          <w:tcPr>
            <w:cnfStyle w:val="000010000000" w:firstRow="0" w:lastRow="0" w:firstColumn="0" w:lastColumn="0" w:oddVBand="1" w:evenVBand="0" w:oddHBand="0" w:evenHBand="0" w:firstRowFirstColumn="0" w:firstRowLastColumn="0" w:lastRowFirstColumn="0" w:lastRowLastColumn="0"/>
            <w:tcW w:w="814" w:type="pct"/>
          </w:tcPr>
          <w:p w:rsidR="004231EC" w:rsidRDefault="004231EC" w:rsidP="004231EC">
            <w:proofErr w:type="spellStart"/>
            <w:r>
              <w:t>Carangidae</w:t>
            </w:r>
            <w:proofErr w:type="spellEnd"/>
          </w:p>
        </w:tc>
        <w:tc>
          <w:tcPr>
            <w:cnfStyle w:val="000001000000" w:firstRow="0" w:lastRow="0" w:firstColumn="0" w:lastColumn="0" w:oddVBand="0" w:evenVBand="1" w:oddHBand="0" w:evenHBand="0" w:firstRowFirstColumn="0" w:firstRowLastColumn="0" w:lastRowFirstColumn="0" w:lastRowLastColumn="0"/>
            <w:tcW w:w="776" w:type="pct"/>
          </w:tcPr>
          <w:p w:rsidR="004231EC" w:rsidRDefault="004231EC" w:rsidP="004231EC">
            <w:pPr>
              <w:rPr>
                <w:i/>
              </w:rPr>
            </w:pPr>
          </w:p>
        </w:tc>
        <w:tc>
          <w:tcPr>
            <w:cnfStyle w:val="000010000000" w:firstRow="0" w:lastRow="0" w:firstColumn="0" w:lastColumn="0" w:oddVBand="1" w:evenVBand="0" w:oddHBand="0" w:evenHBand="0" w:firstRowFirstColumn="0" w:firstRowLastColumn="0" w:lastRowFirstColumn="0" w:lastRowLastColumn="0"/>
            <w:tcW w:w="776" w:type="pct"/>
          </w:tcPr>
          <w:p w:rsidR="004231EC" w:rsidRDefault="004231EC" w:rsidP="004231EC">
            <w:pPr>
              <w:rPr>
                <w:i/>
              </w:rPr>
            </w:pPr>
          </w:p>
        </w:tc>
        <w:tc>
          <w:tcPr>
            <w:cnfStyle w:val="000001000000" w:firstRow="0" w:lastRow="0" w:firstColumn="0" w:lastColumn="0" w:oddVBand="0" w:evenVBand="1" w:oddHBand="0" w:evenHBand="0" w:firstRowFirstColumn="0" w:firstRowLastColumn="0" w:lastRowFirstColumn="0" w:lastRowLastColumn="0"/>
            <w:tcW w:w="1096" w:type="pct"/>
          </w:tcPr>
          <w:p w:rsidR="004231EC" w:rsidRDefault="004231EC" w:rsidP="004231EC">
            <w:r>
              <w:t>Jacks</w:t>
            </w:r>
          </w:p>
        </w:tc>
      </w:tr>
      <w:tr w:rsidR="004231EC" w:rsidTr="00983B47">
        <w:tc>
          <w:tcPr>
            <w:cnfStyle w:val="000010000000" w:firstRow="0" w:lastRow="0" w:firstColumn="0" w:lastColumn="0" w:oddVBand="1" w:evenVBand="0" w:oddHBand="0" w:evenHBand="0" w:firstRowFirstColumn="0" w:firstRowLastColumn="0" w:lastRowFirstColumn="0" w:lastRowLastColumn="0"/>
            <w:tcW w:w="842"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696" w:type="pct"/>
          </w:tcPr>
          <w:p w:rsidR="004231EC" w:rsidRDefault="004231EC" w:rsidP="004231EC"/>
        </w:tc>
        <w:tc>
          <w:tcPr>
            <w:cnfStyle w:val="000010000000" w:firstRow="0" w:lastRow="0" w:firstColumn="0" w:lastColumn="0" w:oddVBand="1" w:evenVBand="0" w:oddHBand="0" w:evenHBand="0" w:firstRowFirstColumn="0" w:firstRowLastColumn="0" w:lastRowFirstColumn="0" w:lastRowLastColumn="0"/>
            <w:tcW w:w="814"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776" w:type="pct"/>
          </w:tcPr>
          <w:p w:rsidR="004231EC" w:rsidRDefault="004231EC" w:rsidP="004231EC">
            <w:pPr>
              <w:rPr>
                <w:i/>
              </w:rPr>
            </w:pPr>
            <w:proofErr w:type="spellStart"/>
            <w:r>
              <w:rPr>
                <w:i/>
              </w:rPr>
              <w:t>Caranx</w:t>
            </w:r>
            <w:proofErr w:type="spellEnd"/>
          </w:p>
        </w:tc>
        <w:tc>
          <w:tcPr>
            <w:cnfStyle w:val="000010000000" w:firstRow="0" w:lastRow="0" w:firstColumn="0" w:lastColumn="0" w:oddVBand="1" w:evenVBand="0" w:oddHBand="0" w:evenHBand="0" w:firstRowFirstColumn="0" w:firstRowLastColumn="0" w:lastRowFirstColumn="0" w:lastRowLastColumn="0"/>
            <w:tcW w:w="776" w:type="pct"/>
          </w:tcPr>
          <w:p w:rsidR="004231EC" w:rsidRDefault="004231EC" w:rsidP="004231EC">
            <w:pPr>
              <w:rPr>
                <w:i/>
              </w:rPr>
            </w:pPr>
            <w:proofErr w:type="spellStart"/>
            <w:r>
              <w:rPr>
                <w:i/>
              </w:rPr>
              <w:t>crysos</w:t>
            </w:r>
            <w:proofErr w:type="spellEnd"/>
          </w:p>
        </w:tc>
        <w:tc>
          <w:tcPr>
            <w:cnfStyle w:val="000001000000" w:firstRow="0" w:lastRow="0" w:firstColumn="0" w:lastColumn="0" w:oddVBand="0" w:evenVBand="1" w:oddHBand="0" w:evenHBand="0" w:firstRowFirstColumn="0" w:firstRowLastColumn="0" w:lastRowFirstColumn="0" w:lastRowLastColumn="0"/>
            <w:tcW w:w="1096" w:type="pct"/>
          </w:tcPr>
          <w:p w:rsidR="004231EC" w:rsidRDefault="004231EC" w:rsidP="004231EC">
            <w:r>
              <w:t>Blue runner</w:t>
            </w:r>
          </w:p>
        </w:tc>
      </w:tr>
      <w:tr w:rsidR="004231EC" w:rsidTr="00983B4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2"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696" w:type="pct"/>
          </w:tcPr>
          <w:p w:rsidR="004231EC" w:rsidRDefault="004231EC" w:rsidP="004231EC"/>
        </w:tc>
        <w:tc>
          <w:tcPr>
            <w:cnfStyle w:val="000010000000" w:firstRow="0" w:lastRow="0" w:firstColumn="0" w:lastColumn="0" w:oddVBand="1" w:evenVBand="0" w:oddHBand="0" w:evenHBand="0" w:firstRowFirstColumn="0" w:firstRowLastColumn="0" w:lastRowFirstColumn="0" w:lastRowLastColumn="0"/>
            <w:tcW w:w="814" w:type="pct"/>
          </w:tcPr>
          <w:p w:rsidR="004231EC" w:rsidRDefault="004231EC" w:rsidP="004231EC">
            <w:proofErr w:type="spellStart"/>
            <w:r>
              <w:t>Clup</w:t>
            </w:r>
            <w:r w:rsidR="007749BD">
              <w:t>e</w:t>
            </w:r>
            <w:r>
              <w:t>idae</w:t>
            </w:r>
            <w:proofErr w:type="spellEnd"/>
          </w:p>
        </w:tc>
        <w:tc>
          <w:tcPr>
            <w:cnfStyle w:val="000001000000" w:firstRow="0" w:lastRow="0" w:firstColumn="0" w:lastColumn="0" w:oddVBand="0" w:evenVBand="1" w:oddHBand="0" w:evenHBand="0" w:firstRowFirstColumn="0" w:firstRowLastColumn="0" w:lastRowFirstColumn="0" w:lastRowLastColumn="0"/>
            <w:tcW w:w="776" w:type="pct"/>
          </w:tcPr>
          <w:p w:rsidR="004231EC" w:rsidRDefault="004231EC" w:rsidP="004231EC"/>
        </w:tc>
        <w:tc>
          <w:tcPr>
            <w:cnfStyle w:val="000010000000" w:firstRow="0" w:lastRow="0" w:firstColumn="0" w:lastColumn="0" w:oddVBand="1" w:evenVBand="0" w:oddHBand="0" w:evenHBand="0" w:firstRowFirstColumn="0" w:firstRowLastColumn="0" w:lastRowFirstColumn="0" w:lastRowLastColumn="0"/>
            <w:tcW w:w="776"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1096" w:type="pct"/>
          </w:tcPr>
          <w:p w:rsidR="004231EC" w:rsidRDefault="004231EC" w:rsidP="004231EC">
            <w:r>
              <w:t>Herring, shad, sardines</w:t>
            </w:r>
          </w:p>
        </w:tc>
      </w:tr>
      <w:tr w:rsidR="004231EC" w:rsidTr="00983B47">
        <w:tc>
          <w:tcPr>
            <w:cnfStyle w:val="000010000000" w:firstRow="0" w:lastRow="0" w:firstColumn="0" w:lastColumn="0" w:oddVBand="1" w:evenVBand="0" w:oddHBand="0" w:evenHBand="0" w:firstRowFirstColumn="0" w:firstRowLastColumn="0" w:lastRowFirstColumn="0" w:lastRowLastColumn="0"/>
            <w:tcW w:w="842"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696" w:type="pct"/>
          </w:tcPr>
          <w:p w:rsidR="004231EC" w:rsidRDefault="004231EC" w:rsidP="004231EC"/>
        </w:tc>
        <w:tc>
          <w:tcPr>
            <w:cnfStyle w:val="000010000000" w:firstRow="0" w:lastRow="0" w:firstColumn="0" w:lastColumn="0" w:oddVBand="1" w:evenVBand="0" w:oddHBand="0" w:evenHBand="0" w:firstRowFirstColumn="0" w:firstRowLastColumn="0" w:lastRowFirstColumn="0" w:lastRowLastColumn="0"/>
            <w:tcW w:w="814"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776" w:type="pct"/>
          </w:tcPr>
          <w:p w:rsidR="004231EC" w:rsidRDefault="004231EC" w:rsidP="004231EC">
            <w:pPr>
              <w:rPr>
                <w:i/>
              </w:rPr>
            </w:pPr>
            <w:proofErr w:type="spellStart"/>
            <w:r>
              <w:rPr>
                <w:i/>
              </w:rPr>
              <w:t>Clupea</w:t>
            </w:r>
            <w:proofErr w:type="spellEnd"/>
          </w:p>
        </w:tc>
        <w:tc>
          <w:tcPr>
            <w:cnfStyle w:val="000010000000" w:firstRow="0" w:lastRow="0" w:firstColumn="0" w:lastColumn="0" w:oddVBand="1" w:evenVBand="0" w:oddHBand="0" w:evenHBand="0" w:firstRowFirstColumn="0" w:firstRowLastColumn="0" w:lastRowFirstColumn="0" w:lastRowLastColumn="0"/>
            <w:tcW w:w="776" w:type="pct"/>
          </w:tcPr>
          <w:p w:rsidR="004231EC" w:rsidRDefault="004231EC" w:rsidP="004231EC">
            <w:pPr>
              <w:rPr>
                <w:i/>
              </w:rPr>
            </w:pPr>
            <w:proofErr w:type="spellStart"/>
            <w:r>
              <w:rPr>
                <w:i/>
              </w:rPr>
              <w:t>harengus</w:t>
            </w:r>
            <w:proofErr w:type="spellEnd"/>
          </w:p>
        </w:tc>
        <w:tc>
          <w:tcPr>
            <w:cnfStyle w:val="000001000000" w:firstRow="0" w:lastRow="0" w:firstColumn="0" w:lastColumn="0" w:oddVBand="0" w:evenVBand="1" w:oddHBand="0" w:evenHBand="0" w:firstRowFirstColumn="0" w:firstRowLastColumn="0" w:lastRowFirstColumn="0" w:lastRowLastColumn="0"/>
            <w:tcW w:w="1096" w:type="pct"/>
          </w:tcPr>
          <w:p w:rsidR="004231EC" w:rsidRDefault="004231EC" w:rsidP="004231EC">
            <w:r>
              <w:t>Atlantic herring</w:t>
            </w:r>
          </w:p>
        </w:tc>
      </w:tr>
      <w:tr w:rsidR="004231EC" w:rsidTr="00983B4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2"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696" w:type="pct"/>
          </w:tcPr>
          <w:p w:rsidR="004231EC" w:rsidRDefault="004231EC" w:rsidP="004231EC"/>
        </w:tc>
        <w:tc>
          <w:tcPr>
            <w:cnfStyle w:val="000010000000" w:firstRow="0" w:lastRow="0" w:firstColumn="0" w:lastColumn="0" w:oddVBand="1" w:evenVBand="0" w:oddHBand="0" w:evenHBand="0" w:firstRowFirstColumn="0" w:firstRowLastColumn="0" w:lastRowFirstColumn="0" w:lastRowLastColumn="0"/>
            <w:tcW w:w="814" w:type="pct"/>
          </w:tcPr>
          <w:p w:rsidR="004231EC" w:rsidRDefault="004231EC" w:rsidP="004231EC">
            <w:proofErr w:type="spellStart"/>
            <w:r>
              <w:t>Lutjanidae</w:t>
            </w:r>
            <w:proofErr w:type="spellEnd"/>
          </w:p>
        </w:tc>
        <w:tc>
          <w:tcPr>
            <w:cnfStyle w:val="000001000000" w:firstRow="0" w:lastRow="0" w:firstColumn="0" w:lastColumn="0" w:oddVBand="0" w:evenVBand="1" w:oddHBand="0" w:evenHBand="0" w:firstRowFirstColumn="0" w:firstRowLastColumn="0" w:lastRowFirstColumn="0" w:lastRowLastColumn="0"/>
            <w:tcW w:w="776" w:type="pct"/>
          </w:tcPr>
          <w:p w:rsidR="004231EC" w:rsidRDefault="004231EC" w:rsidP="004231EC">
            <w:pPr>
              <w:rPr>
                <w:i/>
              </w:rPr>
            </w:pPr>
          </w:p>
        </w:tc>
        <w:tc>
          <w:tcPr>
            <w:cnfStyle w:val="000010000000" w:firstRow="0" w:lastRow="0" w:firstColumn="0" w:lastColumn="0" w:oddVBand="1" w:evenVBand="0" w:oddHBand="0" w:evenHBand="0" w:firstRowFirstColumn="0" w:firstRowLastColumn="0" w:lastRowFirstColumn="0" w:lastRowLastColumn="0"/>
            <w:tcW w:w="776" w:type="pct"/>
          </w:tcPr>
          <w:p w:rsidR="004231EC" w:rsidRDefault="004231EC" w:rsidP="004231EC">
            <w:pPr>
              <w:rPr>
                <w:i/>
              </w:rPr>
            </w:pPr>
          </w:p>
        </w:tc>
        <w:tc>
          <w:tcPr>
            <w:cnfStyle w:val="000001000000" w:firstRow="0" w:lastRow="0" w:firstColumn="0" w:lastColumn="0" w:oddVBand="0" w:evenVBand="1" w:oddHBand="0" w:evenHBand="0" w:firstRowFirstColumn="0" w:firstRowLastColumn="0" w:lastRowFirstColumn="0" w:lastRowLastColumn="0"/>
            <w:tcW w:w="1096" w:type="pct"/>
          </w:tcPr>
          <w:p w:rsidR="004231EC" w:rsidRDefault="004231EC" w:rsidP="004231EC">
            <w:r>
              <w:t>Snappers</w:t>
            </w:r>
          </w:p>
        </w:tc>
      </w:tr>
      <w:tr w:rsidR="004231EC" w:rsidTr="00983B47">
        <w:tc>
          <w:tcPr>
            <w:cnfStyle w:val="000010000000" w:firstRow="0" w:lastRow="0" w:firstColumn="0" w:lastColumn="0" w:oddVBand="1" w:evenVBand="0" w:oddHBand="0" w:evenHBand="0" w:firstRowFirstColumn="0" w:firstRowLastColumn="0" w:lastRowFirstColumn="0" w:lastRowLastColumn="0"/>
            <w:tcW w:w="842"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696" w:type="pct"/>
          </w:tcPr>
          <w:p w:rsidR="004231EC" w:rsidRDefault="004231EC" w:rsidP="004231EC"/>
        </w:tc>
        <w:tc>
          <w:tcPr>
            <w:cnfStyle w:val="000010000000" w:firstRow="0" w:lastRow="0" w:firstColumn="0" w:lastColumn="0" w:oddVBand="1" w:evenVBand="0" w:oddHBand="0" w:evenHBand="0" w:firstRowFirstColumn="0" w:firstRowLastColumn="0" w:lastRowFirstColumn="0" w:lastRowLastColumn="0"/>
            <w:tcW w:w="814" w:type="pct"/>
          </w:tcPr>
          <w:p w:rsidR="004231EC" w:rsidRDefault="004231EC" w:rsidP="004231EC">
            <w:proofErr w:type="spellStart"/>
            <w:r>
              <w:t>Scaridae</w:t>
            </w:r>
            <w:proofErr w:type="spellEnd"/>
          </w:p>
        </w:tc>
        <w:tc>
          <w:tcPr>
            <w:cnfStyle w:val="000001000000" w:firstRow="0" w:lastRow="0" w:firstColumn="0" w:lastColumn="0" w:oddVBand="0" w:evenVBand="1" w:oddHBand="0" w:evenHBand="0" w:firstRowFirstColumn="0" w:firstRowLastColumn="0" w:lastRowFirstColumn="0" w:lastRowLastColumn="0"/>
            <w:tcW w:w="776" w:type="pct"/>
          </w:tcPr>
          <w:p w:rsidR="004231EC" w:rsidRDefault="004231EC" w:rsidP="004231EC">
            <w:pPr>
              <w:rPr>
                <w:i/>
              </w:rPr>
            </w:pPr>
          </w:p>
        </w:tc>
        <w:tc>
          <w:tcPr>
            <w:cnfStyle w:val="000010000000" w:firstRow="0" w:lastRow="0" w:firstColumn="0" w:lastColumn="0" w:oddVBand="1" w:evenVBand="0" w:oddHBand="0" w:evenHBand="0" w:firstRowFirstColumn="0" w:firstRowLastColumn="0" w:lastRowFirstColumn="0" w:lastRowLastColumn="0"/>
            <w:tcW w:w="776" w:type="pct"/>
          </w:tcPr>
          <w:p w:rsidR="004231EC" w:rsidRDefault="004231EC" w:rsidP="004231EC">
            <w:pPr>
              <w:rPr>
                <w:i/>
              </w:rPr>
            </w:pPr>
          </w:p>
        </w:tc>
        <w:tc>
          <w:tcPr>
            <w:cnfStyle w:val="000001000000" w:firstRow="0" w:lastRow="0" w:firstColumn="0" w:lastColumn="0" w:oddVBand="0" w:evenVBand="1" w:oddHBand="0" w:evenHBand="0" w:firstRowFirstColumn="0" w:firstRowLastColumn="0" w:lastRowFirstColumn="0" w:lastRowLastColumn="0"/>
            <w:tcW w:w="1096" w:type="pct"/>
          </w:tcPr>
          <w:p w:rsidR="004231EC" w:rsidRDefault="004231EC" w:rsidP="004231EC">
            <w:r>
              <w:t>Parrotfishes</w:t>
            </w:r>
          </w:p>
        </w:tc>
      </w:tr>
      <w:tr w:rsidR="004231EC" w:rsidTr="00983B4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2"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696" w:type="pct"/>
          </w:tcPr>
          <w:p w:rsidR="004231EC" w:rsidRDefault="004231EC" w:rsidP="004231EC"/>
        </w:tc>
        <w:tc>
          <w:tcPr>
            <w:cnfStyle w:val="000010000000" w:firstRow="0" w:lastRow="0" w:firstColumn="0" w:lastColumn="0" w:oddVBand="1" w:evenVBand="0" w:oddHBand="0" w:evenHBand="0" w:firstRowFirstColumn="0" w:firstRowLastColumn="0" w:lastRowFirstColumn="0" w:lastRowLastColumn="0"/>
            <w:tcW w:w="814"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776" w:type="pct"/>
          </w:tcPr>
          <w:p w:rsidR="004231EC" w:rsidRDefault="004231EC" w:rsidP="004231EC">
            <w:pPr>
              <w:rPr>
                <w:i/>
              </w:rPr>
            </w:pPr>
            <w:proofErr w:type="spellStart"/>
            <w:r>
              <w:rPr>
                <w:i/>
              </w:rPr>
              <w:t>Scarus</w:t>
            </w:r>
            <w:proofErr w:type="spellEnd"/>
          </w:p>
        </w:tc>
        <w:tc>
          <w:tcPr>
            <w:cnfStyle w:val="000010000000" w:firstRow="0" w:lastRow="0" w:firstColumn="0" w:lastColumn="0" w:oddVBand="1" w:evenVBand="0" w:oddHBand="0" w:evenHBand="0" w:firstRowFirstColumn="0" w:firstRowLastColumn="0" w:lastRowFirstColumn="0" w:lastRowLastColumn="0"/>
            <w:tcW w:w="776" w:type="pct"/>
          </w:tcPr>
          <w:p w:rsidR="004231EC" w:rsidRPr="00445ECA" w:rsidRDefault="007749BD" w:rsidP="004231EC">
            <w:pPr>
              <w:rPr>
                <w:i/>
              </w:rPr>
            </w:pPr>
            <w:proofErr w:type="spellStart"/>
            <w:r>
              <w:rPr>
                <w:i/>
              </w:rPr>
              <w:t>v</w:t>
            </w:r>
            <w:r w:rsidR="004231EC" w:rsidRPr="00445ECA">
              <w:rPr>
                <w:i/>
              </w:rPr>
              <w:t>etula</w:t>
            </w:r>
            <w:proofErr w:type="spellEnd"/>
          </w:p>
        </w:tc>
        <w:tc>
          <w:tcPr>
            <w:cnfStyle w:val="000001000000" w:firstRow="0" w:lastRow="0" w:firstColumn="0" w:lastColumn="0" w:oddVBand="0" w:evenVBand="1" w:oddHBand="0" w:evenHBand="0" w:firstRowFirstColumn="0" w:firstRowLastColumn="0" w:lastRowFirstColumn="0" w:lastRowLastColumn="0"/>
            <w:tcW w:w="1096" w:type="pct"/>
          </w:tcPr>
          <w:p w:rsidR="004231EC" w:rsidRDefault="004231EC" w:rsidP="004231EC">
            <w:r>
              <w:t>Queen parrotfish</w:t>
            </w:r>
          </w:p>
        </w:tc>
      </w:tr>
      <w:tr w:rsidR="004231EC" w:rsidTr="00983B47">
        <w:tc>
          <w:tcPr>
            <w:cnfStyle w:val="000010000000" w:firstRow="0" w:lastRow="0" w:firstColumn="0" w:lastColumn="0" w:oddVBand="1" w:evenVBand="0" w:oddHBand="0" w:evenHBand="0" w:firstRowFirstColumn="0" w:firstRowLastColumn="0" w:lastRowFirstColumn="0" w:lastRowLastColumn="0"/>
            <w:tcW w:w="842"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696" w:type="pct"/>
          </w:tcPr>
          <w:p w:rsidR="004231EC" w:rsidRDefault="004231EC" w:rsidP="004231EC"/>
        </w:tc>
        <w:tc>
          <w:tcPr>
            <w:cnfStyle w:val="000010000000" w:firstRow="0" w:lastRow="0" w:firstColumn="0" w:lastColumn="0" w:oddVBand="1" w:evenVBand="0" w:oddHBand="0" w:evenHBand="0" w:firstRowFirstColumn="0" w:firstRowLastColumn="0" w:lastRowFirstColumn="0" w:lastRowLastColumn="0"/>
            <w:tcW w:w="814"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776" w:type="pct"/>
          </w:tcPr>
          <w:p w:rsidR="004231EC" w:rsidRDefault="004231EC" w:rsidP="004231EC">
            <w:pPr>
              <w:rPr>
                <w:i/>
              </w:rPr>
            </w:pPr>
            <w:proofErr w:type="spellStart"/>
            <w:r>
              <w:rPr>
                <w:i/>
              </w:rPr>
              <w:t>Sparisoma</w:t>
            </w:r>
            <w:proofErr w:type="spellEnd"/>
          </w:p>
        </w:tc>
        <w:tc>
          <w:tcPr>
            <w:cnfStyle w:val="000010000000" w:firstRow="0" w:lastRow="0" w:firstColumn="0" w:lastColumn="0" w:oddVBand="1" w:evenVBand="0" w:oddHBand="0" w:evenHBand="0" w:firstRowFirstColumn="0" w:firstRowLastColumn="0" w:lastRowFirstColumn="0" w:lastRowLastColumn="0"/>
            <w:tcW w:w="776" w:type="pct"/>
          </w:tcPr>
          <w:p w:rsidR="004231EC" w:rsidRDefault="004231EC" w:rsidP="004231EC">
            <w:r>
              <w:t>spp.</w:t>
            </w:r>
          </w:p>
        </w:tc>
        <w:tc>
          <w:tcPr>
            <w:cnfStyle w:val="000001000000" w:firstRow="0" w:lastRow="0" w:firstColumn="0" w:lastColumn="0" w:oddVBand="0" w:evenVBand="1" w:oddHBand="0" w:evenHBand="0" w:firstRowFirstColumn="0" w:firstRowLastColumn="0" w:lastRowFirstColumn="0" w:lastRowLastColumn="0"/>
            <w:tcW w:w="1096" w:type="pct"/>
          </w:tcPr>
          <w:p w:rsidR="004231EC" w:rsidRDefault="004231EC" w:rsidP="004231EC">
            <w:r>
              <w:t>Parrotfishes</w:t>
            </w:r>
          </w:p>
        </w:tc>
      </w:tr>
      <w:tr w:rsidR="004231EC" w:rsidTr="00983B4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2"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696" w:type="pct"/>
          </w:tcPr>
          <w:p w:rsidR="004231EC" w:rsidRDefault="004231EC" w:rsidP="004231EC"/>
        </w:tc>
        <w:tc>
          <w:tcPr>
            <w:cnfStyle w:val="000010000000" w:firstRow="0" w:lastRow="0" w:firstColumn="0" w:lastColumn="0" w:oddVBand="1" w:evenVBand="0" w:oddHBand="0" w:evenHBand="0" w:firstRowFirstColumn="0" w:firstRowLastColumn="0" w:lastRowFirstColumn="0" w:lastRowLastColumn="0"/>
            <w:tcW w:w="814" w:type="pct"/>
          </w:tcPr>
          <w:p w:rsidR="004231EC" w:rsidRDefault="004231EC" w:rsidP="004231EC">
            <w:proofErr w:type="spellStart"/>
            <w:r>
              <w:t>Sciaenidae</w:t>
            </w:r>
            <w:proofErr w:type="spellEnd"/>
          </w:p>
        </w:tc>
        <w:tc>
          <w:tcPr>
            <w:cnfStyle w:val="000001000000" w:firstRow="0" w:lastRow="0" w:firstColumn="0" w:lastColumn="0" w:oddVBand="0" w:evenVBand="1" w:oddHBand="0" w:evenHBand="0" w:firstRowFirstColumn="0" w:firstRowLastColumn="0" w:lastRowFirstColumn="0" w:lastRowLastColumn="0"/>
            <w:tcW w:w="776" w:type="pct"/>
          </w:tcPr>
          <w:p w:rsidR="004231EC" w:rsidRDefault="004231EC" w:rsidP="004231EC">
            <w:pPr>
              <w:rPr>
                <w:i/>
              </w:rPr>
            </w:pPr>
          </w:p>
        </w:tc>
        <w:tc>
          <w:tcPr>
            <w:cnfStyle w:val="000010000000" w:firstRow="0" w:lastRow="0" w:firstColumn="0" w:lastColumn="0" w:oddVBand="1" w:evenVBand="0" w:oddHBand="0" w:evenHBand="0" w:firstRowFirstColumn="0" w:firstRowLastColumn="0" w:lastRowFirstColumn="0" w:lastRowLastColumn="0"/>
            <w:tcW w:w="776"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1096" w:type="pct"/>
          </w:tcPr>
          <w:p w:rsidR="004231EC" w:rsidRDefault="004231EC" w:rsidP="004231EC">
            <w:r>
              <w:t>Drum, croaker</w:t>
            </w:r>
          </w:p>
        </w:tc>
      </w:tr>
      <w:tr w:rsidR="004231EC" w:rsidTr="00983B47">
        <w:tc>
          <w:tcPr>
            <w:cnfStyle w:val="000010000000" w:firstRow="0" w:lastRow="0" w:firstColumn="0" w:lastColumn="0" w:oddVBand="1" w:evenVBand="0" w:oddHBand="0" w:evenHBand="0" w:firstRowFirstColumn="0" w:firstRowLastColumn="0" w:lastRowFirstColumn="0" w:lastRowLastColumn="0"/>
            <w:tcW w:w="842"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696" w:type="pct"/>
          </w:tcPr>
          <w:p w:rsidR="004231EC" w:rsidRDefault="004231EC" w:rsidP="004231EC"/>
        </w:tc>
        <w:tc>
          <w:tcPr>
            <w:cnfStyle w:val="000010000000" w:firstRow="0" w:lastRow="0" w:firstColumn="0" w:lastColumn="0" w:oddVBand="1" w:evenVBand="0" w:oddHBand="0" w:evenHBand="0" w:firstRowFirstColumn="0" w:firstRowLastColumn="0" w:lastRowFirstColumn="0" w:lastRowLastColumn="0"/>
            <w:tcW w:w="814" w:type="pct"/>
          </w:tcPr>
          <w:p w:rsidR="004231EC" w:rsidRDefault="004231EC" w:rsidP="004231EC">
            <w:proofErr w:type="spellStart"/>
            <w:r>
              <w:t>Scombridae</w:t>
            </w:r>
            <w:proofErr w:type="spellEnd"/>
          </w:p>
        </w:tc>
        <w:tc>
          <w:tcPr>
            <w:cnfStyle w:val="000001000000" w:firstRow="0" w:lastRow="0" w:firstColumn="0" w:lastColumn="0" w:oddVBand="0" w:evenVBand="1" w:oddHBand="0" w:evenHBand="0" w:firstRowFirstColumn="0" w:firstRowLastColumn="0" w:lastRowFirstColumn="0" w:lastRowLastColumn="0"/>
            <w:tcW w:w="776" w:type="pct"/>
          </w:tcPr>
          <w:p w:rsidR="004231EC" w:rsidRDefault="004231EC" w:rsidP="004231EC">
            <w:pPr>
              <w:rPr>
                <w:i/>
              </w:rPr>
            </w:pPr>
          </w:p>
        </w:tc>
        <w:tc>
          <w:tcPr>
            <w:cnfStyle w:val="000010000000" w:firstRow="0" w:lastRow="0" w:firstColumn="0" w:lastColumn="0" w:oddVBand="1" w:evenVBand="0" w:oddHBand="0" w:evenHBand="0" w:firstRowFirstColumn="0" w:firstRowLastColumn="0" w:lastRowFirstColumn="0" w:lastRowLastColumn="0"/>
            <w:tcW w:w="776" w:type="pct"/>
          </w:tcPr>
          <w:p w:rsidR="004231EC" w:rsidRDefault="004231EC" w:rsidP="004231EC">
            <w:pPr>
              <w:rPr>
                <w:i/>
              </w:rPr>
            </w:pPr>
          </w:p>
        </w:tc>
        <w:tc>
          <w:tcPr>
            <w:cnfStyle w:val="000001000000" w:firstRow="0" w:lastRow="0" w:firstColumn="0" w:lastColumn="0" w:oddVBand="0" w:evenVBand="1" w:oddHBand="0" w:evenHBand="0" w:firstRowFirstColumn="0" w:firstRowLastColumn="0" w:lastRowFirstColumn="0" w:lastRowLastColumn="0"/>
            <w:tcW w:w="1096" w:type="pct"/>
          </w:tcPr>
          <w:p w:rsidR="004231EC" w:rsidRDefault="004231EC" w:rsidP="004231EC">
            <w:r>
              <w:t>Mackerel, tuna, bonito</w:t>
            </w:r>
          </w:p>
        </w:tc>
      </w:tr>
      <w:tr w:rsidR="004231EC" w:rsidTr="00983B4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2"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696" w:type="pct"/>
          </w:tcPr>
          <w:p w:rsidR="004231EC" w:rsidRDefault="004231EC" w:rsidP="004231EC"/>
        </w:tc>
        <w:tc>
          <w:tcPr>
            <w:cnfStyle w:val="000010000000" w:firstRow="0" w:lastRow="0" w:firstColumn="0" w:lastColumn="0" w:oddVBand="1" w:evenVBand="0" w:oddHBand="0" w:evenHBand="0" w:firstRowFirstColumn="0" w:firstRowLastColumn="0" w:lastRowFirstColumn="0" w:lastRowLastColumn="0"/>
            <w:tcW w:w="814"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776" w:type="pct"/>
          </w:tcPr>
          <w:p w:rsidR="004231EC" w:rsidRDefault="004231EC" w:rsidP="004231EC">
            <w:pPr>
              <w:rPr>
                <w:i/>
              </w:rPr>
            </w:pPr>
            <w:proofErr w:type="spellStart"/>
            <w:r>
              <w:rPr>
                <w:i/>
              </w:rPr>
              <w:t>Scomber</w:t>
            </w:r>
            <w:proofErr w:type="spellEnd"/>
          </w:p>
        </w:tc>
        <w:tc>
          <w:tcPr>
            <w:cnfStyle w:val="000010000000" w:firstRow="0" w:lastRow="0" w:firstColumn="0" w:lastColumn="0" w:oddVBand="1" w:evenVBand="0" w:oddHBand="0" w:evenHBand="0" w:firstRowFirstColumn="0" w:firstRowLastColumn="0" w:lastRowFirstColumn="0" w:lastRowLastColumn="0"/>
            <w:tcW w:w="776" w:type="pct"/>
          </w:tcPr>
          <w:p w:rsidR="004231EC" w:rsidRDefault="004231EC" w:rsidP="004231EC">
            <w:pPr>
              <w:rPr>
                <w:i/>
              </w:rPr>
            </w:pPr>
            <w:proofErr w:type="spellStart"/>
            <w:r>
              <w:rPr>
                <w:i/>
              </w:rPr>
              <w:t>scombrus</w:t>
            </w:r>
            <w:proofErr w:type="spellEnd"/>
          </w:p>
        </w:tc>
        <w:tc>
          <w:tcPr>
            <w:cnfStyle w:val="000001000000" w:firstRow="0" w:lastRow="0" w:firstColumn="0" w:lastColumn="0" w:oddVBand="0" w:evenVBand="1" w:oddHBand="0" w:evenHBand="0" w:firstRowFirstColumn="0" w:firstRowLastColumn="0" w:lastRowFirstColumn="0" w:lastRowLastColumn="0"/>
            <w:tcW w:w="1096" w:type="pct"/>
          </w:tcPr>
          <w:p w:rsidR="004231EC" w:rsidRDefault="004231EC" w:rsidP="004231EC">
            <w:r>
              <w:t>Atlantic mackerel</w:t>
            </w:r>
          </w:p>
        </w:tc>
      </w:tr>
      <w:tr w:rsidR="004231EC" w:rsidTr="00983B47">
        <w:tc>
          <w:tcPr>
            <w:cnfStyle w:val="000010000000" w:firstRow="0" w:lastRow="0" w:firstColumn="0" w:lastColumn="0" w:oddVBand="1" w:evenVBand="0" w:oddHBand="0" w:evenHBand="0" w:firstRowFirstColumn="0" w:firstRowLastColumn="0" w:lastRowFirstColumn="0" w:lastRowLastColumn="0"/>
            <w:tcW w:w="842"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696" w:type="pct"/>
          </w:tcPr>
          <w:p w:rsidR="004231EC" w:rsidRDefault="004231EC" w:rsidP="004231EC"/>
        </w:tc>
        <w:tc>
          <w:tcPr>
            <w:cnfStyle w:val="000010000000" w:firstRow="0" w:lastRow="0" w:firstColumn="0" w:lastColumn="0" w:oddVBand="1" w:evenVBand="0" w:oddHBand="0" w:evenHBand="0" w:firstRowFirstColumn="0" w:firstRowLastColumn="0" w:lastRowFirstColumn="0" w:lastRowLastColumn="0"/>
            <w:tcW w:w="814" w:type="pct"/>
          </w:tcPr>
          <w:p w:rsidR="004231EC" w:rsidRDefault="004231EC" w:rsidP="004231EC">
            <w:proofErr w:type="spellStart"/>
            <w:r>
              <w:t>Serranidae</w:t>
            </w:r>
            <w:proofErr w:type="spellEnd"/>
          </w:p>
        </w:tc>
        <w:tc>
          <w:tcPr>
            <w:cnfStyle w:val="000001000000" w:firstRow="0" w:lastRow="0" w:firstColumn="0" w:lastColumn="0" w:oddVBand="0" w:evenVBand="1" w:oddHBand="0" w:evenHBand="0" w:firstRowFirstColumn="0" w:firstRowLastColumn="0" w:lastRowFirstColumn="0" w:lastRowLastColumn="0"/>
            <w:tcW w:w="776" w:type="pct"/>
          </w:tcPr>
          <w:p w:rsidR="004231EC" w:rsidRDefault="004231EC" w:rsidP="004231EC">
            <w:pPr>
              <w:rPr>
                <w:i/>
              </w:rPr>
            </w:pPr>
          </w:p>
        </w:tc>
        <w:tc>
          <w:tcPr>
            <w:cnfStyle w:val="000010000000" w:firstRow="0" w:lastRow="0" w:firstColumn="0" w:lastColumn="0" w:oddVBand="1" w:evenVBand="0" w:oddHBand="0" w:evenHBand="0" w:firstRowFirstColumn="0" w:firstRowLastColumn="0" w:lastRowFirstColumn="0" w:lastRowLastColumn="0"/>
            <w:tcW w:w="776" w:type="pct"/>
          </w:tcPr>
          <w:p w:rsidR="004231EC" w:rsidRDefault="004231EC" w:rsidP="004231EC">
            <w:pPr>
              <w:rPr>
                <w:i/>
              </w:rPr>
            </w:pPr>
          </w:p>
        </w:tc>
        <w:tc>
          <w:tcPr>
            <w:cnfStyle w:val="000001000000" w:firstRow="0" w:lastRow="0" w:firstColumn="0" w:lastColumn="0" w:oddVBand="0" w:evenVBand="1" w:oddHBand="0" w:evenHBand="0" w:firstRowFirstColumn="0" w:firstRowLastColumn="0" w:lastRowFirstColumn="0" w:lastRowLastColumn="0"/>
            <w:tcW w:w="1096" w:type="pct"/>
          </w:tcPr>
          <w:p w:rsidR="004231EC" w:rsidRDefault="004231EC" w:rsidP="004231EC">
            <w:r>
              <w:t>Sea basses &amp; groupers</w:t>
            </w:r>
          </w:p>
        </w:tc>
      </w:tr>
      <w:tr w:rsidR="004231EC" w:rsidTr="00983B4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2"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696" w:type="pct"/>
          </w:tcPr>
          <w:p w:rsidR="004231EC" w:rsidRDefault="004231EC" w:rsidP="004231EC"/>
        </w:tc>
        <w:tc>
          <w:tcPr>
            <w:cnfStyle w:val="000010000000" w:firstRow="0" w:lastRow="0" w:firstColumn="0" w:lastColumn="0" w:oddVBand="1" w:evenVBand="0" w:oddHBand="0" w:evenHBand="0" w:firstRowFirstColumn="0" w:firstRowLastColumn="0" w:lastRowFirstColumn="0" w:lastRowLastColumn="0"/>
            <w:tcW w:w="814"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776" w:type="pct"/>
          </w:tcPr>
          <w:p w:rsidR="004231EC" w:rsidRDefault="004231EC" w:rsidP="004231EC">
            <w:pPr>
              <w:rPr>
                <w:i/>
              </w:rPr>
            </w:pPr>
            <w:proofErr w:type="spellStart"/>
            <w:r>
              <w:rPr>
                <w:i/>
              </w:rPr>
              <w:t>Epinephelus</w:t>
            </w:r>
            <w:proofErr w:type="spellEnd"/>
          </w:p>
        </w:tc>
        <w:tc>
          <w:tcPr>
            <w:cnfStyle w:val="000010000000" w:firstRow="0" w:lastRow="0" w:firstColumn="0" w:lastColumn="0" w:oddVBand="1" w:evenVBand="0" w:oddHBand="0" w:evenHBand="0" w:firstRowFirstColumn="0" w:firstRowLastColumn="0" w:lastRowFirstColumn="0" w:lastRowLastColumn="0"/>
            <w:tcW w:w="776" w:type="pct"/>
          </w:tcPr>
          <w:p w:rsidR="004231EC" w:rsidRPr="001A3387" w:rsidRDefault="004231EC" w:rsidP="004231EC">
            <w:r>
              <w:t>spp.</w:t>
            </w:r>
          </w:p>
        </w:tc>
        <w:tc>
          <w:tcPr>
            <w:cnfStyle w:val="000001000000" w:firstRow="0" w:lastRow="0" w:firstColumn="0" w:lastColumn="0" w:oddVBand="0" w:evenVBand="1" w:oddHBand="0" w:evenHBand="0" w:firstRowFirstColumn="0" w:firstRowLastColumn="0" w:lastRowFirstColumn="0" w:lastRowLastColumn="0"/>
            <w:tcW w:w="1096" w:type="pct"/>
          </w:tcPr>
          <w:p w:rsidR="004231EC" w:rsidRDefault="004231EC" w:rsidP="004231EC">
            <w:r>
              <w:t>Groupers</w:t>
            </w:r>
          </w:p>
        </w:tc>
      </w:tr>
      <w:tr w:rsidR="004231EC" w:rsidTr="00983B47">
        <w:tc>
          <w:tcPr>
            <w:cnfStyle w:val="000010000000" w:firstRow="0" w:lastRow="0" w:firstColumn="0" w:lastColumn="0" w:oddVBand="1" w:evenVBand="0" w:oddHBand="0" w:evenHBand="0" w:firstRowFirstColumn="0" w:firstRowLastColumn="0" w:lastRowFirstColumn="0" w:lastRowLastColumn="0"/>
            <w:tcW w:w="842"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696" w:type="pct"/>
          </w:tcPr>
          <w:p w:rsidR="004231EC" w:rsidRDefault="004231EC" w:rsidP="004231EC"/>
        </w:tc>
        <w:tc>
          <w:tcPr>
            <w:cnfStyle w:val="000010000000" w:firstRow="0" w:lastRow="0" w:firstColumn="0" w:lastColumn="0" w:oddVBand="1" w:evenVBand="0" w:oddHBand="0" w:evenHBand="0" w:firstRowFirstColumn="0" w:firstRowLastColumn="0" w:lastRowFirstColumn="0" w:lastRowLastColumn="0"/>
            <w:tcW w:w="814" w:type="pct"/>
          </w:tcPr>
          <w:p w:rsidR="004231EC" w:rsidRDefault="004231EC" w:rsidP="004231EC">
            <w:proofErr w:type="spellStart"/>
            <w:r>
              <w:t>Sparidae</w:t>
            </w:r>
            <w:proofErr w:type="spellEnd"/>
          </w:p>
        </w:tc>
        <w:tc>
          <w:tcPr>
            <w:cnfStyle w:val="000001000000" w:firstRow="0" w:lastRow="0" w:firstColumn="0" w:lastColumn="0" w:oddVBand="0" w:evenVBand="1" w:oddHBand="0" w:evenHBand="0" w:firstRowFirstColumn="0" w:firstRowLastColumn="0" w:lastRowFirstColumn="0" w:lastRowLastColumn="0"/>
            <w:tcW w:w="776" w:type="pct"/>
          </w:tcPr>
          <w:p w:rsidR="004231EC" w:rsidRDefault="004231EC" w:rsidP="004231EC">
            <w:pPr>
              <w:rPr>
                <w:i/>
              </w:rPr>
            </w:pPr>
          </w:p>
        </w:tc>
        <w:tc>
          <w:tcPr>
            <w:cnfStyle w:val="000010000000" w:firstRow="0" w:lastRow="0" w:firstColumn="0" w:lastColumn="0" w:oddVBand="1" w:evenVBand="0" w:oddHBand="0" w:evenHBand="0" w:firstRowFirstColumn="0" w:firstRowLastColumn="0" w:lastRowFirstColumn="0" w:lastRowLastColumn="0"/>
            <w:tcW w:w="776" w:type="pct"/>
          </w:tcPr>
          <w:p w:rsidR="004231EC" w:rsidRDefault="004231EC" w:rsidP="004231EC">
            <w:pPr>
              <w:rPr>
                <w:i/>
              </w:rPr>
            </w:pPr>
          </w:p>
        </w:tc>
        <w:tc>
          <w:tcPr>
            <w:cnfStyle w:val="000001000000" w:firstRow="0" w:lastRow="0" w:firstColumn="0" w:lastColumn="0" w:oddVBand="0" w:evenVBand="1" w:oddHBand="0" w:evenHBand="0" w:firstRowFirstColumn="0" w:firstRowLastColumn="0" w:lastRowFirstColumn="0" w:lastRowLastColumn="0"/>
            <w:tcW w:w="1096" w:type="pct"/>
          </w:tcPr>
          <w:p w:rsidR="004231EC" w:rsidRDefault="004231EC" w:rsidP="004231EC">
            <w:r>
              <w:t>Porgies</w:t>
            </w:r>
          </w:p>
        </w:tc>
      </w:tr>
      <w:tr w:rsidR="004231EC" w:rsidTr="00983B4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2"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696" w:type="pct"/>
          </w:tcPr>
          <w:p w:rsidR="004231EC" w:rsidRDefault="004231EC" w:rsidP="004231EC"/>
        </w:tc>
        <w:tc>
          <w:tcPr>
            <w:cnfStyle w:val="000010000000" w:firstRow="0" w:lastRow="0" w:firstColumn="0" w:lastColumn="0" w:oddVBand="1" w:evenVBand="0" w:oddHBand="0" w:evenHBand="0" w:firstRowFirstColumn="0" w:firstRowLastColumn="0" w:lastRowFirstColumn="0" w:lastRowLastColumn="0"/>
            <w:tcW w:w="814"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776" w:type="pct"/>
          </w:tcPr>
          <w:p w:rsidR="004231EC" w:rsidRDefault="004231EC" w:rsidP="004231EC">
            <w:pPr>
              <w:rPr>
                <w:i/>
              </w:rPr>
            </w:pPr>
            <w:proofErr w:type="spellStart"/>
            <w:r>
              <w:rPr>
                <w:i/>
              </w:rPr>
              <w:t>Calamus</w:t>
            </w:r>
            <w:proofErr w:type="spellEnd"/>
          </w:p>
        </w:tc>
        <w:tc>
          <w:tcPr>
            <w:cnfStyle w:val="000010000000" w:firstRow="0" w:lastRow="0" w:firstColumn="0" w:lastColumn="0" w:oddVBand="1" w:evenVBand="0" w:oddHBand="0" w:evenHBand="0" w:firstRowFirstColumn="0" w:firstRowLastColumn="0" w:lastRowFirstColumn="0" w:lastRowLastColumn="0"/>
            <w:tcW w:w="776" w:type="pct"/>
          </w:tcPr>
          <w:p w:rsidR="004231EC" w:rsidRDefault="004231EC" w:rsidP="004231EC">
            <w:pPr>
              <w:rPr>
                <w:i/>
              </w:rPr>
            </w:pPr>
            <w:proofErr w:type="spellStart"/>
            <w:r>
              <w:rPr>
                <w:i/>
              </w:rPr>
              <w:t>penna</w:t>
            </w:r>
            <w:proofErr w:type="spellEnd"/>
          </w:p>
        </w:tc>
        <w:tc>
          <w:tcPr>
            <w:cnfStyle w:val="000001000000" w:firstRow="0" w:lastRow="0" w:firstColumn="0" w:lastColumn="0" w:oddVBand="0" w:evenVBand="1" w:oddHBand="0" w:evenHBand="0" w:firstRowFirstColumn="0" w:firstRowLastColumn="0" w:lastRowFirstColumn="0" w:lastRowLastColumn="0"/>
            <w:tcW w:w="1096" w:type="pct"/>
          </w:tcPr>
          <w:p w:rsidR="004231EC" w:rsidRDefault="004231EC" w:rsidP="004231EC">
            <w:proofErr w:type="spellStart"/>
            <w:r>
              <w:t>Sheepshead</w:t>
            </w:r>
            <w:proofErr w:type="spellEnd"/>
            <w:r>
              <w:t xml:space="preserve"> porgy</w:t>
            </w:r>
          </w:p>
        </w:tc>
      </w:tr>
      <w:tr w:rsidR="004231EC" w:rsidTr="00983B47">
        <w:tc>
          <w:tcPr>
            <w:cnfStyle w:val="000010000000" w:firstRow="0" w:lastRow="0" w:firstColumn="0" w:lastColumn="0" w:oddVBand="1" w:evenVBand="0" w:oddHBand="0" w:evenHBand="0" w:firstRowFirstColumn="0" w:firstRowLastColumn="0" w:lastRowFirstColumn="0" w:lastRowLastColumn="0"/>
            <w:tcW w:w="842"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696" w:type="pct"/>
          </w:tcPr>
          <w:p w:rsidR="004231EC" w:rsidRDefault="004231EC" w:rsidP="004231EC"/>
        </w:tc>
        <w:tc>
          <w:tcPr>
            <w:cnfStyle w:val="000010000000" w:firstRow="0" w:lastRow="0" w:firstColumn="0" w:lastColumn="0" w:oddVBand="1" w:evenVBand="0" w:oddHBand="0" w:evenHBand="0" w:firstRowFirstColumn="0" w:firstRowLastColumn="0" w:lastRowFirstColumn="0" w:lastRowLastColumn="0"/>
            <w:tcW w:w="814" w:type="pct"/>
          </w:tcPr>
          <w:p w:rsidR="004231EC" w:rsidRDefault="004231EC" w:rsidP="004231EC">
            <w:proofErr w:type="spellStart"/>
            <w:r>
              <w:t>Sphyraenidae</w:t>
            </w:r>
            <w:proofErr w:type="spellEnd"/>
          </w:p>
        </w:tc>
        <w:tc>
          <w:tcPr>
            <w:cnfStyle w:val="000001000000" w:firstRow="0" w:lastRow="0" w:firstColumn="0" w:lastColumn="0" w:oddVBand="0" w:evenVBand="1" w:oddHBand="0" w:evenHBand="0" w:firstRowFirstColumn="0" w:firstRowLastColumn="0" w:lastRowFirstColumn="0" w:lastRowLastColumn="0"/>
            <w:tcW w:w="776" w:type="pct"/>
          </w:tcPr>
          <w:p w:rsidR="004231EC" w:rsidRDefault="004231EC" w:rsidP="004231EC">
            <w:pPr>
              <w:rPr>
                <w:i/>
              </w:rPr>
            </w:pPr>
          </w:p>
        </w:tc>
        <w:tc>
          <w:tcPr>
            <w:cnfStyle w:val="000010000000" w:firstRow="0" w:lastRow="0" w:firstColumn="0" w:lastColumn="0" w:oddVBand="1" w:evenVBand="0" w:oddHBand="0" w:evenHBand="0" w:firstRowFirstColumn="0" w:firstRowLastColumn="0" w:lastRowFirstColumn="0" w:lastRowLastColumn="0"/>
            <w:tcW w:w="776" w:type="pct"/>
          </w:tcPr>
          <w:p w:rsidR="004231EC" w:rsidRDefault="004231EC" w:rsidP="004231EC">
            <w:pPr>
              <w:rPr>
                <w:i/>
              </w:rPr>
            </w:pPr>
          </w:p>
        </w:tc>
        <w:tc>
          <w:tcPr>
            <w:cnfStyle w:val="000001000000" w:firstRow="0" w:lastRow="0" w:firstColumn="0" w:lastColumn="0" w:oddVBand="0" w:evenVBand="1" w:oddHBand="0" w:evenHBand="0" w:firstRowFirstColumn="0" w:firstRowLastColumn="0" w:lastRowFirstColumn="0" w:lastRowLastColumn="0"/>
            <w:tcW w:w="1096" w:type="pct"/>
          </w:tcPr>
          <w:p w:rsidR="004231EC" w:rsidRDefault="004231EC" w:rsidP="004231EC">
            <w:r>
              <w:t>Barracudas</w:t>
            </w:r>
          </w:p>
        </w:tc>
      </w:tr>
      <w:tr w:rsidR="004231EC" w:rsidTr="00983B4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2"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696" w:type="pct"/>
          </w:tcPr>
          <w:p w:rsidR="004231EC" w:rsidRDefault="004231EC" w:rsidP="004231EC"/>
        </w:tc>
        <w:tc>
          <w:tcPr>
            <w:cnfStyle w:val="000010000000" w:firstRow="0" w:lastRow="0" w:firstColumn="0" w:lastColumn="0" w:oddVBand="1" w:evenVBand="0" w:oddHBand="0" w:evenHBand="0" w:firstRowFirstColumn="0" w:firstRowLastColumn="0" w:lastRowFirstColumn="0" w:lastRowLastColumn="0"/>
            <w:tcW w:w="814"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776" w:type="pct"/>
          </w:tcPr>
          <w:p w:rsidR="004231EC" w:rsidRDefault="004231EC" w:rsidP="004231EC">
            <w:pPr>
              <w:rPr>
                <w:i/>
              </w:rPr>
            </w:pPr>
            <w:proofErr w:type="spellStart"/>
            <w:r>
              <w:rPr>
                <w:i/>
              </w:rPr>
              <w:t>Sphyraena</w:t>
            </w:r>
            <w:proofErr w:type="spellEnd"/>
          </w:p>
        </w:tc>
        <w:tc>
          <w:tcPr>
            <w:cnfStyle w:val="000010000000" w:firstRow="0" w:lastRow="0" w:firstColumn="0" w:lastColumn="0" w:oddVBand="1" w:evenVBand="0" w:oddHBand="0" w:evenHBand="0" w:firstRowFirstColumn="0" w:firstRowLastColumn="0" w:lastRowFirstColumn="0" w:lastRowLastColumn="0"/>
            <w:tcW w:w="776" w:type="pct"/>
          </w:tcPr>
          <w:p w:rsidR="004231EC" w:rsidRDefault="004231EC" w:rsidP="004231EC">
            <w:pPr>
              <w:rPr>
                <w:i/>
              </w:rPr>
            </w:pPr>
            <w:r>
              <w:rPr>
                <w:i/>
              </w:rPr>
              <w:t>barracuda</w:t>
            </w:r>
          </w:p>
        </w:tc>
        <w:tc>
          <w:tcPr>
            <w:cnfStyle w:val="000001000000" w:firstRow="0" w:lastRow="0" w:firstColumn="0" w:lastColumn="0" w:oddVBand="0" w:evenVBand="1" w:oddHBand="0" w:evenHBand="0" w:firstRowFirstColumn="0" w:firstRowLastColumn="0" w:lastRowFirstColumn="0" w:lastRowLastColumn="0"/>
            <w:tcW w:w="1096" w:type="pct"/>
          </w:tcPr>
          <w:p w:rsidR="004231EC" w:rsidRDefault="004231EC" w:rsidP="004231EC">
            <w:r>
              <w:t>Great barracuda</w:t>
            </w:r>
          </w:p>
        </w:tc>
      </w:tr>
      <w:tr w:rsidR="006F7028" w:rsidTr="006F7028">
        <w:tc>
          <w:tcPr>
            <w:cnfStyle w:val="000010000000" w:firstRow="0" w:lastRow="0" w:firstColumn="0" w:lastColumn="0" w:oddVBand="1" w:evenVBand="0" w:oddHBand="0" w:evenHBand="0" w:firstRowFirstColumn="0" w:firstRowLastColumn="0" w:lastRowFirstColumn="0" w:lastRowLastColumn="0"/>
            <w:tcW w:w="5000" w:type="pct"/>
            <w:gridSpan w:val="6"/>
          </w:tcPr>
          <w:p w:rsidR="006F7028" w:rsidRDefault="006F7028" w:rsidP="004231EC"/>
        </w:tc>
      </w:tr>
      <w:tr w:rsidR="004231EC" w:rsidTr="00983B4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2" w:type="pct"/>
          </w:tcPr>
          <w:p w:rsidR="004231EC" w:rsidRDefault="007A6641" w:rsidP="004231EC">
            <w:proofErr w:type="spellStart"/>
            <w:r>
              <w:t>Rep</w:t>
            </w:r>
            <w:r w:rsidR="004231EC">
              <w:t>tilia</w:t>
            </w:r>
            <w:proofErr w:type="spellEnd"/>
          </w:p>
        </w:tc>
        <w:tc>
          <w:tcPr>
            <w:cnfStyle w:val="000001000000" w:firstRow="0" w:lastRow="0" w:firstColumn="0" w:lastColumn="0" w:oddVBand="0" w:evenVBand="1" w:oddHBand="0" w:evenHBand="0" w:firstRowFirstColumn="0" w:firstRowLastColumn="0" w:lastRowFirstColumn="0" w:lastRowLastColumn="0"/>
            <w:tcW w:w="696" w:type="pct"/>
          </w:tcPr>
          <w:p w:rsidR="004231EC" w:rsidRDefault="004231EC" w:rsidP="004231EC"/>
        </w:tc>
        <w:tc>
          <w:tcPr>
            <w:cnfStyle w:val="000010000000" w:firstRow="0" w:lastRow="0" w:firstColumn="0" w:lastColumn="0" w:oddVBand="1" w:evenVBand="0" w:oddHBand="0" w:evenHBand="0" w:firstRowFirstColumn="0" w:firstRowLastColumn="0" w:lastRowFirstColumn="0" w:lastRowLastColumn="0"/>
            <w:tcW w:w="814"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776" w:type="pct"/>
          </w:tcPr>
          <w:p w:rsidR="004231EC" w:rsidRDefault="004231EC" w:rsidP="004231EC">
            <w:pPr>
              <w:rPr>
                <w:i/>
              </w:rPr>
            </w:pPr>
          </w:p>
        </w:tc>
        <w:tc>
          <w:tcPr>
            <w:cnfStyle w:val="000010000000" w:firstRow="0" w:lastRow="0" w:firstColumn="0" w:lastColumn="0" w:oddVBand="1" w:evenVBand="0" w:oddHBand="0" w:evenHBand="0" w:firstRowFirstColumn="0" w:firstRowLastColumn="0" w:lastRowFirstColumn="0" w:lastRowLastColumn="0"/>
            <w:tcW w:w="776" w:type="pct"/>
          </w:tcPr>
          <w:p w:rsidR="004231EC" w:rsidRDefault="004231EC" w:rsidP="004231EC">
            <w:pPr>
              <w:rPr>
                <w:i/>
              </w:rPr>
            </w:pPr>
          </w:p>
        </w:tc>
        <w:tc>
          <w:tcPr>
            <w:cnfStyle w:val="000001000000" w:firstRow="0" w:lastRow="0" w:firstColumn="0" w:lastColumn="0" w:oddVBand="0" w:evenVBand="1" w:oddHBand="0" w:evenHBand="0" w:firstRowFirstColumn="0" w:firstRowLastColumn="0" w:lastRowFirstColumn="0" w:lastRowLastColumn="0"/>
            <w:tcW w:w="1096" w:type="pct"/>
          </w:tcPr>
          <w:p w:rsidR="004231EC" w:rsidRDefault="004231EC" w:rsidP="004231EC">
            <w:r>
              <w:t>Reptiles</w:t>
            </w:r>
          </w:p>
        </w:tc>
      </w:tr>
      <w:tr w:rsidR="004231EC" w:rsidTr="00983B47">
        <w:tc>
          <w:tcPr>
            <w:cnfStyle w:val="000010000000" w:firstRow="0" w:lastRow="0" w:firstColumn="0" w:lastColumn="0" w:oddVBand="1" w:evenVBand="0" w:oddHBand="0" w:evenHBand="0" w:firstRowFirstColumn="0" w:firstRowLastColumn="0" w:lastRowFirstColumn="0" w:lastRowLastColumn="0"/>
            <w:tcW w:w="842"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696" w:type="pct"/>
          </w:tcPr>
          <w:p w:rsidR="004231EC" w:rsidRDefault="004231EC" w:rsidP="004231EC"/>
        </w:tc>
        <w:tc>
          <w:tcPr>
            <w:cnfStyle w:val="000010000000" w:firstRow="0" w:lastRow="0" w:firstColumn="0" w:lastColumn="0" w:oddVBand="1" w:evenVBand="0" w:oddHBand="0" w:evenHBand="0" w:firstRowFirstColumn="0" w:firstRowLastColumn="0" w:lastRowFirstColumn="0" w:lastRowLastColumn="0"/>
            <w:tcW w:w="814" w:type="pct"/>
          </w:tcPr>
          <w:p w:rsidR="004231EC" w:rsidRDefault="004231EC" w:rsidP="004231EC">
            <w:proofErr w:type="spellStart"/>
            <w:r>
              <w:t>Cheloni</w:t>
            </w:r>
            <w:r w:rsidR="007A6641">
              <w:t>i</w:t>
            </w:r>
            <w:r>
              <w:t>dae</w:t>
            </w:r>
            <w:proofErr w:type="spellEnd"/>
          </w:p>
        </w:tc>
        <w:tc>
          <w:tcPr>
            <w:cnfStyle w:val="000001000000" w:firstRow="0" w:lastRow="0" w:firstColumn="0" w:lastColumn="0" w:oddVBand="0" w:evenVBand="1" w:oddHBand="0" w:evenHBand="0" w:firstRowFirstColumn="0" w:firstRowLastColumn="0" w:lastRowFirstColumn="0" w:lastRowLastColumn="0"/>
            <w:tcW w:w="776" w:type="pct"/>
          </w:tcPr>
          <w:p w:rsidR="004231EC" w:rsidRDefault="004231EC" w:rsidP="004231EC">
            <w:pPr>
              <w:rPr>
                <w:i/>
              </w:rPr>
            </w:pPr>
          </w:p>
        </w:tc>
        <w:tc>
          <w:tcPr>
            <w:cnfStyle w:val="000010000000" w:firstRow="0" w:lastRow="0" w:firstColumn="0" w:lastColumn="0" w:oddVBand="1" w:evenVBand="0" w:oddHBand="0" w:evenHBand="0" w:firstRowFirstColumn="0" w:firstRowLastColumn="0" w:lastRowFirstColumn="0" w:lastRowLastColumn="0"/>
            <w:tcW w:w="776" w:type="pct"/>
          </w:tcPr>
          <w:p w:rsidR="004231EC" w:rsidRDefault="004231EC" w:rsidP="004231EC">
            <w:pPr>
              <w:rPr>
                <w:i/>
              </w:rPr>
            </w:pPr>
          </w:p>
        </w:tc>
        <w:tc>
          <w:tcPr>
            <w:cnfStyle w:val="000001000000" w:firstRow="0" w:lastRow="0" w:firstColumn="0" w:lastColumn="0" w:oddVBand="0" w:evenVBand="1" w:oddHBand="0" w:evenHBand="0" w:firstRowFirstColumn="0" w:firstRowLastColumn="0" w:lastRowFirstColumn="0" w:lastRowLastColumn="0"/>
            <w:tcW w:w="1096" w:type="pct"/>
          </w:tcPr>
          <w:p w:rsidR="004231EC" w:rsidRDefault="004231EC" w:rsidP="004231EC">
            <w:r>
              <w:t>Sea turtles</w:t>
            </w:r>
          </w:p>
        </w:tc>
      </w:tr>
      <w:tr w:rsidR="004231EC" w:rsidTr="00983B4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2"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696" w:type="pct"/>
          </w:tcPr>
          <w:p w:rsidR="004231EC" w:rsidRDefault="004231EC" w:rsidP="004231EC"/>
        </w:tc>
        <w:tc>
          <w:tcPr>
            <w:cnfStyle w:val="000010000000" w:firstRow="0" w:lastRow="0" w:firstColumn="0" w:lastColumn="0" w:oddVBand="1" w:evenVBand="0" w:oddHBand="0" w:evenHBand="0" w:firstRowFirstColumn="0" w:firstRowLastColumn="0" w:lastRowFirstColumn="0" w:lastRowLastColumn="0"/>
            <w:tcW w:w="814" w:type="pct"/>
          </w:tcPr>
          <w:p w:rsidR="004231EC" w:rsidRDefault="004231EC" w:rsidP="004231EC">
            <w:proofErr w:type="spellStart"/>
            <w:r>
              <w:t>Polychotidae</w:t>
            </w:r>
            <w:proofErr w:type="spellEnd"/>
          </w:p>
        </w:tc>
        <w:tc>
          <w:tcPr>
            <w:cnfStyle w:val="000001000000" w:firstRow="0" w:lastRow="0" w:firstColumn="0" w:lastColumn="0" w:oddVBand="0" w:evenVBand="1" w:oddHBand="0" w:evenHBand="0" w:firstRowFirstColumn="0" w:firstRowLastColumn="0" w:lastRowFirstColumn="0" w:lastRowLastColumn="0"/>
            <w:tcW w:w="776" w:type="pct"/>
          </w:tcPr>
          <w:p w:rsidR="004231EC" w:rsidRDefault="004231EC" w:rsidP="004231EC">
            <w:pPr>
              <w:rPr>
                <w:i/>
              </w:rPr>
            </w:pPr>
          </w:p>
        </w:tc>
        <w:tc>
          <w:tcPr>
            <w:cnfStyle w:val="000010000000" w:firstRow="0" w:lastRow="0" w:firstColumn="0" w:lastColumn="0" w:oddVBand="1" w:evenVBand="0" w:oddHBand="0" w:evenHBand="0" w:firstRowFirstColumn="0" w:firstRowLastColumn="0" w:lastRowFirstColumn="0" w:lastRowLastColumn="0"/>
            <w:tcW w:w="776" w:type="pct"/>
          </w:tcPr>
          <w:p w:rsidR="004231EC" w:rsidRDefault="004231EC" w:rsidP="004231EC">
            <w:pPr>
              <w:rPr>
                <w:i/>
              </w:rPr>
            </w:pPr>
          </w:p>
        </w:tc>
        <w:tc>
          <w:tcPr>
            <w:cnfStyle w:val="000001000000" w:firstRow="0" w:lastRow="0" w:firstColumn="0" w:lastColumn="0" w:oddVBand="0" w:evenVBand="1" w:oddHBand="0" w:evenHBand="0" w:firstRowFirstColumn="0" w:firstRowLastColumn="0" w:lastRowFirstColumn="0" w:lastRowLastColumn="0"/>
            <w:tcW w:w="1096" w:type="pct"/>
          </w:tcPr>
          <w:p w:rsidR="004231EC" w:rsidRDefault="004231EC" w:rsidP="004231EC">
            <w:proofErr w:type="spellStart"/>
            <w:r>
              <w:t>Iguanian</w:t>
            </w:r>
            <w:proofErr w:type="spellEnd"/>
            <w:r>
              <w:t xml:space="preserve"> lizards</w:t>
            </w:r>
          </w:p>
        </w:tc>
      </w:tr>
      <w:tr w:rsidR="004231EC" w:rsidTr="00983B47">
        <w:tc>
          <w:tcPr>
            <w:cnfStyle w:val="000010000000" w:firstRow="0" w:lastRow="0" w:firstColumn="0" w:lastColumn="0" w:oddVBand="1" w:evenVBand="0" w:oddHBand="0" w:evenHBand="0" w:firstRowFirstColumn="0" w:firstRowLastColumn="0" w:lastRowFirstColumn="0" w:lastRowLastColumn="0"/>
            <w:tcW w:w="842"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696" w:type="pct"/>
          </w:tcPr>
          <w:p w:rsidR="004231EC" w:rsidRDefault="004231EC" w:rsidP="004231EC"/>
        </w:tc>
        <w:tc>
          <w:tcPr>
            <w:cnfStyle w:val="000010000000" w:firstRow="0" w:lastRow="0" w:firstColumn="0" w:lastColumn="0" w:oddVBand="1" w:evenVBand="0" w:oddHBand="0" w:evenHBand="0" w:firstRowFirstColumn="0" w:firstRowLastColumn="0" w:lastRowFirstColumn="0" w:lastRowLastColumn="0"/>
            <w:tcW w:w="814"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776" w:type="pct"/>
          </w:tcPr>
          <w:p w:rsidR="004231EC" w:rsidRDefault="004231EC" w:rsidP="004231EC">
            <w:pPr>
              <w:rPr>
                <w:i/>
              </w:rPr>
            </w:pPr>
            <w:proofErr w:type="spellStart"/>
            <w:r>
              <w:rPr>
                <w:i/>
              </w:rPr>
              <w:t>Anolis</w:t>
            </w:r>
            <w:proofErr w:type="spellEnd"/>
          </w:p>
        </w:tc>
        <w:tc>
          <w:tcPr>
            <w:cnfStyle w:val="000010000000" w:firstRow="0" w:lastRow="0" w:firstColumn="0" w:lastColumn="0" w:oddVBand="1" w:evenVBand="0" w:oddHBand="0" w:evenHBand="0" w:firstRowFirstColumn="0" w:firstRowLastColumn="0" w:lastRowFirstColumn="0" w:lastRowLastColumn="0"/>
            <w:tcW w:w="776" w:type="pct"/>
          </w:tcPr>
          <w:p w:rsidR="004231EC" w:rsidRPr="008B0322" w:rsidRDefault="004231EC" w:rsidP="004231EC">
            <w:r>
              <w:t>sp.</w:t>
            </w:r>
          </w:p>
        </w:tc>
        <w:tc>
          <w:tcPr>
            <w:cnfStyle w:val="000001000000" w:firstRow="0" w:lastRow="0" w:firstColumn="0" w:lastColumn="0" w:oddVBand="0" w:evenVBand="1" w:oddHBand="0" w:evenHBand="0" w:firstRowFirstColumn="0" w:firstRowLastColumn="0" w:lastRowFirstColumn="0" w:lastRowLastColumn="0"/>
            <w:tcW w:w="1096" w:type="pct"/>
          </w:tcPr>
          <w:p w:rsidR="004231EC" w:rsidRDefault="004231EC" w:rsidP="004231EC">
            <w:r>
              <w:t>Tropical lizard</w:t>
            </w:r>
          </w:p>
        </w:tc>
      </w:tr>
      <w:tr w:rsidR="004231EC" w:rsidTr="00983B4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2"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696" w:type="pct"/>
          </w:tcPr>
          <w:p w:rsidR="004231EC" w:rsidRDefault="004231EC" w:rsidP="004231EC">
            <w:proofErr w:type="spellStart"/>
            <w:r>
              <w:t>Squamata</w:t>
            </w:r>
            <w:proofErr w:type="spellEnd"/>
          </w:p>
        </w:tc>
        <w:tc>
          <w:tcPr>
            <w:cnfStyle w:val="000010000000" w:firstRow="0" w:lastRow="0" w:firstColumn="0" w:lastColumn="0" w:oddVBand="1" w:evenVBand="0" w:oddHBand="0" w:evenHBand="0" w:firstRowFirstColumn="0" w:firstRowLastColumn="0" w:lastRowFirstColumn="0" w:lastRowLastColumn="0"/>
            <w:tcW w:w="814"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776" w:type="pct"/>
          </w:tcPr>
          <w:p w:rsidR="004231EC" w:rsidRDefault="004231EC" w:rsidP="004231EC">
            <w:pPr>
              <w:rPr>
                <w:i/>
              </w:rPr>
            </w:pPr>
          </w:p>
        </w:tc>
        <w:tc>
          <w:tcPr>
            <w:cnfStyle w:val="000010000000" w:firstRow="0" w:lastRow="0" w:firstColumn="0" w:lastColumn="0" w:oddVBand="1" w:evenVBand="0" w:oddHBand="0" w:evenHBand="0" w:firstRowFirstColumn="0" w:firstRowLastColumn="0" w:lastRowFirstColumn="0" w:lastRowLastColumn="0"/>
            <w:tcW w:w="776"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1096" w:type="pct"/>
          </w:tcPr>
          <w:p w:rsidR="004231EC" w:rsidRDefault="004231EC" w:rsidP="004231EC">
            <w:r>
              <w:t>Snakes and lizards</w:t>
            </w:r>
          </w:p>
        </w:tc>
      </w:tr>
      <w:tr w:rsidR="006F7028" w:rsidTr="006F7028">
        <w:tc>
          <w:tcPr>
            <w:cnfStyle w:val="000010000000" w:firstRow="0" w:lastRow="0" w:firstColumn="0" w:lastColumn="0" w:oddVBand="1" w:evenVBand="0" w:oddHBand="0" w:evenHBand="0" w:firstRowFirstColumn="0" w:firstRowLastColumn="0" w:lastRowFirstColumn="0" w:lastRowLastColumn="0"/>
            <w:tcW w:w="5000" w:type="pct"/>
            <w:gridSpan w:val="6"/>
          </w:tcPr>
          <w:p w:rsidR="006F7028" w:rsidRDefault="006F7028" w:rsidP="004231EC"/>
        </w:tc>
      </w:tr>
      <w:tr w:rsidR="004231EC" w:rsidTr="00983B4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2" w:type="pct"/>
          </w:tcPr>
          <w:p w:rsidR="004231EC" w:rsidRDefault="004231EC" w:rsidP="004231EC">
            <w:proofErr w:type="spellStart"/>
            <w:r>
              <w:t>Amphibia</w:t>
            </w:r>
            <w:proofErr w:type="spellEnd"/>
          </w:p>
        </w:tc>
        <w:tc>
          <w:tcPr>
            <w:cnfStyle w:val="000001000000" w:firstRow="0" w:lastRow="0" w:firstColumn="0" w:lastColumn="0" w:oddVBand="0" w:evenVBand="1" w:oddHBand="0" w:evenHBand="0" w:firstRowFirstColumn="0" w:firstRowLastColumn="0" w:lastRowFirstColumn="0" w:lastRowLastColumn="0"/>
            <w:tcW w:w="696" w:type="pct"/>
          </w:tcPr>
          <w:p w:rsidR="004231EC" w:rsidRDefault="004231EC" w:rsidP="004231EC"/>
        </w:tc>
        <w:tc>
          <w:tcPr>
            <w:cnfStyle w:val="000010000000" w:firstRow="0" w:lastRow="0" w:firstColumn="0" w:lastColumn="0" w:oddVBand="1" w:evenVBand="0" w:oddHBand="0" w:evenHBand="0" w:firstRowFirstColumn="0" w:firstRowLastColumn="0" w:lastRowFirstColumn="0" w:lastRowLastColumn="0"/>
            <w:tcW w:w="814"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776" w:type="pct"/>
          </w:tcPr>
          <w:p w:rsidR="004231EC" w:rsidRDefault="004231EC" w:rsidP="004231EC">
            <w:pPr>
              <w:rPr>
                <w:i/>
              </w:rPr>
            </w:pPr>
          </w:p>
        </w:tc>
        <w:tc>
          <w:tcPr>
            <w:cnfStyle w:val="000010000000" w:firstRow="0" w:lastRow="0" w:firstColumn="0" w:lastColumn="0" w:oddVBand="1" w:evenVBand="0" w:oddHBand="0" w:evenHBand="0" w:firstRowFirstColumn="0" w:firstRowLastColumn="0" w:lastRowFirstColumn="0" w:lastRowLastColumn="0"/>
            <w:tcW w:w="776" w:type="pct"/>
          </w:tcPr>
          <w:p w:rsidR="004231EC" w:rsidRDefault="004231EC" w:rsidP="004231EC">
            <w:pPr>
              <w:rPr>
                <w:i/>
              </w:rPr>
            </w:pPr>
          </w:p>
        </w:tc>
        <w:tc>
          <w:tcPr>
            <w:cnfStyle w:val="000001000000" w:firstRow="0" w:lastRow="0" w:firstColumn="0" w:lastColumn="0" w:oddVBand="0" w:evenVBand="1" w:oddHBand="0" w:evenHBand="0" w:firstRowFirstColumn="0" w:firstRowLastColumn="0" w:lastRowFirstColumn="0" w:lastRowLastColumn="0"/>
            <w:tcW w:w="1096" w:type="pct"/>
          </w:tcPr>
          <w:p w:rsidR="004231EC" w:rsidRDefault="004231EC" w:rsidP="004231EC">
            <w:r>
              <w:t>Amphibians</w:t>
            </w:r>
          </w:p>
        </w:tc>
      </w:tr>
      <w:tr w:rsidR="004231EC" w:rsidTr="00983B47">
        <w:tc>
          <w:tcPr>
            <w:cnfStyle w:val="000010000000" w:firstRow="0" w:lastRow="0" w:firstColumn="0" w:lastColumn="0" w:oddVBand="1" w:evenVBand="0" w:oddHBand="0" w:evenHBand="0" w:firstRowFirstColumn="0" w:firstRowLastColumn="0" w:lastRowFirstColumn="0" w:lastRowLastColumn="0"/>
            <w:tcW w:w="842"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696" w:type="pct"/>
          </w:tcPr>
          <w:p w:rsidR="004231EC" w:rsidRDefault="004231EC" w:rsidP="004231EC">
            <w:proofErr w:type="spellStart"/>
            <w:r>
              <w:t>Anura</w:t>
            </w:r>
            <w:proofErr w:type="spellEnd"/>
          </w:p>
        </w:tc>
        <w:tc>
          <w:tcPr>
            <w:cnfStyle w:val="000010000000" w:firstRow="0" w:lastRow="0" w:firstColumn="0" w:lastColumn="0" w:oddVBand="1" w:evenVBand="0" w:oddHBand="0" w:evenHBand="0" w:firstRowFirstColumn="0" w:firstRowLastColumn="0" w:lastRowFirstColumn="0" w:lastRowLastColumn="0"/>
            <w:tcW w:w="814"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776" w:type="pct"/>
          </w:tcPr>
          <w:p w:rsidR="004231EC" w:rsidRDefault="004231EC" w:rsidP="004231EC">
            <w:pPr>
              <w:rPr>
                <w:i/>
              </w:rPr>
            </w:pPr>
          </w:p>
        </w:tc>
        <w:tc>
          <w:tcPr>
            <w:cnfStyle w:val="000010000000" w:firstRow="0" w:lastRow="0" w:firstColumn="0" w:lastColumn="0" w:oddVBand="1" w:evenVBand="0" w:oddHBand="0" w:evenHBand="0" w:firstRowFirstColumn="0" w:firstRowLastColumn="0" w:lastRowFirstColumn="0" w:lastRowLastColumn="0"/>
            <w:tcW w:w="776" w:type="pct"/>
          </w:tcPr>
          <w:p w:rsidR="004231EC" w:rsidRDefault="004231EC" w:rsidP="004231EC">
            <w:pPr>
              <w:rPr>
                <w:i/>
              </w:rPr>
            </w:pPr>
          </w:p>
        </w:tc>
        <w:tc>
          <w:tcPr>
            <w:cnfStyle w:val="000001000000" w:firstRow="0" w:lastRow="0" w:firstColumn="0" w:lastColumn="0" w:oddVBand="0" w:evenVBand="1" w:oddHBand="0" w:evenHBand="0" w:firstRowFirstColumn="0" w:firstRowLastColumn="0" w:lastRowFirstColumn="0" w:lastRowLastColumn="0"/>
            <w:tcW w:w="1096" w:type="pct"/>
          </w:tcPr>
          <w:p w:rsidR="004231EC" w:rsidRDefault="004231EC" w:rsidP="004231EC">
            <w:r>
              <w:t>Frogs and toads</w:t>
            </w:r>
          </w:p>
        </w:tc>
      </w:tr>
      <w:tr w:rsidR="006F7028" w:rsidTr="006F702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6"/>
          </w:tcPr>
          <w:p w:rsidR="006F7028" w:rsidRDefault="006F7028" w:rsidP="004231EC"/>
        </w:tc>
      </w:tr>
      <w:tr w:rsidR="004231EC" w:rsidTr="00983B47">
        <w:tc>
          <w:tcPr>
            <w:cnfStyle w:val="000010000000" w:firstRow="0" w:lastRow="0" w:firstColumn="0" w:lastColumn="0" w:oddVBand="1" w:evenVBand="0" w:oddHBand="0" w:evenHBand="0" w:firstRowFirstColumn="0" w:firstRowLastColumn="0" w:lastRowFirstColumn="0" w:lastRowLastColumn="0"/>
            <w:tcW w:w="842" w:type="pct"/>
          </w:tcPr>
          <w:p w:rsidR="004231EC" w:rsidRDefault="004231EC" w:rsidP="004231EC">
            <w:r>
              <w:t>Aves</w:t>
            </w:r>
          </w:p>
        </w:tc>
        <w:tc>
          <w:tcPr>
            <w:cnfStyle w:val="000001000000" w:firstRow="0" w:lastRow="0" w:firstColumn="0" w:lastColumn="0" w:oddVBand="0" w:evenVBand="1" w:oddHBand="0" w:evenHBand="0" w:firstRowFirstColumn="0" w:firstRowLastColumn="0" w:lastRowFirstColumn="0" w:lastRowLastColumn="0"/>
            <w:tcW w:w="696" w:type="pct"/>
          </w:tcPr>
          <w:p w:rsidR="004231EC" w:rsidRDefault="004231EC" w:rsidP="004231EC"/>
        </w:tc>
        <w:tc>
          <w:tcPr>
            <w:cnfStyle w:val="000010000000" w:firstRow="0" w:lastRow="0" w:firstColumn="0" w:lastColumn="0" w:oddVBand="1" w:evenVBand="0" w:oddHBand="0" w:evenHBand="0" w:firstRowFirstColumn="0" w:firstRowLastColumn="0" w:lastRowFirstColumn="0" w:lastRowLastColumn="0"/>
            <w:tcW w:w="814"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776" w:type="pct"/>
          </w:tcPr>
          <w:p w:rsidR="004231EC" w:rsidRDefault="004231EC" w:rsidP="004231EC">
            <w:pPr>
              <w:rPr>
                <w:i/>
              </w:rPr>
            </w:pPr>
          </w:p>
        </w:tc>
        <w:tc>
          <w:tcPr>
            <w:cnfStyle w:val="000010000000" w:firstRow="0" w:lastRow="0" w:firstColumn="0" w:lastColumn="0" w:oddVBand="1" w:evenVBand="0" w:oddHBand="0" w:evenHBand="0" w:firstRowFirstColumn="0" w:firstRowLastColumn="0" w:lastRowFirstColumn="0" w:lastRowLastColumn="0"/>
            <w:tcW w:w="776" w:type="pct"/>
          </w:tcPr>
          <w:p w:rsidR="004231EC" w:rsidRDefault="004231EC" w:rsidP="004231EC">
            <w:pPr>
              <w:rPr>
                <w:i/>
              </w:rPr>
            </w:pPr>
          </w:p>
        </w:tc>
        <w:tc>
          <w:tcPr>
            <w:cnfStyle w:val="000001000000" w:firstRow="0" w:lastRow="0" w:firstColumn="0" w:lastColumn="0" w:oddVBand="0" w:evenVBand="1" w:oddHBand="0" w:evenHBand="0" w:firstRowFirstColumn="0" w:firstRowLastColumn="0" w:lastRowFirstColumn="0" w:lastRowLastColumn="0"/>
            <w:tcW w:w="1096" w:type="pct"/>
          </w:tcPr>
          <w:p w:rsidR="004231EC" w:rsidRDefault="004231EC" w:rsidP="004231EC">
            <w:r>
              <w:t>Birds</w:t>
            </w:r>
          </w:p>
        </w:tc>
      </w:tr>
      <w:tr w:rsidR="004231EC" w:rsidTr="00983B4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2" w:type="pct"/>
          </w:tcPr>
          <w:p w:rsidR="004231EC" w:rsidRDefault="004231EC" w:rsidP="004231EC">
            <w:pPr>
              <w:tabs>
                <w:tab w:val="left" w:pos="1260"/>
              </w:tabs>
            </w:pPr>
          </w:p>
        </w:tc>
        <w:tc>
          <w:tcPr>
            <w:cnfStyle w:val="000001000000" w:firstRow="0" w:lastRow="0" w:firstColumn="0" w:lastColumn="0" w:oddVBand="0" w:evenVBand="1" w:oddHBand="0" w:evenHBand="0" w:firstRowFirstColumn="0" w:firstRowLastColumn="0" w:lastRowFirstColumn="0" w:lastRowLastColumn="0"/>
            <w:tcW w:w="696" w:type="pct"/>
          </w:tcPr>
          <w:p w:rsidR="004231EC" w:rsidRDefault="004231EC" w:rsidP="004231EC"/>
        </w:tc>
        <w:tc>
          <w:tcPr>
            <w:cnfStyle w:val="000010000000" w:firstRow="0" w:lastRow="0" w:firstColumn="0" w:lastColumn="0" w:oddVBand="1" w:evenVBand="0" w:oddHBand="0" w:evenHBand="0" w:firstRowFirstColumn="0" w:firstRowLastColumn="0" w:lastRowFirstColumn="0" w:lastRowLastColumn="0"/>
            <w:tcW w:w="814" w:type="pct"/>
          </w:tcPr>
          <w:p w:rsidR="004231EC" w:rsidRDefault="004231EC" w:rsidP="004231EC">
            <w:proofErr w:type="spellStart"/>
            <w:r>
              <w:t>Columbidae</w:t>
            </w:r>
            <w:proofErr w:type="spellEnd"/>
          </w:p>
        </w:tc>
        <w:tc>
          <w:tcPr>
            <w:cnfStyle w:val="000001000000" w:firstRow="0" w:lastRow="0" w:firstColumn="0" w:lastColumn="0" w:oddVBand="0" w:evenVBand="1" w:oddHBand="0" w:evenHBand="0" w:firstRowFirstColumn="0" w:firstRowLastColumn="0" w:lastRowFirstColumn="0" w:lastRowLastColumn="0"/>
            <w:tcW w:w="776" w:type="pct"/>
          </w:tcPr>
          <w:p w:rsidR="004231EC" w:rsidRDefault="004231EC" w:rsidP="004231EC">
            <w:pPr>
              <w:rPr>
                <w:i/>
              </w:rPr>
            </w:pPr>
          </w:p>
        </w:tc>
        <w:tc>
          <w:tcPr>
            <w:cnfStyle w:val="000010000000" w:firstRow="0" w:lastRow="0" w:firstColumn="0" w:lastColumn="0" w:oddVBand="1" w:evenVBand="0" w:oddHBand="0" w:evenHBand="0" w:firstRowFirstColumn="0" w:firstRowLastColumn="0" w:lastRowFirstColumn="0" w:lastRowLastColumn="0"/>
            <w:tcW w:w="776" w:type="pct"/>
          </w:tcPr>
          <w:p w:rsidR="004231EC" w:rsidRDefault="004231EC" w:rsidP="004231EC">
            <w:pPr>
              <w:rPr>
                <w:i/>
              </w:rPr>
            </w:pPr>
          </w:p>
        </w:tc>
        <w:tc>
          <w:tcPr>
            <w:cnfStyle w:val="000001000000" w:firstRow="0" w:lastRow="0" w:firstColumn="0" w:lastColumn="0" w:oddVBand="0" w:evenVBand="1" w:oddHBand="0" w:evenHBand="0" w:firstRowFirstColumn="0" w:firstRowLastColumn="0" w:lastRowFirstColumn="0" w:lastRowLastColumn="0"/>
            <w:tcW w:w="1096" w:type="pct"/>
          </w:tcPr>
          <w:p w:rsidR="004231EC" w:rsidRDefault="004231EC" w:rsidP="004231EC">
            <w:r>
              <w:t>Pigeons and doves</w:t>
            </w:r>
          </w:p>
        </w:tc>
      </w:tr>
      <w:tr w:rsidR="004231EC" w:rsidTr="00983B47">
        <w:tc>
          <w:tcPr>
            <w:cnfStyle w:val="000010000000" w:firstRow="0" w:lastRow="0" w:firstColumn="0" w:lastColumn="0" w:oddVBand="1" w:evenVBand="0" w:oddHBand="0" w:evenHBand="0" w:firstRowFirstColumn="0" w:firstRowLastColumn="0" w:lastRowFirstColumn="0" w:lastRowLastColumn="0"/>
            <w:tcW w:w="842"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696" w:type="pct"/>
          </w:tcPr>
          <w:p w:rsidR="004231EC" w:rsidRDefault="004231EC" w:rsidP="004231EC"/>
        </w:tc>
        <w:tc>
          <w:tcPr>
            <w:cnfStyle w:val="000010000000" w:firstRow="0" w:lastRow="0" w:firstColumn="0" w:lastColumn="0" w:oddVBand="1" w:evenVBand="0" w:oddHBand="0" w:evenHBand="0" w:firstRowFirstColumn="0" w:firstRowLastColumn="0" w:lastRowFirstColumn="0" w:lastRowLastColumn="0"/>
            <w:tcW w:w="814" w:type="pct"/>
          </w:tcPr>
          <w:p w:rsidR="004231EC" w:rsidRDefault="004231EC" w:rsidP="004231EC">
            <w:proofErr w:type="spellStart"/>
            <w:r>
              <w:t>Numididae</w:t>
            </w:r>
            <w:proofErr w:type="spellEnd"/>
          </w:p>
        </w:tc>
        <w:tc>
          <w:tcPr>
            <w:cnfStyle w:val="000001000000" w:firstRow="0" w:lastRow="0" w:firstColumn="0" w:lastColumn="0" w:oddVBand="0" w:evenVBand="1" w:oddHBand="0" w:evenHBand="0" w:firstRowFirstColumn="0" w:firstRowLastColumn="0" w:lastRowFirstColumn="0" w:lastRowLastColumn="0"/>
            <w:tcW w:w="776" w:type="pct"/>
          </w:tcPr>
          <w:p w:rsidR="004231EC" w:rsidRDefault="004231EC" w:rsidP="004231EC">
            <w:pPr>
              <w:rPr>
                <w:i/>
              </w:rPr>
            </w:pPr>
          </w:p>
        </w:tc>
        <w:tc>
          <w:tcPr>
            <w:cnfStyle w:val="000010000000" w:firstRow="0" w:lastRow="0" w:firstColumn="0" w:lastColumn="0" w:oddVBand="1" w:evenVBand="0" w:oddHBand="0" w:evenHBand="0" w:firstRowFirstColumn="0" w:firstRowLastColumn="0" w:lastRowFirstColumn="0" w:lastRowLastColumn="0"/>
            <w:tcW w:w="776" w:type="pct"/>
          </w:tcPr>
          <w:p w:rsidR="004231EC" w:rsidRDefault="004231EC" w:rsidP="004231EC">
            <w:pPr>
              <w:rPr>
                <w:i/>
              </w:rPr>
            </w:pPr>
          </w:p>
        </w:tc>
        <w:tc>
          <w:tcPr>
            <w:cnfStyle w:val="000001000000" w:firstRow="0" w:lastRow="0" w:firstColumn="0" w:lastColumn="0" w:oddVBand="0" w:evenVBand="1" w:oddHBand="0" w:evenHBand="0" w:firstRowFirstColumn="0" w:firstRowLastColumn="0" w:lastRowFirstColumn="0" w:lastRowLastColumn="0"/>
            <w:tcW w:w="1096" w:type="pct"/>
          </w:tcPr>
          <w:p w:rsidR="004231EC" w:rsidRDefault="004231EC" w:rsidP="004231EC">
            <w:r>
              <w:t>Guinea fowl</w:t>
            </w:r>
          </w:p>
        </w:tc>
      </w:tr>
      <w:tr w:rsidR="004231EC" w:rsidTr="00983B4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2"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696" w:type="pct"/>
          </w:tcPr>
          <w:p w:rsidR="004231EC" w:rsidRDefault="004231EC" w:rsidP="004231EC"/>
        </w:tc>
        <w:tc>
          <w:tcPr>
            <w:cnfStyle w:val="000010000000" w:firstRow="0" w:lastRow="0" w:firstColumn="0" w:lastColumn="0" w:oddVBand="1" w:evenVBand="0" w:oddHBand="0" w:evenHBand="0" w:firstRowFirstColumn="0" w:firstRowLastColumn="0" w:lastRowFirstColumn="0" w:lastRowLastColumn="0"/>
            <w:tcW w:w="814"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776" w:type="pct"/>
          </w:tcPr>
          <w:p w:rsidR="004231EC" w:rsidRDefault="007A6641" w:rsidP="004231EC">
            <w:pPr>
              <w:rPr>
                <w:i/>
              </w:rPr>
            </w:pPr>
            <w:proofErr w:type="spellStart"/>
            <w:r>
              <w:rPr>
                <w:i/>
              </w:rPr>
              <w:t>Numid</w:t>
            </w:r>
            <w:r w:rsidR="004231EC">
              <w:rPr>
                <w:i/>
              </w:rPr>
              <w:t>a</w:t>
            </w:r>
            <w:proofErr w:type="spellEnd"/>
          </w:p>
        </w:tc>
        <w:tc>
          <w:tcPr>
            <w:cnfStyle w:val="000010000000" w:firstRow="0" w:lastRow="0" w:firstColumn="0" w:lastColumn="0" w:oddVBand="1" w:evenVBand="0" w:oddHBand="0" w:evenHBand="0" w:firstRowFirstColumn="0" w:firstRowLastColumn="0" w:lastRowFirstColumn="0" w:lastRowLastColumn="0"/>
            <w:tcW w:w="776" w:type="pct"/>
          </w:tcPr>
          <w:p w:rsidR="004231EC" w:rsidRDefault="004231EC" w:rsidP="004231EC">
            <w:pPr>
              <w:rPr>
                <w:i/>
              </w:rPr>
            </w:pPr>
            <w:proofErr w:type="spellStart"/>
            <w:r>
              <w:rPr>
                <w:i/>
              </w:rPr>
              <w:t>meleagris</w:t>
            </w:r>
            <w:proofErr w:type="spellEnd"/>
          </w:p>
        </w:tc>
        <w:tc>
          <w:tcPr>
            <w:cnfStyle w:val="000001000000" w:firstRow="0" w:lastRow="0" w:firstColumn="0" w:lastColumn="0" w:oddVBand="0" w:evenVBand="1" w:oddHBand="0" w:evenHBand="0" w:firstRowFirstColumn="0" w:firstRowLastColumn="0" w:lastRowFirstColumn="0" w:lastRowLastColumn="0"/>
            <w:tcW w:w="1096" w:type="pct"/>
          </w:tcPr>
          <w:p w:rsidR="004231EC" w:rsidRDefault="004231EC" w:rsidP="004231EC">
            <w:r>
              <w:t>Guinea fowl</w:t>
            </w:r>
          </w:p>
        </w:tc>
      </w:tr>
      <w:tr w:rsidR="004231EC" w:rsidTr="00983B47">
        <w:tc>
          <w:tcPr>
            <w:cnfStyle w:val="000010000000" w:firstRow="0" w:lastRow="0" w:firstColumn="0" w:lastColumn="0" w:oddVBand="1" w:evenVBand="0" w:oddHBand="0" w:evenHBand="0" w:firstRowFirstColumn="0" w:firstRowLastColumn="0" w:lastRowFirstColumn="0" w:lastRowLastColumn="0"/>
            <w:tcW w:w="842"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696" w:type="pct"/>
          </w:tcPr>
          <w:p w:rsidR="004231EC" w:rsidRDefault="004231EC" w:rsidP="004231EC"/>
        </w:tc>
        <w:tc>
          <w:tcPr>
            <w:cnfStyle w:val="000010000000" w:firstRow="0" w:lastRow="0" w:firstColumn="0" w:lastColumn="0" w:oddVBand="1" w:evenVBand="0" w:oddHBand="0" w:evenHBand="0" w:firstRowFirstColumn="0" w:firstRowLastColumn="0" w:lastRowFirstColumn="0" w:lastRowLastColumn="0"/>
            <w:tcW w:w="814" w:type="pct"/>
          </w:tcPr>
          <w:p w:rsidR="004231EC" w:rsidRDefault="004231EC" w:rsidP="004231EC">
            <w:proofErr w:type="spellStart"/>
            <w:r>
              <w:t>Phasianidae</w:t>
            </w:r>
            <w:proofErr w:type="spellEnd"/>
          </w:p>
        </w:tc>
        <w:tc>
          <w:tcPr>
            <w:cnfStyle w:val="000001000000" w:firstRow="0" w:lastRow="0" w:firstColumn="0" w:lastColumn="0" w:oddVBand="0" w:evenVBand="1" w:oddHBand="0" w:evenHBand="0" w:firstRowFirstColumn="0" w:firstRowLastColumn="0" w:lastRowFirstColumn="0" w:lastRowLastColumn="0"/>
            <w:tcW w:w="776" w:type="pct"/>
          </w:tcPr>
          <w:p w:rsidR="004231EC" w:rsidRDefault="004231EC" w:rsidP="004231EC">
            <w:pPr>
              <w:rPr>
                <w:i/>
              </w:rPr>
            </w:pPr>
          </w:p>
        </w:tc>
        <w:tc>
          <w:tcPr>
            <w:cnfStyle w:val="000010000000" w:firstRow="0" w:lastRow="0" w:firstColumn="0" w:lastColumn="0" w:oddVBand="1" w:evenVBand="0" w:oddHBand="0" w:evenHBand="0" w:firstRowFirstColumn="0" w:firstRowLastColumn="0" w:lastRowFirstColumn="0" w:lastRowLastColumn="0"/>
            <w:tcW w:w="776" w:type="pct"/>
          </w:tcPr>
          <w:p w:rsidR="004231EC" w:rsidRDefault="004231EC" w:rsidP="004231EC">
            <w:pPr>
              <w:rPr>
                <w:i/>
              </w:rPr>
            </w:pPr>
          </w:p>
        </w:tc>
        <w:tc>
          <w:tcPr>
            <w:cnfStyle w:val="000001000000" w:firstRow="0" w:lastRow="0" w:firstColumn="0" w:lastColumn="0" w:oddVBand="0" w:evenVBand="1" w:oddHBand="0" w:evenHBand="0" w:firstRowFirstColumn="0" w:firstRowLastColumn="0" w:lastRowFirstColumn="0" w:lastRowLastColumn="0"/>
            <w:tcW w:w="1096" w:type="pct"/>
          </w:tcPr>
          <w:p w:rsidR="004231EC" w:rsidRDefault="004231EC" w:rsidP="004231EC">
            <w:r>
              <w:t>Pheasant, chicken</w:t>
            </w:r>
          </w:p>
        </w:tc>
      </w:tr>
      <w:tr w:rsidR="004231EC" w:rsidTr="00983B4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2"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696" w:type="pct"/>
          </w:tcPr>
          <w:p w:rsidR="004231EC" w:rsidRDefault="004231EC" w:rsidP="004231EC"/>
        </w:tc>
        <w:tc>
          <w:tcPr>
            <w:cnfStyle w:val="000010000000" w:firstRow="0" w:lastRow="0" w:firstColumn="0" w:lastColumn="0" w:oddVBand="1" w:evenVBand="0" w:oddHBand="0" w:evenHBand="0" w:firstRowFirstColumn="0" w:firstRowLastColumn="0" w:lastRowFirstColumn="0" w:lastRowLastColumn="0"/>
            <w:tcW w:w="814"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776" w:type="pct"/>
          </w:tcPr>
          <w:p w:rsidR="004231EC" w:rsidRDefault="004231EC" w:rsidP="004231EC">
            <w:pPr>
              <w:rPr>
                <w:i/>
              </w:rPr>
            </w:pPr>
            <w:r>
              <w:rPr>
                <w:i/>
              </w:rPr>
              <w:t>Gallus</w:t>
            </w:r>
          </w:p>
        </w:tc>
        <w:tc>
          <w:tcPr>
            <w:cnfStyle w:val="000010000000" w:firstRow="0" w:lastRow="0" w:firstColumn="0" w:lastColumn="0" w:oddVBand="1" w:evenVBand="0" w:oddHBand="0" w:evenHBand="0" w:firstRowFirstColumn="0" w:firstRowLastColumn="0" w:lastRowFirstColumn="0" w:lastRowLastColumn="0"/>
            <w:tcW w:w="776" w:type="pct"/>
          </w:tcPr>
          <w:p w:rsidR="004231EC" w:rsidRDefault="004231EC" w:rsidP="004231EC">
            <w:pPr>
              <w:rPr>
                <w:i/>
              </w:rPr>
            </w:pPr>
            <w:proofErr w:type="spellStart"/>
            <w:r>
              <w:rPr>
                <w:i/>
              </w:rPr>
              <w:t>gallus</w:t>
            </w:r>
            <w:proofErr w:type="spellEnd"/>
          </w:p>
        </w:tc>
        <w:tc>
          <w:tcPr>
            <w:cnfStyle w:val="000001000000" w:firstRow="0" w:lastRow="0" w:firstColumn="0" w:lastColumn="0" w:oddVBand="0" w:evenVBand="1" w:oddHBand="0" w:evenHBand="0" w:firstRowFirstColumn="0" w:firstRowLastColumn="0" w:lastRowFirstColumn="0" w:lastRowLastColumn="0"/>
            <w:tcW w:w="1096" w:type="pct"/>
          </w:tcPr>
          <w:p w:rsidR="004231EC" w:rsidRDefault="004231EC" w:rsidP="004231EC">
            <w:r>
              <w:t>Domestic chicken</w:t>
            </w:r>
          </w:p>
        </w:tc>
      </w:tr>
      <w:tr w:rsidR="004231EC" w:rsidTr="00983B47">
        <w:tc>
          <w:tcPr>
            <w:cnfStyle w:val="000010000000" w:firstRow="0" w:lastRow="0" w:firstColumn="0" w:lastColumn="0" w:oddVBand="1" w:evenVBand="0" w:oddHBand="0" w:evenHBand="0" w:firstRowFirstColumn="0" w:firstRowLastColumn="0" w:lastRowFirstColumn="0" w:lastRowLastColumn="0"/>
            <w:tcW w:w="842"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696" w:type="pct"/>
          </w:tcPr>
          <w:p w:rsidR="004231EC" w:rsidRDefault="004231EC" w:rsidP="004231EC"/>
        </w:tc>
        <w:tc>
          <w:tcPr>
            <w:cnfStyle w:val="000010000000" w:firstRow="0" w:lastRow="0" w:firstColumn="0" w:lastColumn="0" w:oddVBand="1" w:evenVBand="0" w:oddHBand="0" w:evenHBand="0" w:firstRowFirstColumn="0" w:firstRowLastColumn="0" w:lastRowFirstColumn="0" w:lastRowLastColumn="0"/>
            <w:tcW w:w="814" w:type="pct"/>
          </w:tcPr>
          <w:p w:rsidR="004231EC" w:rsidRDefault="004231EC" w:rsidP="004231EC"/>
        </w:tc>
        <w:tc>
          <w:tcPr>
            <w:cnfStyle w:val="000001000000" w:firstRow="0" w:lastRow="0" w:firstColumn="0" w:lastColumn="0" w:oddVBand="0" w:evenVBand="1" w:oddHBand="0" w:evenHBand="0" w:firstRowFirstColumn="0" w:firstRowLastColumn="0" w:lastRowFirstColumn="0" w:lastRowLastColumn="0"/>
            <w:tcW w:w="776" w:type="pct"/>
          </w:tcPr>
          <w:p w:rsidR="004231EC" w:rsidRDefault="004231EC" w:rsidP="004231EC">
            <w:pPr>
              <w:rPr>
                <w:i/>
              </w:rPr>
            </w:pPr>
            <w:proofErr w:type="spellStart"/>
            <w:r>
              <w:rPr>
                <w:i/>
              </w:rPr>
              <w:t>Meleagris</w:t>
            </w:r>
            <w:proofErr w:type="spellEnd"/>
          </w:p>
        </w:tc>
        <w:tc>
          <w:tcPr>
            <w:cnfStyle w:val="000010000000" w:firstRow="0" w:lastRow="0" w:firstColumn="0" w:lastColumn="0" w:oddVBand="1" w:evenVBand="0" w:oddHBand="0" w:evenHBand="0" w:firstRowFirstColumn="0" w:firstRowLastColumn="0" w:lastRowFirstColumn="0" w:lastRowLastColumn="0"/>
            <w:tcW w:w="776" w:type="pct"/>
          </w:tcPr>
          <w:p w:rsidR="004231EC" w:rsidRDefault="004231EC" w:rsidP="004231EC">
            <w:pPr>
              <w:rPr>
                <w:i/>
              </w:rPr>
            </w:pPr>
            <w:proofErr w:type="spellStart"/>
            <w:r>
              <w:rPr>
                <w:i/>
              </w:rPr>
              <w:t>gallopavo</w:t>
            </w:r>
            <w:proofErr w:type="spellEnd"/>
          </w:p>
        </w:tc>
        <w:tc>
          <w:tcPr>
            <w:cnfStyle w:val="000001000000" w:firstRow="0" w:lastRow="0" w:firstColumn="0" w:lastColumn="0" w:oddVBand="0" w:evenVBand="1" w:oddHBand="0" w:evenHBand="0" w:firstRowFirstColumn="0" w:firstRowLastColumn="0" w:lastRowFirstColumn="0" w:lastRowLastColumn="0"/>
            <w:tcW w:w="1096" w:type="pct"/>
          </w:tcPr>
          <w:p w:rsidR="004231EC" w:rsidRDefault="004231EC" w:rsidP="004231EC">
            <w:r>
              <w:t>Turkey</w:t>
            </w:r>
          </w:p>
        </w:tc>
      </w:tr>
    </w:tbl>
    <w:p w:rsidR="009D6E0B" w:rsidRDefault="009D6E0B"/>
    <w:p w:rsidR="009D6E0B" w:rsidRDefault="009D6E0B">
      <w:r>
        <w:lastRenderedPageBreak/>
        <w:t>Table 1 cont. List of Common and Scientific Names</w:t>
      </w:r>
      <w:r w:rsidR="00256A47">
        <w:t xml:space="preserve"> </w:t>
      </w:r>
      <w:r w:rsidR="00256A47" w:rsidRPr="00256A47">
        <w:rPr>
          <w:rFonts w:cs="Times New Roman"/>
          <w:color w:val="000000" w:themeColor="text1"/>
          <w:szCs w:val="24"/>
        </w:rPr>
        <w:t>of Vertebrate Remains at BSH5 and BSH6</w:t>
      </w:r>
    </w:p>
    <w:tbl>
      <w:tblPr>
        <w:tblStyle w:val="PlainTable2"/>
        <w:tblpPr w:leftFromText="180" w:rightFromText="180" w:vertAnchor="text" w:horzAnchor="margin" w:tblpXSpec="center" w:tblpY="191"/>
        <w:tblW w:w="5005" w:type="pct"/>
        <w:tblLook w:val="0000" w:firstRow="0" w:lastRow="0" w:firstColumn="0" w:lastColumn="0" w:noHBand="0" w:noVBand="0"/>
      </w:tblPr>
      <w:tblGrid>
        <w:gridCol w:w="1577"/>
        <w:gridCol w:w="1305"/>
        <w:gridCol w:w="1525"/>
        <w:gridCol w:w="1454"/>
        <w:gridCol w:w="1454"/>
        <w:gridCol w:w="2054"/>
      </w:tblGrid>
      <w:tr w:rsidR="006F7028" w:rsidTr="004A3602">
        <w:trPr>
          <w:cnfStyle w:val="000000100000" w:firstRow="0" w:lastRow="0" w:firstColumn="0" w:lastColumn="0" w:oddVBand="0" w:evenVBand="0" w:oddHBand="1" w:evenHBand="0" w:firstRowFirstColumn="0" w:firstRowLastColumn="0" w:lastRowFirstColumn="0" w:lastRowLastColumn="0"/>
          <w:trHeight w:val="341"/>
        </w:trPr>
        <w:tc>
          <w:tcPr>
            <w:cnfStyle w:val="000010000000" w:firstRow="0" w:lastRow="0" w:firstColumn="0" w:lastColumn="0" w:oddVBand="1" w:evenVBand="0" w:oddHBand="0" w:evenHBand="0" w:firstRowFirstColumn="0" w:firstRowLastColumn="0" w:lastRowFirstColumn="0" w:lastRowLastColumn="0"/>
            <w:tcW w:w="841" w:type="pct"/>
          </w:tcPr>
          <w:p w:rsidR="006F7028" w:rsidRPr="00C8780E" w:rsidRDefault="006F7028" w:rsidP="006F7028">
            <w:pPr>
              <w:rPr>
                <w:b/>
              </w:rPr>
            </w:pPr>
            <w:r w:rsidRPr="00C8780E">
              <w:rPr>
                <w:b/>
              </w:rPr>
              <w:t>CLASS</w:t>
            </w:r>
          </w:p>
        </w:tc>
        <w:tc>
          <w:tcPr>
            <w:cnfStyle w:val="000001000000" w:firstRow="0" w:lastRow="0" w:firstColumn="0" w:lastColumn="0" w:oddVBand="0" w:evenVBand="1" w:oddHBand="0" w:evenHBand="0" w:firstRowFirstColumn="0" w:firstRowLastColumn="0" w:lastRowFirstColumn="0" w:lastRowLastColumn="0"/>
            <w:tcW w:w="696" w:type="pct"/>
          </w:tcPr>
          <w:p w:rsidR="006F7028" w:rsidRPr="00C8780E" w:rsidRDefault="006F7028" w:rsidP="006F7028">
            <w:pPr>
              <w:rPr>
                <w:b/>
              </w:rPr>
            </w:pPr>
            <w:r w:rsidRPr="00C8780E">
              <w:rPr>
                <w:b/>
              </w:rPr>
              <w:t>ORDER</w:t>
            </w:r>
          </w:p>
        </w:tc>
        <w:tc>
          <w:tcPr>
            <w:cnfStyle w:val="000010000000" w:firstRow="0" w:lastRow="0" w:firstColumn="0" w:lastColumn="0" w:oddVBand="1" w:evenVBand="0" w:oddHBand="0" w:evenHBand="0" w:firstRowFirstColumn="0" w:firstRowLastColumn="0" w:lastRowFirstColumn="0" w:lastRowLastColumn="0"/>
            <w:tcW w:w="814" w:type="pct"/>
          </w:tcPr>
          <w:p w:rsidR="006F7028" w:rsidRPr="00C8780E" w:rsidRDefault="006F7028" w:rsidP="006F7028">
            <w:pPr>
              <w:rPr>
                <w:b/>
              </w:rPr>
            </w:pPr>
            <w:r w:rsidRPr="00C8780E">
              <w:rPr>
                <w:b/>
              </w:rPr>
              <w:t>FAMILY</w:t>
            </w:r>
          </w:p>
        </w:tc>
        <w:tc>
          <w:tcPr>
            <w:cnfStyle w:val="000001000000" w:firstRow="0" w:lastRow="0" w:firstColumn="0" w:lastColumn="0" w:oddVBand="0" w:evenVBand="1" w:oddHBand="0" w:evenHBand="0" w:firstRowFirstColumn="0" w:firstRowLastColumn="0" w:lastRowFirstColumn="0" w:lastRowLastColumn="0"/>
            <w:tcW w:w="776" w:type="pct"/>
          </w:tcPr>
          <w:p w:rsidR="006F7028" w:rsidRPr="00C8780E" w:rsidRDefault="006F7028" w:rsidP="006F7028">
            <w:pPr>
              <w:rPr>
                <w:b/>
              </w:rPr>
            </w:pPr>
            <w:r w:rsidRPr="00C8780E">
              <w:rPr>
                <w:b/>
              </w:rPr>
              <w:t>GENUS</w:t>
            </w:r>
          </w:p>
        </w:tc>
        <w:tc>
          <w:tcPr>
            <w:cnfStyle w:val="000010000000" w:firstRow="0" w:lastRow="0" w:firstColumn="0" w:lastColumn="0" w:oddVBand="1" w:evenVBand="0" w:oddHBand="0" w:evenHBand="0" w:firstRowFirstColumn="0" w:firstRowLastColumn="0" w:lastRowFirstColumn="0" w:lastRowLastColumn="0"/>
            <w:tcW w:w="776" w:type="pct"/>
          </w:tcPr>
          <w:p w:rsidR="006F7028" w:rsidRPr="00C8780E" w:rsidRDefault="006F7028" w:rsidP="006F7028">
            <w:pPr>
              <w:rPr>
                <w:b/>
              </w:rPr>
            </w:pPr>
            <w:r w:rsidRPr="00C8780E">
              <w:rPr>
                <w:b/>
              </w:rPr>
              <w:t>SPECIES</w:t>
            </w:r>
          </w:p>
        </w:tc>
        <w:tc>
          <w:tcPr>
            <w:cnfStyle w:val="000001000000" w:firstRow="0" w:lastRow="0" w:firstColumn="0" w:lastColumn="0" w:oddVBand="0" w:evenVBand="1" w:oddHBand="0" w:evenHBand="0" w:firstRowFirstColumn="0" w:firstRowLastColumn="0" w:lastRowFirstColumn="0" w:lastRowLastColumn="0"/>
            <w:tcW w:w="1096" w:type="pct"/>
          </w:tcPr>
          <w:p w:rsidR="006F7028" w:rsidRPr="00C8780E" w:rsidRDefault="006F7028" w:rsidP="006F7028">
            <w:pPr>
              <w:rPr>
                <w:b/>
              </w:rPr>
            </w:pPr>
            <w:r w:rsidRPr="00C8780E">
              <w:rPr>
                <w:b/>
              </w:rPr>
              <w:t>COMMON NAME</w:t>
            </w:r>
          </w:p>
        </w:tc>
      </w:tr>
      <w:tr w:rsidR="006F7028" w:rsidTr="004A3602">
        <w:trPr>
          <w:trHeight w:val="341"/>
        </w:trPr>
        <w:tc>
          <w:tcPr>
            <w:cnfStyle w:val="000010000000" w:firstRow="0" w:lastRow="0" w:firstColumn="0" w:lastColumn="0" w:oddVBand="1" w:evenVBand="0" w:oddHBand="0" w:evenHBand="0" w:firstRowFirstColumn="0" w:firstRowLastColumn="0" w:lastRowFirstColumn="0" w:lastRowLastColumn="0"/>
            <w:tcW w:w="841" w:type="pct"/>
          </w:tcPr>
          <w:p w:rsidR="006F7028" w:rsidRDefault="006F7028" w:rsidP="006F7028">
            <w:r>
              <w:t>Mammalia</w:t>
            </w:r>
          </w:p>
        </w:tc>
        <w:tc>
          <w:tcPr>
            <w:cnfStyle w:val="000001000000" w:firstRow="0" w:lastRow="0" w:firstColumn="0" w:lastColumn="0" w:oddVBand="0" w:evenVBand="1" w:oddHBand="0" w:evenHBand="0" w:firstRowFirstColumn="0" w:firstRowLastColumn="0" w:lastRowFirstColumn="0" w:lastRowLastColumn="0"/>
            <w:tcW w:w="696" w:type="pct"/>
          </w:tcPr>
          <w:p w:rsidR="006F7028" w:rsidRDefault="006F7028" w:rsidP="006F7028"/>
        </w:tc>
        <w:tc>
          <w:tcPr>
            <w:cnfStyle w:val="000010000000" w:firstRow="0" w:lastRow="0" w:firstColumn="0" w:lastColumn="0" w:oddVBand="1" w:evenVBand="0" w:oddHBand="0" w:evenHBand="0" w:firstRowFirstColumn="0" w:firstRowLastColumn="0" w:lastRowFirstColumn="0" w:lastRowLastColumn="0"/>
            <w:tcW w:w="814" w:type="pct"/>
          </w:tcPr>
          <w:p w:rsidR="006F7028" w:rsidRDefault="006F7028" w:rsidP="006F7028"/>
        </w:tc>
        <w:tc>
          <w:tcPr>
            <w:cnfStyle w:val="000001000000" w:firstRow="0" w:lastRow="0" w:firstColumn="0" w:lastColumn="0" w:oddVBand="0" w:evenVBand="1" w:oddHBand="0" w:evenHBand="0" w:firstRowFirstColumn="0" w:firstRowLastColumn="0" w:lastRowFirstColumn="0" w:lastRowLastColumn="0"/>
            <w:tcW w:w="776" w:type="pct"/>
          </w:tcPr>
          <w:p w:rsidR="006F7028" w:rsidRDefault="006F7028" w:rsidP="006F7028">
            <w:pPr>
              <w:rPr>
                <w:i/>
              </w:rPr>
            </w:pPr>
          </w:p>
        </w:tc>
        <w:tc>
          <w:tcPr>
            <w:cnfStyle w:val="000010000000" w:firstRow="0" w:lastRow="0" w:firstColumn="0" w:lastColumn="0" w:oddVBand="1" w:evenVBand="0" w:oddHBand="0" w:evenHBand="0" w:firstRowFirstColumn="0" w:firstRowLastColumn="0" w:lastRowFirstColumn="0" w:lastRowLastColumn="0"/>
            <w:tcW w:w="776" w:type="pct"/>
          </w:tcPr>
          <w:p w:rsidR="006F7028" w:rsidRDefault="006F7028" w:rsidP="006F7028">
            <w:pPr>
              <w:rPr>
                <w:i/>
              </w:rPr>
            </w:pPr>
          </w:p>
        </w:tc>
        <w:tc>
          <w:tcPr>
            <w:cnfStyle w:val="000001000000" w:firstRow="0" w:lastRow="0" w:firstColumn="0" w:lastColumn="0" w:oddVBand="0" w:evenVBand="1" w:oddHBand="0" w:evenHBand="0" w:firstRowFirstColumn="0" w:firstRowLastColumn="0" w:lastRowFirstColumn="0" w:lastRowLastColumn="0"/>
            <w:tcW w:w="1096" w:type="pct"/>
          </w:tcPr>
          <w:p w:rsidR="006F7028" w:rsidRDefault="006F7028" w:rsidP="006F7028">
            <w:r>
              <w:t>Mammals</w:t>
            </w:r>
          </w:p>
        </w:tc>
      </w:tr>
      <w:tr w:rsidR="006F7028" w:rsidTr="004A360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1" w:type="pct"/>
          </w:tcPr>
          <w:p w:rsidR="006F7028" w:rsidRDefault="006F7028" w:rsidP="006F7028"/>
        </w:tc>
        <w:tc>
          <w:tcPr>
            <w:cnfStyle w:val="000001000000" w:firstRow="0" w:lastRow="0" w:firstColumn="0" w:lastColumn="0" w:oddVBand="0" w:evenVBand="1" w:oddHBand="0" w:evenHBand="0" w:firstRowFirstColumn="0" w:firstRowLastColumn="0" w:lastRowFirstColumn="0" w:lastRowLastColumn="0"/>
            <w:tcW w:w="696" w:type="pct"/>
          </w:tcPr>
          <w:p w:rsidR="006F7028" w:rsidRDefault="006F7028" w:rsidP="006F7028"/>
        </w:tc>
        <w:tc>
          <w:tcPr>
            <w:cnfStyle w:val="000010000000" w:firstRow="0" w:lastRow="0" w:firstColumn="0" w:lastColumn="0" w:oddVBand="1" w:evenVBand="0" w:oddHBand="0" w:evenHBand="0" w:firstRowFirstColumn="0" w:firstRowLastColumn="0" w:lastRowFirstColumn="0" w:lastRowLastColumn="0"/>
            <w:tcW w:w="814" w:type="pct"/>
          </w:tcPr>
          <w:p w:rsidR="006F7028" w:rsidRDefault="006F7028" w:rsidP="006F7028"/>
        </w:tc>
        <w:tc>
          <w:tcPr>
            <w:cnfStyle w:val="000001000000" w:firstRow="0" w:lastRow="0" w:firstColumn="0" w:lastColumn="0" w:oddVBand="0" w:evenVBand="1" w:oddHBand="0" w:evenHBand="0" w:firstRowFirstColumn="0" w:firstRowLastColumn="0" w:lastRowFirstColumn="0" w:lastRowLastColumn="0"/>
            <w:tcW w:w="776" w:type="pct"/>
          </w:tcPr>
          <w:p w:rsidR="006F7028" w:rsidRDefault="006F7028" w:rsidP="006F7028">
            <w:pPr>
              <w:rPr>
                <w:i/>
              </w:rPr>
            </w:pPr>
            <w:proofErr w:type="spellStart"/>
            <w:r>
              <w:rPr>
                <w:i/>
              </w:rPr>
              <w:t>Canis</w:t>
            </w:r>
            <w:proofErr w:type="spellEnd"/>
          </w:p>
        </w:tc>
        <w:tc>
          <w:tcPr>
            <w:cnfStyle w:val="000010000000" w:firstRow="0" w:lastRow="0" w:firstColumn="0" w:lastColumn="0" w:oddVBand="1" w:evenVBand="0" w:oddHBand="0" w:evenHBand="0" w:firstRowFirstColumn="0" w:firstRowLastColumn="0" w:lastRowFirstColumn="0" w:lastRowLastColumn="0"/>
            <w:tcW w:w="776" w:type="pct"/>
          </w:tcPr>
          <w:p w:rsidR="006F7028" w:rsidRDefault="006F7028" w:rsidP="006F7028">
            <w:pPr>
              <w:rPr>
                <w:i/>
              </w:rPr>
            </w:pPr>
            <w:proofErr w:type="spellStart"/>
            <w:r>
              <w:rPr>
                <w:i/>
              </w:rPr>
              <w:t>familiaris</w:t>
            </w:r>
            <w:proofErr w:type="spellEnd"/>
          </w:p>
        </w:tc>
        <w:tc>
          <w:tcPr>
            <w:cnfStyle w:val="000001000000" w:firstRow="0" w:lastRow="0" w:firstColumn="0" w:lastColumn="0" w:oddVBand="0" w:evenVBand="1" w:oddHBand="0" w:evenHBand="0" w:firstRowFirstColumn="0" w:firstRowLastColumn="0" w:lastRowFirstColumn="0" w:lastRowLastColumn="0"/>
            <w:tcW w:w="1096" w:type="pct"/>
          </w:tcPr>
          <w:p w:rsidR="006F7028" w:rsidRDefault="006F7028" w:rsidP="006F7028">
            <w:r>
              <w:t>Domestic dog</w:t>
            </w:r>
          </w:p>
        </w:tc>
      </w:tr>
      <w:tr w:rsidR="006F7028" w:rsidTr="004A3602">
        <w:tc>
          <w:tcPr>
            <w:cnfStyle w:val="000010000000" w:firstRow="0" w:lastRow="0" w:firstColumn="0" w:lastColumn="0" w:oddVBand="1" w:evenVBand="0" w:oddHBand="0" w:evenHBand="0" w:firstRowFirstColumn="0" w:firstRowLastColumn="0" w:lastRowFirstColumn="0" w:lastRowLastColumn="0"/>
            <w:tcW w:w="841" w:type="pct"/>
          </w:tcPr>
          <w:p w:rsidR="006F7028" w:rsidRDefault="006F7028" w:rsidP="006F7028"/>
        </w:tc>
        <w:tc>
          <w:tcPr>
            <w:cnfStyle w:val="000001000000" w:firstRow="0" w:lastRow="0" w:firstColumn="0" w:lastColumn="0" w:oddVBand="0" w:evenVBand="1" w:oddHBand="0" w:evenHBand="0" w:firstRowFirstColumn="0" w:firstRowLastColumn="0" w:lastRowFirstColumn="0" w:lastRowLastColumn="0"/>
            <w:tcW w:w="696" w:type="pct"/>
          </w:tcPr>
          <w:p w:rsidR="006F7028" w:rsidRDefault="006F7028" w:rsidP="006F7028"/>
        </w:tc>
        <w:tc>
          <w:tcPr>
            <w:cnfStyle w:val="000010000000" w:firstRow="0" w:lastRow="0" w:firstColumn="0" w:lastColumn="0" w:oddVBand="1" w:evenVBand="0" w:oddHBand="0" w:evenHBand="0" w:firstRowFirstColumn="0" w:firstRowLastColumn="0" w:lastRowFirstColumn="0" w:lastRowLastColumn="0"/>
            <w:tcW w:w="814" w:type="pct"/>
          </w:tcPr>
          <w:p w:rsidR="006F7028" w:rsidRDefault="006F7028" w:rsidP="006F7028"/>
        </w:tc>
        <w:tc>
          <w:tcPr>
            <w:cnfStyle w:val="000001000000" w:firstRow="0" w:lastRow="0" w:firstColumn="0" w:lastColumn="0" w:oddVBand="0" w:evenVBand="1" w:oddHBand="0" w:evenHBand="0" w:firstRowFirstColumn="0" w:firstRowLastColumn="0" w:lastRowFirstColumn="0" w:lastRowLastColumn="0"/>
            <w:tcW w:w="776" w:type="pct"/>
          </w:tcPr>
          <w:p w:rsidR="006F7028" w:rsidRDefault="006F7028" w:rsidP="006F7028">
            <w:pPr>
              <w:rPr>
                <w:i/>
              </w:rPr>
            </w:pPr>
            <w:proofErr w:type="spellStart"/>
            <w:r>
              <w:rPr>
                <w:i/>
              </w:rPr>
              <w:t>Equus</w:t>
            </w:r>
            <w:proofErr w:type="spellEnd"/>
          </w:p>
        </w:tc>
        <w:tc>
          <w:tcPr>
            <w:cnfStyle w:val="000010000000" w:firstRow="0" w:lastRow="0" w:firstColumn="0" w:lastColumn="0" w:oddVBand="1" w:evenVBand="0" w:oddHBand="0" w:evenHBand="0" w:firstRowFirstColumn="0" w:firstRowLastColumn="0" w:lastRowFirstColumn="0" w:lastRowLastColumn="0"/>
            <w:tcW w:w="776" w:type="pct"/>
          </w:tcPr>
          <w:p w:rsidR="006F7028" w:rsidRDefault="006F7028" w:rsidP="006F7028">
            <w:pPr>
              <w:rPr>
                <w:i/>
              </w:rPr>
            </w:pPr>
            <w:proofErr w:type="spellStart"/>
            <w:r>
              <w:rPr>
                <w:i/>
              </w:rPr>
              <w:t>asinus</w:t>
            </w:r>
            <w:proofErr w:type="spellEnd"/>
          </w:p>
        </w:tc>
        <w:tc>
          <w:tcPr>
            <w:cnfStyle w:val="000001000000" w:firstRow="0" w:lastRow="0" w:firstColumn="0" w:lastColumn="0" w:oddVBand="0" w:evenVBand="1" w:oddHBand="0" w:evenHBand="0" w:firstRowFirstColumn="0" w:firstRowLastColumn="0" w:lastRowFirstColumn="0" w:lastRowLastColumn="0"/>
            <w:tcW w:w="1096" w:type="pct"/>
          </w:tcPr>
          <w:p w:rsidR="006F7028" w:rsidRDefault="006F7028" w:rsidP="006F7028">
            <w:r>
              <w:t>Donkey</w:t>
            </w:r>
          </w:p>
        </w:tc>
      </w:tr>
      <w:tr w:rsidR="006F7028" w:rsidTr="004A360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1" w:type="pct"/>
          </w:tcPr>
          <w:p w:rsidR="006F7028" w:rsidRDefault="006F7028" w:rsidP="006F7028"/>
        </w:tc>
        <w:tc>
          <w:tcPr>
            <w:cnfStyle w:val="000001000000" w:firstRow="0" w:lastRow="0" w:firstColumn="0" w:lastColumn="0" w:oddVBand="0" w:evenVBand="1" w:oddHBand="0" w:evenHBand="0" w:firstRowFirstColumn="0" w:firstRowLastColumn="0" w:lastRowFirstColumn="0" w:lastRowLastColumn="0"/>
            <w:tcW w:w="696" w:type="pct"/>
          </w:tcPr>
          <w:p w:rsidR="006F7028" w:rsidRDefault="006F7028" w:rsidP="006F7028"/>
        </w:tc>
        <w:tc>
          <w:tcPr>
            <w:cnfStyle w:val="000010000000" w:firstRow="0" w:lastRow="0" w:firstColumn="0" w:lastColumn="0" w:oddVBand="1" w:evenVBand="0" w:oddHBand="0" w:evenHBand="0" w:firstRowFirstColumn="0" w:firstRowLastColumn="0" w:lastRowFirstColumn="0" w:lastRowLastColumn="0"/>
            <w:tcW w:w="814" w:type="pct"/>
          </w:tcPr>
          <w:p w:rsidR="006F7028" w:rsidRDefault="006F7028" w:rsidP="006F7028"/>
        </w:tc>
        <w:tc>
          <w:tcPr>
            <w:cnfStyle w:val="000001000000" w:firstRow="0" w:lastRow="0" w:firstColumn="0" w:lastColumn="0" w:oddVBand="0" w:evenVBand="1" w:oddHBand="0" w:evenHBand="0" w:firstRowFirstColumn="0" w:firstRowLastColumn="0" w:lastRowFirstColumn="0" w:lastRowLastColumn="0"/>
            <w:tcW w:w="776" w:type="pct"/>
          </w:tcPr>
          <w:p w:rsidR="006F7028" w:rsidRDefault="006F7028" w:rsidP="006F7028">
            <w:pPr>
              <w:rPr>
                <w:i/>
              </w:rPr>
            </w:pPr>
            <w:proofErr w:type="spellStart"/>
            <w:r>
              <w:rPr>
                <w:i/>
              </w:rPr>
              <w:t>Equus</w:t>
            </w:r>
            <w:proofErr w:type="spellEnd"/>
          </w:p>
        </w:tc>
        <w:tc>
          <w:tcPr>
            <w:cnfStyle w:val="000010000000" w:firstRow="0" w:lastRow="0" w:firstColumn="0" w:lastColumn="0" w:oddVBand="1" w:evenVBand="0" w:oddHBand="0" w:evenHBand="0" w:firstRowFirstColumn="0" w:firstRowLastColumn="0" w:lastRowFirstColumn="0" w:lastRowLastColumn="0"/>
            <w:tcW w:w="776" w:type="pct"/>
          </w:tcPr>
          <w:p w:rsidR="006F7028" w:rsidRDefault="006F7028" w:rsidP="006F7028">
            <w:pPr>
              <w:rPr>
                <w:i/>
              </w:rPr>
            </w:pPr>
            <w:proofErr w:type="spellStart"/>
            <w:r>
              <w:rPr>
                <w:i/>
              </w:rPr>
              <w:t>caballus</w:t>
            </w:r>
            <w:proofErr w:type="spellEnd"/>
          </w:p>
        </w:tc>
        <w:tc>
          <w:tcPr>
            <w:cnfStyle w:val="000001000000" w:firstRow="0" w:lastRow="0" w:firstColumn="0" w:lastColumn="0" w:oddVBand="0" w:evenVBand="1" w:oddHBand="0" w:evenHBand="0" w:firstRowFirstColumn="0" w:firstRowLastColumn="0" w:lastRowFirstColumn="0" w:lastRowLastColumn="0"/>
            <w:tcW w:w="1096" w:type="pct"/>
          </w:tcPr>
          <w:p w:rsidR="006F7028" w:rsidRDefault="004A3602" w:rsidP="006F7028">
            <w:r>
              <w:t>D</w:t>
            </w:r>
            <w:r w:rsidR="006F7028">
              <w:t>omestic horse</w:t>
            </w:r>
          </w:p>
        </w:tc>
      </w:tr>
      <w:tr w:rsidR="006F7028" w:rsidTr="004A3602">
        <w:tc>
          <w:tcPr>
            <w:cnfStyle w:val="000010000000" w:firstRow="0" w:lastRow="0" w:firstColumn="0" w:lastColumn="0" w:oddVBand="1" w:evenVBand="0" w:oddHBand="0" w:evenHBand="0" w:firstRowFirstColumn="0" w:firstRowLastColumn="0" w:lastRowFirstColumn="0" w:lastRowLastColumn="0"/>
            <w:tcW w:w="841" w:type="pct"/>
          </w:tcPr>
          <w:p w:rsidR="006F7028" w:rsidRDefault="006F7028" w:rsidP="006F7028"/>
        </w:tc>
        <w:tc>
          <w:tcPr>
            <w:cnfStyle w:val="000001000000" w:firstRow="0" w:lastRow="0" w:firstColumn="0" w:lastColumn="0" w:oddVBand="0" w:evenVBand="1" w:oddHBand="0" w:evenHBand="0" w:firstRowFirstColumn="0" w:firstRowLastColumn="0" w:lastRowFirstColumn="0" w:lastRowLastColumn="0"/>
            <w:tcW w:w="696" w:type="pct"/>
          </w:tcPr>
          <w:p w:rsidR="006F7028" w:rsidRDefault="006F7028" w:rsidP="006F7028"/>
        </w:tc>
        <w:tc>
          <w:tcPr>
            <w:cnfStyle w:val="000010000000" w:firstRow="0" w:lastRow="0" w:firstColumn="0" w:lastColumn="0" w:oddVBand="1" w:evenVBand="0" w:oddHBand="0" w:evenHBand="0" w:firstRowFirstColumn="0" w:firstRowLastColumn="0" w:lastRowFirstColumn="0" w:lastRowLastColumn="0"/>
            <w:tcW w:w="814" w:type="pct"/>
          </w:tcPr>
          <w:p w:rsidR="006F7028" w:rsidRDefault="006F7028" w:rsidP="006F7028"/>
        </w:tc>
        <w:tc>
          <w:tcPr>
            <w:cnfStyle w:val="000001000000" w:firstRow="0" w:lastRow="0" w:firstColumn="0" w:lastColumn="0" w:oddVBand="0" w:evenVBand="1" w:oddHBand="0" w:evenHBand="0" w:firstRowFirstColumn="0" w:firstRowLastColumn="0" w:lastRowFirstColumn="0" w:lastRowLastColumn="0"/>
            <w:tcW w:w="776" w:type="pct"/>
          </w:tcPr>
          <w:p w:rsidR="006F7028" w:rsidRDefault="006F7028" w:rsidP="006F7028">
            <w:pPr>
              <w:rPr>
                <w:i/>
              </w:rPr>
            </w:pPr>
            <w:proofErr w:type="spellStart"/>
            <w:r>
              <w:rPr>
                <w:i/>
              </w:rPr>
              <w:t>Felis</w:t>
            </w:r>
            <w:proofErr w:type="spellEnd"/>
          </w:p>
        </w:tc>
        <w:tc>
          <w:tcPr>
            <w:cnfStyle w:val="000010000000" w:firstRow="0" w:lastRow="0" w:firstColumn="0" w:lastColumn="0" w:oddVBand="1" w:evenVBand="0" w:oddHBand="0" w:evenHBand="0" w:firstRowFirstColumn="0" w:firstRowLastColumn="0" w:lastRowFirstColumn="0" w:lastRowLastColumn="0"/>
            <w:tcW w:w="776" w:type="pct"/>
          </w:tcPr>
          <w:p w:rsidR="006F7028" w:rsidRDefault="006F7028" w:rsidP="006F7028">
            <w:pPr>
              <w:rPr>
                <w:i/>
              </w:rPr>
            </w:pPr>
            <w:proofErr w:type="spellStart"/>
            <w:r>
              <w:rPr>
                <w:i/>
              </w:rPr>
              <w:t>domesticus</w:t>
            </w:r>
            <w:proofErr w:type="spellEnd"/>
          </w:p>
        </w:tc>
        <w:tc>
          <w:tcPr>
            <w:cnfStyle w:val="000001000000" w:firstRow="0" w:lastRow="0" w:firstColumn="0" w:lastColumn="0" w:oddVBand="0" w:evenVBand="1" w:oddHBand="0" w:evenHBand="0" w:firstRowFirstColumn="0" w:firstRowLastColumn="0" w:lastRowFirstColumn="0" w:lastRowLastColumn="0"/>
            <w:tcW w:w="1096" w:type="pct"/>
          </w:tcPr>
          <w:p w:rsidR="006F7028" w:rsidRDefault="004A3602" w:rsidP="006F7028">
            <w:r>
              <w:t>D</w:t>
            </w:r>
            <w:r w:rsidR="006F7028">
              <w:t>omestic cat</w:t>
            </w:r>
          </w:p>
        </w:tc>
      </w:tr>
      <w:tr w:rsidR="006F7028" w:rsidTr="004A360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1" w:type="pct"/>
          </w:tcPr>
          <w:p w:rsidR="006F7028" w:rsidRDefault="006F7028" w:rsidP="006F7028"/>
        </w:tc>
        <w:tc>
          <w:tcPr>
            <w:cnfStyle w:val="000001000000" w:firstRow="0" w:lastRow="0" w:firstColumn="0" w:lastColumn="0" w:oddVBand="0" w:evenVBand="1" w:oddHBand="0" w:evenHBand="0" w:firstRowFirstColumn="0" w:firstRowLastColumn="0" w:lastRowFirstColumn="0" w:lastRowLastColumn="0"/>
            <w:tcW w:w="696" w:type="pct"/>
          </w:tcPr>
          <w:p w:rsidR="006F7028" w:rsidRDefault="006F7028" w:rsidP="006F7028"/>
        </w:tc>
        <w:tc>
          <w:tcPr>
            <w:cnfStyle w:val="000010000000" w:firstRow="0" w:lastRow="0" w:firstColumn="0" w:lastColumn="0" w:oddVBand="1" w:evenVBand="0" w:oddHBand="0" w:evenHBand="0" w:firstRowFirstColumn="0" w:firstRowLastColumn="0" w:lastRowFirstColumn="0" w:lastRowLastColumn="0"/>
            <w:tcW w:w="814" w:type="pct"/>
          </w:tcPr>
          <w:p w:rsidR="006F7028" w:rsidRDefault="006F7028" w:rsidP="006F7028"/>
        </w:tc>
        <w:tc>
          <w:tcPr>
            <w:cnfStyle w:val="000001000000" w:firstRow="0" w:lastRow="0" w:firstColumn="0" w:lastColumn="0" w:oddVBand="0" w:evenVBand="1" w:oddHBand="0" w:evenHBand="0" w:firstRowFirstColumn="0" w:firstRowLastColumn="0" w:lastRowFirstColumn="0" w:lastRowLastColumn="0"/>
            <w:tcW w:w="776" w:type="pct"/>
          </w:tcPr>
          <w:p w:rsidR="006F7028" w:rsidRDefault="006F7028" w:rsidP="006F7028">
            <w:pPr>
              <w:rPr>
                <w:i/>
              </w:rPr>
            </w:pPr>
            <w:proofErr w:type="spellStart"/>
            <w:r>
              <w:rPr>
                <w:i/>
              </w:rPr>
              <w:t>Herpestes</w:t>
            </w:r>
            <w:proofErr w:type="spellEnd"/>
          </w:p>
        </w:tc>
        <w:tc>
          <w:tcPr>
            <w:cnfStyle w:val="000010000000" w:firstRow="0" w:lastRow="0" w:firstColumn="0" w:lastColumn="0" w:oddVBand="1" w:evenVBand="0" w:oddHBand="0" w:evenHBand="0" w:firstRowFirstColumn="0" w:firstRowLastColumn="0" w:lastRowFirstColumn="0" w:lastRowLastColumn="0"/>
            <w:tcW w:w="776" w:type="pct"/>
          </w:tcPr>
          <w:p w:rsidR="006F7028" w:rsidRDefault="006F7028" w:rsidP="006F7028">
            <w:pPr>
              <w:rPr>
                <w:i/>
              </w:rPr>
            </w:pPr>
            <w:proofErr w:type="spellStart"/>
            <w:r>
              <w:rPr>
                <w:i/>
              </w:rPr>
              <w:t>javanicus</w:t>
            </w:r>
            <w:proofErr w:type="spellEnd"/>
          </w:p>
        </w:tc>
        <w:tc>
          <w:tcPr>
            <w:cnfStyle w:val="000001000000" w:firstRow="0" w:lastRow="0" w:firstColumn="0" w:lastColumn="0" w:oddVBand="0" w:evenVBand="1" w:oddHBand="0" w:evenHBand="0" w:firstRowFirstColumn="0" w:firstRowLastColumn="0" w:lastRowFirstColumn="0" w:lastRowLastColumn="0"/>
            <w:tcW w:w="1096" w:type="pct"/>
          </w:tcPr>
          <w:p w:rsidR="006F7028" w:rsidRDefault="004A3602" w:rsidP="006F7028">
            <w:r>
              <w:t>M</w:t>
            </w:r>
            <w:r w:rsidR="006F7028">
              <w:t>ongoose</w:t>
            </w:r>
          </w:p>
        </w:tc>
      </w:tr>
      <w:tr w:rsidR="006F7028" w:rsidTr="004A3602">
        <w:tc>
          <w:tcPr>
            <w:cnfStyle w:val="000010000000" w:firstRow="0" w:lastRow="0" w:firstColumn="0" w:lastColumn="0" w:oddVBand="1" w:evenVBand="0" w:oddHBand="0" w:evenHBand="0" w:firstRowFirstColumn="0" w:firstRowLastColumn="0" w:lastRowFirstColumn="0" w:lastRowLastColumn="0"/>
            <w:tcW w:w="841" w:type="pct"/>
          </w:tcPr>
          <w:p w:rsidR="006F7028" w:rsidRDefault="006F7028" w:rsidP="006F7028"/>
        </w:tc>
        <w:tc>
          <w:tcPr>
            <w:cnfStyle w:val="000001000000" w:firstRow="0" w:lastRow="0" w:firstColumn="0" w:lastColumn="0" w:oddVBand="0" w:evenVBand="1" w:oddHBand="0" w:evenHBand="0" w:firstRowFirstColumn="0" w:firstRowLastColumn="0" w:lastRowFirstColumn="0" w:lastRowLastColumn="0"/>
            <w:tcW w:w="696" w:type="pct"/>
          </w:tcPr>
          <w:p w:rsidR="006F7028" w:rsidRDefault="006F7028" w:rsidP="006F7028"/>
        </w:tc>
        <w:tc>
          <w:tcPr>
            <w:cnfStyle w:val="000010000000" w:firstRow="0" w:lastRow="0" w:firstColumn="0" w:lastColumn="0" w:oddVBand="1" w:evenVBand="0" w:oddHBand="0" w:evenHBand="0" w:firstRowFirstColumn="0" w:firstRowLastColumn="0" w:lastRowFirstColumn="0" w:lastRowLastColumn="0"/>
            <w:tcW w:w="814" w:type="pct"/>
          </w:tcPr>
          <w:p w:rsidR="006F7028" w:rsidRDefault="006F7028" w:rsidP="006F7028"/>
        </w:tc>
        <w:tc>
          <w:tcPr>
            <w:cnfStyle w:val="000001000000" w:firstRow="0" w:lastRow="0" w:firstColumn="0" w:lastColumn="0" w:oddVBand="0" w:evenVBand="1" w:oddHBand="0" w:evenHBand="0" w:firstRowFirstColumn="0" w:firstRowLastColumn="0" w:lastRowFirstColumn="0" w:lastRowLastColumn="0"/>
            <w:tcW w:w="776" w:type="pct"/>
          </w:tcPr>
          <w:p w:rsidR="006F7028" w:rsidRDefault="006F7028" w:rsidP="006F7028">
            <w:pPr>
              <w:rPr>
                <w:i/>
              </w:rPr>
            </w:pPr>
            <w:r>
              <w:rPr>
                <w:i/>
              </w:rPr>
              <w:t>Homo</w:t>
            </w:r>
          </w:p>
        </w:tc>
        <w:tc>
          <w:tcPr>
            <w:cnfStyle w:val="000010000000" w:firstRow="0" w:lastRow="0" w:firstColumn="0" w:lastColumn="0" w:oddVBand="1" w:evenVBand="0" w:oddHBand="0" w:evenHBand="0" w:firstRowFirstColumn="0" w:firstRowLastColumn="0" w:lastRowFirstColumn="0" w:lastRowLastColumn="0"/>
            <w:tcW w:w="776" w:type="pct"/>
          </w:tcPr>
          <w:p w:rsidR="006F7028" w:rsidRDefault="006F7028" w:rsidP="006F7028">
            <w:pPr>
              <w:rPr>
                <w:i/>
              </w:rPr>
            </w:pPr>
            <w:r>
              <w:rPr>
                <w:i/>
              </w:rPr>
              <w:t>sapiens</w:t>
            </w:r>
          </w:p>
        </w:tc>
        <w:tc>
          <w:tcPr>
            <w:cnfStyle w:val="000001000000" w:firstRow="0" w:lastRow="0" w:firstColumn="0" w:lastColumn="0" w:oddVBand="0" w:evenVBand="1" w:oddHBand="0" w:evenHBand="0" w:firstRowFirstColumn="0" w:firstRowLastColumn="0" w:lastRowFirstColumn="0" w:lastRowLastColumn="0"/>
            <w:tcW w:w="1096" w:type="pct"/>
          </w:tcPr>
          <w:p w:rsidR="006F7028" w:rsidRDefault="004A3602" w:rsidP="006F7028">
            <w:r>
              <w:t>H</w:t>
            </w:r>
            <w:r w:rsidR="006F7028">
              <w:t>uman</w:t>
            </w:r>
          </w:p>
        </w:tc>
      </w:tr>
      <w:tr w:rsidR="006F7028" w:rsidTr="004A360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1" w:type="pct"/>
          </w:tcPr>
          <w:p w:rsidR="006F7028" w:rsidRDefault="006F7028" w:rsidP="006F7028"/>
        </w:tc>
        <w:tc>
          <w:tcPr>
            <w:cnfStyle w:val="000001000000" w:firstRow="0" w:lastRow="0" w:firstColumn="0" w:lastColumn="0" w:oddVBand="0" w:evenVBand="1" w:oddHBand="0" w:evenHBand="0" w:firstRowFirstColumn="0" w:firstRowLastColumn="0" w:lastRowFirstColumn="0" w:lastRowLastColumn="0"/>
            <w:tcW w:w="696" w:type="pct"/>
          </w:tcPr>
          <w:p w:rsidR="006F7028" w:rsidRDefault="006F7028" w:rsidP="006F7028"/>
        </w:tc>
        <w:tc>
          <w:tcPr>
            <w:cnfStyle w:val="000010000000" w:firstRow="0" w:lastRow="0" w:firstColumn="0" w:lastColumn="0" w:oddVBand="1" w:evenVBand="0" w:oddHBand="0" w:evenHBand="0" w:firstRowFirstColumn="0" w:firstRowLastColumn="0" w:lastRowFirstColumn="0" w:lastRowLastColumn="0"/>
            <w:tcW w:w="814" w:type="pct"/>
          </w:tcPr>
          <w:p w:rsidR="006F7028" w:rsidRDefault="006F7028" w:rsidP="006F7028"/>
        </w:tc>
        <w:tc>
          <w:tcPr>
            <w:cnfStyle w:val="000001000000" w:firstRow="0" w:lastRow="0" w:firstColumn="0" w:lastColumn="0" w:oddVBand="0" w:evenVBand="1" w:oddHBand="0" w:evenHBand="0" w:firstRowFirstColumn="0" w:firstRowLastColumn="0" w:lastRowFirstColumn="0" w:lastRowLastColumn="0"/>
            <w:tcW w:w="776" w:type="pct"/>
          </w:tcPr>
          <w:p w:rsidR="006F7028" w:rsidRDefault="006F7028" w:rsidP="006F7028">
            <w:pPr>
              <w:rPr>
                <w:i/>
              </w:rPr>
            </w:pPr>
            <w:proofErr w:type="spellStart"/>
            <w:r>
              <w:rPr>
                <w:i/>
              </w:rPr>
              <w:t>Sus</w:t>
            </w:r>
            <w:proofErr w:type="spellEnd"/>
          </w:p>
        </w:tc>
        <w:tc>
          <w:tcPr>
            <w:cnfStyle w:val="000010000000" w:firstRow="0" w:lastRow="0" w:firstColumn="0" w:lastColumn="0" w:oddVBand="1" w:evenVBand="0" w:oddHBand="0" w:evenHBand="0" w:firstRowFirstColumn="0" w:firstRowLastColumn="0" w:lastRowFirstColumn="0" w:lastRowLastColumn="0"/>
            <w:tcW w:w="776" w:type="pct"/>
          </w:tcPr>
          <w:p w:rsidR="006F7028" w:rsidRDefault="006F7028" w:rsidP="006F7028">
            <w:pPr>
              <w:rPr>
                <w:i/>
              </w:rPr>
            </w:pPr>
            <w:proofErr w:type="spellStart"/>
            <w:r>
              <w:rPr>
                <w:i/>
              </w:rPr>
              <w:t>scrofa</w:t>
            </w:r>
            <w:proofErr w:type="spellEnd"/>
          </w:p>
        </w:tc>
        <w:tc>
          <w:tcPr>
            <w:cnfStyle w:val="000001000000" w:firstRow="0" w:lastRow="0" w:firstColumn="0" w:lastColumn="0" w:oddVBand="0" w:evenVBand="1" w:oddHBand="0" w:evenHBand="0" w:firstRowFirstColumn="0" w:firstRowLastColumn="0" w:lastRowFirstColumn="0" w:lastRowLastColumn="0"/>
            <w:tcW w:w="1096" w:type="pct"/>
          </w:tcPr>
          <w:p w:rsidR="006F7028" w:rsidRDefault="004A3602" w:rsidP="006F7028">
            <w:r>
              <w:t>P</w:t>
            </w:r>
            <w:r w:rsidR="006F7028">
              <w:t>ig</w:t>
            </w:r>
          </w:p>
        </w:tc>
      </w:tr>
      <w:tr w:rsidR="006F7028" w:rsidTr="004A3602">
        <w:tc>
          <w:tcPr>
            <w:cnfStyle w:val="000010000000" w:firstRow="0" w:lastRow="0" w:firstColumn="0" w:lastColumn="0" w:oddVBand="1" w:evenVBand="0" w:oddHBand="0" w:evenHBand="0" w:firstRowFirstColumn="0" w:firstRowLastColumn="0" w:lastRowFirstColumn="0" w:lastRowLastColumn="0"/>
            <w:tcW w:w="841" w:type="pct"/>
          </w:tcPr>
          <w:p w:rsidR="006F7028" w:rsidRDefault="006F7028" w:rsidP="006F7028"/>
        </w:tc>
        <w:tc>
          <w:tcPr>
            <w:cnfStyle w:val="000001000000" w:firstRow="0" w:lastRow="0" w:firstColumn="0" w:lastColumn="0" w:oddVBand="0" w:evenVBand="1" w:oddHBand="0" w:evenHBand="0" w:firstRowFirstColumn="0" w:firstRowLastColumn="0" w:lastRowFirstColumn="0" w:lastRowLastColumn="0"/>
            <w:tcW w:w="696" w:type="pct"/>
          </w:tcPr>
          <w:p w:rsidR="006F7028" w:rsidRDefault="006F7028" w:rsidP="006F7028">
            <w:proofErr w:type="spellStart"/>
            <w:r>
              <w:t>Rodentia</w:t>
            </w:r>
            <w:proofErr w:type="spellEnd"/>
          </w:p>
        </w:tc>
        <w:tc>
          <w:tcPr>
            <w:cnfStyle w:val="000010000000" w:firstRow="0" w:lastRow="0" w:firstColumn="0" w:lastColumn="0" w:oddVBand="1" w:evenVBand="0" w:oddHBand="0" w:evenHBand="0" w:firstRowFirstColumn="0" w:firstRowLastColumn="0" w:lastRowFirstColumn="0" w:lastRowLastColumn="0"/>
            <w:tcW w:w="814" w:type="pct"/>
          </w:tcPr>
          <w:p w:rsidR="006F7028" w:rsidRDefault="006F7028" w:rsidP="006F7028"/>
        </w:tc>
        <w:tc>
          <w:tcPr>
            <w:cnfStyle w:val="000001000000" w:firstRow="0" w:lastRow="0" w:firstColumn="0" w:lastColumn="0" w:oddVBand="0" w:evenVBand="1" w:oddHBand="0" w:evenHBand="0" w:firstRowFirstColumn="0" w:firstRowLastColumn="0" w:lastRowFirstColumn="0" w:lastRowLastColumn="0"/>
            <w:tcW w:w="776" w:type="pct"/>
          </w:tcPr>
          <w:p w:rsidR="006F7028" w:rsidRDefault="006F7028" w:rsidP="006F7028">
            <w:pPr>
              <w:rPr>
                <w:i/>
              </w:rPr>
            </w:pPr>
          </w:p>
        </w:tc>
        <w:tc>
          <w:tcPr>
            <w:cnfStyle w:val="000010000000" w:firstRow="0" w:lastRow="0" w:firstColumn="0" w:lastColumn="0" w:oddVBand="1" w:evenVBand="0" w:oddHBand="0" w:evenHBand="0" w:firstRowFirstColumn="0" w:firstRowLastColumn="0" w:lastRowFirstColumn="0" w:lastRowLastColumn="0"/>
            <w:tcW w:w="776" w:type="pct"/>
          </w:tcPr>
          <w:p w:rsidR="006F7028" w:rsidRDefault="006F7028" w:rsidP="006F7028">
            <w:pPr>
              <w:rPr>
                <w:i/>
              </w:rPr>
            </w:pPr>
          </w:p>
        </w:tc>
        <w:tc>
          <w:tcPr>
            <w:cnfStyle w:val="000001000000" w:firstRow="0" w:lastRow="0" w:firstColumn="0" w:lastColumn="0" w:oddVBand="0" w:evenVBand="1" w:oddHBand="0" w:evenHBand="0" w:firstRowFirstColumn="0" w:firstRowLastColumn="0" w:lastRowFirstColumn="0" w:lastRowLastColumn="0"/>
            <w:tcW w:w="1096" w:type="pct"/>
          </w:tcPr>
          <w:p w:rsidR="006F7028" w:rsidRDefault="004A3602" w:rsidP="006F7028">
            <w:r>
              <w:t>R</w:t>
            </w:r>
            <w:r w:rsidR="006F7028">
              <w:t>odents</w:t>
            </w:r>
          </w:p>
        </w:tc>
      </w:tr>
      <w:tr w:rsidR="006F7028" w:rsidTr="004A360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1" w:type="pct"/>
          </w:tcPr>
          <w:p w:rsidR="006F7028" w:rsidRDefault="006F7028" w:rsidP="006F7028"/>
        </w:tc>
        <w:tc>
          <w:tcPr>
            <w:cnfStyle w:val="000001000000" w:firstRow="0" w:lastRow="0" w:firstColumn="0" w:lastColumn="0" w:oddVBand="0" w:evenVBand="1" w:oddHBand="0" w:evenHBand="0" w:firstRowFirstColumn="0" w:firstRowLastColumn="0" w:lastRowFirstColumn="0" w:lastRowLastColumn="0"/>
            <w:tcW w:w="696" w:type="pct"/>
          </w:tcPr>
          <w:p w:rsidR="006F7028" w:rsidRDefault="006F7028" w:rsidP="006F7028"/>
        </w:tc>
        <w:tc>
          <w:tcPr>
            <w:cnfStyle w:val="000010000000" w:firstRow="0" w:lastRow="0" w:firstColumn="0" w:lastColumn="0" w:oddVBand="1" w:evenVBand="0" w:oddHBand="0" w:evenHBand="0" w:firstRowFirstColumn="0" w:firstRowLastColumn="0" w:lastRowFirstColumn="0" w:lastRowLastColumn="0"/>
            <w:tcW w:w="814" w:type="pct"/>
          </w:tcPr>
          <w:p w:rsidR="006F7028" w:rsidRDefault="006F7028" w:rsidP="006F7028"/>
        </w:tc>
        <w:tc>
          <w:tcPr>
            <w:cnfStyle w:val="000001000000" w:firstRow="0" w:lastRow="0" w:firstColumn="0" w:lastColumn="0" w:oddVBand="0" w:evenVBand="1" w:oddHBand="0" w:evenHBand="0" w:firstRowFirstColumn="0" w:firstRowLastColumn="0" w:lastRowFirstColumn="0" w:lastRowLastColumn="0"/>
            <w:tcW w:w="776" w:type="pct"/>
          </w:tcPr>
          <w:p w:rsidR="006F7028" w:rsidRDefault="006F7028" w:rsidP="006F7028">
            <w:pPr>
              <w:rPr>
                <w:i/>
              </w:rPr>
            </w:pPr>
            <w:proofErr w:type="spellStart"/>
            <w:r>
              <w:rPr>
                <w:i/>
              </w:rPr>
              <w:t>Rattus</w:t>
            </w:r>
            <w:proofErr w:type="spellEnd"/>
          </w:p>
        </w:tc>
        <w:tc>
          <w:tcPr>
            <w:cnfStyle w:val="000010000000" w:firstRow="0" w:lastRow="0" w:firstColumn="0" w:lastColumn="0" w:oddVBand="1" w:evenVBand="0" w:oddHBand="0" w:evenHBand="0" w:firstRowFirstColumn="0" w:firstRowLastColumn="0" w:lastRowFirstColumn="0" w:lastRowLastColumn="0"/>
            <w:tcW w:w="776" w:type="pct"/>
          </w:tcPr>
          <w:p w:rsidR="006F7028" w:rsidRDefault="006F7028" w:rsidP="006F7028">
            <w:pPr>
              <w:rPr>
                <w:i/>
              </w:rPr>
            </w:pPr>
            <w:proofErr w:type="spellStart"/>
            <w:r>
              <w:rPr>
                <w:i/>
              </w:rPr>
              <w:t>norvegicus</w:t>
            </w:r>
            <w:proofErr w:type="spellEnd"/>
          </w:p>
        </w:tc>
        <w:tc>
          <w:tcPr>
            <w:cnfStyle w:val="000001000000" w:firstRow="0" w:lastRow="0" w:firstColumn="0" w:lastColumn="0" w:oddVBand="0" w:evenVBand="1" w:oddHBand="0" w:evenHBand="0" w:firstRowFirstColumn="0" w:firstRowLastColumn="0" w:lastRowFirstColumn="0" w:lastRowLastColumn="0"/>
            <w:tcW w:w="1096" w:type="pct"/>
          </w:tcPr>
          <w:p w:rsidR="006F7028" w:rsidRDefault="004A3602" w:rsidP="006F7028">
            <w:r>
              <w:t>B</w:t>
            </w:r>
            <w:r w:rsidR="006F7028">
              <w:t>rown rat</w:t>
            </w:r>
          </w:p>
        </w:tc>
      </w:tr>
      <w:tr w:rsidR="00182280" w:rsidTr="004A3602">
        <w:tc>
          <w:tcPr>
            <w:cnfStyle w:val="000010000000" w:firstRow="0" w:lastRow="0" w:firstColumn="0" w:lastColumn="0" w:oddVBand="1" w:evenVBand="0" w:oddHBand="0" w:evenHBand="0" w:firstRowFirstColumn="0" w:firstRowLastColumn="0" w:lastRowFirstColumn="0" w:lastRowLastColumn="0"/>
            <w:tcW w:w="841" w:type="pct"/>
          </w:tcPr>
          <w:p w:rsidR="00182280" w:rsidRDefault="00182280" w:rsidP="006F7028"/>
        </w:tc>
        <w:tc>
          <w:tcPr>
            <w:cnfStyle w:val="000001000000" w:firstRow="0" w:lastRow="0" w:firstColumn="0" w:lastColumn="0" w:oddVBand="0" w:evenVBand="1" w:oddHBand="0" w:evenHBand="0" w:firstRowFirstColumn="0" w:firstRowLastColumn="0" w:lastRowFirstColumn="0" w:lastRowLastColumn="0"/>
            <w:tcW w:w="696" w:type="pct"/>
          </w:tcPr>
          <w:p w:rsidR="00182280" w:rsidRDefault="00182280" w:rsidP="006F7028"/>
        </w:tc>
        <w:tc>
          <w:tcPr>
            <w:cnfStyle w:val="000010000000" w:firstRow="0" w:lastRow="0" w:firstColumn="0" w:lastColumn="0" w:oddVBand="1" w:evenVBand="0" w:oddHBand="0" w:evenHBand="0" w:firstRowFirstColumn="0" w:firstRowLastColumn="0" w:lastRowFirstColumn="0" w:lastRowLastColumn="0"/>
            <w:tcW w:w="814" w:type="pct"/>
          </w:tcPr>
          <w:p w:rsidR="00182280" w:rsidRDefault="00182280" w:rsidP="006F7028"/>
        </w:tc>
        <w:tc>
          <w:tcPr>
            <w:cnfStyle w:val="000001000000" w:firstRow="0" w:lastRow="0" w:firstColumn="0" w:lastColumn="0" w:oddVBand="0" w:evenVBand="1" w:oddHBand="0" w:evenHBand="0" w:firstRowFirstColumn="0" w:firstRowLastColumn="0" w:lastRowFirstColumn="0" w:lastRowLastColumn="0"/>
            <w:tcW w:w="776" w:type="pct"/>
          </w:tcPr>
          <w:p w:rsidR="00182280" w:rsidRDefault="00182280" w:rsidP="006F7028">
            <w:pPr>
              <w:rPr>
                <w:i/>
              </w:rPr>
            </w:pPr>
            <w:proofErr w:type="spellStart"/>
            <w:r>
              <w:rPr>
                <w:i/>
              </w:rPr>
              <w:t>Rattus</w:t>
            </w:r>
            <w:proofErr w:type="spellEnd"/>
          </w:p>
        </w:tc>
        <w:tc>
          <w:tcPr>
            <w:cnfStyle w:val="000010000000" w:firstRow="0" w:lastRow="0" w:firstColumn="0" w:lastColumn="0" w:oddVBand="1" w:evenVBand="0" w:oddHBand="0" w:evenHBand="0" w:firstRowFirstColumn="0" w:firstRowLastColumn="0" w:lastRowFirstColumn="0" w:lastRowLastColumn="0"/>
            <w:tcW w:w="776" w:type="pct"/>
          </w:tcPr>
          <w:p w:rsidR="00182280" w:rsidRDefault="00182280" w:rsidP="006F7028">
            <w:pPr>
              <w:rPr>
                <w:i/>
              </w:rPr>
            </w:pPr>
            <w:proofErr w:type="spellStart"/>
            <w:r>
              <w:rPr>
                <w:i/>
              </w:rPr>
              <w:t>rattus</w:t>
            </w:r>
            <w:proofErr w:type="spellEnd"/>
          </w:p>
        </w:tc>
        <w:tc>
          <w:tcPr>
            <w:cnfStyle w:val="000001000000" w:firstRow="0" w:lastRow="0" w:firstColumn="0" w:lastColumn="0" w:oddVBand="0" w:evenVBand="1" w:oddHBand="0" w:evenHBand="0" w:firstRowFirstColumn="0" w:firstRowLastColumn="0" w:lastRowFirstColumn="0" w:lastRowLastColumn="0"/>
            <w:tcW w:w="1096" w:type="pct"/>
          </w:tcPr>
          <w:p w:rsidR="00182280" w:rsidRDefault="00182280" w:rsidP="006F7028">
            <w:r>
              <w:t>Black rat</w:t>
            </w:r>
          </w:p>
        </w:tc>
      </w:tr>
      <w:tr w:rsidR="00182280" w:rsidTr="004A360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1" w:type="pct"/>
          </w:tcPr>
          <w:p w:rsidR="00182280" w:rsidRDefault="00182280" w:rsidP="00182280"/>
        </w:tc>
        <w:tc>
          <w:tcPr>
            <w:cnfStyle w:val="000001000000" w:firstRow="0" w:lastRow="0" w:firstColumn="0" w:lastColumn="0" w:oddVBand="0" w:evenVBand="1" w:oddHBand="0" w:evenHBand="0" w:firstRowFirstColumn="0" w:firstRowLastColumn="0" w:lastRowFirstColumn="0" w:lastRowLastColumn="0"/>
            <w:tcW w:w="696" w:type="pct"/>
          </w:tcPr>
          <w:p w:rsidR="00182280" w:rsidRDefault="00182280" w:rsidP="00182280"/>
        </w:tc>
        <w:tc>
          <w:tcPr>
            <w:cnfStyle w:val="000010000000" w:firstRow="0" w:lastRow="0" w:firstColumn="0" w:lastColumn="0" w:oddVBand="1" w:evenVBand="0" w:oddHBand="0" w:evenHBand="0" w:firstRowFirstColumn="0" w:firstRowLastColumn="0" w:lastRowFirstColumn="0" w:lastRowLastColumn="0"/>
            <w:tcW w:w="814" w:type="pct"/>
          </w:tcPr>
          <w:p w:rsidR="00182280" w:rsidRDefault="00182280" w:rsidP="00182280"/>
        </w:tc>
        <w:tc>
          <w:tcPr>
            <w:cnfStyle w:val="000001000000" w:firstRow="0" w:lastRow="0" w:firstColumn="0" w:lastColumn="0" w:oddVBand="0" w:evenVBand="1" w:oddHBand="0" w:evenHBand="0" w:firstRowFirstColumn="0" w:firstRowLastColumn="0" w:lastRowFirstColumn="0" w:lastRowLastColumn="0"/>
            <w:tcW w:w="776" w:type="pct"/>
          </w:tcPr>
          <w:p w:rsidR="00182280" w:rsidRDefault="00182280" w:rsidP="00182280">
            <w:pPr>
              <w:rPr>
                <w:i/>
              </w:rPr>
            </w:pPr>
            <w:proofErr w:type="spellStart"/>
            <w:r>
              <w:rPr>
                <w:i/>
              </w:rPr>
              <w:t>Rattus</w:t>
            </w:r>
            <w:proofErr w:type="spellEnd"/>
          </w:p>
        </w:tc>
        <w:tc>
          <w:tcPr>
            <w:cnfStyle w:val="000010000000" w:firstRow="0" w:lastRow="0" w:firstColumn="0" w:lastColumn="0" w:oddVBand="1" w:evenVBand="0" w:oddHBand="0" w:evenHBand="0" w:firstRowFirstColumn="0" w:firstRowLastColumn="0" w:lastRowFirstColumn="0" w:lastRowLastColumn="0"/>
            <w:tcW w:w="776" w:type="pct"/>
          </w:tcPr>
          <w:p w:rsidR="00182280" w:rsidRPr="00DE7FC6" w:rsidRDefault="00182280" w:rsidP="00182280">
            <w:r>
              <w:t>spp.</w:t>
            </w:r>
          </w:p>
        </w:tc>
        <w:tc>
          <w:tcPr>
            <w:cnfStyle w:val="000001000000" w:firstRow="0" w:lastRow="0" w:firstColumn="0" w:lastColumn="0" w:oddVBand="0" w:evenVBand="1" w:oddHBand="0" w:evenHBand="0" w:firstRowFirstColumn="0" w:firstRowLastColumn="0" w:lastRowFirstColumn="0" w:lastRowLastColumn="0"/>
            <w:tcW w:w="1096" w:type="pct"/>
          </w:tcPr>
          <w:p w:rsidR="00182280" w:rsidRDefault="00182280" w:rsidP="00182280">
            <w:r>
              <w:t>Brown and black rat</w:t>
            </w:r>
          </w:p>
        </w:tc>
      </w:tr>
      <w:tr w:rsidR="00182280" w:rsidTr="004A3602">
        <w:tc>
          <w:tcPr>
            <w:cnfStyle w:val="000010000000" w:firstRow="0" w:lastRow="0" w:firstColumn="0" w:lastColumn="0" w:oddVBand="1" w:evenVBand="0" w:oddHBand="0" w:evenHBand="0" w:firstRowFirstColumn="0" w:firstRowLastColumn="0" w:lastRowFirstColumn="0" w:lastRowLastColumn="0"/>
            <w:tcW w:w="841" w:type="pct"/>
          </w:tcPr>
          <w:p w:rsidR="00182280" w:rsidRDefault="00182280" w:rsidP="00182280"/>
        </w:tc>
        <w:tc>
          <w:tcPr>
            <w:cnfStyle w:val="000001000000" w:firstRow="0" w:lastRow="0" w:firstColumn="0" w:lastColumn="0" w:oddVBand="0" w:evenVBand="1" w:oddHBand="0" w:evenHBand="0" w:firstRowFirstColumn="0" w:firstRowLastColumn="0" w:lastRowFirstColumn="0" w:lastRowLastColumn="0"/>
            <w:tcW w:w="696" w:type="pct"/>
          </w:tcPr>
          <w:p w:rsidR="00182280" w:rsidRDefault="00182280" w:rsidP="00182280"/>
        </w:tc>
        <w:tc>
          <w:tcPr>
            <w:cnfStyle w:val="000010000000" w:firstRow="0" w:lastRow="0" w:firstColumn="0" w:lastColumn="0" w:oddVBand="1" w:evenVBand="0" w:oddHBand="0" w:evenHBand="0" w:firstRowFirstColumn="0" w:firstRowLastColumn="0" w:lastRowFirstColumn="0" w:lastRowLastColumn="0"/>
            <w:tcW w:w="814" w:type="pct"/>
          </w:tcPr>
          <w:p w:rsidR="00182280" w:rsidRDefault="00182280" w:rsidP="00182280">
            <w:proofErr w:type="spellStart"/>
            <w:r>
              <w:t>Bovidae</w:t>
            </w:r>
            <w:proofErr w:type="spellEnd"/>
          </w:p>
        </w:tc>
        <w:tc>
          <w:tcPr>
            <w:cnfStyle w:val="000001000000" w:firstRow="0" w:lastRow="0" w:firstColumn="0" w:lastColumn="0" w:oddVBand="0" w:evenVBand="1" w:oddHBand="0" w:evenHBand="0" w:firstRowFirstColumn="0" w:firstRowLastColumn="0" w:lastRowFirstColumn="0" w:lastRowLastColumn="0"/>
            <w:tcW w:w="776" w:type="pct"/>
          </w:tcPr>
          <w:p w:rsidR="00182280" w:rsidRDefault="00182280" w:rsidP="00182280">
            <w:pPr>
              <w:rPr>
                <w:i/>
              </w:rPr>
            </w:pPr>
          </w:p>
        </w:tc>
        <w:tc>
          <w:tcPr>
            <w:cnfStyle w:val="000010000000" w:firstRow="0" w:lastRow="0" w:firstColumn="0" w:lastColumn="0" w:oddVBand="1" w:evenVBand="0" w:oddHBand="0" w:evenHBand="0" w:firstRowFirstColumn="0" w:firstRowLastColumn="0" w:lastRowFirstColumn="0" w:lastRowLastColumn="0"/>
            <w:tcW w:w="776" w:type="pct"/>
          </w:tcPr>
          <w:p w:rsidR="00182280" w:rsidRDefault="00182280" w:rsidP="00182280">
            <w:pPr>
              <w:rPr>
                <w:i/>
              </w:rPr>
            </w:pPr>
          </w:p>
        </w:tc>
        <w:tc>
          <w:tcPr>
            <w:cnfStyle w:val="000001000000" w:firstRow="0" w:lastRow="0" w:firstColumn="0" w:lastColumn="0" w:oddVBand="0" w:evenVBand="1" w:oddHBand="0" w:evenHBand="0" w:firstRowFirstColumn="0" w:firstRowLastColumn="0" w:lastRowFirstColumn="0" w:lastRowLastColumn="0"/>
            <w:tcW w:w="1096" w:type="pct"/>
          </w:tcPr>
          <w:p w:rsidR="00182280" w:rsidRDefault="00182280" w:rsidP="00182280">
            <w:r>
              <w:t>Cattle, sheep, goat</w:t>
            </w:r>
          </w:p>
        </w:tc>
      </w:tr>
      <w:tr w:rsidR="00182280" w:rsidTr="004A360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1" w:type="pct"/>
          </w:tcPr>
          <w:p w:rsidR="00182280" w:rsidRDefault="00182280" w:rsidP="00182280"/>
        </w:tc>
        <w:tc>
          <w:tcPr>
            <w:cnfStyle w:val="000001000000" w:firstRow="0" w:lastRow="0" w:firstColumn="0" w:lastColumn="0" w:oddVBand="0" w:evenVBand="1" w:oddHBand="0" w:evenHBand="0" w:firstRowFirstColumn="0" w:firstRowLastColumn="0" w:lastRowFirstColumn="0" w:lastRowLastColumn="0"/>
            <w:tcW w:w="696" w:type="pct"/>
          </w:tcPr>
          <w:p w:rsidR="00182280" w:rsidRDefault="00182280" w:rsidP="00182280"/>
        </w:tc>
        <w:tc>
          <w:tcPr>
            <w:cnfStyle w:val="000010000000" w:firstRow="0" w:lastRow="0" w:firstColumn="0" w:lastColumn="0" w:oddVBand="1" w:evenVBand="0" w:oddHBand="0" w:evenHBand="0" w:firstRowFirstColumn="0" w:firstRowLastColumn="0" w:lastRowFirstColumn="0" w:lastRowLastColumn="0"/>
            <w:tcW w:w="814" w:type="pct"/>
          </w:tcPr>
          <w:p w:rsidR="00182280" w:rsidRDefault="00182280" w:rsidP="00182280"/>
        </w:tc>
        <w:tc>
          <w:tcPr>
            <w:cnfStyle w:val="000001000000" w:firstRow="0" w:lastRow="0" w:firstColumn="0" w:lastColumn="0" w:oddVBand="0" w:evenVBand="1" w:oddHBand="0" w:evenHBand="0" w:firstRowFirstColumn="0" w:firstRowLastColumn="0" w:lastRowFirstColumn="0" w:lastRowLastColumn="0"/>
            <w:tcW w:w="776" w:type="pct"/>
          </w:tcPr>
          <w:p w:rsidR="00182280" w:rsidRDefault="00182280" w:rsidP="00182280">
            <w:pPr>
              <w:rPr>
                <w:i/>
              </w:rPr>
            </w:pPr>
            <w:proofErr w:type="spellStart"/>
            <w:r>
              <w:rPr>
                <w:i/>
              </w:rPr>
              <w:t>Bos</w:t>
            </w:r>
            <w:proofErr w:type="spellEnd"/>
          </w:p>
        </w:tc>
        <w:tc>
          <w:tcPr>
            <w:cnfStyle w:val="000010000000" w:firstRow="0" w:lastRow="0" w:firstColumn="0" w:lastColumn="0" w:oddVBand="1" w:evenVBand="0" w:oddHBand="0" w:evenHBand="0" w:firstRowFirstColumn="0" w:firstRowLastColumn="0" w:lastRowFirstColumn="0" w:lastRowLastColumn="0"/>
            <w:tcW w:w="776" w:type="pct"/>
          </w:tcPr>
          <w:p w:rsidR="00182280" w:rsidRDefault="00182280" w:rsidP="00182280">
            <w:pPr>
              <w:rPr>
                <w:i/>
              </w:rPr>
            </w:pPr>
            <w:proofErr w:type="spellStart"/>
            <w:r>
              <w:rPr>
                <w:i/>
              </w:rPr>
              <w:t>ta</w:t>
            </w:r>
            <w:r w:rsidR="007749BD">
              <w:rPr>
                <w:i/>
              </w:rPr>
              <w:t>u</w:t>
            </w:r>
            <w:r>
              <w:rPr>
                <w:i/>
              </w:rPr>
              <w:t>rus</w:t>
            </w:r>
            <w:proofErr w:type="spellEnd"/>
          </w:p>
        </w:tc>
        <w:tc>
          <w:tcPr>
            <w:cnfStyle w:val="000001000000" w:firstRow="0" w:lastRow="0" w:firstColumn="0" w:lastColumn="0" w:oddVBand="0" w:evenVBand="1" w:oddHBand="0" w:evenHBand="0" w:firstRowFirstColumn="0" w:firstRowLastColumn="0" w:lastRowFirstColumn="0" w:lastRowLastColumn="0"/>
            <w:tcW w:w="1096" w:type="pct"/>
          </w:tcPr>
          <w:p w:rsidR="00182280" w:rsidRDefault="00182280" w:rsidP="00182280">
            <w:r>
              <w:t>Cattle</w:t>
            </w:r>
          </w:p>
        </w:tc>
      </w:tr>
      <w:tr w:rsidR="00182280" w:rsidTr="004A3602">
        <w:tc>
          <w:tcPr>
            <w:cnfStyle w:val="000010000000" w:firstRow="0" w:lastRow="0" w:firstColumn="0" w:lastColumn="0" w:oddVBand="1" w:evenVBand="0" w:oddHBand="0" w:evenHBand="0" w:firstRowFirstColumn="0" w:firstRowLastColumn="0" w:lastRowFirstColumn="0" w:lastRowLastColumn="0"/>
            <w:tcW w:w="841" w:type="pct"/>
          </w:tcPr>
          <w:p w:rsidR="00182280" w:rsidRDefault="00182280" w:rsidP="00182280"/>
        </w:tc>
        <w:tc>
          <w:tcPr>
            <w:cnfStyle w:val="000001000000" w:firstRow="0" w:lastRow="0" w:firstColumn="0" w:lastColumn="0" w:oddVBand="0" w:evenVBand="1" w:oddHBand="0" w:evenHBand="0" w:firstRowFirstColumn="0" w:firstRowLastColumn="0" w:lastRowFirstColumn="0" w:lastRowLastColumn="0"/>
            <w:tcW w:w="696" w:type="pct"/>
          </w:tcPr>
          <w:p w:rsidR="00182280" w:rsidRDefault="00182280" w:rsidP="00182280"/>
        </w:tc>
        <w:tc>
          <w:tcPr>
            <w:cnfStyle w:val="000010000000" w:firstRow="0" w:lastRow="0" w:firstColumn="0" w:lastColumn="0" w:oddVBand="1" w:evenVBand="0" w:oddHBand="0" w:evenHBand="0" w:firstRowFirstColumn="0" w:firstRowLastColumn="0" w:lastRowFirstColumn="0" w:lastRowLastColumn="0"/>
            <w:tcW w:w="814" w:type="pct"/>
          </w:tcPr>
          <w:p w:rsidR="00182280" w:rsidRDefault="00182280" w:rsidP="00182280">
            <w:r>
              <w:t>Caprine</w:t>
            </w:r>
          </w:p>
        </w:tc>
        <w:tc>
          <w:tcPr>
            <w:cnfStyle w:val="000001000000" w:firstRow="0" w:lastRow="0" w:firstColumn="0" w:lastColumn="0" w:oddVBand="0" w:evenVBand="1" w:oddHBand="0" w:evenHBand="0" w:firstRowFirstColumn="0" w:firstRowLastColumn="0" w:lastRowFirstColumn="0" w:lastRowLastColumn="0"/>
            <w:tcW w:w="776" w:type="pct"/>
          </w:tcPr>
          <w:p w:rsidR="00182280" w:rsidRDefault="00182280" w:rsidP="00182280">
            <w:pPr>
              <w:rPr>
                <w:i/>
              </w:rPr>
            </w:pPr>
          </w:p>
        </w:tc>
        <w:tc>
          <w:tcPr>
            <w:cnfStyle w:val="000010000000" w:firstRow="0" w:lastRow="0" w:firstColumn="0" w:lastColumn="0" w:oddVBand="1" w:evenVBand="0" w:oddHBand="0" w:evenHBand="0" w:firstRowFirstColumn="0" w:firstRowLastColumn="0" w:lastRowFirstColumn="0" w:lastRowLastColumn="0"/>
            <w:tcW w:w="776" w:type="pct"/>
          </w:tcPr>
          <w:p w:rsidR="00182280" w:rsidRDefault="00182280" w:rsidP="00182280">
            <w:pPr>
              <w:rPr>
                <w:i/>
              </w:rPr>
            </w:pPr>
          </w:p>
        </w:tc>
        <w:tc>
          <w:tcPr>
            <w:cnfStyle w:val="000001000000" w:firstRow="0" w:lastRow="0" w:firstColumn="0" w:lastColumn="0" w:oddVBand="0" w:evenVBand="1" w:oddHBand="0" w:evenHBand="0" w:firstRowFirstColumn="0" w:firstRowLastColumn="0" w:lastRowFirstColumn="0" w:lastRowLastColumn="0"/>
            <w:tcW w:w="1096" w:type="pct"/>
          </w:tcPr>
          <w:p w:rsidR="00182280" w:rsidRDefault="00182280" w:rsidP="00182280">
            <w:r>
              <w:t>Sheep and goat</w:t>
            </w:r>
          </w:p>
        </w:tc>
      </w:tr>
      <w:tr w:rsidR="00182280" w:rsidTr="004A360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1" w:type="pct"/>
          </w:tcPr>
          <w:p w:rsidR="00182280" w:rsidRDefault="00182280" w:rsidP="00182280"/>
        </w:tc>
        <w:tc>
          <w:tcPr>
            <w:cnfStyle w:val="000001000000" w:firstRow="0" w:lastRow="0" w:firstColumn="0" w:lastColumn="0" w:oddVBand="0" w:evenVBand="1" w:oddHBand="0" w:evenHBand="0" w:firstRowFirstColumn="0" w:firstRowLastColumn="0" w:lastRowFirstColumn="0" w:lastRowLastColumn="0"/>
            <w:tcW w:w="696" w:type="pct"/>
          </w:tcPr>
          <w:p w:rsidR="00182280" w:rsidRDefault="00182280" w:rsidP="00182280"/>
        </w:tc>
        <w:tc>
          <w:tcPr>
            <w:cnfStyle w:val="000010000000" w:firstRow="0" w:lastRow="0" w:firstColumn="0" w:lastColumn="0" w:oddVBand="1" w:evenVBand="0" w:oddHBand="0" w:evenHBand="0" w:firstRowFirstColumn="0" w:firstRowLastColumn="0" w:lastRowFirstColumn="0" w:lastRowLastColumn="0"/>
            <w:tcW w:w="814" w:type="pct"/>
          </w:tcPr>
          <w:p w:rsidR="00182280" w:rsidRDefault="00182280" w:rsidP="00182280"/>
        </w:tc>
        <w:tc>
          <w:tcPr>
            <w:cnfStyle w:val="000001000000" w:firstRow="0" w:lastRow="0" w:firstColumn="0" w:lastColumn="0" w:oddVBand="0" w:evenVBand="1" w:oddHBand="0" w:evenHBand="0" w:firstRowFirstColumn="0" w:firstRowLastColumn="0" w:lastRowFirstColumn="0" w:lastRowLastColumn="0"/>
            <w:tcW w:w="776" w:type="pct"/>
          </w:tcPr>
          <w:p w:rsidR="00182280" w:rsidRDefault="00182280" w:rsidP="00182280">
            <w:pPr>
              <w:rPr>
                <w:i/>
              </w:rPr>
            </w:pPr>
            <w:r>
              <w:rPr>
                <w:i/>
              </w:rPr>
              <w:t>Capra</w:t>
            </w:r>
          </w:p>
        </w:tc>
        <w:tc>
          <w:tcPr>
            <w:cnfStyle w:val="000010000000" w:firstRow="0" w:lastRow="0" w:firstColumn="0" w:lastColumn="0" w:oddVBand="1" w:evenVBand="0" w:oddHBand="0" w:evenHBand="0" w:firstRowFirstColumn="0" w:firstRowLastColumn="0" w:lastRowFirstColumn="0" w:lastRowLastColumn="0"/>
            <w:tcW w:w="776" w:type="pct"/>
          </w:tcPr>
          <w:p w:rsidR="00182280" w:rsidRDefault="00182280" w:rsidP="00182280">
            <w:pPr>
              <w:rPr>
                <w:i/>
              </w:rPr>
            </w:pPr>
            <w:proofErr w:type="spellStart"/>
            <w:r>
              <w:rPr>
                <w:i/>
              </w:rPr>
              <w:t>hirca</w:t>
            </w:r>
            <w:proofErr w:type="spellEnd"/>
          </w:p>
        </w:tc>
        <w:tc>
          <w:tcPr>
            <w:cnfStyle w:val="000001000000" w:firstRow="0" w:lastRow="0" w:firstColumn="0" w:lastColumn="0" w:oddVBand="0" w:evenVBand="1" w:oddHBand="0" w:evenHBand="0" w:firstRowFirstColumn="0" w:firstRowLastColumn="0" w:lastRowFirstColumn="0" w:lastRowLastColumn="0"/>
            <w:tcW w:w="1096" w:type="pct"/>
          </w:tcPr>
          <w:p w:rsidR="00182280" w:rsidRDefault="00182280" w:rsidP="00182280">
            <w:r>
              <w:t>Domestic goat</w:t>
            </w:r>
          </w:p>
        </w:tc>
      </w:tr>
      <w:tr w:rsidR="00182280" w:rsidTr="004A3602">
        <w:tc>
          <w:tcPr>
            <w:cnfStyle w:val="000010000000" w:firstRow="0" w:lastRow="0" w:firstColumn="0" w:lastColumn="0" w:oddVBand="1" w:evenVBand="0" w:oddHBand="0" w:evenHBand="0" w:firstRowFirstColumn="0" w:firstRowLastColumn="0" w:lastRowFirstColumn="0" w:lastRowLastColumn="0"/>
            <w:tcW w:w="841" w:type="pct"/>
          </w:tcPr>
          <w:p w:rsidR="00182280" w:rsidRDefault="00182280" w:rsidP="00182280"/>
        </w:tc>
        <w:tc>
          <w:tcPr>
            <w:cnfStyle w:val="000001000000" w:firstRow="0" w:lastRow="0" w:firstColumn="0" w:lastColumn="0" w:oddVBand="0" w:evenVBand="1" w:oddHBand="0" w:evenHBand="0" w:firstRowFirstColumn="0" w:firstRowLastColumn="0" w:lastRowFirstColumn="0" w:lastRowLastColumn="0"/>
            <w:tcW w:w="696" w:type="pct"/>
          </w:tcPr>
          <w:p w:rsidR="00182280" w:rsidRDefault="00182280" w:rsidP="00182280"/>
        </w:tc>
        <w:tc>
          <w:tcPr>
            <w:cnfStyle w:val="000010000000" w:firstRow="0" w:lastRow="0" w:firstColumn="0" w:lastColumn="0" w:oddVBand="1" w:evenVBand="0" w:oddHBand="0" w:evenHBand="0" w:firstRowFirstColumn="0" w:firstRowLastColumn="0" w:lastRowFirstColumn="0" w:lastRowLastColumn="0"/>
            <w:tcW w:w="814" w:type="pct"/>
          </w:tcPr>
          <w:p w:rsidR="00182280" w:rsidRDefault="00182280" w:rsidP="00182280"/>
        </w:tc>
        <w:tc>
          <w:tcPr>
            <w:cnfStyle w:val="000001000000" w:firstRow="0" w:lastRow="0" w:firstColumn="0" w:lastColumn="0" w:oddVBand="0" w:evenVBand="1" w:oddHBand="0" w:evenHBand="0" w:firstRowFirstColumn="0" w:firstRowLastColumn="0" w:lastRowFirstColumn="0" w:lastRowLastColumn="0"/>
            <w:tcW w:w="776" w:type="pct"/>
          </w:tcPr>
          <w:p w:rsidR="00182280" w:rsidRDefault="00182280" w:rsidP="00182280">
            <w:pPr>
              <w:rPr>
                <w:i/>
              </w:rPr>
            </w:pPr>
            <w:proofErr w:type="spellStart"/>
            <w:r>
              <w:rPr>
                <w:i/>
              </w:rPr>
              <w:t>Ovis</w:t>
            </w:r>
            <w:proofErr w:type="spellEnd"/>
          </w:p>
        </w:tc>
        <w:tc>
          <w:tcPr>
            <w:cnfStyle w:val="000010000000" w:firstRow="0" w:lastRow="0" w:firstColumn="0" w:lastColumn="0" w:oddVBand="1" w:evenVBand="0" w:oddHBand="0" w:evenHBand="0" w:firstRowFirstColumn="0" w:firstRowLastColumn="0" w:lastRowFirstColumn="0" w:lastRowLastColumn="0"/>
            <w:tcW w:w="776" w:type="pct"/>
          </w:tcPr>
          <w:p w:rsidR="00182280" w:rsidRDefault="00182280" w:rsidP="00182280">
            <w:pPr>
              <w:rPr>
                <w:i/>
              </w:rPr>
            </w:pPr>
            <w:proofErr w:type="spellStart"/>
            <w:r>
              <w:rPr>
                <w:i/>
              </w:rPr>
              <w:t>aries</w:t>
            </w:r>
            <w:proofErr w:type="spellEnd"/>
          </w:p>
        </w:tc>
        <w:tc>
          <w:tcPr>
            <w:cnfStyle w:val="000001000000" w:firstRow="0" w:lastRow="0" w:firstColumn="0" w:lastColumn="0" w:oddVBand="0" w:evenVBand="1" w:oddHBand="0" w:evenHBand="0" w:firstRowFirstColumn="0" w:firstRowLastColumn="0" w:lastRowFirstColumn="0" w:lastRowLastColumn="0"/>
            <w:tcW w:w="1096" w:type="pct"/>
          </w:tcPr>
          <w:p w:rsidR="00182280" w:rsidRDefault="00182280" w:rsidP="00182280">
            <w:r>
              <w:t>Domestic sheep</w:t>
            </w:r>
          </w:p>
        </w:tc>
      </w:tr>
    </w:tbl>
    <w:p w:rsidR="00B16FF0" w:rsidRDefault="00B16FF0"/>
    <w:p w:rsidR="009D6E0B" w:rsidRDefault="009D6E0B"/>
    <w:p w:rsidR="00BF0D55" w:rsidRDefault="00BF0D55">
      <w:r>
        <w:br w:type="page"/>
      </w:r>
    </w:p>
    <w:p w:rsidR="008929FE" w:rsidRPr="008929FE" w:rsidRDefault="008929FE" w:rsidP="008929FE">
      <w:pPr>
        <w:pStyle w:val="Caption"/>
        <w:keepNext/>
        <w:rPr>
          <w:b/>
          <w:i w:val="0"/>
          <w:color w:val="auto"/>
          <w:sz w:val="24"/>
          <w:szCs w:val="24"/>
        </w:rPr>
      </w:pPr>
      <w:bookmarkStart w:id="27" w:name="_Toc427181287"/>
      <w:r w:rsidRPr="008929FE">
        <w:rPr>
          <w:b/>
          <w:i w:val="0"/>
          <w:color w:val="auto"/>
          <w:sz w:val="24"/>
          <w:szCs w:val="24"/>
        </w:rPr>
        <w:lastRenderedPageBreak/>
        <w:t xml:space="preserve">Table </w:t>
      </w:r>
      <w:r w:rsidRPr="008929FE">
        <w:rPr>
          <w:b/>
          <w:i w:val="0"/>
          <w:color w:val="auto"/>
          <w:sz w:val="24"/>
          <w:szCs w:val="24"/>
        </w:rPr>
        <w:fldChar w:fldCharType="begin"/>
      </w:r>
      <w:r w:rsidRPr="008929FE">
        <w:rPr>
          <w:b/>
          <w:i w:val="0"/>
          <w:color w:val="auto"/>
          <w:sz w:val="24"/>
          <w:szCs w:val="24"/>
        </w:rPr>
        <w:instrText xml:space="preserve"> SEQ Table \* ARABIC </w:instrText>
      </w:r>
      <w:r w:rsidRPr="008929FE">
        <w:rPr>
          <w:b/>
          <w:i w:val="0"/>
          <w:color w:val="auto"/>
          <w:sz w:val="24"/>
          <w:szCs w:val="24"/>
        </w:rPr>
        <w:fldChar w:fldCharType="separate"/>
      </w:r>
      <w:r w:rsidR="00D65F8B">
        <w:rPr>
          <w:b/>
          <w:i w:val="0"/>
          <w:noProof/>
          <w:color w:val="auto"/>
          <w:sz w:val="24"/>
          <w:szCs w:val="24"/>
        </w:rPr>
        <w:t>2</w:t>
      </w:r>
      <w:r w:rsidRPr="008929FE">
        <w:rPr>
          <w:b/>
          <w:i w:val="0"/>
          <w:color w:val="auto"/>
          <w:sz w:val="24"/>
          <w:szCs w:val="24"/>
        </w:rPr>
        <w:fldChar w:fldCharType="end"/>
      </w:r>
      <w:r w:rsidRPr="008929FE">
        <w:rPr>
          <w:b/>
          <w:i w:val="0"/>
          <w:color w:val="auto"/>
          <w:sz w:val="24"/>
          <w:szCs w:val="24"/>
        </w:rPr>
        <w:t>: BSH5 Faunal Assemblage</w:t>
      </w:r>
      <w:bookmarkEnd w:id="27"/>
    </w:p>
    <w:tbl>
      <w:tblPr>
        <w:tblStyle w:val="PlainTable1"/>
        <w:tblW w:w="5000" w:type="pct"/>
        <w:tblLook w:val="04A0" w:firstRow="1" w:lastRow="0" w:firstColumn="1" w:lastColumn="0" w:noHBand="0" w:noVBand="1"/>
      </w:tblPr>
      <w:tblGrid>
        <w:gridCol w:w="5362"/>
        <w:gridCol w:w="1995"/>
        <w:gridCol w:w="1993"/>
      </w:tblGrid>
      <w:tr w:rsidR="00BF0D55" w:rsidRPr="00776A7F" w:rsidTr="00BF0D55">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67" w:type="pct"/>
            <w:noWrap/>
          </w:tcPr>
          <w:p w:rsidR="00BF0D55" w:rsidRPr="00776A7F" w:rsidRDefault="00BF0D55" w:rsidP="00BF0D55">
            <w:r>
              <w:t>Taxa</w:t>
            </w:r>
          </w:p>
        </w:tc>
        <w:tc>
          <w:tcPr>
            <w:tcW w:w="1067" w:type="pct"/>
            <w:noWrap/>
          </w:tcPr>
          <w:p w:rsidR="00BF0D55" w:rsidRPr="00776A7F" w:rsidRDefault="00BF0D55" w:rsidP="00BF0D55">
            <w:pPr>
              <w:cnfStyle w:val="100000000000" w:firstRow="1" w:lastRow="0" w:firstColumn="0" w:lastColumn="0" w:oddVBand="0" w:evenVBand="0" w:oddHBand="0" w:evenHBand="0" w:firstRowFirstColumn="0" w:firstRowLastColumn="0" w:lastRowFirstColumn="0" w:lastRowLastColumn="0"/>
            </w:pPr>
            <w:r w:rsidRPr="00776A7F">
              <w:t>NISP</w:t>
            </w:r>
          </w:p>
        </w:tc>
        <w:tc>
          <w:tcPr>
            <w:tcW w:w="1066" w:type="pct"/>
          </w:tcPr>
          <w:p w:rsidR="00BF0D55" w:rsidRPr="00776A7F" w:rsidRDefault="00BF0D55" w:rsidP="00BF0D55">
            <w:pPr>
              <w:cnfStyle w:val="100000000000" w:firstRow="1" w:lastRow="0" w:firstColumn="0" w:lastColumn="0" w:oddVBand="0" w:evenVBand="0" w:oddHBand="0" w:evenHBand="0" w:firstRowFirstColumn="0" w:firstRowLastColumn="0" w:lastRowFirstColumn="0" w:lastRowLastColumn="0"/>
            </w:pPr>
            <w:r>
              <w:t>Percent</w:t>
            </w:r>
          </w:p>
        </w:tc>
      </w:tr>
      <w:tr w:rsidR="00BF0D55" w:rsidRPr="00776A7F" w:rsidTr="00BF0D5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BF0D55" w:rsidRPr="00776A7F" w:rsidRDefault="00BF0D55" w:rsidP="00BF0D55">
            <w:pPr>
              <w:rPr>
                <w:b w:val="0"/>
              </w:rPr>
            </w:pPr>
            <w:r w:rsidRPr="00776A7F">
              <w:rPr>
                <w:b w:val="0"/>
              </w:rPr>
              <w:t>Unidentifiable</w:t>
            </w:r>
          </w:p>
        </w:tc>
        <w:tc>
          <w:tcPr>
            <w:tcW w:w="1067" w:type="pct"/>
            <w:noWrap/>
            <w:hideMark/>
          </w:tcPr>
          <w:p w:rsidR="00BF0D55" w:rsidRPr="00776A7F" w:rsidRDefault="00BF0D55" w:rsidP="00BF0D55">
            <w:pPr>
              <w:jc w:val="right"/>
              <w:cnfStyle w:val="000000100000" w:firstRow="0" w:lastRow="0" w:firstColumn="0" w:lastColumn="0" w:oddVBand="0" w:evenVBand="0" w:oddHBand="1" w:evenHBand="0" w:firstRowFirstColumn="0" w:firstRowLastColumn="0" w:lastRowFirstColumn="0" w:lastRowLastColumn="0"/>
            </w:pPr>
            <w:r w:rsidRPr="00776A7F">
              <w:t>28</w:t>
            </w:r>
            <w:r w:rsidR="00F16852">
              <w:t>,</w:t>
            </w:r>
            <w:r w:rsidRPr="00776A7F">
              <w:t>459</w:t>
            </w:r>
          </w:p>
        </w:tc>
        <w:tc>
          <w:tcPr>
            <w:tcW w:w="1066" w:type="pct"/>
          </w:tcPr>
          <w:p w:rsidR="00BF0D55" w:rsidRPr="00776A7F" w:rsidRDefault="00BF79F7" w:rsidP="00BF79F7">
            <w:pPr>
              <w:jc w:val="right"/>
              <w:cnfStyle w:val="000000100000" w:firstRow="0" w:lastRow="0" w:firstColumn="0" w:lastColumn="0" w:oddVBand="0" w:evenVBand="0" w:oddHBand="1" w:evenHBand="0" w:firstRowFirstColumn="0" w:firstRowLastColumn="0" w:lastRowFirstColumn="0" w:lastRowLastColumn="0"/>
            </w:pPr>
            <w:r>
              <w:t>46.8</w:t>
            </w:r>
          </w:p>
        </w:tc>
      </w:tr>
      <w:tr w:rsidR="00BF0D55" w:rsidRPr="00776A7F" w:rsidTr="00BF0D55">
        <w:trPr>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BF0D55" w:rsidRPr="00776A7F" w:rsidRDefault="00BF0D55" w:rsidP="00BF0D55">
            <w:pPr>
              <w:rPr>
                <w:b w:val="0"/>
              </w:rPr>
            </w:pPr>
          </w:p>
        </w:tc>
        <w:tc>
          <w:tcPr>
            <w:tcW w:w="1067" w:type="pct"/>
            <w:noWrap/>
            <w:hideMark/>
          </w:tcPr>
          <w:p w:rsidR="00BF0D55" w:rsidRPr="00776A7F" w:rsidRDefault="00BF0D55" w:rsidP="00BF0D55">
            <w:pPr>
              <w:jc w:val="right"/>
              <w:cnfStyle w:val="000000000000" w:firstRow="0" w:lastRow="0" w:firstColumn="0" w:lastColumn="0" w:oddVBand="0" w:evenVBand="0" w:oddHBand="0" w:evenHBand="0" w:firstRowFirstColumn="0" w:firstRowLastColumn="0" w:lastRowFirstColumn="0" w:lastRowLastColumn="0"/>
            </w:pPr>
          </w:p>
        </w:tc>
        <w:tc>
          <w:tcPr>
            <w:tcW w:w="1066" w:type="pct"/>
          </w:tcPr>
          <w:p w:rsidR="00BF0D55" w:rsidRPr="00776A7F" w:rsidRDefault="00BF0D55" w:rsidP="00BF0D55">
            <w:pPr>
              <w:jc w:val="right"/>
              <w:cnfStyle w:val="000000000000" w:firstRow="0" w:lastRow="0" w:firstColumn="0" w:lastColumn="0" w:oddVBand="0" w:evenVBand="0" w:oddHBand="0" w:evenHBand="0" w:firstRowFirstColumn="0" w:firstRowLastColumn="0" w:lastRowFirstColumn="0" w:lastRowLastColumn="0"/>
            </w:pPr>
          </w:p>
        </w:tc>
      </w:tr>
      <w:tr w:rsidR="00BF0D55" w:rsidRPr="00776A7F" w:rsidTr="00BF0D5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00" w:type="pct"/>
            <w:gridSpan w:val="3"/>
            <w:noWrap/>
            <w:hideMark/>
          </w:tcPr>
          <w:p w:rsidR="00BF0D55" w:rsidRPr="00776A7F" w:rsidRDefault="00BF0D55" w:rsidP="00BF0D55">
            <w:pPr>
              <w:rPr>
                <w:b w:val="0"/>
              </w:rPr>
            </w:pPr>
            <w:r w:rsidRPr="00776A7F">
              <w:rPr>
                <w:b w:val="0"/>
              </w:rPr>
              <w:t>Mammalia</w:t>
            </w:r>
          </w:p>
        </w:tc>
      </w:tr>
      <w:tr w:rsidR="00BF0D55" w:rsidRPr="00776A7F" w:rsidTr="00BF0D55">
        <w:trPr>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BF0D55" w:rsidRPr="00776A7F" w:rsidRDefault="00BF0D55" w:rsidP="00BF0D55">
            <w:pPr>
              <w:rPr>
                <w:b w:val="0"/>
                <w:i/>
                <w:iCs/>
              </w:rPr>
            </w:pPr>
            <w:proofErr w:type="spellStart"/>
            <w:r w:rsidRPr="00776A7F">
              <w:rPr>
                <w:b w:val="0"/>
                <w:i/>
                <w:iCs/>
              </w:rPr>
              <w:t>Bos</w:t>
            </w:r>
            <w:proofErr w:type="spellEnd"/>
            <w:r w:rsidRPr="00776A7F">
              <w:rPr>
                <w:b w:val="0"/>
                <w:i/>
                <w:iCs/>
              </w:rPr>
              <w:t xml:space="preserve"> </w:t>
            </w:r>
            <w:proofErr w:type="spellStart"/>
            <w:r w:rsidRPr="00776A7F">
              <w:rPr>
                <w:b w:val="0"/>
                <w:i/>
                <w:iCs/>
              </w:rPr>
              <w:t>taurus</w:t>
            </w:r>
            <w:proofErr w:type="spellEnd"/>
          </w:p>
        </w:tc>
        <w:tc>
          <w:tcPr>
            <w:tcW w:w="1067" w:type="pct"/>
            <w:noWrap/>
            <w:hideMark/>
          </w:tcPr>
          <w:p w:rsidR="00BF0D55" w:rsidRPr="00776A7F" w:rsidRDefault="00BF0D55" w:rsidP="00BF0D55">
            <w:pPr>
              <w:jc w:val="right"/>
              <w:cnfStyle w:val="000000000000" w:firstRow="0" w:lastRow="0" w:firstColumn="0" w:lastColumn="0" w:oddVBand="0" w:evenVBand="0" w:oddHBand="0" w:evenHBand="0" w:firstRowFirstColumn="0" w:firstRowLastColumn="0" w:lastRowFirstColumn="0" w:lastRowLastColumn="0"/>
            </w:pPr>
            <w:r w:rsidRPr="00776A7F">
              <w:t>1</w:t>
            </w:r>
            <w:r w:rsidR="00F16852">
              <w:t>,</w:t>
            </w:r>
            <w:r w:rsidRPr="00776A7F">
              <w:t>398</w:t>
            </w:r>
          </w:p>
        </w:tc>
        <w:tc>
          <w:tcPr>
            <w:tcW w:w="1066" w:type="pct"/>
          </w:tcPr>
          <w:p w:rsidR="00BF0D55" w:rsidRPr="00776A7F" w:rsidRDefault="00BF0D55" w:rsidP="00BF0D55">
            <w:pPr>
              <w:jc w:val="right"/>
              <w:cnfStyle w:val="000000000000" w:firstRow="0" w:lastRow="0" w:firstColumn="0" w:lastColumn="0" w:oddVBand="0" w:evenVBand="0" w:oddHBand="0" w:evenHBand="0" w:firstRowFirstColumn="0" w:firstRowLastColumn="0" w:lastRowFirstColumn="0" w:lastRowLastColumn="0"/>
            </w:pPr>
          </w:p>
        </w:tc>
      </w:tr>
      <w:tr w:rsidR="00BF0D55" w:rsidRPr="00776A7F" w:rsidTr="00BF0D5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BF0D55" w:rsidRPr="00776A7F" w:rsidRDefault="00BF0D55" w:rsidP="00BF0D55">
            <w:pPr>
              <w:rPr>
                <w:b w:val="0"/>
                <w:i/>
                <w:iCs/>
              </w:rPr>
            </w:pPr>
            <w:proofErr w:type="spellStart"/>
            <w:r w:rsidRPr="00776A7F">
              <w:rPr>
                <w:b w:val="0"/>
                <w:i/>
                <w:iCs/>
              </w:rPr>
              <w:t>Canis</w:t>
            </w:r>
            <w:proofErr w:type="spellEnd"/>
            <w:r w:rsidRPr="00776A7F">
              <w:rPr>
                <w:b w:val="0"/>
                <w:i/>
                <w:iCs/>
              </w:rPr>
              <w:t xml:space="preserve"> </w:t>
            </w:r>
            <w:proofErr w:type="spellStart"/>
            <w:r w:rsidRPr="00776A7F">
              <w:rPr>
                <w:b w:val="0"/>
                <w:i/>
                <w:iCs/>
              </w:rPr>
              <w:t>familiaris</w:t>
            </w:r>
            <w:proofErr w:type="spellEnd"/>
          </w:p>
        </w:tc>
        <w:tc>
          <w:tcPr>
            <w:tcW w:w="1067" w:type="pct"/>
            <w:noWrap/>
            <w:hideMark/>
          </w:tcPr>
          <w:p w:rsidR="00BF0D55" w:rsidRPr="00776A7F" w:rsidRDefault="00BF0D55" w:rsidP="00BF0D55">
            <w:pPr>
              <w:jc w:val="right"/>
              <w:cnfStyle w:val="000000100000" w:firstRow="0" w:lastRow="0" w:firstColumn="0" w:lastColumn="0" w:oddVBand="0" w:evenVBand="0" w:oddHBand="1" w:evenHBand="0" w:firstRowFirstColumn="0" w:firstRowLastColumn="0" w:lastRowFirstColumn="0" w:lastRowLastColumn="0"/>
            </w:pPr>
            <w:r w:rsidRPr="00776A7F">
              <w:t>4</w:t>
            </w:r>
          </w:p>
        </w:tc>
        <w:tc>
          <w:tcPr>
            <w:tcW w:w="1066" w:type="pct"/>
          </w:tcPr>
          <w:p w:rsidR="00BF0D55" w:rsidRPr="00776A7F" w:rsidRDefault="00BF0D55" w:rsidP="00BF0D55">
            <w:pPr>
              <w:jc w:val="right"/>
              <w:cnfStyle w:val="000000100000" w:firstRow="0" w:lastRow="0" w:firstColumn="0" w:lastColumn="0" w:oddVBand="0" w:evenVBand="0" w:oddHBand="1" w:evenHBand="0" w:firstRowFirstColumn="0" w:firstRowLastColumn="0" w:lastRowFirstColumn="0" w:lastRowLastColumn="0"/>
            </w:pPr>
          </w:p>
        </w:tc>
      </w:tr>
      <w:tr w:rsidR="00BF0D55" w:rsidRPr="00776A7F" w:rsidTr="00BF0D55">
        <w:trPr>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BF0D55" w:rsidRPr="00776A7F" w:rsidRDefault="00BF0D55" w:rsidP="00BF0D55">
            <w:pPr>
              <w:rPr>
                <w:b w:val="0"/>
              </w:rPr>
            </w:pPr>
            <w:r w:rsidRPr="00776A7F">
              <w:rPr>
                <w:b w:val="0"/>
              </w:rPr>
              <w:t>Caprine</w:t>
            </w:r>
          </w:p>
        </w:tc>
        <w:tc>
          <w:tcPr>
            <w:tcW w:w="1067" w:type="pct"/>
            <w:noWrap/>
            <w:hideMark/>
          </w:tcPr>
          <w:p w:rsidR="00BF0D55" w:rsidRPr="00776A7F" w:rsidRDefault="00BF0D55" w:rsidP="00BF0D55">
            <w:pPr>
              <w:jc w:val="right"/>
              <w:cnfStyle w:val="000000000000" w:firstRow="0" w:lastRow="0" w:firstColumn="0" w:lastColumn="0" w:oddVBand="0" w:evenVBand="0" w:oddHBand="0" w:evenHBand="0" w:firstRowFirstColumn="0" w:firstRowLastColumn="0" w:lastRowFirstColumn="0" w:lastRowLastColumn="0"/>
            </w:pPr>
            <w:r w:rsidRPr="00776A7F">
              <w:t>350</w:t>
            </w:r>
          </w:p>
        </w:tc>
        <w:tc>
          <w:tcPr>
            <w:tcW w:w="1066" w:type="pct"/>
          </w:tcPr>
          <w:p w:rsidR="00BF0D55" w:rsidRPr="00776A7F" w:rsidRDefault="00BF0D55" w:rsidP="00BF0D55">
            <w:pPr>
              <w:jc w:val="right"/>
              <w:cnfStyle w:val="000000000000" w:firstRow="0" w:lastRow="0" w:firstColumn="0" w:lastColumn="0" w:oddVBand="0" w:evenVBand="0" w:oddHBand="0" w:evenHBand="0" w:firstRowFirstColumn="0" w:firstRowLastColumn="0" w:lastRowFirstColumn="0" w:lastRowLastColumn="0"/>
            </w:pPr>
          </w:p>
        </w:tc>
      </w:tr>
      <w:tr w:rsidR="00BF0D55" w:rsidRPr="00776A7F" w:rsidTr="00BF0D5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BF0D55" w:rsidRPr="00776A7F" w:rsidRDefault="007749BD" w:rsidP="007749BD">
            <w:pPr>
              <w:rPr>
                <w:b w:val="0"/>
                <w:i/>
                <w:iCs/>
              </w:rPr>
            </w:pPr>
            <w:proofErr w:type="spellStart"/>
            <w:r>
              <w:rPr>
                <w:b w:val="0"/>
                <w:i/>
                <w:iCs/>
              </w:rPr>
              <w:t>Equus</w:t>
            </w:r>
            <w:proofErr w:type="spellEnd"/>
            <w:r>
              <w:rPr>
                <w:b w:val="0"/>
                <w:i/>
                <w:iCs/>
              </w:rPr>
              <w:t xml:space="preserve"> </w:t>
            </w:r>
            <w:proofErr w:type="spellStart"/>
            <w:r>
              <w:rPr>
                <w:b w:val="0"/>
                <w:i/>
                <w:iCs/>
              </w:rPr>
              <w:t>cab</w:t>
            </w:r>
            <w:r w:rsidR="00BF0D55" w:rsidRPr="00776A7F">
              <w:rPr>
                <w:b w:val="0"/>
                <w:i/>
                <w:iCs/>
              </w:rPr>
              <w:t>a</w:t>
            </w:r>
            <w:r>
              <w:rPr>
                <w:b w:val="0"/>
                <w:i/>
                <w:iCs/>
              </w:rPr>
              <w:t>ll</w:t>
            </w:r>
            <w:r w:rsidR="00BF0D55" w:rsidRPr="00776A7F">
              <w:rPr>
                <w:b w:val="0"/>
                <w:i/>
                <w:iCs/>
              </w:rPr>
              <w:t>us</w:t>
            </w:r>
            <w:proofErr w:type="spellEnd"/>
          </w:p>
        </w:tc>
        <w:tc>
          <w:tcPr>
            <w:tcW w:w="1067" w:type="pct"/>
            <w:noWrap/>
            <w:hideMark/>
          </w:tcPr>
          <w:p w:rsidR="00BF0D55" w:rsidRPr="00776A7F" w:rsidRDefault="00BF0D55" w:rsidP="00BF0D55">
            <w:pPr>
              <w:jc w:val="right"/>
              <w:cnfStyle w:val="000000100000" w:firstRow="0" w:lastRow="0" w:firstColumn="0" w:lastColumn="0" w:oddVBand="0" w:evenVBand="0" w:oddHBand="1" w:evenHBand="0" w:firstRowFirstColumn="0" w:firstRowLastColumn="0" w:lastRowFirstColumn="0" w:lastRowLastColumn="0"/>
            </w:pPr>
            <w:r w:rsidRPr="00776A7F">
              <w:t>1</w:t>
            </w:r>
          </w:p>
        </w:tc>
        <w:tc>
          <w:tcPr>
            <w:tcW w:w="1066" w:type="pct"/>
          </w:tcPr>
          <w:p w:rsidR="00BF0D55" w:rsidRPr="00776A7F" w:rsidRDefault="00BF0D55" w:rsidP="00BF0D55">
            <w:pPr>
              <w:jc w:val="right"/>
              <w:cnfStyle w:val="000000100000" w:firstRow="0" w:lastRow="0" w:firstColumn="0" w:lastColumn="0" w:oddVBand="0" w:evenVBand="0" w:oddHBand="1" w:evenHBand="0" w:firstRowFirstColumn="0" w:firstRowLastColumn="0" w:lastRowFirstColumn="0" w:lastRowLastColumn="0"/>
            </w:pPr>
          </w:p>
        </w:tc>
      </w:tr>
      <w:tr w:rsidR="00BF0D55" w:rsidRPr="00776A7F" w:rsidTr="00BF0D55">
        <w:trPr>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BF0D55" w:rsidRPr="00776A7F" w:rsidRDefault="00BF0D55" w:rsidP="00BF0D55">
            <w:pPr>
              <w:rPr>
                <w:b w:val="0"/>
                <w:i/>
                <w:iCs/>
              </w:rPr>
            </w:pPr>
            <w:proofErr w:type="spellStart"/>
            <w:r w:rsidRPr="00776A7F">
              <w:rPr>
                <w:b w:val="0"/>
                <w:i/>
                <w:iCs/>
              </w:rPr>
              <w:t>Felis</w:t>
            </w:r>
            <w:proofErr w:type="spellEnd"/>
            <w:r w:rsidRPr="00776A7F">
              <w:rPr>
                <w:b w:val="0"/>
                <w:i/>
                <w:iCs/>
              </w:rPr>
              <w:t xml:space="preserve"> </w:t>
            </w:r>
            <w:proofErr w:type="spellStart"/>
            <w:r w:rsidRPr="00776A7F">
              <w:rPr>
                <w:b w:val="0"/>
                <w:i/>
                <w:iCs/>
              </w:rPr>
              <w:t>domesticus</w:t>
            </w:r>
            <w:proofErr w:type="spellEnd"/>
          </w:p>
        </w:tc>
        <w:tc>
          <w:tcPr>
            <w:tcW w:w="1067" w:type="pct"/>
            <w:noWrap/>
            <w:hideMark/>
          </w:tcPr>
          <w:p w:rsidR="00BF0D55" w:rsidRPr="00776A7F" w:rsidRDefault="00BF0D55" w:rsidP="00BF0D55">
            <w:pPr>
              <w:jc w:val="right"/>
              <w:cnfStyle w:val="000000000000" w:firstRow="0" w:lastRow="0" w:firstColumn="0" w:lastColumn="0" w:oddVBand="0" w:evenVBand="0" w:oddHBand="0" w:evenHBand="0" w:firstRowFirstColumn="0" w:firstRowLastColumn="0" w:lastRowFirstColumn="0" w:lastRowLastColumn="0"/>
            </w:pPr>
            <w:r w:rsidRPr="00776A7F">
              <w:t>11</w:t>
            </w:r>
          </w:p>
        </w:tc>
        <w:tc>
          <w:tcPr>
            <w:tcW w:w="1066" w:type="pct"/>
          </w:tcPr>
          <w:p w:rsidR="00BF0D55" w:rsidRPr="00776A7F" w:rsidRDefault="00BF0D55" w:rsidP="00BF0D55">
            <w:pPr>
              <w:jc w:val="right"/>
              <w:cnfStyle w:val="000000000000" w:firstRow="0" w:lastRow="0" w:firstColumn="0" w:lastColumn="0" w:oddVBand="0" w:evenVBand="0" w:oddHBand="0" w:evenHBand="0" w:firstRowFirstColumn="0" w:firstRowLastColumn="0" w:lastRowFirstColumn="0" w:lastRowLastColumn="0"/>
            </w:pPr>
          </w:p>
        </w:tc>
      </w:tr>
      <w:tr w:rsidR="00BF0D55" w:rsidRPr="00776A7F" w:rsidTr="00BF0D5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BF0D55" w:rsidRPr="00776A7F" w:rsidRDefault="00BF0D55" w:rsidP="00BF0D55">
            <w:pPr>
              <w:rPr>
                <w:b w:val="0"/>
                <w:i/>
                <w:iCs/>
              </w:rPr>
            </w:pPr>
            <w:proofErr w:type="spellStart"/>
            <w:r w:rsidRPr="00776A7F">
              <w:rPr>
                <w:b w:val="0"/>
                <w:i/>
                <w:iCs/>
              </w:rPr>
              <w:t>Herpestes</w:t>
            </w:r>
            <w:proofErr w:type="spellEnd"/>
            <w:r w:rsidRPr="00776A7F">
              <w:rPr>
                <w:b w:val="0"/>
                <w:i/>
                <w:iCs/>
              </w:rPr>
              <w:t xml:space="preserve"> </w:t>
            </w:r>
            <w:proofErr w:type="spellStart"/>
            <w:r w:rsidRPr="00776A7F">
              <w:rPr>
                <w:b w:val="0"/>
                <w:i/>
                <w:iCs/>
              </w:rPr>
              <w:t>javanicus</w:t>
            </w:r>
            <w:proofErr w:type="spellEnd"/>
          </w:p>
        </w:tc>
        <w:tc>
          <w:tcPr>
            <w:tcW w:w="1067" w:type="pct"/>
            <w:noWrap/>
            <w:hideMark/>
          </w:tcPr>
          <w:p w:rsidR="00BF0D55" w:rsidRPr="00776A7F" w:rsidRDefault="00BF0D55" w:rsidP="00BF0D55">
            <w:pPr>
              <w:jc w:val="right"/>
              <w:cnfStyle w:val="000000100000" w:firstRow="0" w:lastRow="0" w:firstColumn="0" w:lastColumn="0" w:oddVBand="0" w:evenVBand="0" w:oddHBand="1" w:evenHBand="0" w:firstRowFirstColumn="0" w:firstRowLastColumn="0" w:lastRowFirstColumn="0" w:lastRowLastColumn="0"/>
            </w:pPr>
            <w:r w:rsidRPr="00776A7F">
              <w:t>1</w:t>
            </w:r>
          </w:p>
        </w:tc>
        <w:tc>
          <w:tcPr>
            <w:tcW w:w="1066" w:type="pct"/>
          </w:tcPr>
          <w:p w:rsidR="00BF0D55" w:rsidRPr="00776A7F" w:rsidRDefault="00BF0D55" w:rsidP="00BF0D55">
            <w:pPr>
              <w:jc w:val="right"/>
              <w:cnfStyle w:val="000000100000" w:firstRow="0" w:lastRow="0" w:firstColumn="0" w:lastColumn="0" w:oddVBand="0" w:evenVBand="0" w:oddHBand="1" w:evenHBand="0" w:firstRowFirstColumn="0" w:firstRowLastColumn="0" w:lastRowFirstColumn="0" w:lastRowLastColumn="0"/>
            </w:pPr>
          </w:p>
        </w:tc>
      </w:tr>
      <w:tr w:rsidR="00BF0D55" w:rsidRPr="00776A7F" w:rsidTr="00BF0D55">
        <w:trPr>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BF0D55" w:rsidRPr="00776A7F" w:rsidRDefault="00BF0D55" w:rsidP="00BF0D55">
            <w:pPr>
              <w:rPr>
                <w:b w:val="0"/>
                <w:i/>
                <w:iCs/>
              </w:rPr>
            </w:pPr>
            <w:r w:rsidRPr="00776A7F">
              <w:rPr>
                <w:b w:val="0"/>
                <w:i/>
                <w:iCs/>
              </w:rPr>
              <w:t>Homo sapiens</w:t>
            </w:r>
          </w:p>
        </w:tc>
        <w:tc>
          <w:tcPr>
            <w:tcW w:w="1067" w:type="pct"/>
            <w:noWrap/>
            <w:hideMark/>
          </w:tcPr>
          <w:p w:rsidR="00BF0D55" w:rsidRPr="00776A7F" w:rsidRDefault="00BF0D55" w:rsidP="00BF0D55">
            <w:pPr>
              <w:jc w:val="right"/>
              <w:cnfStyle w:val="000000000000" w:firstRow="0" w:lastRow="0" w:firstColumn="0" w:lastColumn="0" w:oddVBand="0" w:evenVBand="0" w:oddHBand="0" w:evenHBand="0" w:firstRowFirstColumn="0" w:firstRowLastColumn="0" w:lastRowFirstColumn="0" w:lastRowLastColumn="0"/>
            </w:pPr>
            <w:r w:rsidRPr="00776A7F">
              <w:t>2</w:t>
            </w:r>
          </w:p>
        </w:tc>
        <w:tc>
          <w:tcPr>
            <w:tcW w:w="1066" w:type="pct"/>
          </w:tcPr>
          <w:p w:rsidR="00BF0D55" w:rsidRPr="00776A7F" w:rsidRDefault="00BF0D55" w:rsidP="00BF0D55">
            <w:pPr>
              <w:jc w:val="right"/>
              <w:cnfStyle w:val="000000000000" w:firstRow="0" w:lastRow="0" w:firstColumn="0" w:lastColumn="0" w:oddVBand="0" w:evenVBand="0" w:oddHBand="0" w:evenHBand="0" w:firstRowFirstColumn="0" w:firstRowLastColumn="0" w:lastRowFirstColumn="0" w:lastRowLastColumn="0"/>
            </w:pPr>
          </w:p>
        </w:tc>
      </w:tr>
      <w:tr w:rsidR="00BF0D55" w:rsidRPr="00776A7F" w:rsidTr="00BF0D5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BF0D55" w:rsidRPr="00776A7F" w:rsidRDefault="00BF0D55" w:rsidP="00BF0D55">
            <w:pPr>
              <w:rPr>
                <w:b w:val="0"/>
              </w:rPr>
            </w:pPr>
            <w:proofErr w:type="spellStart"/>
            <w:r w:rsidRPr="00776A7F">
              <w:rPr>
                <w:b w:val="0"/>
                <w:i/>
                <w:iCs/>
              </w:rPr>
              <w:t>Rattus</w:t>
            </w:r>
            <w:proofErr w:type="spellEnd"/>
            <w:r w:rsidRPr="00776A7F">
              <w:rPr>
                <w:b w:val="0"/>
              </w:rPr>
              <w:t xml:space="preserve"> spp.</w:t>
            </w:r>
          </w:p>
        </w:tc>
        <w:tc>
          <w:tcPr>
            <w:tcW w:w="1067" w:type="pct"/>
            <w:noWrap/>
            <w:hideMark/>
          </w:tcPr>
          <w:p w:rsidR="00BF0D55" w:rsidRPr="00776A7F" w:rsidRDefault="00BF0D55" w:rsidP="00BF0D55">
            <w:pPr>
              <w:jc w:val="right"/>
              <w:cnfStyle w:val="000000100000" w:firstRow="0" w:lastRow="0" w:firstColumn="0" w:lastColumn="0" w:oddVBand="0" w:evenVBand="0" w:oddHBand="1" w:evenHBand="0" w:firstRowFirstColumn="0" w:firstRowLastColumn="0" w:lastRowFirstColumn="0" w:lastRowLastColumn="0"/>
            </w:pPr>
            <w:r w:rsidRPr="00776A7F">
              <w:t>44</w:t>
            </w:r>
          </w:p>
        </w:tc>
        <w:tc>
          <w:tcPr>
            <w:tcW w:w="1066" w:type="pct"/>
          </w:tcPr>
          <w:p w:rsidR="00BF0D55" w:rsidRPr="00776A7F" w:rsidRDefault="00BF0D55" w:rsidP="00BF0D55">
            <w:pPr>
              <w:jc w:val="right"/>
              <w:cnfStyle w:val="000000100000" w:firstRow="0" w:lastRow="0" w:firstColumn="0" w:lastColumn="0" w:oddVBand="0" w:evenVBand="0" w:oddHBand="1" w:evenHBand="0" w:firstRowFirstColumn="0" w:firstRowLastColumn="0" w:lastRowFirstColumn="0" w:lastRowLastColumn="0"/>
            </w:pPr>
          </w:p>
        </w:tc>
      </w:tr>
      <w:tr w:rsidR="00BF0D55" w:rsidRPr="00776A7F" w:rsidTr="00BF0D55">
        <w:trPr>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BF0D55" w:rsidRPr="00776A7F" w:rsidRDefault="00BF0D55" w:rsidP="00BF0D55">
            <w:pPr>
              <w:rPr>
                <w:b w:val="0"/>
                <w:i/>
                <w:iCs/>
              </w:rPr>
            </w:pPr>
            <w:proofErr w:type="spellStart"/>
            <w:r w:rsidRPr="00776A7F">
              <w:rPr>
                <w:b w:val="0"/>
                <w:i/>
                <w:iCs/>
              </w:rPr>
              <w:t>Sus</w:t>
            </w:r>
            <w:proofErr w:type="spellEnd"/>
            <w:r w:rsidRPr="00776A7F">
              <w:rPr>
                <w:b w:val="0"/>
                <w:i/>
                <w:iCs/>
              </w:rPr>
              <w:t xml:space="preserve"> </w:t>
            </w:r>
            <w:proofErr w:type="spellStart"/>
            <w:r w:rsidRPr="00776A7F">
              <w:rPr>
                <w:b w:val="0"/>
                <w:i/>
                <w:iCs/>
              </w:rPr>
              <w:t>scrofa</w:t>
            </w:r>
            <w:proofErr w:type="spellEnd"/>
          </w:p>
        </w:tc>
        <w:tc>
          <w:tcPr>
            <w:tcW w:w="1067" w:type="pct"/>
            <w:noWrap/>
            <w:hideMark/>
          </w:tcPr>
          <w:p w:rsidR="00BF0D55" w:rsidRPr="00776A7F" w:rsidRDefault="00BF0D55" w:rsidP="00BF0D55">
            <w:pPr>
              <w:jc w:val="right"/>
              <w:cnfStyle w:val="000000000000" w:firstRow="0" w:lastRow="0" w:firstColumn="0" w:lastColumn="0" w:oddVBand="0" w:evenVBand="0" w:oddHBand="0" w:evenHBand="0" w:firstRowFirstColumn="0" w:firstRowLastColumn="0" w:lastRowFirstColumn="0" w:lastRowLastColumn="0"/>
            </w:pPr>
            <w:r w:rsidRPr="00776A7F">
              <w:t>288</w:t>
            </w:r>
          </w:p>
        </w:tc>
        <w:tc>
          <w:tcPr>
            <w:tcW w:w="1066" w:type="pct"/>
          </w:tcPr>
          <w:p w:rsidR="00BF0D55" w:rsidRPr="00776A7F" w:rsidRDefault="00BF0D55" w:rsidP="00BF0D55">
            <w:pPr>
              <w:jc w:val="right"/>
              <w:cnfStyle w:val="000000000000" w:firstRow="0" w:lastRow="0" w:firstColumn="0" w:lastColumn="0" w:oddVBand="0" w:evenVBand="0" w:oddHBand="0" w:evenHBand="0" w:firstRowFirstColumn="0" w:firstRowLastColumn="0" w:lastRowFirstColumn="0" w:lastRowLastColumn="0"/>
            </w:pPr>
          </w:p>
        </w:tc>
      </w:tr>
      <w:tr w:rsidR="00BF0D55" w:rsidRPr="00776A7F" w:rsidTr="00BF0D5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67" w:type="pct"/>
            <w:noWrap/>
          </w:tcPr>
          <w:p w:rsidR="00BF0D55" w:rsidRPr="00BD494E" w:rsidRDefault="00BF0D55" w:rsidP="00BF0D55">
            <w:pPr>
              <w:rPr>
                <w:b w:val="0"/>
                <w:iCs/>
              </w:rPr>
            </w:pPr>
            <w:r w:rsidRPr="00776A7F">
              <w:rPr>
                <w:b w:val="0"/>
              </w:rPr>
              <w:t>Unidentifiable</w:t>
            </w:r>
            <w:r w:rsidR="00C33AAC">
              <w:rPr>
                <w:b w:val="0"/>
              </w:rPr>
              <w:t xml:space="preserve"> mammal</w:t>
            </w:r>
          </w:p>
        </w:tc>
        <w:tc>
          <w:tcPr>
            <w:tcW w:w="1067" w:type="pct"/>
            <w:noWrap/>
          </w:tcPr>
          <w:p w:rsidR="00BF0D55" w:rsidRPr="00776A7F" w:rsidRDefault="009134CC" w:rsidP="00BF0D55">
            <w:pPr>
              <w:jc w:val="right"/>
              <w:cnfStyle w:val="000000100000" w:firstRow="0" w:lastRow="0" w:firstColumn="0" w:lastColumn="0" w:oddVBand="0" w:evenVBand="0" w:oddHBand="1" w:evenHBand="0" w:firstRowFirstColumn="0" w:firstRowLastColumn="0" w:lastRowFirstColumn="0" w:lastRowLastColumn="0"/>
            </w:pPr>
            <w:r>
              <w:t>25</w:t>
            </w:r>
            <w:r w:rsidR="00F16852">
              <w:t>,</w:t>
            </w:r>
            <w:r>
              <w:t>504</w:t>
            </w:r>
          </w:p>
        </w:tc>
        <w:tc>
          <w:tcPr>
            <w:tcW w:w="1066" w:type="pct"/>
          </w:tcPr>
          <w:p w:rsidR="00BF0D55" w:rsidRPr="00776A7F" w:rsidRDefault="00BF0D55" w:rsidP="00BF0D55">
            <w:pPr>
              <w:jc w:val="right"/>
              <w:cnfStyle w:val="000000100000" w:firstRow="0" w:lastRow="0" w:firstColumn="0" w:lastColumn="0" w:oddVBand="0" w:evenVBand="0" w:oddHBand="1" w:evenHBand="0" w:firstRowFirstColumn="0" w:firstRowLastColumn="0" w:lastRowFirstColumn="0" w:lastRowLastColumn="0"/>
            </w:pPr>
          </w:p>
        </w:tc>
      </w:tr>
      <w:tr w:rsidR="00940717" w:rsidRPr="00776A7F" w:rsidTr="00BF0D55">
        <w:trPr>
          <w:trHeight w:val="301"/>
        </w:trPr>
        <w:tc>
          <w:tcPr>
            <w:cnfStyle w:val="001000000000" w:firstRow="0" w:lastRow="0" w:firstColumn="1" w:lastColumn="0" w:oddVBand="0" w:evenVBand="0" w:oddHBand="0" w:evenHBand="0" w:firstRowFirstColumn="0" w:firstRowLastColumn="0" w:lastRowFirstColumn="0" w:lastRowLastColumn="0"/>
            <w:tcW w:w="2867" w:type="pct"/>
            <w:noWrap/>
          </w:tcPr>
          <w:p w:rsidR="00940717" w:rsidRPr="00776A7F" w:rsidRDefault="009134CC" w:rsidP="00BF0D55">
            <w:pPr>
              <w:rPr>
                <w:b w:val="0"/>
              </w:rPr>
            </w:pPr>
            <w:r>
              <w:rPr>
                <w:b w:val="0"/>
              </w:rPr>
              <w:t xml:space="preserve">    Small</w:t>
            </w:r>
          </w:p>
        </w:tc>
        <w:tc>
          <w:tcPr>
            <w:tcW w:w="1067" w:type="pct"/>
            <w:noWrap/>
          </w:tcPr>
          <w:p w:rsidR="00940717" w:rsidRPr="00776A7F" w:rsidRDefault="009134CC" w:rsidP="00BF0D55">
            <w:pPr>
              <w:jc w:val="right"/>
              <w:cnfStyle w:val="000000000000" w:firstRow="0" w:lastRow="0" w:firstColumn="0" w:lastColumn="0" w:oddVBand="0" w:evenVBand="0" w:oddHBand="0" w:evenHBand="0" w:firstRowFirstColumn="0" w:firstRowLastColumn="0" w:lastRowFirstColumn="0" w:lastRowLastColumn="0"/>
            </w:pPr>
            <w:r>
              <w:t>6</w:t>
            </w:r>
          </w:p>
        </w:tc>
        <w:tc>
          <w:tcPr>
            <w:tcW w:w="1066" w:type="pct"/>
          </w:tcPr>
          <w:p w:rsidR="00940717" w:rsidRPr="00776A7F" w:rsidRDefault="00940717" w:rsidP="00BF0D55">
            <w:pPr>
              <w:jc w:val="right"/>
              <w:cnfStyle w:val="000000000000" w:firstRow="0" w:lastRow="0" w:firstColumn="0" w:lastColumn="0" w:oddVBand="0" w:evenVBand="0" w:oddHBand="0" w:evenHBand="0" w:firstRowFirstColumn="0" w:firstRowLastColumn="0" w:lastRowFirstColumn="0" w:lastRowLastColumn="0"/>
            </w:pPr>
          </w:p>
        </w:tc>
      </w:tr>
      <w:tr w:rsidR="00940717" w:rsidRPr="00776A7F" w:rsidTr="00BF0D5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67" w:type="pct"/>
            <w:noWrap/>
          </w:tcPr>
          <w:p w:rsidR="00940717" w:rsidRPr="00776A7F" w:rsidRDefault="009134CC" w:rsidP="00BF0D55">
            <w:pPr>
              <w:rPr>
                <w:b w:val="0"/>
              </w:rPr>
            </w:pPr>
            <w:r>
              <w:rPr>
                <w:b w:val="0"/>
              </w:rPr>
              <w:t xml:space="preserve">    Medium</w:t>
            </w:r>
          </w:p>
        </w:tc>
        <w:tc>
          <w:tcPr>
            <w:tcW w:w="1067" w:type="pct"/>
            <w:noWrap/>
          </w:tcPr>
          <w:p w:rsidR="00940717" w:rsidRPr="00776A7F" w:rsidRDefault="009134CC" w:rsidP="00BF0D55">
            <w:pPr>
              <w:jc w:val="right"/>
              <w:cnfStyle w:val="000000100000" w:firstRow="0" w:lastRow="0" w:firstColumn="0" w:lastColumn="0" w:oddVBand="0" w:evenVBand="0" w:oddHBand="1" w:evenHBand="0" w:firstRowFirstColumn="0" w:firstRowLastColumn="0" w:lastRowFirstColumn="0" w:lastRowLastColumn="0"/>
            </w:pPr>
            <w:r>
              <w:t>554</w:t>
            </w:r>
          </w:p>
        </w:tc>
        <w:tc>
          <w:tcPr>
            <w:tcW w:w="1066" w:type="pct"/>
          </w:tcPr>
          <w:p w:rsidR="00940717" w:rsidRPr="00776A7F" w:rsidRDefault="00940717" w:rsidP="00BF0D55">
            <w:pPr>
              <w:jc w:val="right"/>
              <w:cnfStyle w:val="000000100000" w:firstRow="0" w:lastRow="0" w:firstColumn="0" w:lastColumn="0" w:oddVBand="0" w:evenVBand="0" w:oddHBand="1" w:evenHBand="0" w:firstRowFirstColumn="0" w:firstRowLastColumn="0" w:lastRowFirstColumn="0" w:lastRowLastColumn="0"/>
            </w:pPr>
          </w:p>
        </w:tc>
      </w:tr>
      <w:tr w:rsidR="00940717" w:rsidRPr="00776A7F" w:rsidTr="00BF0D55">
        <w:trPr>
          <w:trHeight w:val="301"/>
        </w:trPr>
        <w:tc>
          <w:tcPr>
            <w:cnfStyle w:val="001000000000" w:firstRow="0" w:lastRow="0" w:firstColumn="1" w:lastColumn="0" w:oddVBand="0" w:evenVBand="0" w:oddHBand="0" w:evenHBand="0" w:firstRowFirstColumn="0" w:firstRowLastColumn="0" w:lastRowFirstColumn="0" w:lastRowLastColumn="0"/>
            <w:tcW w:w="2867" w:type="pct"/>
            <w:noWrap/>
          </w:tcPr>
          <w:p w:rsidR="00940717" w:rsidRPr="00776A7F" w:rsidRDefault="009134CC" w:rsidP="00BF0D55">
            <w:pPr>
              <w:rPr>
                <w:b w:val="0"/>
              </w:rPr>
            </w:pPr>
            <w:r>
              <w:rPr>
                <w:b w:val="0"/>
              </w:rPr>
              <w:t xml:space="preserve">    Large</w:t>
            </w:r>
          </w:p>
        </w:tc>
        <w:tc>
          <w:tcPr>
            <w:tcW w:w="1067" w:type="pct"/>
            <w:noWrap/>
          </w:tcPr>
          <w:p w:rsidR="00940717" w:rsidRPr="00776A7F" w:rsidRDefault="009134CC" w:rsidP="00BF0D55">
            <w:pPr>
              <w:jc w:val="right"/>
              <w:cnfStyle w:val="000000000000" w:firstRow="0" w:lastRow="0" w:firstColumn="0" w:lastColumn="0" w:oddVBand="0" w:evenVBand="0" w:oddHBand="0" w:evenHBand="0" w:firstRowFirstColumn="0" w:firstRowLastColumn="0" w:lastRowFirstColumn="0" w:lastRowLastColumn="0"/>
            </w:pPr>
            <w:r>
              <w:t>247</w:t>
            </w:r>
          </w:p>
        </w:tc>
        <w:tc>
          <w:tcPr>
            <w:tcW w:w="1066" w:type="pct"/>
          </w:tcPr>
          <w:p w:rsidR="00940717" w:rsidRPr="00776A7F" w:rsidRDefault="00940717" w:rsidP="00BF0D55">
            <w:pPr>
              <w:jc w:val="right"/>
              <w:cnfStyle w:val="000000000000" w:firstRow="0" w:lastRow="0" w:firstColumn="0" w:lastColumn="0" w:oddVBand="0" w:evenVBand="0" w:oddHBand="0" w:evenHBand="0" w:firstRowFirstColumn="0" w:firstRowLastColumn="0" w:lastRowFirstColumn="0" w:lastRowLastColumn="0"/>
            </w:pPr>
          </w:p>
        </w:tc>
      </w:tr>
      <w:tr w:rsidR="00BF0D55" w:rsidRPr="00776A7F" w:rsidTr="00BF0D5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BF0D55" w:rsidRPr="00776A7F" w:rsidRDefault="00BF0D55" w:rsidP="00BF0D55">
            <w:pPr>
              <w:rPr>
                <w:b w:val="0"/>
                <w:iCs/>
              </w:rPr>
            </w:pPr>
            <w:r w:rsidRPr="00776A7F">
              <w:rPr>
                <w:b w:val="0"/>
                <w:iCs/>
              </w:rPr>
              <w:t>Total mammal</w:t>
            </w:r>
          </w:p>
        </w:tc>
        <w:tc>
          <w:tcPr>
            <w:tcW w:w="1067" w:type="pct"/>
            <w:noWrap/>
            <w:hideMark/>
          </w:tcPr>
          <w:p w:rsidR="00BF0D55" w:rsidRPr="00776A7F" w:rsidRDefault="00BF0D55" w:rsidP="00BF0D55">
            <w:pPr>
              <w:jc w:val="right"/>
              <w:cnfStyle w:val="000000100000" w:firstRow="0" w:lastRow="0" w:firstColumn="0" w:lastColumn="0" w:oddVBand="0" w:evenVBand="0" w:oddHBand="1" w:evenHBand="0" w:firstRowFirstColumn="0" w:firstRowLastColumn="0" w:lastRowFirstColumn="0" w:lastRowLastColumn="0"/>
            </w:pPr>
            <w:r w:rsidRPr="00776A7F">
              <w:t>28</w:t>
            </w:r>
            <w:r w:rsidR="00F16852">
              <w:t>,</w:t>
            </w:r>
            <w:r w:rsidRPr="00776A7F">
              <w:t>410</w:t>
            </w:r>
          </w:p>
        </w:tc>
        <w:tc>
          <w:tcPr>
            <w:tcW w:w="1066" w:type="pct"/>
          </w:tcPr>
          <w:p w:rsidR="00BF0D55" w:rsidRPr="00776A7F" w:rsidRDefault="00B377C1" w:rsidP="00BF0D55">
            <w:pPr>
              <w:jc w:val="right"/>
              <w:cnfStyle w:val="000000100000" w:firstRow="0" w:lastRow="0" w:firstColumn="0" w:lastColumn="0" w:oddVBand="0" w:evenVBand="0" w:oddHBand="1" w:evenHBand="0" w:firstRowFirstColumn="0" w:firstRowLastColumn="0" w:lastRowFirstColumn="0" w:lastRowLastColumn="0"/>
            </w:pPr>
            <w:r>
              <w:t>46.8</w:t>
            </w:r>
          </w:p>
        </w:tc>
      </w:tr>
      <w:tr w:rsidR="00BF0D55" w:rsidRPr="00776A7F" w:rsidTr="00BF0D55">
        <w:trPr>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BF0D55" w:rsidRPr="00776A7F" w:rsidRDefault="00BF0D55" w:rsidP="00BF0D55">
            <w:pPr>
              <w:rPr>
                <w:b w:val="0"/>
              </w:rPr>
            </w:pPr>
          </w:p>
        </w:tc>
        <w:tc>
          <w:tcPr>
            <w:tcW w:w="1067" w:type="pct"/>
            <w:noWrap/>
            <w:hideMark/>
          </w:tcPr>
          <w:p w:rsidR="00BF0D55" w:rsidRPr="00776A7F" w:rsidRDefault="00BF0D55" w:rsidP="00BF0D55">
            <w:pPr>
              <w:jc w:val="right"/>
              <w:cnfStyle w:val="000000000000" w:firstRow="0" w:lastRow="0" w:firstColumn="0" w:lastColumn="0" w:oddVBand="0" w:evenVBand="0" w:oddHBand="0" w:evenHBand="0" w:firstRowFirstColumn="0" w:firstRowLastColumn="0" w:lastRowFirstColumn="0" w:lastRowLastColumn="0"/>
            </w:pPr>
          </w:p>
        </w:tc>
        <w:tc>
          <w:tcPr>
            <w:tcW w:w="1066" w:type="pct"/>
          </w:tcPr>
          <w:p w:rsidR="00BF0D55" w:rsidRPr="00776A7F" w:rsidRDefault="00BF0D55" w:rsidP="00BF0D55">
            <w:pPr>
              <w:jc w:val="right"/>
              <w:cnfStyle w:val="000000000000" w:firstRow="0" w:lastRow="0" w:firstColumn="0" w:lastColumn="0" w:oddVBand="0" w:evenVBand="0" w:oddHBand="0" w:evenHBand="0" w:firstRowFirstColumn="0" w:firstRowLastColumn="0" w:lastRowFirstColumn="0" w:lastRowLastColumn="0"/>
            </w:pPr>
          </w:p>
        </w:tc>
      </w:tr>
      <w:tr w:rsidR="00BF0D55" w:rsidRPr="00776A7F" w:rsidTr="00BF0D5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000" w:type="pct"/>
            <w:gridSpan w:val="3"/>
            <w:noWrap/>
            <w:hideMark/>
          </w:tcPr>
          <w:p w:rsidR="00BF0D55" w:rsidRPr="00776A7F" w:rsidRDefault="00BF0D55" w:rsidP="00BF0D55">
            <w:pPr>
              <w:rPr>
                <w:b w:val="0"/>
              </w:rPr>
            </w:pPr>
            <w:proofErr w:type="spellStart"/>
            <w:r w:rsidRPr="00776A7F">
              <w:rPr>
                <w:b w:val="0"/>
              </w:rPr>
              <w:t>Osteichthyes</w:t>
            </w:r>
            <w:proofErr w:type="spellEnd"/>
          </w:p>
        </w:tc>
      </w:tr>
      <w:tr w:rsidR="00BF0D55" w:rsidRPr="00776A7F" w:rsidTr="00BF0D55">
        <w:trPr>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BF0D55" w:rsidRPr="00776A7F" w:rsidRDefault="00BF0D55" w:rsidP="00BF0D55">
            <w:pPr>
              <w:rPr>
                <w:b w:val="0"/>
              </w:rPr>
            </w:pPr>
            <w:proofErr w:type="spellStart"/>
            <w:r w:rsidRPr="00776A7F">
              <w:rPr>
                <w:b w:val="0"/>
              </w:rPr>
              <w:t>Belonidae</w:t>
            </w:r>
            <w:proofErr w:type="spellEnd"/>
          </w:p>
        </w:tc>
        <w:tc>
          <w:tcPr>
            <w:tcW w:w="1067" w:type="pct"/>
            <w:noWrap/>
            <w:hideMark/>
          </w:tcPr>
          <w:p w:rsidR="00BF0D55" w:rsidRPr="00776A7F" w:rsidRDefault="00A0496A" w:rsidP="00A0496A">
            <w:pPr>
              <w:jc w:val="right"/>
              <w:cnfStyle w:val="000000000000" w:firstRow="0" w:lastRow="0" w:firstColumn="0" w:lastColumn="0" w:oddVBand="0" w:evenVBand="0" w:oddHBand="0" w:evenHBand="0" w:firstRowFirstColumn="0" w:firstRowLastColumn="0" w:lastRowFirstColumn="0" w:lastRowLastColumn="0"/>
            </w:pPr>
            <w:r>
              <w:t>3</w:t>
            </w:r>
          </w:p>
        </w:tc>
        <w:tc>
          <w:tcPr>
            <w:tcW w:w="1066" w:type="pct"/>
          </w:tcPr>
          <w:p w:rsidR="00BF0D55" w:rsidRPr="00776A7F" w:rsidRDefault="00BF0D55" w:rsidP="00BF0D55">
            <w:pPr>
              <w:jc w:val="right"/>
              <w:cnfStyle w:val="000000000000" w:firstRow="0" w:lastRow="0" w:firstColumn="0" w:lastColumn="0" w:oddVBand="0" w:evenVBand="0" w:oddHBand="0" w:evenHBand="0" w:firstRowFirstColumn="0" w:firstRowLastColumn="0" w:lastRowFirstColumn="0" w:lastRowLastColumn="0"/>
            </w:pPr>
          </w:p>
        </w:tc>
      </w:tr>
      <w:tr w:rsidR="00A0496A" w:rsidRPr="00776A7F" w:rsidTr="00BF0D5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67" w:type="pct"/>
            <w:noWrap/>
          </w:tcPr>
          <w:p w:rsidR="00A0496A" w:rsidRPr="00A0496A" w:rsidRDefault="00DB7737" w:rsidP="00BF0D55">
            <w:pPr>
              <w:rPr>
                <w:b w:val="0"/>
                <w:i/>
              </w:rPr>
            </w:pPr>
            <w:r>
              <w:rPr>
                <w:b w:val="0"/>
                <w:i/>
              </w:rPr>
              <w:t xml:space="preserve">    </w:t>
            </w:r>
            <w:proofErr w:type="spellStart"/>
            <w:r w:rsidR="00A0496A">
              <w:rPr>
                <w:b w:val="0"/>
                <w:i/>
              </w:rPr>
              <w:t>Tylosurus</w:t>
            </w:r>
            <w:proofErr w:type="spellEnd"/>
            <w:r w:rsidR="00A0496A">
              <w:rPr>
                <w:b w:val="0"/>
                <w:i/>
              </w:rPr>
              <w:t xml:space="preserve"> </w:t>
            </w:r>
            <w:proofErr w:type="spellStart"/>
            <w:r w:rsidR="00A0496A">
              <w:rPr>
                <w:b w:val="0"/>
                <w:i/>
              </w:rPr>
              <w:t>crocodilus</w:t>
            </w:r>
            <w:proofErr w:type="spellEnd"/>
          </w:p>
        </w:tc>
        <w:tc>
          <w:tcPr>
            <w:tcW w:w="1067" w:type="pct"/>
            <w:noWrap/>
          </w:tcPr>
          <w:p w:rsidR="00A0496A" w:rsidRPr="00776A7F" w:rsidRDefault="00A0496A" w:rsidP="00BF0D55">
            <w:pPr>
              <w:jc w:val="right"/>
              <w:cnfStyle w:val="000000100000" w:firstRow="0" w:lastRow="0" w:firstColumn="0" w:lastColumn="0" w:oddVBand="0" w:evenVBand="0" w:oddHBand="1" w:evenHBand="0" w:firstRowFirstColumn="0" w:firstRowLastColumn="0" w:lastRowFirstColumn="0" w:lastRowLastColumn="0"/>
            </w:pPr>
            <w:r>
              <w:t>9</w:t>
            </w:r>
          </w:p>
        </w:tc>
        <w:tc>
          <w:tcPr>
            <w:tcW w:w="1066" w:type="pct"/>
          </w:tcPr>
          <w:p w:rsidR="00A0496A" w:rsidRPr="00776A7F" w:rsidRDefault="00A0496A" w:rsidP="00BF0D55">
            <w:pPr>
              <w:jc w:val="right"/>
              <w:cnfStyle w:val="000000100000" w:firstRow="0" w:lastRow="0" w:firstColumn="0" w:lastColumn="0" w:oddVBand="0" w:evenVBand="0" w:oddHBand="1" w:evenHBand="0" w:firstRowFirstColumn="0" w:firstRowLastColumn="0" w:lastRowFirstColumn="0" w:lastRowLastColumn="0"/>
            </w:pPr>
          </w:p>
        </w:tc>
      </w:tr>
      <w:tr w:rsidR="00BF0D55" w:rsidRPr="00776A7F" w:rsidTr="00BF0D55">
        <w:trPr>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BF0D55" w:rsidRPr="00776A7F" w:rsidRDefault="00BF0D55" w:rsidP="00BF0D55">
            <w:pPr>
              <w:rPr>
                <w:b w:val="0"/>
              </w:rPr>
            </w:pPr>
            <w:proofErr w:type="spellStart"/>
            <w:r w:rsidRPr="00776A7F">
              <w:rPr>
                <w:b w:val="0"/>
              </w:rPr>
              <w:t>Carangidae</w:t>
            </w:r>
            <w:proofErr w:type="spellEnd"/>
          </w:p>
        </w:tc>
        <w:tc>
          <w:tcPr>
            <w:tcW w:w="1067" w:type="pct"/>
            <w:noWrap/>
            <w:hideMark/>
          </w:tcPr>
          <w:p w:rsidR="00BF0D55" w:rsidRPr="00776A7F" w:rsidRDefault="00BA7BF5" w:rsidP="00BF0D55">
            <w:pPr>
              <w:jc w:val="right"/>
              <w:cnfStyle w:val="000000000000" w:firstRow="0" w:lastRow="0" w:firstColumn="0" w:lastColumn="0" w:oddVBand="0" w:evenVBand="0" w:oddHBand="0" w:evenHBand="0" w:firstRowFirstColumn="0" w:firstRowLastColumn="0" w:lastRowFirstColumn="0" w:lastRowLastColumn="0"/>
            </w:pPr>
            <w:r>
              <w:t>4</w:t>
            </w:r>
          </w:p>
        </w:tc>
        <w:tc>
          <w:tcPr>
            <w:tcW w:w="1066" w:type="pct"/>
          </w:tcPr>
          <w:p w:rsidR="00BF0D55" w:rsidRPr="00776A7F" w:rsidRDefault="00BF0D55" w:rsidP="00BF0D55">
            <w:pPr>
              <w:jc w:val="right"/>
              <w:cnfStyle w:val="000000000000" w:firstRow="0" w:lastRow="0" w:firstColumn="0" w:lastColumn="0" w:oddVBand="0" w:evenVBand="0" w:oddHBand="0" w:evenHBand="0" w:firstRowFirstColumn="0" w:firstRowLastColumn="0" w:lastRowFirstColumn="0" w:lastRowLastColumn="0"/>
            </w:pPr>
          </w:p>
        </w:tc>
      </w:tr>
      <w:tr w:rsidR="00DB7737" w:rsidRPr="00776A7F" w:rsidTr="00BF0D5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67" w:type="pct"/>
            <w:noWrap/>
          </w:tcPr>
          <w:p w:rsidR="00DB7737" w:rsidRPr="00DB7737" w:rsidRDefault="00DB7737" w:rsidP="00BF0D55">
            <w:pPr>
              <w:rPr>
                <w:b w:val="0"/>
                <w:i/>
              </w:rPr>
            </w:pPr>
            <w:r>
              <w:rPr>
                <w:b w:val="0"/>
              </w:rPr>
              <w:t xml:space="preserve">    </w:t>
            </w:r>
            <w:proofErr w:type="spellStart"/>
            <w:r>
              <w:rPr>
                <w:b w:val="0"/>
                <w:i/>
              </w:rPr>
              <w:t>Caranx</w:t>
            </w:r>
            <w:proofErr w:type="spellEnd"/>
            <w:r>
              <w:rPr>
                <w:b w:val="0"/>
                <w:i/>
              </w:rPr>
              <w:t xml:space="preserve"> </w:t>
            </w:r>
            <w:proofErr w:type="spellStart"/>
            <w:r>
              <w:rPr>
                <w:b w:val="0"/>
                <w:i/>
              </w:rPr>
              <w:t>cry</w:t>
            </w:r>
            <w:r w:rsidR="007749BD">
              <w:rPr>
                <w:b w:val="0"/>
                <w:i/>
              </w:rPr>
              <w:t>s</w:t>
            </w:r>
            <w:r>
              <w:rPr>
                <w:b w:val="0"/>
                <w:i/>
              </w:rPr>
              <w:t>os</w:t>
            </w:r>
            <w:proofErr w:type="spellEnd"/>
          </w:p>
        </w:tc>
        <w:tc>
          <w:tcPr>
            <w:tcW w:w="1067" w:type="pct"/>
            <w:noWrap/>
          </w:tcPr>
          <w:p w:rsidR="00DB7737" w:rsidRPr="00776A7F" w:rsidRDefault="00BA7BF5" w:rsidP="00BF0D55">
            <w:pPr>
              <w:jc w:val="right"/>
              <w:cnfStyle w:val="000000100000" w:firstRow="0" w:lastRow="0" w:firstColumn="0" w:lastColumn="0" w:oddVBand="0" w:evenVBand="0" w:oddHBand="1" w:evenHBand="0" w:firstRowFirstColumn="0" w:firstRowLastColumn="0" w:lastRowFirstColumn="0" w:lastRowLastColumn="0"/>
            </w:pPr>
            <w:r>
              <w:t>5</w:t>
            </w:r>
          </w:p>
        </w:tc>
        <w:tc>
          <w:tcPr>
            <w:tcW w:w="1066" w:type="pct"/>
          </w:tcPr>
          <w:p w:rsidR="00DB7737" w:rsidRPr="00776A7F" w:rsidRDefault="00DB7737" w:rsidP="00BF0D55">
            <w:pPr>
              <w:jc w:val="right"/>
              <w:cnfStyle w:val="000000100000" w:firstRow="0" w:lastRow="0" w:firstColumn="0" w:lastColumn="0" w:oddVBand="0" w:evenVBand="0" w:oddHBand="1" w:evenHBand="0" w:firstRowFirstColumn="0" w:firstRowLastColumn="0" w:lastRowFirstColumn="0" w:lastRowLastColumn="0"/>
            </w:pPr>
          </w:p>
        </w:tc>
      </w:tr>
      <w:tr w:rsidR="00BF0D55" w:rsidRPr="00776A7F" w:rsidTr="00BF0D55">
        <w:trPr>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BF0D55" w:rsidRPr="00776A7F" w:rsidRDefault="00BF0D55" w:rsidP="00BF0D55">
            <w:pPr>
              <w:rPr>
                <w:b w:val="0"/>
              </w:rPr>
            </w:pPr>
            <w:proofErr w:type="spellStart"/>
            <w:r w:rsidRPr="00776A7F">
              <w:rPr>
                <w:b w:val="0"/>
              </w:rPr>
              <w:t>Clupeidae</w:t>
            </w:r>
            <w:proofErr w:type="spellEnd"/>
          </w:p>
        </w:tc>
        <w:tc>
          <w:tcPr>
            <w:tcW w:w="1067" w:type="pct"/>
            <w:noWrap/>
            <w:hideMark/>
          </w:tcPr>
          <w:p w:rsidR="00BF0D55" w:rsidRPr="00776A7F" w:rsidRDefault="00BF0D55" w:rsidP="00BF0D55">
            <w:pPr>
              <w:jc w:val="right"/>
              <w:cnfStyle w:val="000000000000" w:firstRow="0" w:lastRow="0" w:firstColumn="0" w:lastColumn="0" w:oddVBand="0" w:evenVBand="0" w:oddHBand="0" w:evenHBand="0" w:firstRowFirstColumn="0" w:firstRowLastColumn="0" w:lastRowFirstColumn="0" w:lastRowLastColumn="0"/>
            </w:pPr>
            <w:r w:rsidRPr="00776A7F">
              <w:t>80</w:t>
            </w:r>
          </w:p>
        </w:tc>
        <w:tc>
          <w:tcPr>
            <w:tcW w:w="1066" w:type="pct"/>
          </w:tcPr>
          <w:p w:rsidR="00BF0D55" w:rsidRPr="00776A7F" w:rsidRDefault="00BF0D55" w:rsidP="00BF0D55">
            <w:pPr>
              <w:jc w:val="right"/>
              <w:cnfStyle w:val="000000000000" w:firstRow="0" w:lastRow="0" w:firstColumn="0" w:lastColumn="0" w:oddVBand="0" w:evenVBand="0" w:oddHBand="0" w:evenHBand="0" w:firstRowFirstColumn="0" w:firstRowLastColumn="0" w:lastRowFirstColumn="0" w:lastRowLastColumn="0"/>
            </w:pPr>
          </w:p>
        </w:tc>
      </w:tr>
      <w:tr w:rsidR="00BF0D55" w:rsidRPr="00776A7F" w:rsidTr="00BF0D5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BF0D55" w:rsidRPr="00776A7F" w:rsidRDefault="00BF0D55" w:rsidP="00BF0D55">
            <w:pPr>
              <w:rPr>
                <w:b w:val="0"/>
              </w:rPr>
            </w:pPr>
            <w:proofErr w:type="spellStart"/>
            <w:r w:rsidRPr="00776A7F">
              <w:rPr>
                <w:b w:val="0"/>
              </w:rPr>
              <w:t>Lutjanidae</w:t>
            </w:r>
            <w:proofErr w:type="spellEnd"/>
          </w:p>
        </w:tc>
        <w:tc>
          <w:tcPr>
            <w:tcW w:w="1067" w:type="pct"/>
            <w:noWrap/>
            <w:hideMark/>
          </w:tcPr>
          <w:p w:rsidR="00BF0D55" w:rsidRPr="00776A7F" w:rsidRDefault="00BF0D55" w:rsidP="00BF0D55">
            <w:pPr>
              <w:jc w:val="right"/>
              <w:cnfStyle w:val="000000100000" w:firstRow="0" w:lastRow="0" w:firstColumn="0" w:lastColumn="0" w:oddVBand="0" w:evenVBand="0" w:oddHBand="1" w:evenHBand="0" w:firstRowFirstColumn="0" w:firstRowLastColumn="0" w:lastRowFirstColumn="0" w:lastRowLastColumn="0"/>
            </w:pPr>
            <w:r w:rsidRPr="00776A7F">
              <w:t>5</w:t>
            </w:r>
          </w:p>
        </w:tc>
        <w:tc>
          <w:tcPr>
            <w:tcW w:w="1066" w:type="pct"/>
          </w:tcPr>
          <w:p w:rsidR="00BF0D55" w:rsidRPr="00776A7F" w:rsidRDefault="00BF0D55" w:rsidP="00BF0D55">
            <w:pPr>
              <w:jc w:val="right"/>
              <w:cnfStyle w:val="000000100000" w:firstRow="0" w:lastRow="0" w:firstColumn="0" w:lastColumn="0" w:oddVBand="0" w:evenVBand="0" w:oddHBand="1" w:evenHBand="0" w:firstRowFirstColumn="0" w:firstRowLastColumn="0" w:lastRowFirstColumn="0" w:lastRowLastColumn="0"/>
            </w:pPr>
          </w:p>
        </w:tc>
      </w:tr>
      <w:tr w:rsidR="00BF0D55" w:rsidRPr="00776A7F" w:rsidTr="00BF0D55">
        <w:trPr>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BF0D55" w:rsidRPr="00776A7F" w:rsidRDefault="00BF0D55" w:rsidP="00BF0D55">
            <w:pPr>
              <w:rPr>
                <w:b w:val="0"/>
              </w:rPr>
            </w:pPr>
            <w:proofErr w:type="spellStart"/>
            <w:r w:rsidRPr="00776A7F">
              <w:rPr>
                <w:b w:val="0"/>
              </w:rPr>
              <w:t>Scaridae</w:t>
            </w:r>
            <w:proofErr w:type="spellEnd"/>
          </w:p>
        </w:tc>
        <w:tc>
          <w:tcPr>
            <w:tcW w:w="1067" w:type="pct"/>
            <w:noWrap/>
            <w:hideMark/>
          </w:tcPr>
          <w:p w:rsidR="00BF0D55" w:rsidRPr="00776A7F" w:rsidRDefault="00DB7737" w:rsidP="00BF0D55">
            <w:pPr>
              <w:jc w:val="right"/>
              <w:cnfStyle w:val="000000000000" w:firstRow="0" w:lastRow="0" w:firstColumn="0" w:lastColumn="0" w:oddVBand="0" w:evenVBand="0" w:oddHBand="0" w:evenHBand="0" w:firstRowFirstColumn="0" w:firstRowLastColumn="0" w:lastRowFirstColumn="0" w:lastRowLastColumn="0"/>
            </w:pPr>
            <w:r>
              <w:t>4</w:t>
            </w:r>
          </w:p>
        </w:tc>
        <w:tc>
          <w:tcPr>
            <w:tcW w:w="1066" w:type="pct"/>
          </w:tcPr>
          <w:p w:rsidR="00BF0D55" w:rsidRPr="00776A7F" w:rsidRDefault="00BF0D55" w:rsidP="00BF0D55">
            <w:pPr>
              <w:jc w:val="right"/>
              <w:cnfStyle w:val="000000000000" w:firstRow="0" w:lastRow="0" w:firstColumn="0" w:lastColumn="0" w:oddVBand="0" w:evenVBand="0" w:oddHBand="0" w:evenHBand="0" w:firstRowFirstColumn="0" w:firstRowLastColumn="0" w:lastRowFirstColumn="0" w:lastRowLastColumn="0"/>
            </w:pPr>
          </w:p>
        </w:tc>
      </w:tr>
      <w:tr w:rsidR="00DB7737" w:rsidRPr="00776A7F" w:rsidTr="00BF0D5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67" w:type="pct"/>
            <w:noWrap/>
          </w:tcPr>
          <w:p w:rsidR="00DB7737" w:rsidRPr="00DB7737" w:rsidRDefault="00DB7737" w:rsidP="00BF0D55">
            <w:pPr>
              <w:rPr>
                <w:b w:val="0"/>
                <w:i/>
              </w:rPr>
            </w:pPr>
            <w:r>
              <w:rPr>
                <w:b w:val="0"/>
              </w:rPr>
              <w:t xml:space="preserve">    </w:t>
            </w:r>
            <w:proofErr w:type="spellStart"/>
            <w:r>
              <w:rPr>
                <w:b w:val="0"/>
                <w:i/>
              </w:rPr>
              <w:t>Scarus</w:t>
            </w:r>
            <w:proofErr w:type="spellEnd"/>
            <w:r>
              <w:rPr>
                <w:b w:val="0"/>
                <w:i/>
              </w:rPr>
              <w:t xml:space="preserve"> </w:t>
            </w:r>
            <w:proofErr w:type="spellStart"/>
            <w:r>
              <w:rPr>
                <w:b w:val="0"/>
                <w:i/>
              </w:rPr>
              <w:t>vetula</w:t>
            </w:r>
            <w:proofErr w:type="spellEnd"/>
          </w:p>
        </w:tc>
        <w:tc>
          <w:tcPr>
            <w:tcW w:w="1067" w:type="pct"/>
            <w:noWrap/>
          </w:tcPr>
          <w:p w:rsidR="00DB7737" w:rsidRPr="00776A7F" w:rsidRDefault="00DB7737" w:rsidP="00BF0D55">
            <w:pPr>
              <w:jc w:val="right"/>
              <w:cnfStyle w:val="000000100000" w:firstRow="0" w:lastRow="0" w:firstColumn="0" w:lastColumn="0" w:oddVBand="0" w:evenVBand="0" w:oddHBand="1" w:evenHBand="0" w:firstRowFirstColumn="0" w:firstRowLastColumn="0" w:lastRowFirstColumn="0" w:lastRowLastColumn="0"/>
            </w:pPr>
            <w:r>
              <w:t>1</w:t>
            </w:r>
          </w:p>
        </w:tc>
        <w:tc>
          <w:tcPr>
            <w:tcW w:w="1066" w:type="pct"/>
          </w:tcPr>
          <w:p w:rsidR="00DB7737" w:rsidRPr="00776A7F" w:rsidRDefault="00DB7737" w:rsidP="00BF0D55">
            <w:pPr>
              <w:jc w:val="right"/>
              <w:cnfStyle w:val="000000100000" w:firstRow="0" w:lastRow="0" w:firstColumn="0" w:lastColumn="0" w:oddVBand="0" w:evenVBand="0" w:oddHBand="1" w:evenHBand="0" w:firstRowFirstColumn="0" w:firstRowLastColumn="0" w:lastRowFirstColumn="0" w:lastRowLastColumn="0"/>
            </w:pPr>
          </w:p>
        </w:tc>
      </w:tr>
      <w:tr w:rsidR="00DB7737" w:rsidRPr="00776A7F" w:rsidTr="00BF0D55">
        <w:trPr>
          <w:trHeight w:val="301"/>
        </w:trPr>
        <w:tc>
          <w:tcPr>
            <w:cnfStyle w:val="001000000000" w:firstRow="0" w:lastRow="0" w:firstColumn="1" w:lastColumn="0" w:oddVBand="0" w:evenVBand="0" w:oddHBand="0" w:evenHBand="0" w:firstRowFirstColumn="0" w:firstRowLastColumn="0" w:lastRowFirstColumn="0" w:lastRowLastColumn="0"/>
            <w:tcW w:w="2867" w:type="pct"/>
            <w:noWrap/>
          </w:tcPr>
          <w:p w:rsidR="00DB7737" w:rsidRPr="00DB7737" w:rsidRDefault="00DB7737" w:rsidP="00BF0D55">
            <w:pPr>
              <w:rPr>
                <w:b w:val="0"/>
              </w:rPr>
            </w:pPr>
            <w:r>
              <w:rPr>
                <w:b w:val="0"/>
              </w:rPr>
              <w:t xml:space="preserve">    </w:t>
            </w:r>
            <w:proofErr w:type="spellStart"/>
            <w:r>
              <w:rPr>
                <w:b w:val="0"/>
                <w:i/>
              </w:rPr>
              <w:t>Sparisoma</w:t>
            </w:r>
            <w:proofErr w:type="spellEnd"/>
            <w:r>
              <w:rPr>
                <w:b w:val="0"/>
                <w:i/>
              </w:rPr>
              <w:t xml:space="preserve"> </w:t>
            </w:r>
            <w:r>
              <w:rPr>
                <w:b w:val="0"/>
              </w:rPr>
              <w:t>spp.</w:t>
            </w:r>
          </w:p>
        </w:tc>
        <w:tc>
          <w:tcPr>
            <w:tcW w:w="1067" w:type="pct"/>
            <w:noWrap/>
          </w:tcPr>
          <w:p w:rsidR="00DB7737" w:rsidRPr="00776A7F" w:rsidRDefault="00DB7737" w:rsidP="00BF0D55">
            <w:pPr>
              <w:jc w:val="right"/>
              <w:cnfStyle w:val="000000000000" w:firstRow="0" w:lastRow="0" w:firstColumn="0" w:lastColumn="0" w:oddVBand="0" w:evenVBand="0" w:oddHBand="0" w:evenHBand="0" w:firstRowFirstColumn="0" w:firstRowLastColumn="0" w:lastRowFirstColumn="0" w:lastRowLastColumn="0"/>
            </w:pPr>
            <w:r>
              <w:t>3</w:t>
            </w:r>
          </w:p>
        </w:tc>
        <w:tc>
          <w:tcPr>
            <w:tcW w:w="1066" w:type="pct"/>
          </w:tcPr>
          <w:p w:rsidR="00DB7737" w:rsidRPr="00776A7F" w:rsidRDefault="00DB7737" w:rsidP="00BF0D55">
            <w:pPr>
              <w:jc w:val="right"/>
              <w:cnfStyle w:val="000000000000" w:firstRow="0" w:lastRow="0" w:firstColumn="0" w:lastColumn="0" w:oddVBand="0" w:evenVBand="0" w:oddHBand="0" w:evenHBand="0" w:firstRowFirstColumn="0" w:firstRowLastColumn="0" w:lastRowFirstColumn="0" w:lastRowLastColumn="0"/>
            </w:pPr>
          </w:p>
        </w:tc>
      </w:tr>
      <w:tr w:rsidR="00BF0D55" w:rsidRPr="00776A7F" w:rsidTr="00BF0D5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BF0D55" w:rsidRPr="00776A7F" w:rsidRDefault="00BF0D55" w:rsidP="00BF0D55">
            <w:pPr>
              <w:rPr>
                <w:b w:val="0"/>
              </w:rPr>
            </w:pPr>
            <w:proofErr w:type="spellStart"/>
            <w:r w:rsidRPr="00776A7F">
              <w:rPr>
                <w:b w:val="0"/>
              </w:rPr>
              <w:t>Sciaenidae</w:t>
            </w:r>
            <w:proofErr w:type="spellEnd"/>
          </w:p>
        </w:tc>
        <w:tc>
          <w:tcPr>
            <w:tcW w:w="1067" w:type="pct"/>
            <w:noWrap/>
            <w:hideMark/>
          </w:tcPr>
          <w:p w:rsidR="00BF0D55" w:rsidRPr="00776A7F" w:rsidRDefault="00BF0D55" w:rsidP="00BF0D55">
            <w:pPr>
              <w:jc w:val="right"/>
              <w:cnfStyle w:val="000000100000" w:firstRow="0" w:lastRow="0" w:firstColumn="0" w:lastColumn="0" w:oddVBand="0" w:evenVBand="0" w:oddHBand="1" w:evenHBand="0" w:firstRowFirstColumn="0" w:firstRowLastColumn="0" w:lastRowFirstColumn="0" w:lastRowLastColumn="0"/>
            </w:pPr>
            <w:r w:rsidRPr="00776A7F">
              <w:t>2</w:t>
            </w:r>
          </w:p>
        </w:tc>
        <w:tc>
          <w:tcPr>
            <w:tcW w:w="1066" w:type="pct"/>
          </w:tcPr>
          <w:p w:rsidR="00BF0D55" w:rsidRPr="00776A7F" w:rsidRDefault="00BF0D55" w:rsidP="00BF0D55">
            <w:pPr>
              <w:jc w:val="right"/>
              <w:cnfStyle w:val="000000100000" w:firstRow="0" w:lastRow="0" w:firstColumn="0" w:lastColumn="0" w:oddVBand="0" w:evenVBand="0" w:oddHBand="1" w:evenHBand="0" w:firstRowFirstColumn="0" w:firstRowLastColumn="0" w:lastRowFirstColumn="0" w:lastRowLastColumn="0"/>
            </w:pPr>
          </w:p>
        </w:tc>
      </w:tr>
      <w:tr w:rsidR="00BF0D55" w:rsidRPr="00776A7F" w:rsidTr="00BF0D55">
        <w:trPr>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BF0D55" w:rsidRPr="00DB7737" w:rsidRDefault="00DB7737" w:rsidP="00BF0D55">
            <w:pPr>
              <w:rPr>
                <w:b w:val="0"/>
                <w:i/>
              </w:rPr>
            </w:pPr>
            <w:proofErr w:type="spellStart"/>
            <w:r>
              <w:rPr>
                <w:b w:val="0"/>
                <w:i/>
              </w:rPr>
              <w:t>Scomber</w:t>
            </w:r>
            <w:proofErr w:type="spellEnd"/>
            <w:r>
              <w:rPr>
                <w:b w:val="0"/>
                <w:i/>
              </w:rPr>
              <w:t xml:space="preserve"> </w:t>
            </w:r>
            <w:proofErr w:type="spellStart"/>
            <w:r>
              <w:rPr>
                <w:b w:val="0"/>
                <w:i/>
              </w:rPr>
              <w:t>scombrus</w:t>
            </w:r>
            <w:proofErr w:type="spellEnd"/>
          </w:p>
        </w:tc>
        <w:tc>
          <w:tcPr>
            <w:tcW w:w="1067" w:type="pct"/>
            <w:noWrap/>
            <w:hideMark/>
          </w:tcPr>
          <w:p w:rsidR="00BF0D55" w:rsidRPr="00776A7F" w:rsidRDefault="00BF0D55" w:rsidP="00BF0D55">
            <w:pPr>
              <w:jc w:val="right"/>
              <w:cnfStyle w:val="000000000000" w:firstRow="0" w:lastRow="0" w:firstColumn="0" w:lastColumn="0" w:oddVBand="0" w:evenVBand="0" w:oddHBand="0" w:evenHBand="0" w:firstRowFirstColumn="0" w:firstRowLastColumn="0" w:lastRowFirstColumn="0" w:lastRowLastColumn="0"/>
            </w:pPr>
            <w:r w:rsidRPr="00776A7F">
              <w:t>6</w:t>
            </w:r>
          </w:p>
        </w:tc>
        <w:tc>
          <w:tcPr>
            <w:tcW w:w="1066" w:type="pct"/>
          </w:tcPr>
          <w:p w:rsidR="00BF0D55" w:rsidRPr="00776A7F" w:rsidRDefault="00BF0D55" w:rsidP="00BF0D55">
            <w:pPr>
              <w:jc w:val="right"/>
              <w:cnfStyle w:val="000000000000" w:firstRow="0" w:lastRow="0" w:firstColumn="0" w:lastColumn="0" w:oddVBand="0" w:evenVBand="0" w:oddHBand="0" w:evenHBand="0" w:firstRowFirstColumn="0" w:firstRowLastColumn="0" w:lastRowFirstColumn="0" w:lastRowLastColumn="0"/>
            </w:pPr>
          </w:p>
        </w:tc>
      </w:tr>
      <w:tr w:rsidR="00BF0D55" w:rsidRPr="00776A7F" w:rsidTr="00BF0D5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BF0D55" w:rsidRPr="00776A7F" w:rsidRDefault="00BF0D55" w:rsidP="00BF0D55">
            <w:pPr>
              <w:rPr>
                <w:b w:val="0"/>
              </w:rPr>
            </w:pPr>
            <w:proofErr w:type="spellStart"/>
            <w:r w:rsidRPr="00776A7F">
              <w:rPr>
                <w:b w:val="0"/>
              </w:rPr>
              <w:t>Serranidae</w:t>
            </w:r>
            <w:proofErr w:type="spellEnd"/>
          </w:p>
        </w:tc>
        <w:tc>
          <w:tcPr>
            <w:tcW w:w="1067" w:type="pct"/>
            <w:noWrap/>
            <w:hideMark/>
          </w:tcPr>
          <w:p w:rsidR="00BF0D55" w:rsidRPr="00776A7F" w:rsidRDefault="00DB7737" w:rsidP="00BF0D55">
            <w:pPr>
              <w:jc w:val="right"/>
              <w:cnfStyle w:val="000000100000" w:firstRow="0" w:lastRow="0" w:firstColumn="0" w:lastColumn="0" w:oddVBand="0" w:evenVBand="0" w:oddHBand="1" w:evenHBand="0" w:firstRowFirstColumn="0" w:firstRowLastColumn="0" w:lastRowFirstColumn="0" w:lastRowLastColumn="0"/>
            </w:pPr>
            <w:r>
              <w:t>8</w:t>
            </w:r>
          </w:p>
        </w:tc>
        <w:tc>
          <w:tcPr>
            <w:tcW w:w="1066" w:type="pct"/>
          </w:tcPr>
          <w:p w:rsidR="00BF0D55" w:rsidRPr="00776A7F" w:rsidRDefault="00BF0D55" w:rsidP="00BF0D55">
            <w:pPr>
              <w:jc w:val="right"/>
              <w:cnfStyle w:val="000000100000" w:firstRow="0" w:lastRow="0" w:firstColumn="0" w:lastColumn="0" w:oddVBand="0" w:evenVBand="0" w:oddHBand="1" w:evenHBand="0" w:firstRowFirstColumn="0" w:firstRowLastColumn="0" w:lastRowFirstColumn="0" w:lastRowLastColumn="0"/>
            </w:pPr>
          </w:p>
        </w:tc>
      </w:tr>
      <w:tr w:rsidR="00DB7737" w:rsidRPr="00776A7F" w:rsidTr="00BF0D55">
        <w:trPr>
          <w:trHeight w:val="301"/>
        </w:trPr>
        <w:tc>
          <w:tcPr>
            <w:cnfStyle w:val="001000000000" w:firstRow="0" w:lastRow="0" w:firstColumn="1" w:lastColumn="0" w:oddVBand="0" w:evenVBand="0" w:oddHBand="0" w:evenHBand="0" w:firstRowFirstColumn="0" w:firstRowLastColumn="0" w:lastRowFirstColumn="0" w:lastRowLastColumn="0"/>
            <w:tcW w:w="2867" w:type="pct"/>
            <w:noWrap/>
          </w:tcPr>
          <w:p w:rsidR="00DB7737" w:rsidRPr="00DB7737" w:rsidRDefault="00DB7737" w:rsidP="00BF0D55">
            <w:pPr>
              <w:rPr>
                <w:b w:val="0"/>
              </w:rPr>
            </w:pPr>
            <w:r>
              <w:rPr>
                <w:b w:val="0"/>
              </w:rPr>
              <w:t xml:space="preserve">    </w:t>
            </w:r>
            <w:proofErr w:type="spellStart"/>
            <w:r>
              <w:rPr>
                <w:b w:val="0"/>
                <w:i/>
              </w:rPr>
              <w:t>Epinephelus</w:t>
            </w:r>
            <w:proofErr w:type="spellEnd"/>
            <w:r>
              <w:rPr>
                <w:b w:val="0"/>
                <w:i/>
              </w:rPr>
              <w:t xml:space="preserve"> </w:t>
            </w:r>
            <w:r>
              <w:rPr>
                <w:b w:val="0"/>
              </w:rPr>
              <w:t>spp.</w:t>
            </w:r>
          </w:p>
        </w:tc>
        <w:tc>
          <w:tcPr>
            <w:tcW w:w="1067" w:type="pct"/>
            <w:noWrap/>
          </w:tcPr>
          <w:p w:rsidR="00DB7737" w:rsidRDefault="00DB7737" w:rsidP="00BF0D55">
            <w:pPr>
              <w:jc w:val="right"/>
              <w:cnfStyle w:val="000000000000" w:firstRow="0" w:lastRow="0" w:firstColumn="0" w:lastColumn="0" w:oddVBand="0" w:evenVBand="0" w:oddHBand="0" w:evenHBand="0" w:firstRowFirstColumn="0" w:firstRowLastColumn="0" w:lastRowFirstColumn="0" w:lastRowLastColumn="0"/>
            </w:pPr>
            <w:r>
              <w:t>1</w:t>
            </w:r>
          </w:p>
        </w:tc>
        <w:tc>
          <w:tcPr>
            <w:tcW w:w="1066" w:type="pct"/>
          </w:tcPr>
          <w:p w:rsidR="00DB7737" w:rsidRPr="00776A7F" w:rsidRDefault="00DB7737" w:rsidP="00BF0D55">
            <w:pPr>
              <w:jc w:val="right"/>
              <w:cnfStyle w:val="000000000000" w:firstRow="0" w:lastRow="0" w:firstColumn="0" w:lastColumn="0" w:oddVBand="0" w:evenVBand="0" w:oddHBand="0" w:evenHBand="0" w:firstRowFirstColumn="0" w:firstRowLastColumn="0" w:lastRowFirstColumn="0" w:lastRowLastColumn="0"/>
            </w:pPr>
          </w:p>
        </w:tc>
      </w:tr>
      <w:tr w:rsidR="00BF0D55" w:rsidRPr="00776A7F" w:rsidTr="00BF0D5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BF0D55" w:rsidRPr="00DB7737" w:rsidRDefault="00DB7737" w:rsidP="00BF0D55">
            <w:pPr>
              <w:rPr>
                <w:b w:val="0"/>
                <w:i/>
              </w:rPr>
            </w:pPr>
            <w:proofErr w:type="spellStart"/>
            <w:r>
              <w:rPr>
                <w:b w:val="0"/>
                <w:i/>
              </w:rPr>
              <w:t>Calamus</w:t>
            </w:r>
            <w:proofErr w:type="spellEnd"/>
            <w:r>
              <w:rPr>
                <w:b w:val="0"/>
                <w:i/>
              </w:rPr>
              <w:t xml:space="preserve"> </w:t>
            </w:r>
            <w:proofErr w:type="spellStart"/>
            <w:r>
              <w:rPr>
                <w:b w:val="0"/>
                <w:i/>
              </w:rPr>
              <w:t>penna</w:t>
            </w:r>
            <w:proofErr w:type="spellEnd"/>
            <w:r>
              <w:rPr>
                <w:b w:val="0"/>
                <w:i/>
              </w:rPr>
              <w:t xml:space="preserve"> </w:t>
            </w:r>
          </w:p>
        </w:tc>
        <w:tc>
          <w:tcPr>
            <w:tcW w:w="1067" w:type="pct"/>
            <w:noWrap/>
            <w:hideMark/>
          </w:tcPr>
          <w:p w:rsidR="00BF0D55" w:rsidRPr="00776A7F" w:rsidRDefault="00BF0D55" w:rsidP="00BF0D55">
            <w:pPr>
              <w:jc w:val="right"/>
              <w:cnfStyle w:val="000000100000" w:firstRow="0" w:lastRow="0" w:firstColumn="0" w:lastColumn="0" w:oddVBand="0" w:evenVBand="0" w:oddHBand="1" w:evenHBand="0" w:firstRowFirstColumn="0" w:firstRowLastColumn="0" w:lastRowFirstColumn="0" w:lastRowLastColumn="0"/>
            </w:pPr>
            <w:r w:rsidRPr="00776A7F">
              <w:t>1</w:t>
            </w:r>
          </w:p>
        </w:tc>
        <w:tc>
          <w:tcPr>
            <w:tcW w:w="1066" w:type="pct"/>
          </w:tcPr>
          <w:p w:rsidR="00BF0D55" w:rsidRPr="00776A7F" w:rsidRDefault="00BF0D55" w:rsidP="00BF0D55">
            <w:pPr>
              <w:jc w:val="right"/>
              <w:cnfStyle w:val="000000100000" w:firstRow="0" w:lastRow="0" w:firstColumn="0" w:lastColumn="0" w:oddVBand="0" w:evenVBand="0" w:oddHBand="1" w:evenHBand="0" w:firstRowFirstColumn="0" w:firstRowLastColumn="0" w:lastRowFirstColumn="0" w:lastRowLastColumn="0"/>
            </w:pPr>
          </w:p>
        </w:tc>
      </w:tr>
      <w:tr w:rsidR="00BF0D55" w:rsidRPr="00776A7F" w:rsidTr="00BF0D55">
        <w:trPr>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BF0D55" w:rsidRPr="00DB7737" w:rsidRDefault="00DB7737" w:rsidP="00BF0D55">
            <w:pPr>
              <w:rPr>
                <w:b w:val="0"/>
                <w:i/>
              </w:rPr>
            </w:pPr>
            <w:proofErr w:type="spellStart"/>
            <w:r w:rsidRPr="00DB7737">
              <w:rPr>
                <w:b w:val="0"/>
                <w:i/>
              </w:rPr>
              <w:t>Sphyraena</w:t>
            </w:r>
            <w:proofErr w:type="spellEnd"/>
            <w:r w:rsidRPr="00DB7737">
              <w:rPr>
                <w:b w:val="0"/>
                <w:i/>
              </w:rPr>
              <w:t xml:space="preserve"> bar</w:t>
            </w:r>
            <w:r w:rsidR="007A6641">
              <w:rPr>
                <w:b w:val="0"/>
                <w:i/>
              </w:rPr>
              <w:t>r</w:t>
            </w:r>
            <w:r w:rsidRPr="00DB7737">
              <w:rPr>
                <w:b w:val="0"/>
                <w:i/>
              </w:rPr>
              <w:t>acuda</w:t>
            </w:r>
          </w:p>
        </w:tc>
        <w:tc>
          <w:tcPr>
            <w:tcW w:w="1067" w:type="pct"/>
            <w:noWrap/>
            <w:hideMark/>
          </w:tcPr>
          <w:p w:rsidR="00BF0D55" w:rsidRPr="00776A7F" w:rsidRDefault="00BF0D55" w:rsidP="00BF0D55">
            <w:pPr>
              <w:jc w:val="right"/>
              <w:cnfStyle w:val="000000000000" w:firstRow="0" w:lastRow="0" w:firstColumn="0" w:lastColumn="0" w:oddVBand="0" w:evenVBand="0" w:oddHBand="0" w:evenHBand="0" w:firstRowFirstColumn="0" w:firstRowLastColumn="0" w:lastRowFirstColumn="0" w:lastRowLastColumn="0"/>
            </w:pPr>
            <w:r w:rsidRPr="00776A7F">
              <w:t>1</w:t>
            </w:r>
          </w:p>
        </w:tc>
        <w:tc>
          <w:tcPr>
            <w:tcW w:w="1066" w:type="pct"/>
          </w:tcPr>
          <w:p w:rsidR="00BF0D55" w:rsidRPr="00776A7F" w:rsidRDefault="00BF0D55" w:rsidP="00BF0D55">
            <w:pPr>
              <w:jc w:val="right"/>
              <w:cnfStyle w:val="000000000000" w:firstRow="0" w:lastRow="0" w:firstColumn="0" w:lastColumn="0" w:oddVBand="0" w:evenVBand="0" w:oddHBand="0" w:evenHBand="0" w:firstRowFirstColumn="0" w:firstRowLastColumn="0" w:lastRowFirstColumn="0" w:lastRowLastColumn="0"/>
            </w:pPr>
          </w:p>
        </w:tc>
      </w:tr>
      <w:tr w:rsidR="00BF0D55" w:rsidRPr="00776A7F" w:rsidTr="00BF0D5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BF0D55" w:rsidRPr="00776A7F" w:rsidRDefault="00BF0D55" w:rsidP="00BF0D55">
            <w:pPr>
              <w:rPr>
                <w:b w:val="0"/>
              </w:rPr>
            </w:pPr>
            <w:r>
              <w:rPr>
                <w:b w:val="0"/>
              </w:rPr>
              <w:t>Unidentifiable</w:t>
            </w:r>
            <w:r w:rsidRPr="00776A7F">
              <w:rPr>
                <w:b w:val="0"/>
              </w:rPr>
              <w:t xml:space="preserve"> fish</w:t>
            </w:r>
          </w:p>
        </w:tc>
        <w:tc>
          <w:tcPr>
            <w:tcW w:w="1067" w:type="pct"/>
            <w:noWrap/>
            <w:hideMark/>
          </w:tcPr>
          <w:p w:rsidR="00BF0D55" w:rsidRPr="00776A7F" w:rsidRDefault="00BF0D55" w:rsidP="00BF0D55">
            <w:pPr>
              <w:jc w:val="right"/>
              <w:cnfStyle w:val="000000100000" w:firstRow="0" w:lastRow="0" w:firstColumn="0" w:lastColumn="0" w:oddVBand="0" w:evenVBand="0" w:oddHBand="1" w:evenHBand="0" w:firstRowFirstColumn="0" w:firstRowLastColumn="0" w:lastRowFirstColumn="0" w:lastRowLastColumn="0"/>
            </w:pPr>
            <w:r w:rsidRPr="00776A7F">
              <w:t>2</w:t>
            </w:r>
            <w:r w:rsidR="00F16852">
              <w:t>,</w:t>
            </w:r>
            <w:r w:rsidRPr="00776A7F">
              <w:t>339</w:t>
            </w:r>
          </w:p>
        </w:tc>
        <w:tc>
          <w:tcPr>
            <w:tcW w:w="1066" w:type="pct"/>
          </w:tcPr>
          <w:p w:rsidR="00BF0D55" w:rsidRPr="00776A7F" w:rsidRDefault="00BF0D55" w:rsidP="00BF0D55">
            <w:pPr>
              <w:jc w:val="right"/>
              <w:cnfStyle w:val="000000100000" w:firstRow="0" w:lastRow="0" w:firstColumn="0" w:lastColumn="0" w:oddVBand="0" w:evenVBand="0" w:oddHBand="1" w:evenHBand="0" w:firstRowFirstColumn="0" w:firstRowLastColumn="0" w:lastRowFirstColumn="0" w:lastRowLastColumn="0"/>
            </w:pPr>
          </w:p>
        </w:tc>
      </w:tr>
      <w:tr w:rsidR="00BF0D55" w:rsidRPr="00776A7F" w:rsidTr="00BF0D55">
        <w:trPr>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BF0D55" w:rsidRPr="00776A7F" w:rsidRDefault="00BF0D55" w:rsidP="00BF0D55">
            <w:pPr>
              <w:rPr>
                <w:b w:val="0"/>
              </w:rPr>
            </w:pPr>
            <w:r w:rsidRPr="00776A7F">
              <w:rPr>
                <w:b w:val="0"/>
              </w:rPr>
              <w:t>Total fish</w:t>
            </w:r>
          </w:p>
        </w:tc>
        <w:tc>
          <w:tcPr>
            <w:tcW w:w="1067" w:type="pct"/>
            <w:noWrap/>
            <w:hideMark/>
          </w:tcPr>
          <w:p w:rsidR="00BF0D55" w:rsidRPr="00776A7F" w:rsidRDefault="00BF0D55" w:rsidP="00BF0D55">
            <w:pPr>
              <w:jc w:val="right"/>
              <w:cnfStyle w:val="000000000000" w:firstRow="0" w:lastRow="0" w:firstColumn="0" w:lastColumn="0" w:oddVBand="0" w:evenVBand="0" w:oddHBand="0" w:evenHBand="0" w:firstRowFirstColumn="0" w:firstRowLastColumn="0" w:lastRowFirstColumn="0" w:lastRowLastColumn="0"/>
            </w:pPr>
            <w:r w:rsidRPr="00776A7F">
              <w:t>2</w:t>
            </w:r>
            <w:r w:rsidR="00F16852">
              <w:t>,</w:t>
            </w:r>
            <w:r w:rsidRPr="00776A7F">
              <w:t>472</w:t>
            </w:r>
          </w:p>
        </w:tc>
        <w:tc>
          <w:tcPr>
            <w:tcW w:w="1066" w:type="pct"/>
          </w:tcPr>
          <w:p w:rsidR="00BF0D55" w:rsidRPr="00776A7F" w:rsidRDefault="00BF0D55" w:rsidP="00BF0D55">
            <w:pPr>
              <w:jc w:val="right"/>
              <w:cnfStyle w:val="000000000000" w:firstRow="0" w:lastRow="0" w:firstColumn="0" w:lastColumn="0" w:oddVBand="0" w:evenVBand="0" w:oddHBand="0" w:evenHBand="0" w:firstRowFirstColumn="0" w:firstRowLastColumn="0" w:lastRowFirstColumn="0" w:lastRowLastColumn="0"/>
            </w:pPr>
            <w:r>
              <w:t>4</w:t>
            </w:r>
            <w:r w:rsidR="00B377C1">
              <w:t>.1</w:t>
            </w:r>
          </w:p>
        </w:tc>
      </w:tr>
      <w:tr w:rsidR="00BF0D55" w:rsidRPr="00776A7F" w:rsidTr="00BF0D5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BF0D55" w:rsidRPr="00776A7F" w:rsidRDefault="00BF0D55" w:rsidP="00BF0D55">
            <w:pPr>
              <w:rPr>
                <w:b w:val="0"/>
              </w:rPr>
            </w:pPr>
          </w:p>
        </w:tc>
        <w:tc>
          <w:tcPr>
            <w:tcW w:w="1067" w:type="pct"/>
            <w:noWrap/>
            <w:hideMark/>
          </w:tcPr>
          <w:p w:rsidR="00BF0D55" w:rsidRPr="00776A7F" w:rsidRDefault="00BF0D55" w:rsidP="00BF0D55">
            <w:pPr>
              <w:jc w:val="right"/>
              <w:cnfStyle w:val="000000100000" w:firstRow="0" w:lastRow="0" w:firstColumn="0" w:lastColumn="0" w:oddVBand="0" w:evenVBand="0" w:oddHBand="1" w:evenHBand="0" w:firstRowFirstColumn="0" w:firstRowLastColumn="0" w:lastRowFirstColumn="0" w:lastRowLastColumn="0"/>
            </w:pPr>
          </w:p>
        </w:tc>
        <w:tc>
          <w:tcPr>
            <w:tcW w:w="1066" w:type="pct"/>
          </w:tcPr>
          <w:p w:rsidR="00BF0D55" w:rsidRPr="00776A7F" w:rsidRDefault="00BF0D55" w:rsidP="00BF0D55">
            <w:pPr>
              <w:jc w:val="right"/>
              <w:cnfStyle w:val="000000100000" w:firstRow="0" w:lastRow="0" w:firstColumn="0" w:lastColumn="0" w:oddVBand="0" w:evenVBand="0" w:oddHBand="1" w:evenHBand="0" w:firstRowFirstColumn="0" w:firstRowLastColumn="0" w:lastRowFirstColumn="0" w:lastRowLastColumn="0"/>
            </w:pPr>
          </w:p>
        </w:tc>
      </w:tr>
      <w:tr w:rsidR="00BF0D55" w:rsidRPr="00776A7F" w:rsidTr="00BF0D55">
        <w:trPr>
          <w:trHeight w:val="301"/>
        </w:trPr>
        <w:tc>
          <w:tcPr>
            <w:cnfStyle w:val="001000000000" w:firstRow="0" w:lastRow="0" w:firstColumn="1" w:lastColumn="0" w:oddVBand="0" w:evenVBand="0" w:oddHBand="0" w:evenHBand="0" w:firstRowFirstColumn="0" w:firstRowLastColumn="0" w:lastRowFirstColumn="0" w:lastRowLastColumn="0"/>
            <w:tcW w:w="5000" w:type="pct"/>
            <w:gridSpan w:val="3"/>
            <w:noWrap/>
            <w:hideMark/>
          </w:tcPr>
          <w:p w:rsidR="00BF0D55" w:rsidRPr="00776A7F" w:rsidRDefault="00BF0D55" w:rsidP="00BF0D55">
            <w:proofErr w:type="spellStart"/>
            <w:r w:rsidRPr="00776A7F">
              <w:rPr>
                <w:b w:val="0"/>
              </w:rPr>
              <w:t>Reptilia</w:t>
            </w:r>
            <w:proofErr w:type="spellEnd"/>
          </w:p>
        </w:tc>
      </w:tr>
      <w:tr w:rsidR="00BF0D55" w:rsidRPr="00776A7F" w:rsidTr="00BF0D5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BF0D55" w:rsidRPr="00776A7F" w:rsidRDefault="00BF0D55" w:rsidP="00BF0D55">
            <w:pPr>
              <w:rPr>
                <w:b w:val="0"/>
              </w:rPr>
            </w:pPr>
            <w:proofErr w:type="spellStart"/>
            <w:r w:rsidRPr="00776A7F">
              <w:rPr>
                <w:b w:val="0"/>
              </w:rPr>
              <w:t>Cheloniidae</w:t>
            </w:r>
            <w:proofErr w:type="spellEnd"/>
          </w:p>
        </w:tc>
        <w:tc>
          <w:tcPr>
            <w:tcW w:w="1067" w:type="pct"/>
            <w:noWrap/>
            <w:hideMark/>
          </w:tcPr>
          <w:p w:rsidR="00BF0D55" w:rsidRPr="00776A7F" w:rsidRDefault="00BF0D55" w:rsidP="00BF0D55">
            <w:pPr>
              <w:jc w:val="right"/>
              <w:cnfStyle w:val="000000100000" w:firstRow="0" w:lastRow="0" w:firstColumn="0" w:lastColumn="0" w:oddVBand="0" w:evenVBand="0" w:oddHBand="1" w:evenHBand="0" w:firstRowFirstColumn="0" w:firstRowLastColumn="0" w:lastRowFirstColumn="0" w:lastRowLastColumn="0"/>
            </w:pPr>
            <w:r w:rsidRPr="00776A7F">
              <w:t>1</w:t>
            </w:r>
          </w:p>
        </w:tc>
        <w:tc>
          <w:tcPr>
            <w:tcW w:w="1066" w:type="pct"/>
          </w:tcPr>
          <w:p w:rsidR="00BF0D55" w:rsidRPr="00776A7F" w:rsidRDefault="00BF0D55" w:rsidP="00BF0D55">
            <w:pPr>
              <w:jc w:val="right"/>
              <w:cnfStyle w:val="000000100000" w:firstRow="0" w:lastRow="0" w:firstColumn="0" w:lastColumn="0" w:oddVBand="0" w:evenVBand="0" w:oddHBand="1" w:evenHBand="0" w:firstRowFirstColumn="0" w:firstRowLastColumn="0" w:lastRowFirstColumn="0" w:lastRowLastColumn="0"/>
            </w:pPr>
          </w:p>
        </w:tc>
      </w:tr>
    </w:tbl>
    <w:p w:rsidR="002179E3" w:rsidRDefault="008929FE">
      <w:r>
        <w:lastRenderedPageBreak/>
        <w:t>Table 2</w:t>
      </w:r>
      <w:r w:rsidR="002179E3">
        <w:t xml:space="preserve"> cont. BSH5 Faunal Assemblage</w:t>
      </w:r>
    </w:p>
    <w:tbl>
      <w:tblPr>
        <w:tblStyle w:val="PlainTable1"/>
        <w:tblW w:w="5000" w:type="pct"/>
        <w:tblLook w:val="04A0" w:firstRow="1" w:lastRow="0" w:firstColumn="1" w:lastColumn="0" w:noHBand="0" w:noVBand="1"/>
      </w:tblPr>
      <w:tblGrid>
        <w:gridCol w:w="5362"/>
        <w:gridCol w:w="1995"/>
        <w:gridCol w:w="1993"/>
      </w:tblGrid>
      <w:tr w:rsidR="002179E3" w:rsidRPr="00776A7F" w:rsidTr="00BF0D55">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67" w:type="pct"/>
            <w:noWrap/>
          </w:tcPr>
          <w:p w:rsidR="002179E3" w:rsidRPr="00776A7F" w:rsidRDefault="002179E3" w:rsidP="002179E3">
            <w:r>
              <w:t>Taxa</w:t>
            </w:r>
          </w:p>
        </w:tc>
        <w:tc>
          <w:tcPr>
            <w:tcW w:w="1067" w:type="pct"/>
            <w:noWrap/>
          </w:tcPr>
          <w:p w:rsidR="002179E3" w:rsidRPr="00776A7F" w:rsidRDefault="002179E3" w:rsidP="002179E3">
            <w:pPr>
              <w:cnfStyle w:val="100000000000" w:firstRow="1" w:lastRow="0" w:firstColumn="0" w:lastColumn="0" w:oddVBand="0" w:evenVBand="0" w:oddHBand="0" w:evenHBand="0" w:firstRowFirstColumn="0" w:firstRowLastColumn="0" w:lastRowFirstColumn="0" w:lastRowLastColumn="0"/>
            </w:pPr>
            <w:r w:rsidRPr="00776A7F">
              <w:t>NISP</w:t>
            </w:r>
          </w:p>
        </w:tc>
        <w:tc>
          <w:tcPr>
            <w:tcW w:w="1066" w:type="pct"/>
          </w:tcPr>
          <w:p w:rsidR="002179E3" w:rsidRPr="00776A7F" w:rsidRDefault="002179E3" w:rsidP="002179E3">
            <w:pPr>
              <w:cnfStyle w:val="100000000000" w:firstRow="1" w:lastRow="0" w:firstColumn="0" w:lastColumn="0" w:oddVBand="0" w:evenVBand="0" w:oddHBand="0" w:evenHBand="0" w:firstRowFirstColumn="0" w:firstRowLastColumn="0" w:lastRowFirstColumn="0" w:lastRowLastColumn="0"/>
            </w:pPr>
            <w:r>
              <w:t>Percent</w:t>
            </w:r>
          </w:p>
        </w:tc>
      </w:tr>
      <w:tr w:rsidR="002179E3" w:rsidRPr="00776A7F" w:rsidTr="00BF0D5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2179E3" w:rsidRPr="00240D7F" w:rsidRDefault="002179E3" w:rsidP="002179E3">
            <w:pPr>
              <w:rPr>
                <w:b w:val="0"/>
              </w:rPr>
            </w:pPr>
            <w:proofErr w:type="spellStart"/>
            <w:r>
              <w:rPr>
                <w:b w:val="0"/>
                <w:i/>
              </w:rPr>
              <w:t>Anolis</w:t>
            </w:r>
            <w:proofErr w:type="spellEnd"/>
            <w:r>
              <w:rPr>
                <w:b w:val="0"/>
                <w:i/>
              </w:rPr>
              <w:t xml:space="preserve"> </w:t>
            </w:r>
            <w:r>
              <w:rPr>
                <w:b w:val="0"/>
              </w:rPr>
              <w:t>spp.</w:t>
            </w:r>
          </w:p>
        </w:tc>
        <w:tc>
          <w:tcPr>
            <w:tcW w:w="1067" w:type="pct"/>
            <w:noWrap/>
            <w:hideMark/>
          </w:tcPr>
          <w:p w:rsidR="002179E3" w:rsidRPr="00776A7F" w:rsidRDefault="002179E3" w:rsidP="002179E3">
            <w:pPr>
              <w:jc w:val="right"/>
              <w:cnfStyle w:val="000000100000" w:firstRow="0" w:lastRow="0" w:firstColumn="0" w:lastColumn="0" w:oddVBand="0" w:evenVBand="0" w:oddHBand="1" w:evenHBand="0" w:firstRowFirstColumn="0" w:firstRowLastColumn="0" w:lastRowFirstColumn="0" w:lastRowLastColumn="0"/>
            </w:pPr>
            <w:r w:rsidRPr="00776A7F">
              <w:t>1</w:t>
            </w:r>
          </w:p>
        </w:tc>
        <w:tc>
          <w:tcPr>
            <w:tcW w:w="1066" w:type="pct"/>
          </w:tcPr>
          <w:p w:rsidR="002179E3" w:rsidRPr="00776A7F" w:rsidRDefault="002179E3" w:rsidP="002179E3">
            <w:pPr>
              <w:jc w:val="right"/>
              <w:cnfStyle w:val="000000100000" w:firstRow="0" w:lastRow="0" w:firstColumn="0" w:lastColumn="0" w:oddVBand="0" w:evenVBand="0" w:oddHBand="1" w:evenHBand="0" w:firstRowFirstColumn="0" w:firstRowLastColumn="0" w:lastRowFirstColumn="0" w:lastRowLastColumn="0"/>
            </w:pPr>
          </w:p>
        </w:tc>
      </w:tr>
      <w:tr w:rsidR="002179E3" w:rsidRPr="00776A7F" w:rsidTr="00BF0D55">
        <w:trPr>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2179E3" w:rsidRPr="00776A7F" w:rsidRDefault="002179E3" w:rsidP="002179E3">
            <w:pPr>
              <w:rPr>
                <w:b w:val="0"/>
              </w:rPr>
            </w:pPr>
            <w:proofErr w:type="spellStart"/>
            <w:r w:rsidRPr="00776A7F">
              <w:rPr>
                <w:b w:val="0"/>
              </w:rPr>
              <w:t>Squamata</w:t>
            </w:r>
            <w:proofErr w:type="spellEnd"/>
          </w:p>
        </w:tc>
        <w:tc>
          <w:tcPr>
            <w:tcW w:w="1067" w:type="pct"/>
            <w:noWrap/>
            <w:hideMark/>
          </w:tcPr>
          <w:p w:rsidR="002179E3" w:rsidRPr="00776A7F" w:rsidRDefault="002179E3" w:rsidP="002179E3">
            <w:pPr>
              <w:jc w:val="right"/>
              <w:cnfStyle w:val="000000000000" w:firstRow="0" w:lastRow="0" w:firstColumn="0" w:lastColumn="0" w:oddVBand="0" w:evenVBand="0" w:oddHBand="0" w:evenHBand="0" w:firstRowFirstColumn="0" w:firstRowLastColumn="0" w:lastRowFirstColumn="0" w:lastRowLastColumn="0"/>
            </w:pPr>
            <w:r w:rsidRPr="00776A7F">
              <w:t>2</w:t>
            </w:r>
          </w:p>
        </w:tc>
        <w:tc>
          <w:tcPr>
            <w:tcW w:w="1066" w:type="pct"/>
          </w:tcPr>
          <w:p w:rsidR="002179E3" w:rsidRPr="00776A7F" w:rsidRDefault="002179E3" w:rsidP="002179E3">
            <w:pPr>
              <w:jc w:val="right"/>
              <w:cnfStyle w:val="000000000000" w:firstRow="0" w:lastRow="0" w:firstColumn="0" w:lastColumn="0" w:oddVBand="0" w:evenVBand="0" w:oddHBand="0" w:evenHBand="0" w:firstRowFirstColumn="0" w:firstRowLastColumn="0" w:lastRowFirstColumn="0" w:lastRowLastColumn="0"/>
            </w:pPr>
          </w:p>
        </w:tc>
      </w:tr>
      <w:tr w:rsidR="002179E3" w:rsidRPr="00776A7F" w:rsidTr="00BF0D5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2179E3" w:rsidRPr="00776A7F" w:rsidRDefault="002179E3" w:rsidP="002179E3">
            <w:pPr>
              <w:rPr>
                <w:b w:val="0"/>
              </w:rPr>
            </w:pPr>
            <w:r>
              <w:rPr>
                <w:b w:val="0"/>
              </w:rPr>
              <w:t>Unidentifiable</w:t>
            </w:r>
            <w:r w:rsidRPr="00776A7F">
              <w:rPr>
                <w:b w:val="0"/>
              </w:rPr>
              <w:t xml:space="preserve"> reptiles</w:t>
            </w:r>
          </w:p>
        </w:tc>
        <w:tc>
          <w:tcPr>
            <w:tcW w:w="1067" w:type="pct"/>
            <w:noWrap/>
            <w:hideMark/>
          </w:tcPr>
          <w:p w:rsidR="002179E3" w:rsidRPr="00776A7F" w:rsidRDefault="002179E3" w:rsidP="002179E3">
            <w:pPr>
              <w:jc w:val="right"/>
              <w:cnfStyle w:val="000000100000" w:firstRow="0" w:lastRow="0" w:firstColumn="0" w:lastColumn="0" w:oddVBand="0" w:evenVBand="0" w:oddHBand="1" w:evenHBand="0" w:firstRowFirstColumn="0" w:firstRowLastColumn="0" w:lastRowFirstColumn="0" w:lastRowLastColumn="0"/>
            </w:pPr>
            <w:r w:rsidRPr="00776A7F">
              <w:t>2</w:t>
            </w:r>
          </w:p>
        </w:tc>
        <w:tc>
          <w:tcPr>
            <w:tcW w:w="1066" w:type="pct"/>
          </w:tcPr>
          <w:p w:rsidR="002179E3" w:rsidRPr="00776A7F" w:rsidRDefault="002179E3" w:rsidP="002179E3">
            <w:pPr>
              <w:jc w:val="right"/>
              <w:cnfStyle w:val="000000100000" w:firstRow="0" w:lastRow="0" w:firstColumn="0" w:lastColumn="0" w:oddVBand="0" w:evenVBand="0" w:oddHBand="1" w:evenHBand="0" w:firstRowFirstColumn="0" w:firstRowLastColumn="0" w:lastRowFirstColumn="0" w:lastRowLastColumn="0"/>
            </w:pPr>
          </w:p>
        </w:tc>
      </w:tr>
      <w:tr w:rsidR="002179E3" w:rsidRPr="00776A7F" w:rsidTr="00BF0D55">
        <w:trPr>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2179E3" w:rsidRPr="00776A7F" w:rsidRDefault="002179E3" w:rsidP="002179E3">
            <w:pPr>
              <w:rPr>
                <w:b w:val="0"/>
              </w:rPr>
            </w:pPr>
            <w:r w:rsidRPr="00776A7F">
              <w:rPr>
                <w:b w:val="0"/>
              </w:rPr>
              <w:t>Total reptile</w:t>
            </w:r>
          </w:p>
        </w:tc>
        <w:tc>
          <w:tcPr>
            <w:tcW w:w="1067" w:type="pct"/>
            <w:noWrap/>
            <w:hideMark/>
          </w:tcPr>
          <w:p w:rsidR="002179E3" w:rsidRPr="00776A7F" w:rsidRDefault="002179E3" w:rsidP="002179E3">
            <w:pPr>
              <w:jc w:val="right"/>
              <w:cnfStyle w:val="000000000000" w:firstRow="0" w:lastRow="0" w:firstColumn="0" w:lastColumn="0" w:oddVBand="0" w:evenVBand="0" w:oddHBand="0" w:evenHBand="0" w:firstRowFirstColumn="0" w:firstRowLastColumn="0" w:lastRowFirstColumn="0" w:lastRowLastColumn="0"/>
            </w:pPr>
            <w:r w:rsidRPr="00776A7F">
              <w:t>6</w:t>
            </w:r>
          </w:p>
        </w:tc>
        <w:tc>
          <w:tcPr>
            <w:tcW w:w="1066" w:type="pct"/>
          </w:tcPr>
          <w:p w:rsidR="002179E3" w:rsidRPr="00776A7F" w:rsidRDefault="002179E3" w:rsidP="00BF79F7">
            <w:pPr>
              <w:jc w:val="right"/>
              <w:cnfStyle w:val="000000000000" w:firstRow="0" w:lastRow="0" w:firstColumn="0" w:lastColumn="0" w:oddVBand="0" w:evenVBand="0" w:oddHBand="0" w:evenHBand="0" w:firstRowFirstColumn="0" w:firstRowLastColumn="0" w:lastRowFirstColumn="0" w:lastRowLastColumn="0"/>
            </w:pPr>
            <w:r>
              <w:t>&gt;</w:t>
            </w:r>
            <w:r w:rsidR="00BF79F7">
              <w:t>0.0</w:t>
            </w:r>
          </w:p>
        </w:tc>
      </w:tr>
      <w:tr w:rsidR="002179E3" w:rsidRPr="00776A7F" w:rsidTr="00BF0D5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2179E3" w:rsidRPr="00776A7F" w:rsidRDefault="002179E3" w:rsidP="002179E3">
            <w:pPr>
              <w:rPr>
                <w:b w:val="0"/>
              </w:rPr>
            </w:pPr>
          </w:p>
        </w:tc>
        <w:tc>
          <w:tcPr>
            <w:tcW w:w="1067" w:type="pct"/>
            <w:noWrap/>
            <w:hideMark/>
          </w:tcPr>
          <w:p w:rsidR="002179E3" w:rsidRPr="00776A7F" w:rsidRDefault="002179E3" w:rsidP="002179E3">
            <w:pPr>
              <w:jc w:val="right"/>
              <w:cnfStyle w:val="000000100000" w:firstRow="0" w:lastRow="0" w:firstColumn="0" w:lastColumn="0" w:oddVBand="0" w:evenVBand="0" w:oddHBand="1" w:evenHBand="0" w:firstRowFirstColumn="0" w:firstRowLastColumn="0" w:lastRowFirstColumn="0" w:lastRowLastColumn="0"/>
            </w:pPr>
          </w:p>
        </w:tc>
        <w:tc>
          <w:tcPr>
            <w:tcW w:w="1066" w:type="pct"/>
          </w:tcPr>
          <w:p w:rsidR="002179E3" w:rsidRPr="00776A7F" w:rsidRDefault="002179E3" w:rsidP="002179E3">
            <w:pPr>
              <w:jc w:val="right"/>
              <w:cnfStyle w:val="000000100000" w:firstRow="0" w:lastRow="0" w:firstColumn="0" w:lastColumn="0" w:oddVBand="0" w:evenVBand="0" w:oddHBand="1" w:evenHBand="0" w:firstRowFirstColumn="0" w:firstRowLastColumn="0" w:lastRowFirstColumn="0" w:lastRowLastColumn="0"/>
            </w:pPr>
          </w:p>
        </w:tc>
      </w:tr>
      <w:tr w:rsidR="002179E3" w:rsidRPr="00776A7F" w:rsidTr="00BF0D55">
        <w:trPr>
          <w:trHeight w:val="301"/>
        </w:trPr>
        <w:tc>
          <w:tcPr>
            <w:cnfStyle w:val="001000000000" w:firstRow="0" w:lastRow="0" w:firstColumn="1" w:lastColumn="0" w:oddVBand="0" w:evenVBand="0" w:oddHBand="0" w:evenHBand="0" w:firstRowFirstColumn="0" w:firstRowLastColumn="0" w:lastRowFirstColumn="0" w:lastRowLastColumn="0"/>
            <w:tcW w:w="5000" w:type="pct"/>
            <w:gridSpan w:val="3"/>
            <w:noWrap/>
            <w:hideMark/>
          </w:tcPr>
          <w:p w:rsidR="002179E3" w:rsidRPr="00776A7F" w:rsidRDefault="002179E3" w:rsidP="002179E3">
            <w:proofErr w:type="spellStart"/>
            <w:r w:rsidRPr="00776A7F">
              <w:rPr>
                <w:b w:val="0"/>
              </w:rPr>
              <w:t>Amphibia</w:t>
            </w:r>
            <w:proofErr w:type="spellEnd"/>
          </w:p>
        </w:tc>
      </w:tr>
      <w:tr w:rsidR="002179E3" w:rsidRPr="00776A7F" w:rsidTr="00BF0D5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2179E3" w:rsidRPr="00776A7F" w:rsidRDefault="002179E3" w:rsidP="002179E3">
            <w:pPr>
              <w:rPr>
                <w:b w:val="0"/>
              </w:rPr>
            </w:pPr>
            <w:proofErr w:type="spellStart"/>
            <w:r w:rsidRPr="00776A7F">
              <w:rPr>
                <w:b w:val="0"/>
              </w:rPr>
              <w:t>Anura</w:t>
            </w:r>
            <w:proofErr w:type="spellEnd"/>
          </w:p>
        </w:tc>
        <w:tc>
          <w:tcPr>
            <w:tcW w:w="1067" w:type="pct"/>
            <w:noWrap/>
            <w:hideMark/>
          </w:tcPr>
          <w:p w:rsidR="002179E3" w:rsidRPr="00776A7F" w:rsidRDefault="002179E3" w:rsidP="002179E3">
            <w:pPr>
              <w:jc w:val="right"/>
              <w:cnfStyle w:val="000000100000" w:firstRow="0" w:lastRow="0" w:firstColumn="0" w:lastColumn="0" w:oddVBand="0" w:evenVBand="0" w:oddHBand="1" w:evenHBand="0" w:firstRowFirstColumn="0" w:firstRowLastColumn="0" w:lastRowFirstColumn="0" w:lastRowLastColumn="0"/>
            </w:pPr>
            <w:r w:rsidRPr="00776A7F">
              <w:t>1</w:t>
            </w:r>
          </w:p>
        </w:tc>
        <w:tc>
          <w:tcPr>
            <w:tcW w:w="1066" w:type="pct"/>
          </w:tcPr>
          <w:p w:rsidR="002179E3" w:rsidRPr="00776A7F" w:rsidRDefault="002179E3" w:rsidP="002179E3">
            <w:pPr>
              <w:jc w:val="right"/>
              <w:cnfStyle w:val="000000100000" w:firstRow="0" w:lastRow="0" w:firstColumn="0" w:lastColumn="0" w:oddVBand="0" w:evenVBand="0" w:oddHBand="1" w:evenHBand="0" w:firstRowFirstColumn="0" w:firstRowLastColumn="0" w:lastRowFirstColumn="0" w:lastRowLastColumn="0"/>
            </w:pPr>
          </w:p>
        </w:tc>
      </w:tr>
      <w:tr w:rsidR="002179E3" w:rsidRPr="00776A7F" w:rsidTr="00BF0D55">
        <w:trPr>
          <w:trHeight w:val="301"/>
        </w:trPr>
        <w:tc>
          <w:tcPr>
            <w:cnfStyle w:val="001000000000" w:firstRow="0" w:lastRow="0" w:firstColumn="1" w:lastColumn="0" w:oddVBand="0" w:evenVBand="0" w:oddHBand="0" w:evenHBand="0" w:firstRowFirstColumn="0" w:firstRowLastColumn="0" w:lastRowFirstColumn="0" w:lastRowLastColumn="0"/>
            <w:tcW w:w="2867" w:type="pct"/>
            <w:noWrap/>
          </w:tcPr>
          <w:p w:rsidR="002179E3" w:rsidRPr="00776A7F" w:rsidRDefault="002179E3" w:rsidP="002179E3">
            <w:pPr>
              <w:rPr>
                <w:b w:val="0"/>
              </w:rPr>
            </w:pPr>
            <w:r>
              <w:rPr>
                <w:b w:val="0"/>
              </w:rPr>
              <w:t>Total amphibian</w:t>
            </w:r>
          </w:p>
        </w:tc>
        <w:tc>
          <w:tcPr>
            <w:tcW w:w="1067" w:type="pct"/>
            <w:noWrap/>
          </w:tcPr>
          <w:p w:rsidR="002179E3" w:rsidRPr="00776A7F" w:rsidRDefault="002179E3" w:rsidP="002179E3">
            <w:pPr>
              <w:jc w:val="right"/>
              <w:cnfStyle w:val="000000000000" w:firstRow="0" w:lastRow="0" w:firstColumn="0" w:lastColumn="0" w:oddVBand="0" w:evenVBand="0" w:oddHBand="0" w:evenHBand="0" w:firstRowFirstColumn="0" w:firstRowLastColumn="0" w:lastRowFirstColumn="0" w:lastRowLastColumn="0"/>
            </w:pPr>
            <w:r>
              <w:t>1</w:t>
            </w:r>
          </w:p>
        </w:tc>
        <w:tc>
          <w:tcPr>
            <w:tcW w:w="1066" w:type="pct"/>
          </w:tcPr>
          <w:p w:rsidR="002179E3" w:rsidRDefault="002179E3" w:rsidP="00BF79F7">
            <w:pPr>
              <w:jc w:val="right"/>
              <w:cnfStyle w:val="000000000000" w:firstRow="0" w:lastRow="0" w:firstColumn="0" w:lastColumn="0" w:oddVBand="0" w:evenVBand="0" w:oddHBand="0" w:evenHBand="0" w:firstRowFirstColumn="0" w:firstRowLastColumn="0" w:lastRowFirstColumn="0" w:lastRowLastColumn="0"/>
            </w:pPr>
            <w:r>
              <w:t>&gt;</w:t>
            </w:r>
            <w:r w:rsidR="00BF79F7">
              <w:t>0.0</w:t>
            </w:r>
          </w:p>
        </w:tc>
      </w:tr>
      <w:tr w:rsidR="002179E3" w:rsidRPr="00776A7F" w:rsidTr="00BF0D5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2179E3" w:rsidRPr="00776A7F" w:rsidRDefault="002179E3" w:rsidP="002179E3">
            <w:pPr>
              <w:rPr>
                <w:b w:val="0"/>
              </w:rPr>
            </w:pPr>
          </w:p>
        </w:tc>
        <w:tc>
          <w:tcPr>
            <w:tcW w:w="1067" w:type="pct"/>
            <w:noWrap/>
            <w:hideMark/>
          </w:tcPr>
          <w:p w:rsidR="002179E3" w:rsidRPr="00776A7F" w:rsidRDefault="002179E3" w:rsidP="002179E3">
            <w:pPr>
              <w:jc w:val="right"/>
              <w:cnfStyle w:val="000000100000" w:firstRow="0" w:lastRow="0" w:firstColumn="0" w:lastColumn="0" w:oddVBand="0" w:evenVBand="0" w:oddHBand="1" w:evenHBand="0" w:firstRowFirstColumn="0" w:firstRowLastColumn="0" w:lastRowFirstColumn="0" w:lastRowLastColumn="0"/>
            </w:pPr>
          </w:p>
        </w:tc>
        <w:tc>
          <w:tcPr>
            <w:tcW w:w="1066" w:type="pct"/>
          </w:tcPr>
          <w:p w:rsidR="002179E3" w:rsidRPr="00776A7F" w:rsidRDefault="002179E3" w:rsidP="002179E3">
            <w:pPr>
              <w:jc w:val="right"/>
              <w:cnfStyle w:val="000000100000" w:firstRow="0" w:lastRow="0" w:firstColumn="0" w:lastColumn="0" w:oddVBand="0" w:evenVBand="0" w:oddHBand="1" w:evenHBand="0" w:firstRowFirstColumn="0" w:firstRowLastColumn="0" w:lastRowFirstColumn="0" w:lastRowLastColumn="0"/>
            </w:pPr>
          </w:p>
        </w:tc>
      </w:tr>
      <w:tr w:rsidR="002179E3" w:rsidRPr="00776A7F" w:rsidTr="00BF0D55">
        <w:trPr>
          <w:trHeight w:val="301"/>
        </w:trPr>
        <w:tc>
          <w:tcPr>
            <w:cnfStyle w:val="001000000000" w:firstRow="0" w:lastRow="0" w:firstColumn="1" w:lastColumn="0" w:oddVBand="0" w:evenVBand="0" w:oddHBand="0" w:evenHBand="0" w:firstRowFirstColumn="0" w:firstRowLastColumn="0" w:lastRowFirstColumn="0" w:lastRowLastColumn="0"/>
            <w:tcW w:w="5000" w:type="pct"/>
            <w:gridSpan w:val="3"/>
            <w:noWrap/>
            <w:hideMark/>
          </w:tcPr>
          <w:p w:rsidR="002179E3" w:rsidRPr="00776A7F" w:rsidRDefault="002179E3" w:rsidP="002179E3">
            <w:r w:rsidRPr="00776A7F">
              <w:rPr>
                <w:b w:val="0"/>
              </w:rPr>
              <w:t>Aves</w:t>
            </w:r>
          </w:p>
        </w:tc>
      </w:tr>
      <w:tr w:rsidR="002179E3" w:rsidRPr="00776A7F" w:rsidTr="00BF0D5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2179E3" w:rsidRPr="00776A7F" w:rsidRDefault="002179E3" w:rsidP="002179E3">
            <w:pPr>
              <w:rPr>
                <w:b w:val="0"/>
              </w:rPr>
            </w:pPr>
            <w:proofErr w:type="spellStart"/>
            <w:r w:rsidRPr="00776A7F">
              <w:rPr>
                <w:b w:val="0"/>
              </w:rPr>
              <w:t>Columbidae</w:t>
            </w:r>
            <w:proofErr w:type="spellEnd"/>
          </w:p>
        </w:tc>
        <w:tc>
          <w:tcPr>
            <w:tcW w:w="1067" w:type="pct"/>
            <w:noWrap/>
            <w:hideMark/>
          </w:tcPr>
          <w:p w:rsidR="002179E3" w:rsidRPr="00776A7F" w:rsidRDefault="002179E3" w:rsidP="002179E3">
            <w:pPr>
              <w:jc w:val="right"/>
              <w:cnfStyle w:val="000000100000" w:firstRow="0" w:lastRow="0" w:firstColumn="0" w:lastColumn="0" w:oddVBand="0" w:evenVBand="0" w:oddHBand="1" w:evenHBand="0" w:firstRowFirstColumn="0" w:firstRowLastColumn="0" w:lastRowFirstColumn="0" w:lastRowLastColumn="0"/>
            </w:pPr>
            <w:r w:rsidRPr="00776A7F">
              <w:t>3</w:t>
            </w:r>
          </w:p>
        </w:tc>
        <w:tc>
          <w:tcPr>
            <w:tcW w:w="1066" w:type="pct"/>
          </w:tcPr>
          <w:p w:rsidR="002179E3" w:rsidRPr="00776A7F" w:rsidRDefault="002179E3" w:rsidP="002179E3">
            <w:pPr>
              <w:jc w:val="right"/>
              <w:cnfStyle w:val="000000100000" w:firstRow="0" w:lastRow="0" w:firstColumn="0" w:lastColumn="0" w:oddVBand="0" w:evenVBand="0" w:oddHBand="1" w:evenHBand="0" w:firstRowFirstColumn="0" w:firstRowLastColumn="0" w:lastRowFirstColumn="0" w:lastRowLastColumn="0"/>
            </w:pPr>
          </w:p>
        </w:tc>
      </w:tr>
      <w:tr w:rsidR="002179E3" w:rsidRPr="00776A7F" w:rsidTr="00BF0D55">
        <w:trPr>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2179E3" w:rsidRPr="00776A7F" w:rsidRDefault="002179E3" w:rsidP="002179E3">
            <w:pPr>
              <w:rPr>
                <w:b w:val="0"/>
                <w:i/>
                <w:iCs/>
              </w:rPr>
            </w:pPr>
            <w:r w:rsidRPr="00776A7F">
              <w:rPr>
                <w:b w:val="0"/>
                <w:i/>
                <w:iCs/>
              </w:rPr>
              <w:t xml:space="preserve">Gallus </w:t>
            </w:r>
            <w:proofErr w:type="spellStart"/>
            <w:r w:rsidRPr="00776A7F">
              <w:rPr>
                <w:b w:val="0"/>
                <w:i/>
                <w:iCs/>
              </w:rPr>
              <w:t>gallus</w:t>
            </w:r>
            <w:proofErr w:type="spellEnd"/>
          </w:p>
        </w:tc>
        <w:tc>
          <w:tcPr>
            <w:tcW w:w="1067" w:type="pct"/>
            <w:noWrap/>
            <w:hideMark/>
          </w:tcPr>
          <w:p w:rsidR="002179E3" w:rsidRPr="00776A7F" w:rsidRDefault="002179E3" w:rsidP="002179E3">
            <w:pPr>
              <w:jc w:val="right"/>
              <w:cnfStyle w:val="000000000000" w:firstRow="0" w:lastRow="0" w:firstColumn="0" w:lastColumn="0" w:oddVBand="0" w:evenVBand="0" w:oddHBand="0" w:evenHBand="0" w:firstRowFirstColumn="0" w:firstRowLastColumn="0" w:lastRowFirstColumn="0" w:lastRowLastColumn="0"/>
            </w:pPr>
            <w:r w:rsidRPr="00776A7F">
              <w:t>48</w:t>
            </w:r>
          </w:p>
        </w:tc>
        <w:tc>
          <w:tcPr>
            <w:tcW w:w="1066" w:type="pct"/>
          </w:tcPr>
          <w:p w:rsidR="002179E3" w:rsidRPr="00776A7F" w:rsidRDefault="002179E3" w:rsidP="002179E3">
            <w:pPr>
              <w:jc w:val="right"/>
              <w:cnfStyle w:val="000000000000" w:firstRow="0" w:lastRow="0" w:firstColumn="0" w:lastColumn="0" w:oddVBand="0" w:evenVBand="0" w:oddHBand="0" w:evenHBand="0" w:firstRowFirstColumn="0" w:firstRowLastColumn="0" w:lastRowFirstColumn="0" w:lastRowLastColumn="0"/>
            </w:pPr>
          </w:p>
        </w:tc>
      </w:tr>
      <w:tr w:rsidR="002179E3" w:rsidRPr="00776A7F" w:rsidTr="00BF0D5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2179E3" w:rsidRPr="00776A7F" w:rsidRDefault="002179E3" w:rsidP="002179E3">
            <w:pPr>
              <w:rPr>
                <w:b w:val="0"/>
                <w:i/>
                <w:iCs/>
              </w:rPr>
            </w:pPr>
            <w:proofErr w:type="spellStart"/>
            <w:r w:rsidRPr="00776A7F">
              <w:rPr>
                <w:b w:val="0"/>
                <w:i/>
                <w:iCs/>
              </w:rPr>
              <w:t>Numida</w:t>
            </w:r>
            <w:proofErr w:type="spellEnd"/>
            <w:r w:rsidRPr="00776A7F">
              <w:rPr>
                <w:b w:val="0"/>
                <w:i/>
                <w:iCs/>
              </w:rPr>
              <w:t xml:space="preserve"> </w:t>
            </w:r>
            <w:proofErr w:type="spellStart"/>
            <w:r w:rsidRPr="00776A7F">
              <w:rPr>
                <w:b w:val="0"/>
                <w:i/>
                <w:iCs/>
              </w:rPr>
              <w:t>meleagris</w:t>
            </w:r>
            <w:proofErr w:type="spellEnd"/>
          </w:p>
        </w:tc>
        <w:tc>
          <w:tcPr>
            <w:tcW w:w="1067" w:type="pct"/>
            <w:noWrap/>
            <w:hideMark/>
          </w:tcPr>
          <w:p w:rsidR="002179E3" w:rsidRPr="00776A7F" w:rsidRDefault="002179E3" w:rsidP="002179E3">
            <w:pPr>
              <w:jc w:val="right"/>
              <w:cnfStyle w:val="000000100000" w:firstRow="0" w:lastRow="0" w:firstColumn="0" w:lastColumn="0" w:oddVBand="0" w:evenVBand="0" w:oddHBand="1" w:evenHBand="0" w:firstRowFirstColumn="0" w:firstRowLastColumn="0" w:lastRowFirstColumn="0" w:lastRowLastColumn="0"/>
            </w:pPr>
            <w:r w:rsidRPr="00776A7F">
              <w:t>2</w:t>
            </w:r>
          </w:p>
        </w:tc>
        <w:tc>
          <w:tcPr>
            <w:tcW w:w="1066" w:type="pct"/>
          </w:tcPr>
          <w:p w:rsidR="002179E3" w:rsidRPr="00776A7F" w:rsidRDefault="002179E3" w:rsidP="002179E3">
            <w:pPr>
              <w:jc w:val="right"/>
              <w:cnfStyle w:val="000000100000" w:firstRow="0" w:lastRow="0" w:firstColumn="0" w:lastColumn="0" w:oddVBand="0" w:evenVBand="0" w:oddHBand="1" w:evenHBand="0" w:firstRowFirstColumn="0" w:firstRowLastColumn="0" w:lastRowFirstColumn="0" w:lastRowLastColumn="0"/>
            </w:pPr>
          </w:p>
        </w:tc>
      </w:tr>
      <w:tr w:rsidR="002179E3" w:rsidRPr="00776A7F" w:rsidTr="00BF0D55">
        <w:trPr>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2179E3" w:rsidRPr="00776A7F" w:rsidRDefault="002179E3" w:rsidP="002179E3">
            <w:pPr>
              <w:rPr>
                <w:b w:val="0"/>
              </w:rPr>
            </w:pPr>
            <w:proofErr w:type="spellStart"/>
            <w:r w:rsidRPr="00776A7F">
              <w:rPr>
                <w:b w:val="0"/>
              </w:rPr>
              <w:t>Phasianidae</w:t>
            </w:r>
            <w:proofErr w:type="spellEnd"/>
          </w:p>
        </w:tc>
        <w:tc>
          <w:tcPr>
            <w:tcW w:w="1067" w:type="pct"/>
            <w:noWrap/>
            <w:hideMark/>
          </w:tcPr>
          <w:p w:rsidR="002179E3" w:rsidRPr="00776A7F" w:rsidRDefault="002179E3" w:rsidP="002179E3">
            <w:pPr>
              <w:jc w:val="right"/>
              <w:cnfStyle w:val="000000000000" w:firstRow="0" w:lastRow="0" w:firstColumn="0" w:lastColumn="0" w:oddVBand="0" w:evenVBand="0" w:oddHBand="0" w:evenHBand="0" w:firstRowFirstColumn="0" w:firstRowLastColumn="0" w:lastRowFirstColumn="0" w:lastRowLastColumn="0"/>
            </w:pPr>
            <w:r w:rsidRPr="00776A7F">
              <w:t>6</w:t>
            </w:r>
          </w:p>
        </w:tc>
        <w:tc>
          <w:tcPr>
            <w:tcW w:w="1066" w:type="pct"/>
          </w:tcPr>
          <w:p w:rsidR="002179E3" w:rsidRPr="00776A7F" w:rsidRDefault="002179E3" w:rsidP="002179E3">
            <w:pPr>
              <w:jc w:val="right"/>
              <w:cnfStyle w:val="000000000000" w:firstRow="0" w:lastRow="0" w:firstColumn="0" w:lastColumn="0" w:oddVBand="0" w:evenVBand="0" w:oddHBand="0" w:evenHBand="0" w:firstRowFirstColumn="0" w:firstRowLastColumn="0" w:lastRowFirstColumn="0" w:lastRowLastColumn="0"/>
            </w:pPr>
          </w:p>
        </w:tc>
      </w:tr>
      <w:tr w:rsidR="002179E3" w:rsidRPr="00776A7F" w:rsidTr="00BF0D5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2179E3" w:rsidRPr="00776A7F" w:rsidRDefault="002179E3" w:rsidP="002179E3">
            <w:pPr>
              <w:rPr>
                <w:b w:val="0"/>
              </w:rPr>
            </w:pPr>
            <w:r>
              <w:rPr>
                <w:b w:val="0"/>
              </w:rPr>
              <w:t xml:space="preserve">Unidentifiable </w:t>
            </w:r>
            <w:r w:rsidRPr="00776A7F">
              <w:rPr>
                <w:b w:val="0"/>
              </w:rPr>
              <w:t>birds</w:t>
            </w:r>
          </w:p>
        </w:tc>
        <w:tc>
          <w:tcPr>
            <w:tcW w:w="1067" w:type="pct"/>
            <w:noWrap/>
            <w:hideMark/>
          </w:tcPr>
          <w:p w:rsidR="002179E3" w:rsidRPr="00776A7F" w:rsidRDefault="002179E3" w:rsidP="002179E3">
            <w:pPr>
              <w:jc w:val="right"/>
              <w:cnfStyle w:val="000000100000" w:firstRow="0" w:lastRow="0" w:firstColumn="0" w:lastColumn="0" w:oddVBand="0" w:evenVBand="0" w:oddHBand="1" w:evenHBand="0" w:firstRowFirstColumn="0" w:firstRowLastColumn="0" w:lastRowFirstColumn="0" w:lastRowLastColumn="0"/>
            </w:pPr>
            <w:r w:rsidRPr="00776A7F">
              <w:t>42</w:t>
            </w:r>
          </w:p>
        </w:tc>
        <w:tc>
          <w:tcPr>
            <w:tcW w:w="1066" w:type="pct"/>
          </w:tcPr>
          <w:p w:rsidR="002179E3" w:rsidRPr="00776A7F" w:rsidRDefault="002179E3" w:rsidP="002179E3">
            <w:pPr>
              <w:jc w:val="right"/>
              <w:cnfStyle w:val="000000100000" w:firstRow="0" w:lastRow="0" w:firstColumn="0" w:lastColumn="0" w:oddVBand="0" w:evenVBand="0" w:oddHBand="1" w:evenHBand="0" w:firstRowFirstColumn="0" w:firstRowLastColumn="0" w:lastRowFirstColumn="0" w:lastRowLastColumn="0"/>
            </w:pPr>
          </w:p>
        </w:tc>
      </w:tr>
      <w:tr w:rsidR="002179E3" w:rsidRPr="00776A7F" w:rsidTr="00BF0D55">
        <w:trPr>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2179E3" w:rsidRPr="00776A7F" w:rsidRDefault="002179E3" w:rsidP="002179E3">
            <w:pPr>
              <w:rPr>
                <w:b w:val="0"/>
              </w:rPr>
            </w:pPr>
            <w:r w:rsidRPr="00776A7F">
              <w:rPr>
                <w:b w:val="0"/>
              </w:rPr>
              <w:t>Total bird</w:t>
            </w:r>
          </w:p>
        </w:tc>
        <w:tc>
          <w:tcPr>
            <w:tcW w:w="1067" w:type="pct"/>
            <w:noWrap/>
            <w:hideMark/>
          </w:tcPr>
          <w:p w:rsidR="002179E3" w:rsidRPr="00776A7F" w:rsidRDefault="002179E3" w:rsidP="002179E3">
            <w:pPr>
              <w:jc w:val="right"/>
              <w:cnfStyle w:val="000000000000" w:firstRow="0" w:lastRow="0" w:firstColumn="0" w:lastColumn="0" w:oddVBand="0" w:evenVBand="0" w:oddHBand="0" w:evenHBand="0" w:firstRowFirstColumn="0" w:firstRowLastColumn="0" w:lastRowFirstColumn="0" w:lastRowLastColumn="0"/>
            </w:pPr>
            <w:r w:rsidRPr="00776A7F">
              <w:t>101</w:t>
            </w:r>
          </w:p>
        </w:tc>
        <w:tc>
          <w:tcPr>
            <w:tcW w:w="1066" w:type="pct"/>
          </w:tcPr>
          <w:p w:rsidR="002179E3" w:rsidRPr="00776A7F" w:rsidRDefault="00BF79F7" w:rsidP="002179E3">
            <w:pPr>
              <w:jc w:val="right"/>
              <w:cnfStyle w:val="000000000000" w:firstRow="0" w:lastRow="0" w:firstColumn="0" w:lastColumn="0" w:oddVBand="0" w:evenVBand="0" w:oddHBand="0" w:evenHBand="0" w:firstRowFirstColumn="0" w:firstRowLastColumn="0" w:lastRowFirstColumn="0" w:lastRowLastColumn="0"/>
            </w:pPr>
            <w:r>
              <w:t>0.2</w:t>
            </w:r>
          </w:p>
        </w:tc>
      </w:tr>
      <w:tr w:rsidR="002179E3" w:rsidRPr="00776A7F" w:rsidTr="00BF0D5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2179E3" w:rsidRPr="00776A7F" w:rsidRDefault="002179E3" w:rsidP="002179E3">
            <w:pPr>
              <w:rPr>
                <w:b w:val="0"/>
              </w:rPr>
            </w:pPr>
          </w:p>
        </w:tc>
        <w:tc>
          <w:tcPr>
            <w:tcW w:w="1067" w:type="pct"/>
            <w:noWrap/>
            <w:hideMark/>
          </w:tcPr>
          <w:p w:rsidR="002179E3" w:rsidRPr="00776A7F" w:rsidRDefault="002179E3" w:rsidP="002179E3">
            <w:pPr>
              <w:jc w:val="right"/>
              <w:cnfStyle w:val="000000100000" w:firstRow="0" w:lastRow="0" w:firstColumn="0" w:lastColumn="0" w:oddVBand="0" w:evenVBand="0" w:oddHBand="1" w:evenHBand="0" w:firstRowFirstColumn="0" w:firstRowLastColumn="0" w:lastRowFirstColumn="0" w:lastRowLastColumn="0"/>
            </w:pPr>
          </w:p>
        </w:tc>
        <w:tc>
          <w:tcPr>
            <w:tcW w:w="1066" w:type="pct"/>
          </w:tcPr>
          <w:p w:rsidR="002179E3" w:rsidRPr="00776A7F" w:rsidRDefault="002179E3" w:rsidP="002179E3">
            <w:pPr>
              <w:jc w:val="right"/>
              <w:cnfStyle w:val="000000100000" w:firstRow="0" w:lastRow="0" w:firstColumn="0" w:lastColumn="0" w:oddVBand="0" w:evenVBand="0" w:oddHBand="1" w:evenHBand="0" w:firstRowFirstColumn="0" w:firstRowLastColumn="0" w:lastRowFirstColumn="0" w:lastRowLastColumn="0"/>
            </w:pPr>
          </w:p>
        </w:tc>
      </w:tr>
      <w:tr w:rsidR="002179E3" w:rsidRPr="00776A7F" w:rsidTr="00BF0D55">
        <w:trPr>
          <w:trHeight w:val="301"/>
        </w:trPr>
        <w:tc>
          <w:tcPr>
            <w:cnfStyle w:val="001000000000" w:firstRow="0" w:lastRow="0" w:firstColumn="1" w:lastColumn="0" w:oddVBand="0" w:evenVBand="0" w:oddHBand="0" w:evenHBand="0" w:firstRowFirstColumn="0" w:firstRowLastColumn="0" w:lastRowFirstColumn="0" w:lastRowLastColumn="0"/>
            <w:tcW w:w="2867" w:type="pct"/>
            <w:noWrap/>
            <w:hideMark/>
          </w:tcPr>
          <w:p w:rsidR="002179E3" w:rsidRPr="00776A7F" w:rsidRDefault="002179E3" w:rsidP="002179E3">
            <w:pPr>
              <w:rPr>
                <w:b w:val="0"/>
              </w:rPr>
            </w:pPr>
            <w:r>
              <w:rPr>
                <w:b w:val="0"/>
              </w:rPr>
              <w:t>Artifact/Bone Button Debris</w:t>
            </w:r>
          </w:p>
        </w:tc>
        <w:tc>
          <w:tcPr>
            <w:tcW w:w="1067" w:type="pct"/>
            <w:noWrap/>
            <w:hideMark/>
          </w:tcPr>
          <w:p w:rsidR="002179E3" w:rsidRPr="00776A7F" w:rsidRDefault="002179E3" w:rsidP="002179E3">
            <w:pPr>
              <w:jc w:val="right"/>
              <w:cnfStyle w:val="000000000000" w:firstRow="0" w:lastRow="0" w:firstColumn="0" w:lastColumn="0" w:oddVBand="0" w:evenVBand="0" w:oddHBand="0" w:evenHBand="0" w:firstRowFirstColumn="0" w:firstRowLastColumn="0" w:lastRowFirstColumn="0" w:lastRowLastColumn="0"/>
            </w:pPr>
            <w:r w:rsidRPr="00776A7F">
              <w:t>1</w:t>
            </w:r>
            <w:r w:rsidR="00F16852">
              <w:t>,</w:t>
            </w:r>
            <w:r w:rsidRPr="00776A7F">
              <w:t>297</w:t>
            </w:r>
          </w:p>
        </w:tc>
        <w:tc>
          <w:tcPr>
            <w:tcW w:w="1066" w:type="pct"/>
          </w:tcPr>
          <w:p w:rsidR="002179E3" w:rsidRPr="00776A7F" w:rsidRDefault="002179E3" w:rsidP="002179E3">
            <w:pPr>
              <w:jc w:val="right"/>
              <w:cnfStyle w:val="000000000000" w:firstRow="0" w:lastRow="0" w:firstColumn="0" w:lastColumn="0" w:oddVBand="0" w:evenVBand="0" w:oddHBand="0" w:evenHBand="0" w:firstRowFirstColumn="0" w:firstRowLastColumn="0" w:lastRowFirstColumn="0" w:lastRowLastColumn="0"/>
            </w:pPr>
            <w:r>
              <w:t>2</w:t>
            </w:r>
            <w:r w:rsidR="00BF79F7">
              <w:t>.1</w:t>
            </w:r>
          </w:p>
        </w:tc>
      </w:tr>
      <w:tr w:rsidR="002179E3" w:rsidRPr="00776A7F" w:rsidTr="00BF0D5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67" w:type="pct"/>
            <w:noWrap/>
          </w:tcPr>
          <w:p w:rsidR="002179E3" w:rsidRPr="00776A7F" w:rsidRDefault="002179E3" w:rsidP="002179E3">
            <w:pPr>
              <w:rPr>
                <w:b w:val="0"/>
              </w:rPr>
            </w:pPr>
          </w:p>
        </w:tc>
        <w:tc>
          <w:tcPr>
            <w:tcW w:w="1067" w:type="pct"/>
            <w:noWrap/>
          </w:tcPr>
          <w:p w:rsidR="002179E3" w:rsidRPr="00776A7F" w:rsidRDefault="002179E3" w:rsidP="002179E3">
            <w:pPr>
              <w:jc w:val="right"/>
              <w:cnfStyle w:val="000000100000" w:firstRow="0" w:lastRow="0" w:firstColumn="0" w:lastColumn="0" w:oddVBand="0" w:evenVBand="0" w:oddHBand="1" w:evenHBand="0" w:firstRowFirstColumn="0" w:firstRowLastColumn="0" w:lastRowFirstColumn="0" w:lastRowLastColumn="0"/>
            </w:pPr>
          </w:p>
        </w:tc>
        <w:tc>
          <w:tcPr>
            <w:tcW w:w="1066" w:type="pct"/>
          </w:tcPr>
          <w:p w:rsidR="002179E3" w:rsidRPr="00776A7F" w:rsidRDefault="002179E3" w:rsidP="002179E3">
            <w:pPr>
              <w:jc w:val="right"/>
              <w:cnfStyle w:val="000000100000" w:firstRow="0" w:lastRow="0" w:firstColumn="0" w:lastColumn="0" w:oddVBand="0" w:evenVBand="0" w:oddHBand="1" w:evenHBand="0" w:firstRowFirstColumn="0" w:firstRowLastColumn="0" w:lastRowFirstColumn="0" w:lastRowLastColumn="0"/>
            </w:pPr>
          </w:p>
        </w:tc>
      </w:tr>
      <w:tr w:rsidR="002179E3" w:rsidRPr="00776A7F" w:rsidTr="00BF0D55">
        <w:trPr>
          <w:trHeight w:val="301"/>
        </w:trPr>
        <w:tc>
          <w:tcPr>
            <w:cnfStyle w:val="001000000000" w:firstRow="0" w:lastRow="0" w:firstColumn="1" w:lastColumn="0" w:oddVBand="0" w:evenVBand="0" w:oddHBand="0" w:evenHBand="0" w:firstRowFirstColumn="0" w:firstRowLastColumn="0" w:lastRowFirstColumn="0" w:lastRowLastColumn="0"/>
            <w:tcW w:w="2867" w:type="pct"/>
            <w:noWrap/>
          </w:tcPr>
          <w:p w:rsidR="002179E3" w:rsidRPr="00776A7F" w:rsidRDefault="002179E3" w:rsidP="002179E3">
            <w:r>
              <w:t>NISP Total</w:t>
            </w:r>
          </w:p>
        </w:tc>
        <w:tc>
          <w:tcPr>
            <w:tcW w:w="1067" w:type="pct"/>
            <w:noWrap/>
          </w:tcPr>
          <w:p w:rsidR="002179E3" w:rsidRPr="00776A7F" w:rsidRDefault="002179E3" w:rsidP="002179E3">
            <w:pPr>
              <w:jc w:val="right"/>
              <w:cnfStyle w:val="000000000000" w:firstRow="0" w:lastRow="0" w:firstColumn="0" w:lastColumn="0" w:oddVBand="0" w:evenVBand="0" w:oddHBand="0" w:evenHBand="0" w:firstRowFirstColumn="0" w:firstRowLastColumn="0" w:lastRowFirstColumn="0" w:lastRowLastColumn="0"/>
            </w:pPr>
            <w:r>
              <w:t>60</w:t>
            </w:r>
            <w:r w:rsidR="00F16852">
              <w:t>,</w:t>
            </w:r>
            <w:r>
              <w:t>746</w:t>
            </w:r>
          </w:p>
        </w:tc>
        <w:tc>
          <w:tcPr>
            <w:tcW w:w="1066" w:type="pct"/>
          </w:tcPr>
          <w:p w:rsidR="002179E3" w:rsidRPr="00776A7F" w:rsidRDefault="002179E3" w:rsidP="002179E3">
            <w:pPr>
              <w:jc w:val="right"/>
              <w:cnfStyle w:val="000000000000" w:firstRow="0" w:lastRow="0" w:firstColumn="0" w:lastColumn="0" w:oddVBand="0" w:evenVBand="0" w:oddHBand="0" w:evenHBand="0" w:firstRowFirstColumn="0" w:firstRowLastColumn="0" w:lastRowFirstColumn="0" w:lastRowLastColumn="0"/>
            </w:pPr>
            <w:r>
              <w:t>100</w:t>
            </w:r>
          </w:p>
        </w:tc>
      </w:tr>
    </w:tbl>
    <w:p w:rsidR="00BF0D55" w:rsidRDefault="00BF0D55"/>
    <w:p w:rsidR="00BF0D55" w:rsidRDefault="00BF0D55">
      <w:r>
        <w:br w:type="page"/>
      </w:r>
    </w:p>
    <w:p w:rsidR="00BF0D55" w:rsidRPr="00467E56" w:rsidRDefault="00BF0D55" w:rsidP="00BF0D55">
      <w:pPr>
        <w:pStyle w:val="Caption"/>
        <w:keepNext/>
        <w:rPr>
          <w:b/>
          <w:i w:val="0"/>
          <w:color w:val="auto"/>
          <w:sz w:val="24"/>
          <w:szCs w:val="24"/>
        </w:rPr>
      </w:pPr>
      <w:bookmarkStart w:id="28" w:name="_Toc427181288"/>
      <w:r w:rsidRPr="00467E56">
        <w:rPr>
          <w:b/>
          <w:i w:val="0"/>
          <w:color w:val="auto"/>
          <w:sz w:val="24"/>
          <w:szCs w:val="24"/>
        </w:rPr>
        <w:lastRenderedPageBreak/>
        <w:t xml:space="preserve">Table </w:t>
      </w:r>
      <w:r w:rsidRPr="00467E56">
        <w:rPr>
          <w:b/>
          <w:i w:val="0"/>
          <w:color w:val="auto"/>
          <w:sz w:val="24"/>
          <w:szCs w:val="24"/>
        </w:rPr>
        <w:fldChar w:fldCharType="begin"/>
      </w:r>
      <w:r w:rsidRPr="00467E56">
        <w:rPr>
          <w:b/>
          <w:i w:val="0"/>
          <w:color w:val="auto"/>
          <w:sz w:val="24"/>
          <w:szCs w:val="24"/>
        </w:rPr>
        <w:instrText xml:space="preserve"> SEQ Table \* ARABIC </w:instrText>
      </w:r>
      <w:r w:rsidRPr="00467E56">
        <w:rPr>
          <w:b/>
          <w:i w:val="0"/>
          <w:color w:val="auto"/>
          <w:sz w:val="24"/>
          <w:szCs w:val="24"/>
        </w:rPr>
        <w:fldChar w:fldCharType="separate"/>
      </w:r>
      <w:r w:rsidR="00D65F8B">
        <w:rPr>
          <w:b/>
          <w:i w:val="0"/>
          <w:noProof/>
          <w:color w:val="auto"/>
          <w:sz w:val="24"/>
          <w:szCs w:val="24"/>
        </w:rPr>
        <w:t>3</w:t>
      </w:r>
      <w:r w:rsidRPr="00467E56">
        <w:rPr>
          <w:b/>
          <w:i w:val="0"/>
          <w:color w:val="auto"/>
          <w:sz w:val="24"/>
          <w:szCs w:val="24"/>
        </w:rPr>
        <w:fldChar w:fldCharType="end"/>
      </w:r>
      <w:r w:rsidRPr="00467E56">
        <w:rPr>
          <w:b/>
          <w:i w:val="0"/>
          <w:color w:val="auto"/>
          <w:sz w:val="24"/>
          <w:szCs w:val="24"/>
        </w:rPr>
        <w:t>: BSH6 Faunal Assemblage</w:t>
      </w:r>
      <w:bookmarkEnd w:id="28"/>
    </w:p>
    <w:tbl>
      <w:tblPr>
        <w:tblStyle w:val="PlainTable1"/>
        <w:tblW w:w="5000" w:type="pct"/>
        <w:tblLook w:val="04A0" w:firstRow="1" w:lastRow="0" w:firstColumn="1" w:lastColumn="0" w:noHBand="0" w:noVBand="1"/>
      </w:tblPr>
      <w:tblGrid>
        <w:gridCol w:w="5915"/>
        <w:gridCol w:w="1483"/>
        <w:gridCol w:w="1952"/>
      </w:tblGrid>
      <w:tr w:rsidR="00BF0D55" w:rsidRPr="0038045B" w:rsidTr="00F5479D">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3163" w:type="pct"/>
          </w:tcPr>
          <w:p w:rsidR="00BF0D55" w:rsidRPr="0038045B" w:rsidRDefault="00BF0D55" w:rsidP="00BF0D55">
            <w:pPr>
              <w:spacing w:line="480" w:lineRule="auto"/>
            </w:pPr>
            <w:r w:rsidRPr="0038045B">
              <w:t>Taxa</w:t>
            </w:r>
          </w:p>
        </w:tc>
        <w:tc>
          <w:tcPr>
            <w:tcW w:w="793" w:type="pct"/>
          </w:tcPr>
          <w:p w:rsidR="00BF0D55" w:rsidRPr="0038045B" w:rsidRDefault="00BF0D55" w:rsidP="00BF0D55">
            <w:pPr>
              <w:spacing w:line="480" w:lineRule="auto"/>
              <w:cnfStyle w:val="100000000000" w:firstRow="1" w:lastRow="0" w:firstColumn="0" w:lastColumn="0" w:oddVBand="0" w:evenVBand="0" w:oddHBand="0" w:evenHBand="0" w:firstRowFirstColumn="0" w:firstRowLastColumn="0" w:lastRowFirstColumn="0" w:lastRowLastColumn="0"/>
            </w:pPr>
            <w:r w:rsidRPr="0038045B">
              <w:t>NISP</w:t>
            </w:r>
          </w:p>
        </w:tc>
        <w:tc>
          <w:tcPr>
            <w:tcW w:w="1044" w:type="pct"/>
          </w:tcPr>
          <w:p w:rsidR="00BF0D55" w:rsidRPr="0038045B" w:rsidRDefault="00BF0D55" w:rsidP="00BF0D55">
            <w:pPr>
              <w:spacing w:line="480" w:lineRule="auto"/>
              <w:cnfStyle w:val="100000000000" w:firstRow="1" w:lastRow="0" w:firstColumn="0" w:lastColumn="0" w:oddVBand="0" w:evenVBand="0" w:oddHBand="0" w:evenHBand="0" w:firstRowFirstColumn="0" w:firstRowLastColumn="0" w:lastRowFirstColumn="0" w:lastRowLastColumn="0"/>
            </w:pPr>
            <w:r w:rsidRPr="0038045B">
              <w:t>Percent</w:t>
            </w:r>
          </w:p>
        </w:tc>
      </w:tr>
      <w:tr w:rsidR="00BF0D55" w:rsidRPr="0038045B" w:rsidTr="00F5479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3163" w:type="pct"/>
          </w:tcPr>
          <w:p w:rsidR="00BF0D55" w:rsidRPr="0038045B" w:rsidRDefault="00BF0D55" w:rsidP="00BF0D55">
            <w:pPr>
              <w:spacing w:line="480" w:lineRule="auto"/>
              <w:rPr>
                <w:b w:val="0"/>
              </w:rPr>
            </w:pPr>
            <w:r w:rsidRPr="0038045B">
              <w:rPr>
                <w:b w:val="0"/>
              </w:rPr>
              <w:t>Unidentified</w:t>
            </w:r>
          </w:p>
        </w:tc>
        <w:tc>
          <w:tcPr>
            <w:tcW w:w="793" w:type="pct"/>
          </w:tcPr>
          <w:p w:rsidR="00BF0D55" w:rsidRPr="0038045B" w:rsidRDefault="00BF0D55" w:rsidP="00BF0D55">
            <w:pPr>
              <w:spacing w:line="480" w:lineRule="auto"/>
              <w:jc w:val="right"/>
              <w:cnfStyle w:val="000000100000" w:firstRow="0" w:lastRow="0" w:firstColumn="0" w:lastColumn="0" w:oddVBand="0" w:evenVBand="0" w:oddHBand="1" w:evenHBand="0" w:firstRowFirstColumn="0" w:firstRowLastColumn="0" w:lastRowFirstColumn="0" w:lastRowLastColumn="0"/>
            </w:pPr>
            <w:r w:rsidRPr="0038045B">
              <w:t>198</w:t>
            </w:r>
          </w:p>
        </w:tc>
        <w:tc>
          <w:tcPr>
            <w:tcW w:w="1044" w:type="pct"/>
          </w:tcPr>
          <w:p w:rsidR="00BF0D55" w:rsidRPr="0038045B" w:rsidRDefault="003E4F14" w:rsidP="003E4F14">
            <w:pPr>
              <w:spacing w:line="480" w:lineRule="auto"/>
              <w:jc w:val="right"/>
              <w:cnfStyle w:val="000000100000" w:firstRow="0" w:lastRow="0" w:firstColumn="0" w:lastColumn="0" w:oddVBand="0" w:evenVBand="0" w:oddHBand="1" w:evenHBand="0" w:firstRowFirstColumn="0" w:firstRowLastColumn="0" w:lastRowFirstColumn="0" w:lastRowLastColumn="0"/>
            </w:pPr>
            <w:r>
              <w:t>12.4</w:t>
            </w:r>
          </w:p>
        </w:tc>
      </w:tr>
      <w:tr w:rsidR="00BF0D55" w:rsidRPr="0038045B" w:rsidTr="00F5479D">
        <w:trPr>
          <w:trHeight w:val="302"/>
        </w:trPr>
        <w:tc>
          <w:tcPr>
            <w:cnfStyle w:val="001000000000" w:firstRow="0" w:lastRow="0" w:firstColumn="1" w:lastColumn="0" w:oddVBand="0" w:evenVBand="0" w:oddHBand="0" w:evenHBand="0" w:firstRowFirstColumn="0" w:firstRowLastColumn="0" w:lastRowFirstColumn="0" w:lastRowLastColumn="0"/>
            <w:tcW w:w="5000" w:type="pct"/>
            <w:gridSpan w:val="3"/>
          </w:tcPr>
          <w:p w:rsidR="00BF0D55" w:rsidRPr="0038045B" w:rsidRDefault="00BF0D55" w:rsidP="00BF0D55">
            <w:pPr>
              <w:spacing w:line="480" w:lineRule="auto"/>
            </w:pPr>
            <w:r w:rsidRPr="0038045B">
              <w:rPr>
                <w:b w:val="0"/>
              </w:rPr>
              <w:t>Mammalia</w:t>
            </w:r>
          </w:p>
        </w:tc>
      </w:tr>
      <w:tr w:rsidR="00BF0D55" w:rsidRPr="0038045B" w:rsidTr="00F5479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3163" w:type="pct"/>
          </w:tcPr>
          <w:p w:rsidR="00BF0D55" w:rsidRPr="0038045B" w:rsidRDefault="00BF0D55" w:rsidP="00BF0D55">
            <w:pPr>
              <w:spacing w:line="480" w:lineRule="auto"/>
              <w:rPr>
                <w:b w:val="0"/>
              </w:rPr>
            </w:pPr>
            <w:proofErr w:type="spellStart"/>
            <w:r w:rsidRPr="0038045B">
              <w:rPr>
                <w:b w:val="0"/>
                <w:i/>
              </w:rPr>
              <w:t>Sus</w:t>
            </w:r>
            <w:proofErr w:type="spellEnd"/>
            <w:r w:rsidRPr="0038045B">
              <w:rPr>
                <w:b w:val="0"/>
                <w:i/>
              </w:rPr>
              <w:t xml:space="preserve"> </w:t>
            </w:r>
            <w:proofErr w:type="spellStart"/>
            <w:r w:rsidRPr="0038045B">
              <w:rPr>
                <w:b w:val="0"/>
                <w:i/>
              </w:rPr>
              <w:t>scrofa</w:t>
            </w:r>
            <w:proofErr w:type="spellEnd"/>
            <w:r w:rsidR="00F5479D">
              <w:rPr>
                <w:b w:val="0"/>
              </w:rPr>
              <w:t xml:space="preserve"> </w:t>
            </w:r>
          </w:p>
        </w:tc>
        <w:tc>
          <w:tcPr>
            <w:tcW w:w="793" w:type="pct"/>
          </w:tcPr>
          <w:p w:rsidR="00BF0D55" w:rsidRPr="0038045B" w:rsidRDefault="00BF0D55" w:rsidP="00BF0D55">
            <w:pPr>
              <w:spacing w:line="480" w:lineRule="auto"/>
              <w:jc w:val="right"/>
              <w:cnfStyle w:val="000000100000" w:firstRow="0" w:lastRow="0" w:firstColumn="0" w:lastColumn="0" w:oddVBand="0" w:evenVBand="0" w:oddHBand="1" w:evenHBand="0" w:firstRowFirstColumn="0" w:firstRowLastColumn="0" w:lastRowFirstColumn="0" w:lastRowLastColumn="0"/>
            </w:pPr>
            <w:r w:rsidRPr="0038045B">
              <w:t>5</w:t>
            </w:r>
          </w:p>
        </w:tc>
        <w:tc>
          <w:tcPr>
            <w:tcW w:w="1044" w:type="pct"/>
          </w:tcPr>
          <w:p w:rsidR="00BF0D55" w:rsidRPr="0038045B" w:rsidRDefault="00BF0D55" w:rsidP="00BF0D55">
            <w:pPr>
              <w:spacing w:line="480" w:lineRule="auto"/>
              <w:jc w:val="right"/>
              <w:cnfStyle w:val="000000100000" w:firstRow="0" w:lastRow="0" w:firstColumn="0" w:lastColumn="0" w:oddVBand="0" w:evenVBand="0" w:oddHBand="1" w:evenHBand="0" w:firstRowFirstColumn="0" w:firstRowLastColumn="0" w:lastRowFirstColumn="0" w:lastRowLastColumn="0"/>
            </w:pPr>
          </w:p>
        </w:tc>
      </w:tr>
      <w:tr w:rsidR="00BF0D55" w:rsidRPr="0038045B" w:rsidTr="00F5479D">
        <w:trPr>
          <w:trHeight w:val="302"/>
        </w:trPr>
        <w:tc>
          <w:tcPr>
            <w:cnfStyle w:val="001000000000" w:firstRow="0" w:lastRow="0" w:firstColumn="1" w:lastColumn="0" w:oddVBand="0" w:evenVBand="0" w:oddHBand="0" w:evenHBand="0" w:firstRowFirstColumn="0" w:firstRowLastColumn="0" w:lastRowFirstColumn="0" w:lastRowLastColumn="0"/>
            <w:tcW w:w="3163" w:type="pct"/>
          </w:tcPr>
          <w:p w:rsidR="00BF0D55" w:rsidRPr="0038045B" w:rsidRDefault="00BF0D55" w:rsidP="00F5479D">
            <w:pPr>
              <w:spacing w:line="480" w:lineRule="auto"/>
              <w:rPr>
                <w:b w:val="0"/>
              </w:rPr>
            </w:pPr>
            <w:r w:rsidRPr="0038045B">
              <w:rPr>
                <w:b w:val="0"/>
                <w:i/>
              </w:rPr>
              <w:t>Caprine</w:t>
            </w:r>
            <w:r w:rsidR="00F5479D">
              <w:rPr>
                <w:b w:val="0"/>
              </w:rPr>
              <w:t xml:space="preserve"> </w:t>
            </w:r>
          </w:p>
        </w:tc>
        <w:tc>
          <w:tcPr>
            <w:tcW w:w="793" w:type="pct"/>
          </w:tcPr>
          <w:p w:rsidR="00BF0D55" w:rsidRPr="0038045B" w:rsidRDefault="00BF0D55" w:rsidP="00BF0D55">
            <w:pPr>
              <w:spacing w:line="480" w:lineRule="auto"/>
              <w:jc w:val="right"/>
              <w:cnfStyle w:val="000000000000" w:firstRow="0" w:lastRow="0" w:firstColumn="0" w:lastColumn="0" w:oddVBand="0" w:evenVBand="0" w:oddHBand="0" w:evenHBand="0" w:firstRowFirstColumn="0" w:firstRowLastColumn="0" w:lastRowFirstColumn="0" w:lastRowLastColumn="0"/>
            </w:pPr>
            <w:r w:rsidRPr="0038045B">
              <w:t>70</w:t>
            </w:r>
          </w:p>
        </w:tc>
        <w:tc>
          <w:tcPr>
            <w:tcW w:w="1044" w:type="pct"/>
          </w:tcPr>
          <w:p w:rsidR="00BF0D55" w:rsidRPr="0038045B" w:rsidRDefault="00BF0D55" w:rsidP="00BF0D55">
            <w:pPr>
              <w:spacing w:line="480" w:lineRule="auto"/>
              <w:jc w:val="right"/>
              <w:cnfStyle w:val="000000000000" w:firstRow="0" w:lastRow="0" w:firstColumn="0" w:lastColumn="0" w:oddVBand="0" w:evenVBand="0" w:oddHBand="0" w:evenHBand="0" w:firstRowFirstColumn="0" w:firstRowLastColumn="0" w:lastRowFirstColumn="0" w:lastRowLastColumn="0"/>
            </w:pPr>
          </w:p>
        </w:tc>
      </w:tr>
      <w:tr w:rsidR="00BF0D55" w:rsidRPr="0038045B" w:rsidTr="00F5479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3163" w:type="pct"/>
          </w:tcPr>
          <w:p w:rsidR="00BF0D55" w:rsidRPr="0038045B" w:rsidRDefault="00F5479D" w:rsidP="00F5479D">
            <w:pPr>
              <w:spacing w:line="480" w:lineRule="auto"/>
              <w:rPr>
                <w:b w:val="0"/>
              </w:rPr>
            </w:pPr>
            <w:proofErr w:type="spellStart"/>
            <w:r>
              <w:rPr>
                <w:b w:val="0"/>
                <w:i/>
              </w:rPr>
              <w:t>Bos</w:t>
            </w:r>
            <w:proofErr w:type="spellEnd"/>
            <w:r>
              <w:rPr>
                <w:b w:val="0"/>
                <w:i/>
              </w:rPr>
              <w:t xml:space="preserve"> </w:t>
            </w:r>
            <w:proofErr w:type="spellStart"/>
            <w:r>
              <w:rPr>
                <w:b w:val="0"/>
                <w:i/>
              </w:rPr>
              <w:t>t</w:t>
            </w:r>
            <w:r w:rsidR="00BF0D55" w:rsidRPr="0038045B">
              <w:rPr>
                <w:b w:val="0"/>
                <w:i/>
              </w:rPr>
              <w:t>aurus</w:t>
            </w:r>
            <w:proofErr w:type="spellEnd"/>
            <w:r w:rsidR="00BF0D55" w:rsidRPr="0038045B">
              <w:rPr>
                <w:b w:val="0"/>
              </w:rPr>
              <w:t xml:space="preserve"> </w:t>
            </w:r>
          </w:p>
        </w:tc>
        <w:tc>
          <w:tcPr>
            <w:tcW w:w="793" w:type="pct"/>
          </w:tcPr>
          <w:p w:rsidR="00BF0D55" w:rsidRPr="0038045B" w:rsidRDefault="00BF0D55" w:rsidP="00BF0D55">
            <w:pPr>
              <w:spacing w:line="480" w:lineRule="auto"/>
              <w:jc w:val="right"/>
              <w:cnfStyle w:val="000000100000" w:firstRow="0" w:lastRow="0" w:firstColumn="0" w:lastColumn="0" w:oddVBand="0" w:evenVBand="0" w:oddHBand="1" w:evenHBand="0" w:firstRowFirstColumn="0" w:firstRowLastColumn="0" w:lastRowFirstColumn="0" w:lastRowLastColumn="0"/>
            </w:pPr>
            <w:r w:rsidRPr="0038045B">
              <w:t>22</w:t>
            </w:r>
          </w:p>
        </w:tc>
        <w:tc>
          <w:tcPr>
            <w:tcW w:w="1044" w:type="pct"/>
          </w:tcPr>
          <w:p w:rsidR="00BF0D55" w:rsidRPr="0038045B" w:rsidRDefault="00BF0D55" w:rsidP="00BF0D55">
            <w:pPr>
              <w:spacing w:line="480" w:lineRule="auto"/>
              <w:jc w:val="right"/>
              <w:cnfStyle w:val="000000100000" w:firstRow="0" w:lastRow="0" w:firstColumn="0" w:lastColumn="0" w:oddVBand="0" w:evenVBand="0" w:oddHBand="1" w:evenHBand="0" w:firstRowFirstColumn="0" w:firstRowLastColumn="0" w:lastRowFirstColumn="0" w:lastRowLastColumn="0"/>
            </w:pPr>
          </w:p>
        </w:tc>
      </w:tr>
      <w:tr w:rsidR="00BF0D55" w:rsidRPr="0038045B" w:rsidTr="00F5479D">
        <w:trPr>
          <w:trHeight w:val="302"/>
        </w:trPr>
        <w:tc>
          <w:tcPr>
            <w:cnfStyle w:val="001000000000" w:firstRow="0" w:lastRow="0" w:firstColumn="1" w:lastColumn="0" w:oddVBand="0" w:evenVBand="0" w:oddHBand="0" w:evenHBand="0" w:firstRowFirstColumn="0" w:firstRowLastColumn="0" w:lastRowFirstColumn="0" w:lastRowLastColumn="0"/>
            <w:tcW w:w="3163" w:type="pct"/>
          </w:tcPr>
          <w:p w:rsidR="00BF0D55" w:rsidRPr="0038045B" w:rsidRDefault="00BF0D55" w:rsidP="00F5479D">
            <w:pPr>
              <w:spacing w:line="480" w:lineRule="auto"/>
              <w:rPr>
                <w:b w:val="0"/>
              </w:rPr>
            </w:pPr>
            <w:proofErr w:type="spellStart"/>
            <w:r w:rsidRPr="0038045B">
              <w:rPr>
                <w:b w:val="0"/>
                <w:i/>
              </w:rPr>
              <w:t>Equus</w:t>
            </w:r>
            <w:proofErr w:type="spellEnd"/>
            <w:r w:rsidRPr="0038045B">
              <w:rPr>
                <w:b w:val="0"/>
                <w:i/>
              </w:rPr>
              <w:t xml:space="preserve"> </w:t>
            </w:r>
            <w:proofErr w:type="spellStart"/>
            <w:r w:rsidRPr="0038045B">
              <w:rPr>
                <w:b w:val="0"/>
                <w:i/>
              </w:rPr>
              <w:t>asinus</w:t>
            </w:r>
            <w:proofErr w:type="spellEnd"/>
            <w:r w:rsidRPr="0038045B">
              <w:rPr>
                <w:b w:val="0"/>
              </w:rPr>
              <w:t xml:space="preserve"> </w:t>
            </w:r>
          </w:p>
        </w:tc>
        <w:tc>
          <w:tcPr>
            <w:tcW w:w="793" w:type="pct"/>
          </w:tcPr>
          <w:p w:rsidR="00BF0D55" w:rsidRPr="0038045B" w:rsidRDefault="00BF0D55" w:rsidP="00BF0D55">
            <w:pPr>
              <w:spacing w:line="480" w:lineRule="auto"/>
              <w:jc w:val="right"/>
              <w:cnfStyle w:val="000000000000" w:firstRow="0" w:lastRow="0" w:firstColumn="0" w:lastColumn="0" w:oddVBand="0" w:evenVBand="0" w:oddHBand="0" w:evenHBand="0" w:firstRowFirstColumn="0" w:firstRowLastColumn="0" w:lastRowFirstColumn="0" w:lastRowLastColumn="0"/>
            </w:pPr>
            <w:r w:rsidRPr="0038045B">
              <w:t>2</w:t>
            </w:r>
          </w:p>
        </w:tc>
        <w:tc>
          <w:tcPr>
            <w:tcW w:w="1044" w:type="pct"/>
          </w:tcPr>
          <w:p w:rsidR="00BF0D55" w:rsidRPr="0038045B" w:rsidRDefault="00BF0D55" w:rsidP="00BF0D55">
            <w:pPr>
              <w:spacing w:line="480" w:lineRule="auto"/>
              <w:jc w:val="right"/>
              <w:cnfStyle w:val="000000000000" w:firstRow="0" w:lastRow="0" w:firstColumn="0" w:lastColumn="0" w:oddVBand="0" w:evenVBand="0" w:oddHBand="0" w:evenHBand="0" w:firstRowFirstColumn="0" w:firstRowLastColumn="0" w:lastRowFirstColumn="0" w:lastRowLastColumn="0"/>
            </w:pPr>
          </w:p>
        </w:tc>
      </w:tr>
      <w:tr w:rsidR="00BF0D55" w:rsidRPr="0038045B" w:rsidTr="00F5479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3163" w:type="pct"/>
          </w:tcPr>
          <w:p w:rsidR="00BF0D55" w:rsidRPr="0038045B" w:rsidRDefault="00BF0D55" w:rsidP="00F5479D">
            <w:pPr>
              <w:spacing w:line="480" w:lineRule="auto"/>
              <w:rPr>
                <w:b w:val="0"/>
              </w:rPr>
            </w:pPr>
            <w:proofErr w:type="spellStart"/>
            <w:r w:rsidRPr="0038045B">
              <w:rPr>
                <w:b w:val="0"/>
                <w:i/>
              </w:rPr>
              <w:t>Rattus</w:t>
            </w:r>
            <w:proofErr w:type="spellEnd"/>
            <w:r w:rsidRPr="0038045B">
              <w:rPr>
                <w:b w:val="0"/>
                <w:i/>
              </w:rPr>
              <w:t xml:space="preserve"> </w:t>
            </w:r>
            <w:r w:rsidRPr="00C442E3">
              <w:rPr>
                <w:b w:val="0"/>
              </w:rPr>
              <w:t>spp</w:t>
            </w:r>
            <w:r w:rsidRPr="0038045B">
              <w:rPr>
                <w:b w:val="0"/>
                <w:i/>
              </w:rPr>
              <w:t>.</w:t>
            </w:r>
          </w:p>
        </w:tc>
        <w:tc>
          <w:tcPr>
            <w:tcW w:w="793" w:type="pct"/>
          </w:tcPr>
          <w:p w:rsidR="00BF0D55" w:rsidRPr="0038045B" w:rsidRDefault="00BF0D55" w:rsidP="00BF0D55">
            <w:pPr>
              <w:spacing w:line="480" w:lineRule="auto"/>
              <w:jc w:val="right"/>
              <w:cnfStyle w:val="000000100000" w:firstRow="0" w:lastRow="0" w:firstColumn="0" w:lastColumn="0" w:oddVBand="0" w:evenVBand="0" w:oddHBand="1" w:evenHBand="0" w:firstRowFirstColumn="0" w:firstRowLastColumn="0" w:lastRowFirstColumn="0" w:lastRowLastColumn="0"/>
            </w:pPr>
            <w:r w:rsidRPr="0038045B">
              <w:t>9</w:t>
            </w:r>
          </w:p>
        </w:tc>
        <w:tc>
          <w:tcPr>
            <w:tcW w:w="1044" w:type="pct"/>
          </w:tcPr>
          <w:p w:rsidR="00BF0D55" w:rsidRPr="0038045B" w:rsidRDefault="00BF0D55" w:rsidP="00BF0D55">
            <w:pPr>
              <w:spacing w:line="480" w:lineRule="auto"/>
              <w:jc w:val="right"/>
              <w:cnfStyle w:val="000000100000" w:firstRow="0" w:lastRow="0" w:firstColumn="0" w:lastColumn="0" w:oddVBand="0" w:evenVBand="0" w:oddHBand="1" w:evenHBand="0" w:firstRowFirstColumn="0" w:firstRowLastColumn="0" w:lastRowFirstColumn="0" w:lastRowLastColumn="0"/>
            </w:pPr>
          </w:p>
        </w:tc>
      </w:tr>
      <w:tr w:rsidR="00BF0D55" w:rsidRPr="0038045B" w:rsidTr="00F5479D">
        <w:trPr>
          <w:trHeight w:val="302"/>
        </w:trPr>
        <w:tc>
          <w:tcPr>
            <w:cnfStyle w:val="001000000000" w:firstRow="0" w:lastRow="0" w:firstColumn="1" w:lastColumn="0" w:oddVBand="0" w:evenVBand="0" w:oddHBand="0" w:evenHBand="0" w:firstRowFirstColumn="0" w:firstRowLastColumn="0" w:lastRowFirstColumn="0" w:lastRowLastColumn="0"/>
            <w:tcW w:w="3163" w:type="pct"/>
          </w:tcPr>
          <w:p w:rsidR="00BF0D55" w:rsidRPr="0038045B" w:rsidRDefault="00BF0D55" w:rsidP="00F5479D">
            <w:pPr>
              <w:spacing w:line="480" w:lineRule="auto"/>
              <w:rPr>
                <w:b w:val="0"/>
              </w:rPr>
            </w:pPr>
            <w:r w:rsidRPr="0038045B">
              <w:rPr>
                <w:b w:val="0"/>
                <w:i/>
              </w:rPr>
              <w:t>Homo sapiens</w:t>
            </w:r>
            <w:r w:rsidRPr="0038045B">
              <w:rPr>
                <w:b w:val="0"/>
              </w:rPr>
              <w:t xml:space="preserve"> </w:t>
            </w:r>
          </w:p>
        </w:tc>
        <w:tc>
          <w:tcPr>
            <w:tcW w:w="793" w:type="pct"/>
          </w:tcPr>
          <w:p w:rsidR="00BF0D55" w:rsidRPr="0038045B" w:rsidRDefault="00BF0D55" w:rsidP="00BF0D55">
            <w:pPr>
              <w:spacing w:line="480" w:lineRule="auto"/>
              <w:jc w:val="right"/>
              <w:cnfStyle w:val="000000000000" w:firstRow="0" w:lastRow="0" w:firstColumn="0" w:lastColumn="0" w:oddVBand="0" w:evenVBand="0" w:oddHBand="0" w:evenHBand="0" w:firstRowFirstColumn="0" w:firstRowLastColumn="0" w:lastRowFirstColumn="0" w:lastRowLastColumn="0"/>
            </w:pPr>
            <w:r w:rsidRPr="0038045B">
              <w:t>1</w:t>
            </w:r>
          </w:p>
        </w:tc>
        <w:tc>
          <w:tcPr>
            <w:tcW w:w="1044" w:type="pct"/>
          </w:tcPr>
          <w:p w:rsidR="00BF0D55" w:rsidRPr="0038045B" w:rsidRDefault="00BF0D55" w:rsidP="00BF0D55">
            <w:pPr>
              <w:spacing w:line="480" w:lineRule="auto"/>
              <w:jc w:val="right"/>
              <w:cnfStyle w:val="000000000000" w:firstRow="0" w:lastRow="0" w:firstColumn="0" w:lastColumn="0" w:oddVBand="0" w:evenVBand="0" w:oddHBand="0" w:evenHBand="0" w:firstRowFirstColumn="0" w:firstRowLastColumn="0" w:lastRowFirstColumn="0" w:lastRowLastColumn="0"/>
            </w:pPr>
          </w:p>
        </w:tc>
      </w:tr>
      <w:tr w:rsidR="00BF0D55" w:rsidRPr="0038045B" w:rsidTr="00F5479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3163" w:type="pct"/>
          </w:tcPr>
          <w:p w:rsidR="00BF0D55" w:rsidRPr="0038045B" w:rsidRDefault="00BF0D55" w:rsidP="00BF0D55">
            <w:pPr>
              <w:spacing w:line="480" w:lineRule="auto"/>
              <w:rPr>
                <w:b w:val="0"/>
              </w:rPr>
            </w:pPr>
            <w:r w:rsidRPr="0038045B">
              <w:rPr>
                <w:b w:val="0"/>
              </w:rPr>
              <w:t>Unidentifiable mammal</w:t>
            </w:r>
          </w:p>
        </w:tc>
        <w:tc>
          <w:tcPr>
            <w:tcW w:w="793" w:type="pct"/>
          </w:tcPr>
          <w:p w:rsidR="00BF0D55" w:rsidRPr="0038045B" w:rsidRDefault="00BF0D55" w:rsidP="00701494">
            <w:pPr>
              <w:spacing w:line="480" w:lineRule="auto"/>
              <w:jc w:val="right"/>
              <w:cnfStyle w:val="000000100000" w:firstRow="0" w:lastRow="0" w:firstColumn="0" w:lastColumn="0" w:oddVBand="0" w:evenVBand="0" w:oddHBand="1" w:evenHBand="0" w:firstRowFirstColumn="0" w:firstRowLastColumn="0" w:lastRowFirstColumn="0" w:lastRowLastColumn="0"/>
            </w:pPr>
            <w:r w:rsidRPr="0038045B">
              <w:t>1</w:t>
            </w:r>
            <w:r w:rsidR="00B55AD4">
              <w:t>,</w:t>
            </w:r>
            <w:r w:rsidR="00701494">
              <w:t>162</w:t>
            </w:r>
          </w:p>
        </w:tc>
        <w:tc>
          <w:tcPr>
            <w:tcW w:w="1044" w:type="pct"/>
          </w:tcPr>
          <w:p w:rsidR="00BF0D55" w:rsidRPr="0038045B" w:rsidRDefault="00BF0D55" w:rsidP="00BF0D55">
            <w:pPr>
              <w:spacing w:line="480" w:lineRule="auto"/>
              <w:jc w:val="right"/>
              <w:cnfStyle w:val="000000100000" w:firstRow="0" w:lastRow="0" w:firstColumn="0" w:lastColumn="0" w:oddVBand="0" w:evenVBand="0" w:oddHBand="1" w:evenHBand="0" w:firstRowFirstColumn="0" w:firstRowLastColumn="0" w:lastRowFirstColumn="0" w:lastRowLastColumn="0"/>
            </w:pPr>
          </w:p>
        </w:tc>
      </w:tr>
      <w:tr w:rsidR="00603884" w:rsidRPr="0038045B" w:rsidTr="00F5479D">
        <w:trPr>
          <w:trHeight w:val="302"/>
        </w:trPr>
        <w:tc>
          <w:tcPr>
            <w:cnfStyle w:val="001000000000" w:firstRow="0" w:lastRow="0" w:firstColumn="1" w:lastColumn="0" w:oddVBand="0" w:evenVBand="0" w:oddHBand="0" w:evenHBand="0" w:firstRowFirstColumn="0" w:firstRowLastColumn="0" w:lastRowFirstColumn="0" w:lastRowLastColumn="0"/>
            <w:tcW w:w="3163" w:type="pct"/>
          </w:tcPr>
          <w:p w:rsidR="00603884" w:rsidRPr="0038045B" w:rsidRDefault="00701494" w:rsidP="00701494">
            <w:pPr>
              <w:spacing w:line="480" w:lineRule="auto"/>
              <w:rPr>
                <w:b w:val="0"/>
              </w:rPr>
            </w:pPr>
            <w:r>
              <w:rPr>
                <w:b w:val="0"/>
              </w:rPr>
              <w:t xml:space="preserve">    Small</w:t>
            </w:r>
          </w:p>
        </w:tc>
        <w:tc>
          <w:tcPr>
            <w:tcW w:w="793" w:type="pct"/>
          </w:tcPr>
          <w:p w:rsidR="00603884" w:rsidRPr="0038045B" w:rsidRDefault="00701494" w:rsidP="00BF0D55">
            <w:pPr>
              <w:spacing w:line="480" w:lineRule="auto"/>
              <w:jc w:val="right"/>
              <w:cnfStyle w:val="000000000000" w:firstRow="0" w:lastRow="0" w:firstColumn="0" w:lastColumn="0" w:oddVBand="0" w:evenVBand="0" w:oddHBand="0" w:evenHBand="0" w:firstRowFirstColumn="0" w:firstRowLastColumn="0" w:lastRowFirstColumn="0" w:lastRowLastColumn="0"/>
            </w:pPr>
            <w:r>
              <w:t>3</w:t>
            </w:r>
          </w:p>
        </w:tc>
        <w:tc>
          <w:tcPr>
            <w:tcW w:w="1044" w:type="pct"/>
          </w:tcPr>
          <w:p w:rsidR="00603884" w:rsidRPr="0038045B" w:rsidRDefault="00603884" w:rsidP="00BF0D55">
            <w:pPr>
              <w:spacing w:line="480" w:lineRule="auto"/>
              <w:jc w:val="right"/>
              <w:cnfStyle w:val="000000000000" w:firstRow="0" w:lastRow="0" w:firstColumn="0" w:lastColumn="0" w:oddVBand="0" w:evenVBand="0" w:oddHBand="0" w:evenHBand="0" w:firstRowFirstColumn="0" w:firstRowLastColumn="0" w:lastRowFirstColumn="0" w:lastRowLastColumn="0"/>
            </w:pPr>
          </w:p>
        </w:tc>
      </w:tr>
      <w:tr w:rsidR="00603884" w:rsidRPr="0038045B" w:rsidTr="00F5479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3163" w:type="pct"/>
          </w:tcPr>
          <w:p w:rsidR="00603884" w:rsidRPr="0038045B" w:rsidRDefault="00701494" w:rsidP="00BF0D55">
            <w:pPr>
              <w:spacing w:line="480" w:lineRule="auto"/>
              <w:rPr>
                <w:b w:val="0"/>
              </w:rPr>
            </w:pPr>
            <w:r>
              <w:rPr>
                <w:b w:val="0"/>
              </w:rPr>
              <w:t xml:space="preserve">    Medium</w:t>
            </w:r>
          </w:p>
        </w:tc>
        <w:tc>
          <w:tcPr>
            <w:tcW w:w="793" w:type="pct"/>
          </w:tcPr>
          <w:p w:rsidR="00603884" w:rsidRPr="0038045B" w:rsidRDefault="00701494" w:rsidP="00BF0D55">
            <w:pPr>
              <w:spacing w:line="480" w:lineRule="auto"/>
              <w:jc w:val="right"/>
              <w:cnfStyle w:val="000000100000" w:firstRow="0" w:lastRow="0" w:firstColumn="0" w:lastColumn="0" w:oddVBand="0" w:evenVBand="0" w:oddHBand="1" w:evenHBand="0" w:firstRowFirstColumn="0" w:firstRowLastColumn="0" w:lastRowFirstColumn="0" w:lastRowLastColumn="0"/>
            </w:pPr>
            <w:r>
              <w:t>37</w:t>
            </w:r>
          </w:p>
        </w:tc>
        <w:tc>
          <w:tcPr>
            <w:tcW w:w="1044" w:type="pct"/>
          </w:tcPr>
          <w:p w:rsidR="00603884" w:rsidRPr="0038045B" w:rsidRDefault="00603884" w:rsidP="00BF0D55">
            <w:pPr>
              <w:spacing w:line="480" w:lineRule="auto"/>
              <w:jc w:val="right"/>
              <w:cnfStyle w:val="000000100000" w:firstRow="0" w:lastRow="0" w:firstColumn="0" w:lastColumn="0" w:oddVBand="0" w:evenVBand="0" w:oddHBand="1" w:evenHBand="0" w:firstRowFirstColumn="0" w:firstRowLastColumn="0" w:lastRowFirstColumn="0" w:lastRowLastColumn="0"/>
            </w:pPr>
          </w:p>
        </w:tc>
      </w:tr>
      <w:tr w:rsidR="00603884" w:rsidRPr="0038045B" w:rsidTr="00F5479D">
        <w:trPr>
          <w:trHeight w:val="302"/>
        </w:trPr>
        <w:tc>
          <w:tcPr>
            <w:cnfStyle w:val="001000000000" w:firstRow="0" w:lastRow="0" w:firstColumn="1" w:lastColumn="0" w:oddVBand="0" w:evenVBand="0" w:oddHBand="0" w:evenHBand="0" w:firstRowFirstColumn="0" w:firstRowLastColumn="0" w:lastRowFirstColumn="0" w:lastRowLastColumn="0"/>
            <w:tcW w:w="3163" w:type="pct"/>
          </w:tcPr>
          <w:p w:rsidR="00603884" w:rsidRPr="0038045B" w:rsidRDefault="00701494" w:rsidP="00BF0D55">
            <w:pPr>
              <w:spacing w:line="480" w:lineRule="auto"/>
              <w:rPr>
                <w:b w:val="0"/>
              </w:rPr>
            </w:pPr>
            <w:r>
              <w:rPr>
                <w:b w:val="0"/>
              </w:rPr>
              <w:t xml:space="preserve">    Medium/Large</w:t>
            </w:r>
          </w:p>
        </w:tc>
        <w:tc>
          <w:tcPr>
            <w:tcW w:w="793" w:type="pct"/>
          </w:tcPr>
          <w:p w:rsidR="00603884" w:rsidRPr="0038045B" w:rsidRDefault="00701494" w:rsidP="00BF0D55">
            <w:pPr>
              <w:spacing w:line="480" w:lineRule="auto"/>
              <w:jc w:val="right"/>
              <w:cnfStyle w:val="000000000000" w:firstRow="0" w:lastRow="0" w:firstColumn="0" w:lastColumn="0" w:oddVBand="0" w:evenVBand="0" w:oddHBand="0" w:evenHBand="0" w:firstRowFirstColumn="0" w:firstRowLastColumn="0" w:lastRowFirstColumn="0" w:lastRowLastColumn="0"/>
            </w:pPr>
            <w:r>
              <w:t>9</w:t>
            </w:r>
          </w:p>
        </w:tc>
        <w:tc>
          <w:tcPr>
            <w:tcW w:w="1044" w:type="pct"/>
          </w:tcPr>
          <w:p w:rsidR="00603884" w:rsidRPr="0038045B" w:rsidRDefault="00603884" w:rsidP="00BF0D55">
            <w:pPr>
              <w:spacing w:line="480" w:lineRule="auto"/>
              <w:jc w:val="right"/>
              <w:cnfStyle w:val="000000000000" w:firstRow="0" w:lastRow="0" w:firstColumn="0" w:lastColumn="0" w:oddVBand="0" w:evenVBand="0" w:oddHBand="0" w:evenHBand="0" w:firstRowFirstColumn="0" w:firstRowLastColumn="0" w:lastRowFirstColumn="0" w:lastRowLastColumn="0"/>
            </w:pPr>
          </w:p>
        </w:tc>
      </w:tr>
      <w:tr w:rsidR="00701494" w:rsidRPr="0038045B" w:rsidTr="00F5479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3163" w:type="pct"/>
          </w:tcPr>
          <w:p w:rsidR="00701494" w:rsidRPr="0038045B" w:rsidRDefault="00701494" w:rsidP="00BF0D55">
            <w:pPr>
              <w:spacing w:line="480" w:lineRule="auto"/>
              <w:rPr>
                <w:b w:val="0"/>
              </w:rPr>
            </w:pPr>
            <w:r>
              <w:rPr>
                <w:b w:val="0"/>
              </w:rPr>
              <w:t xml:space="preserve">    Large</w:t>
            </w:r>
          </w:p>
        </w:tc>
        <w:tc>
          <w:tcPr>
            <w:tcW w:w="793" w:type="pct"/>
          </w:tcPr>
          <w:p w:rsidR="00701494" w:rsidRPr="0038045B" w:rsidRDefault="00701494" w:rsidP="00BF0D55">
            <w:pPr>
              <w:spacing w:line="480" w:lineRule="auto"/>
              <w:jc w:val="right"/>
              <w:cnfStyle w:val="000000100000" w:firstRow="0" w:lastRow="0" w:firstColumn="0" w:lastColumn="0" w:oddVBand="0" w:evenVBand="0" w:oddHBand="1" w:evenHBand="0" w:firstRowFirstColumn="0" w:firstRowLastColumn="0" w:lastRowFirstColumn="0" w:lastRowLastColumn="0"/>
            </w:pPr>
            <w:r>
              <w:t>16</w:t>
            </w:r>
          </w:p>
        </w:tc>
        <w:tc>
          <w:tcPr>
            <w:tcW w:w="1044" w:type="pct"/>
          </w:tcPr>
          <w:p w:rsidR="00701494" w:rsidRPr="0038045B" w:rsidRDefault="00701494" w:rsidP="00BF0D55">
            <w:pPr>
              <w:spacing w:line="480" w:lineRule="auto"/>
              <w:jc w:val="right"/>
              <w:cnfStyle w:val="000000100000" w:firstRow="0" w:lastRow="0" w:firstColumn="0" w:lastColumn="0" w:oddVBand="0" w:evenVBand="0" w:oddHBand="1" w:evenHBand="0" w:firstRowFirstColumn="0" w:firstRowLastColumn="0" w:lastRowFirstColumn="0" w:lastRowLastColumn="0"/>
            </w:pPr>
          </w:p>
        </w:tc>
      </w:tr>
      <w:tr w:rsidR="00BF0D55" w:rsidRPr="0038045B" w:rsidTr="00F5479D">
        <w:trPr>
          <w:trHeight w:val="302"/>
        </w:trPr>
        <w:tc>
          <w:tcPr>
            <w:cnfStyle w:val="001000000000" w:firstRow="0" w:lastRow="0" w:firstColumn="1" w:lastColumn="0" w:oddVBand="0" w:evenVBand="0" w:oddHBand="0" w:evenHBand="0" w:firstRowFirstColumn="0" w:firstRowLastColumn="0" w:lastRowFirstColumn="0" w:lastRowLastColumn="0"/>
            <w:tcW w:w="3163" w:type="pct"/>
          </w:tcPr>
          <w:p w:rsidR="00BF0D55" w:rsidRPr="0038045B" w:rsidRDefault="00BF0D55" w:rsidP="00BF0D55">
            <w:pPr>
              <w:spacing w:line="480" w:lineRule="auto"/>
              <w:rPr>
                <w:b w:val="0"/>
              </w:rPr>
            </w:pPr>
            <w:r w:rsidRPr="0038045B">
              <w:rPr>
                <w:b w:val="0"/>
              </w:rPr>
              <w:t>Total Mammals</w:t>
            </w:r>
          </w:p>
        </w:tc>
        <w:tc>
          <w:tcPr>
            <w:tcW w:w="793" w:type="pct"/>
          </w:tcPr>
          <w:p w:rsidR="00BF0D55" w:rsidRPr="0038045B" w:rsidRDefault="00BF0D55" w:rsidP="00BF0D55">
            <w:pPr>
              <w:spacing w:line="480" w:lineRule="auto"/>
              <w:jc w:val="right"/>
              <w:cnfStyle w:val="000000000000" w:firstRow="0" w:lastRow="0" w:firstColumn="0" w:lastColumn="0" w:oddVBand="0" w:evenVBand="0" w:oddHBand="0" w:evenHBand="0" w:firstRowFirstColumn="0" w:firstRowLastColumn="0" w:lastRowFirstColumn="0" w:lastRowLastColumn="0"/>
            </w:pPr>
            <w:r w:rsidRPr="0038045B">
              <w:t>1</w:t>
            </w:r>
            <w:r w:rsidR="00B55AD4">
              <w:t>,</w:t>
            </w:r>
            <w:r w:rsidRPr="0038045B">
              <w:t>336</w:t>
            </w:r>
          </w:p>
        </w:tc>
        <w:tc>
          <w:tcPr>
            <w:tcW w:w="1044" w:type="pct"/>
          </w:tcPr>
          <w:p w:rsidR="00BF0D55" w:rsidRPr="0038045B" w:rsidRDefault="003E4F14" w:rsidP="00BF0D55">
            <w:pPr>
              <w:spacing w:line="480" w:lineRule="auto"/>
              <w:jc w:val="right"/>
              <w:cnfStyle w:val="000000000000" w:firstRow="0" w:lastRow="0" w:firstColumn="0" w:lastColumn="0" w:oddVBand="0" w:evenVBand="0" w:oddHBand="0" w:evenHBand="0" w:firstRowFirstColumn="0" w:firstRowLastColumn="0" w:lastRowFirstColumn="0" w:lastRowLastColumn="0"/>
            </w:pPr>
            <w:r>
              <w:t>83.5</w:t>
            </w:r>
          </w:p>
        </w:tc>
      </w:tr>
      <w:tr w:rsidR="00BF0D55" w:rsidRPr="0038045B" w:rsidTr="00F5479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3163" w:type="pct"/>
          </w:tcPr>
          <w:p w:rsidR="00BF0D55" w:rsidRPr="0038045B" w:rsidRDefault="00BF0D55" w:rsidP="00BF0D55">
            <w:pPr>
              <w:spacing w:line="480" w:lineRule="auto"/>
              <w:rPr>
                <w:b w:val="0"/>
              </w:rPr>
            </w:pPr>
          </w:p>
        </w:tc>
        <w:tc>
          <w:tcPr>
            <w:tcW w:w="793" w:type="pct"/>
          </w:tcPr>
          <w:p w:rsidR="00BF0D55" w:rsidRPr="0038045B" w:rsidRDefault="00BF0D55" w:rsidP="00BF0D55">
            <w:pPr>
              <w:spacing w:line="480" w:lineRule="auto"/>
              <w:jc w:val="right"/>
              <w:cnfStyle w:val="000000100000" w:firstRow="0" w:lastRow="0" w:firstColumn="0" w:lastColumn="0" w:oddVBand="0" w:evenVBand="0" w:oddHBand="1" w:evenHBand="0" w:firstRowFirstColumn="0" w:firstRowLastColumn="0" w:lastRowFirstColumn="0" w:lastRowLastColumn="0"/>
            </w:pPr>
          </w:p>
        </w:tc>
        <w:tc>
          <w:tcPr>
            <w:tcW w:w="1044" w:type="pct"/>
          </w:tcPr>
          <w:p w:rsidR="00BF0D55" w:rsidRPr="0038045B" w:rsidRDefault="00BF0D55" w:rsidP="00BF0D55">
            <w:pPr>
              <w:spacing w:line="480" w:lineRule="auto"/>
              <w:jc w:val="right"/>
              <w:cnfStyle w:val="000000100000" w:firstRow="0" w:lastRow="0" w:firstColumn="0" w:lastColumn="0" w:oddVBand="0" w:evenVBand="0" w:oddHBand="1" w:evenHBand="0" w:firstRowFirstColumn="0" w:firstRowLastColumn="0" w:lastRowFirstColumn="0" w:lastRowLastColumn="0"/>
            </w:pPr>
          </w:p>
        </w:tc>
      </w:tr>
      <w:tr w:rsidR="00BF0D55" w:rsidRPr="0038045B" w:rsidTr="00F5479D">
        <w:trPr>
          <w:trHeight w:val="302"/>
        </w:trPr>
        <w:tc>
          <w:tcPr>
            <w:cnfStyle w:val="001000000000" w:firstRow="0" w:lastRow="0" w:firstColumn="1" w:lastColumn="0" w:oddVBand="0" w:evenVBand="0" w:oddHBand="0" w:evenHBand="0" w:firstRowFirstColumn="0" w:firstRowLastColumn="0" w:lastRowFirstColumn="0" w:lastRowLastColumn="0"/>
            <w:tcW w:w="3163" w:type="pct"/>
          </w:tcPr>
          <w:p w:rsidR="00BF0D55" w:rsidRPr="0038045B" w:rsidRDefault="00BF0D55" w:rsidP="00BF0D55">
            <w:pPr>
              <w:spacing w:line="480" w:lineRule="auto"/>
              <w:rPr>
                <w:b w:val="0"/>
              </w:rPr>
            </w:pPr>
            <w:proofErr w:type="spellStart"/>
            <w:r w:rsidRPr="0038045B">
              <w:rPr>
                <w:b w:val="0"/>
              </w:rPr>
              <w:t>Osteichthyes</w:t>
            </w:r>
            <w:proofErr w:type="spellEnd"/>
          </w:p>
        </w:tc>
        <w:tc>
          <w:tcPr>
            <w:tcW w:w="793" w:type="pct"/>
          </w:tcPr>
          <w:p w:rsidR="00BF0D55" w:rsidRPr="0038045B" w:rsidRDefault="00BF0D55" w:rsidP="00BF0D55">
            <w:pPr>
              <w:spacing w:line="480" w:lineRule="auto"/>
              <w:jc w:val="right"/>
              <w:cnfStyle w:val="000000000000" w:firstRow="0" w:lastRow="0" w:firstColumn="0" w:lastColumn="0" w:oddVBand="0" w:evenVBand="0" w:oddHBand="0" w:evenHBand="0" w:firstRowFirstColumn="0" w:firstRowLastColumn="0" w:lastRowFirstColumn="0" w:lastRowLastColumn="0"/>
            </w:pPr>
            <w:r>
              <w:t>18</w:t>
            </w:r>
          </w:p>
        </w:tc>
        <w:tc>
          <w:tcPr>
            <w:tcW w:w="1044" w:type="pct"/>
          </w:tcPr>
          <w:p w:rsidR="00BF0D55" w:rsidRPr="0038045B" w:rsidRDefault="003E4F14" w:rsidP="00BF0D55">
            <w:pPr>
              <w:spacing w:line="480" w:lineRule="auto"/>
              <w:jc w:val="right"/>
              <w:cnfStyle w:val="000000000000" w:firstRow="0" w:lastRow="0" w:firstColumn="0" w:lastColumn="0" w:oddVBand="0" w:evenVBand="0" w:oddHBand="0" w:evenHBand="0" w:firstRowFirstColumn="0" w:firstRowLastColumn="0" w:lastRowFirstColumn="0" w:lastRowLastColumn="0"/>
            </w:pPr>
            <w:r>
              <w:t>1.1</w:t>
            </w:r>
          </w:p>
        </w:tc>
      </w:tr>
    </w:tbl>
    <w:p w:rsidR="00F5479D" w:rsidRDefault="00F5479D"/>
    <w:p w:rsidR="00F5479D" w:rsidRDefault="00F5479D"/>
    <w:p w:rsidR="00F5479D" w:rsidRDefault="00F5479D"/>
    <w:p w:rsidR="00F5479D" w:rsidRDefault="00F5479D"/>
    <w:p w:rsidR="00F5479D" w:rsidRDefault="00F5479D"/>
    <w:p w:rsidR="00FB26B3" w:rsidRDefault="00FB26B3"/>
    <w:p w:rsidR="00F5479D" w:rsidRDefault="003E4F14">
      <w:r>
        <w:lastRenderedPageBreak/>
        <w:t>Table 3</w:t>
      </w:r>
      <w:r w:rsidR="00F5479D">
        <w:t xml:space="preserve"> cont. BSH6 Faunal Assemblage</w:t>
      </w:r>
    </w:p>
    <w:tbl>
      <w:tblPr>
        <w:tblStyle w:val="PlainTable1"/>
        <w:tblW w:w="5000" w:type="pct"/>
        <w:tblLook w:val="04A0" w:firstRow="1" w:lastRow="0" w:firstColumn="1" w:lastColumn="0" w:noHBand="0" w:noVBand="1"/>
      </w:tblPr>
      <w:tblGrid>
        <w:gridCol w:w="5915"/>
        <w:gridCol w:w="1483"/>
        <w:gridCol w:w="1952"/>
      </w:tblGrid>
      <w:tr w:rsidR="00F5479D" w:rsidRPr="0038045B" w:rsidTr="00F5479D">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3163" w:type="pct"/>
          </w:tcPr>
          <w:p w:rsidR="00F5479D" w:rsidRPr="00F5479D" w:rsidRDefault="00F5479D" w:rsidP="00F5479D">
            <w:pPr>
              <w:spacing w:line="480" w:lineRule="auto"/>
            </w:pPr>
            <w:r w:rsidRPr="00F5479D">
              <w:t>Taxa</w:t>
            </w:r>
          </w:p>
        </w:tc>
        <w:tc>
          <w:tcPr>
            <w:tcW w:w="793" w:type="pct"/>
          </w:tcPr>
          <w:p w:rsidR="00F5479D" w:rsidRPr="00F5479D" w:rsidRDefault="00F5479D" w:rsidP="00F5479D">
            <w:pPr>
              <w:spacing w:line="480" w:lineRule="auto"/>
              <w:cnfStyle w:val="100000000000" w:firstRow="1" w:lastRow="0" w:firstColumn="0" w:lastColumn="0" w:oddVBand="0" w:evenVBand="0" w:oddHBand="0" w:evenHBand="0" w:firstRowFirstColumn="0" w:firstRowLastColumn="0" w:lastRowFirstColumn="0" w:lastRowLastColumn="0"/>
            </w:pPr>
            <w:r w:rsidRPr="00F5479D">
              <w:t>NISP</w:t>
            </w:r>
          </w:p>
        </w:tc>
        <w:tc>
          <w:tcPr>
            <w:tcW w:w="1044" w:type="pct"/>
          </w:tcPr>
          <w:p w:rsidR="00F5479D" w:rsidRPr="00F5479D" w:rsidRDefault="00F5479D" w:rsidP="00F5479D">
            <w:pPr>
              <w:spacing w:line="480" w:lineRule="auto"/>
              <w:cnfStyle w:val="100000000000" w:firstRow="1" w:lastRow="0" w:firstColumn="0" w:lastColumn="0" w:oddVBand="0" w:evenVBand="0" w:oddHBand="0" w:evenHBand="0" w:firstRowFirstColumn="0" w:firstRowLastColumn="0" w:lastRowFirstColumn="0" w:lastRowLastColumn="0"/>
            </w:pPr>
            <w:r w:rsidRPr="00F5479D">
              <w:t>Percent</w:t>
            </w:r>
          </w:p>
        </w:tc>
      </w:tr>
      <w:tr w:rsidR="00F5479D" w:rsidRPr="0038045B" w:rsidTr="00F5479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000" w:type="pct"/>
            <w:gridSpan w:val="3"/>
          </w:tcPr>
          <w:p w:rsidR="00F5479D" w:rsidRPr="0038045B" w:rsidRDefault="00F5479D" w:rsidP="00F5479D">
            <w:pPr>
              <w:spacing w:line="480" w:lineRule="auto"/>
            </w:pPr>
            <w:r w:rsidRPr="0038045B">
              <w:rPr>
                <w:b w:val="0"/>
              </w:rPr>
              <w:t>Aves</w:t>
            </w:r>
          </w:p>
        </w:tc>
      </w:tr>
      <w:tr w:rsidR="00F5479D" w:rsidRPr="0038045B" w:rsidTr="00F5479D">
        <w:trPr>
          <w:trHeight w:val="302"/>
        </w:trPr>
        <w:tc>
          <w:tcPr>
            <w:cnfStyle w:val="001000000000" w:firstRow="0" w:lastRow="0" w:firstColumn="1" w:lastColumn="0" w:oddVBand="0" w:evenVBand="0" w:oddHBand="0" w:evenHBand="0" w:firstRowFirstColumn="0" w:firstRowLastColumn="0" w:lastRowFirstColumn="0" w:lastRowLastColumn="0"/>
            <w:tcW w:w="3163" w:type="pct"/>
          </w:tcPr>
          <w:p w:rsidR="00F5479D" w:rsidRPr="0038045B" w:rsidRDefault="00F5479D" w:rsidP="00F5479D">
            <w:pPr>
              <w:spacing w:line="480" w:lineRule="auto"/>
              <w:rPr>
                <w:b w:val="0"/>
              </w:rPr>
            </w:pPr>
            <w:r w:rsidRPr="0038045B">
              <w:rPr>
                <w:b w:val="0"/>
                <w:i/>
              </w:rPr>
              <w:t xml:space="preserve">Gallus </w:t>
            </w:r>
            <w:proofErr w:type="spellStart"/>
            <w:r w:rsidRPr="0038045B">
              <w:rPr>
                <w:b w:val="0"/>
                <w:i/>
              </w:rPr>
              <w:t>gallus</w:t>
            </w:r>
            <w:proofErr w:type="spellEnd"/>
            <w:r>
              <w:rPr>
                <w:b w:val="0"/>
              </w:rPr>
              <w:t xml:space="preserve"> </w:t>
            </w:r>
          </w:p>
        </w:tc>
        <w:tc>
          <w:tcPr>
            <w:tcW w:w="793" w:type="pct"/>
          </w:tcPr>
          <w:p w:rsidR="00F5479D" w:rsidRPr="0038045B" w:rsidRDefault="00F5479D" w:rsidP="00F5479D">
            <w:pPr>
              <w:spacing w:line="480" w:lineRule="auto"/>
              <w:jc w:val="right"/>
              <w:cnfStyle w:val="000000000000" w:firstRow="0" w:lastRow="0" w:firstColumn="0" w:lastColumn="0" w:oddVBand="0" w:evenVBand="0" w:oddHBand="0" w:evenHBand="0" w:firstRowFirstColumn="0" w:firstRowLastColumn="0" w:lastRowFirstColumn="0" w:lastRowLastColumn="0"/>
            </w:pPr>
            <w:r w:rsidRPr="0038045B">
              <w:t>15</w:t>
            </w:r>
          </w:p>
        </w:tc>
        <w:tc>
          <w:tcPr>
            <w:tcW w:w="1044" w:type="pct"/>
          </w:tcPr>
          <w:p w:rsidR="00F5479D" w:rsidRPr="0038045B" w:rsidRDefault="00F5479D" w:rsidP="00F5479D">
            <w:pPr>
              <w:spacing w:line="480" w:lineRule="auto"/>
              <w:jc w:val="right"/>
              <w:cnfStyle w:val="000000000000" w:firstRow="0" w:lastRow="0" w:firstColumn="0" w:lastColumn="0" w:oddVBand="0" w:evenVBand="0" w:oddHBand="0" w:evenHBand="0" w:firstRowFirstColumn="0" w:firstRowLastColumn="0" w:lastRowFirstColumn="0" w:lastRowLastColumn="0"/>
            </w:pPr>
          </w:p>
        </w:tc>
      </w:tr>
      <w:tr w:rsidR="00F5479D" w:rsidRPr="0038045B" w:rsidTr="00F5479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3163" w:type="pct"/>
          </w:tcPr>
          <w:p w:rsidR="00F5479D" w:rsidRPr="0038045B" w:rsidRDefault="00F5479D" w:rsidP="00F5479D">
            <w:pPr>
              <w:spacing w:line="480" w:lineRule="auto"/>
              <w:rPr>
                <w:b w:val="0"/>
                <w:i/>
              </w:rPr>
            </w:pPr>
            <w:proofErr w:type="spellStart"/>
            <w:r>
              <w:rPr>
                <w:b w:val="0"/>
                <w:i/>
              </w:rPr>
              <w:t>Meleagris</w:t>
            </w:r>
            <w:proofErr w:type="spellEnd"/>
            <w:r>
              <w:rPr>
                <w:b w:val="0"/>
                <w:i/>
              </w:rPr>
              <w:t xml:space="preserve"> </w:t>
            </w:r>
            <w:proofErr w:type="spellStart"/>
            <w:r>
              <w:rPr>
                <w:b w:val="0"/>
                <w:i/>
              </w:rPr>
              <w:t>gallopavo</w:t>
            </w:r>
            <w:proofErr w:type="spellEnd"/>
          </w:p>
        </w:tc>
        <w:tc>
          <w:tcPr>
            <w:tcW w:w="793" w:type="pct"/>
          </w:tcPr>
          <w:p w:rsidR="00F5479D" w:rsidRPr="0038045B" w:rsidRDefault="00F5479D" w:rsidP="00F5479D">
            <w:pPr>
              <w:spacing w:line="480" w:lineRule="auto"/>
              <w:jc w:val="right"/>
              <w:cnfStyle w:val="000000100000" w:firstRow="0" w:lastRow="0" w:firstColumn="0" w:lastColumn="0" w:oddVBand="0" w:evenVBand="0" w:oddHBand="1" w:evenHBand="0" w:firstRowFirstColumn="0" w:firstRowLastColumn="0" w:lastRowFirstColumn="0" w:lastRowLastColumn="0"/>
            </w:pPr>
            <w:r>
              <w:t>1</w:t>
            </w:r>
          </w:p>
        </w:tc>
        <w:tc>
          <w:tcPr>
            <w:tcW w:w="1044" w:type="pct"/>
          </w:tcPr>
          <w:p w:rsidR="00F5479D" w:rsidRPr="0038045B" w:rsidRDefault="00F5479D" w:rsidP="00F5479D">
            <w:pPr>
              <w:spacing w:line="480" w:lineRule="auto"/>
              <w:jc w:val="right"/>
              <w:cnfStyle w:val="000000100000" w:firstRow="0" w:lastRow="0" w:firstColumn="0" w:lastColumn="0" w:oddVBand="0" w:evenVBand="0" w:oddHBand="1" w:evenHBand="0" w:firstRowFirstColumn="0" w:firstRowLastColumn="0" w:lastRowFirstColumn="0" w:lastRowLastColumn="0"/>
            </w:pPr>
          </w:p>
        </w:tc>
      </w:tr>
      <w:tr w:rsidR="00F5479D" w:rsidRPr="0038045B" w:rsidTr="00F5479D">
        <w:trPr>
          <w:trHeight w:val="302"/>
        </w:trPr>
        <w:tc>
          <w:tcPr>
            <w:cnfStyle w:val="001000000000" w:firstRow="0" w:lastRow="0" w:firstColumn="1" w:lastColumn="0" w:oddVBand="0" w:evenVBand="0" w:oddHBand="0" w:evenHBand="0" w:firstRowFirstColumn="0" w:firstRowLastColumn="0" w:lastRowFirstColumn="0" w:lastRowLastColumn="0"/>
            <w:tcW w:w="3163" w:type="pct"/>
          </w:tcPr>
          <w:p w:rsidR="00F5479D" w:rsidRPr="0038045B" w:rsidRDefault="00F5479D" w:rsidP="00F5479D">
            <w:pPr>
              <w:spacing w:line="480" w:lineRule="auto"/>
              <w:rPr>
                <w:b w:val="0"/>
              </w:rPr>
            </w:pPr>
            <w:proofErr w:type="spellStart"/>
            <w:r w:rsidRPr="0038045B">
              <w:rPr>
                <w:b w:val="0"/>
              </w:rPr>
              <w:t>Phasianidae</w:t>
            </w:r>
            <w:proofErr w:type="spellEnd"/>
          </w:p>
        </w:tc>
        <w:tc>
          <w:tcPr>
            <w:tcW w:w="793" w:type="pct"/>
          </w:tcPr>
          <w:p w:rsidR="00F5479D" w:rsidRPr="0038045B" w:rsidRDefault="00F5479D" w:rsidP="00F5479D">
            <w:pPr>
              <w:spacing w:line="480" w:lineRule="auto"/>
              <w:jc w:val="right"/>
              <w:cnfStyle w:val="000000000000" w:firstRow="0" w:lastRow="0" w:firstColumn="0" w:lastColumn="0" w:oddVBand="0" w:evenVBand="0" w:oddHBand="0" w:evenHBand="0" w:firstRowFirstColumn="0" w:firstRowLastColumn="0" w:lastRowFirstColumn="0" w:lastRowLastColumn="0"/>
            </w:pPr>
            <w:r w:rsidRPr="0038045B">
              <w:t>14</w:t>
            </w:r>
          </w:p>
        </w:tc>
        <w:tc>
          <w:tcPr>
            <w:tcW w:w="1044" w:type="pct"/>
          </w:tcPr>
          <w:p w:rsidR="00F5479D" w:rsidRPr="0038045B" w:rsidRDefault="00F5479D" w:rsidP="00F5479D">
            <w:pPr>
              <w:spacing w:line="480" w:lineRule="auto"/>
              <w:jc w:val="right"/>
              <w:cnfStyle w:val="000000000000" w:firstRow="0" w:lastRow="0" w:firstColumn="0" w:lastColumn="0" w:oddVBand="0" w:evenVBand="0" w:oddHBand="0" w:evenHBand="0" w:firstRowFirstColumn="0" w:firstRowLastColumn="0" w:lastRowFirstColumn="0" w:lastRowLastColumn="0"/>
            </w:pPr>
          </w:p>
        </w:tc>
      </w:tr>
      <w:tr w:rsidR="00F5479D" w:rsidRPr="0038045B" w:rsidTr="00F5479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3163" w:type="pct"/>
          </w:tcPr>
          <w:p w:rsidR="00F5479D" w:rsidRPr="0038045B" w:rsidRDefault="00F5479D" w:rsidP="00F5479D">
            <w:pPr>
              <w:spacing w:line="480" w:lineRule="auto"/>
              <w:rPr>
                <w:b w:val="0"/>
              </w:rPr>
            </w:pPr>
            <w:r>
              <w:rPr>
                <w:b w:val="0"/>
              </w:rPr>
              <w:t>Unidentifiable</w:t>
            </w:r>
            <w:r w:rsidRPr="0038045B">
              <w:rPr>
                <w:b w:val="0"/>
              </w:rPr>
              <w:t xml:space="preserve"> birds</w:t>
            </w:r>
          </w:p>
        </w:tc>
        <w:tc>
          <w:tcPr>
            <w:tcW w:w="793" w:type="pct"/>
          </w:tcPr>
          <w:p w:rsidR="00F5479D" w:rsidRPr="0038045B" w:rsidRDefault="00F5479D" w:rsidP="00F5479D">
            <w:pPr>
              <w:spacing w:line="480" w:lineRule="auto"/>
              <w:jc w:val="right"/>
              <w:cnfStyle w:val="000000100000" w:firstRow="0" w:lastRow="0" w:firstColumn="0" w:lastColumn="0" w:oddVBand="0" w:evenVBand="0" w:oddHBand="1" w:evenHBand="0" w:firstRowFirstColumn="0" w:firstRowLastColumn="0" w:lastRowFirstColumn="0" w:lastRowLastColumn="0"/>
            </w:pPr>
            <w:r w:rsidRPr="0038045B">
              <w:t>11</w:t>
            </w:r>
          </w:p>
        </w:tc>
        <w:tc>
          <w:tcPr>
            <w:tcW w:w="1044" w:type="pct"/>
          </w:tcPr>
          <w:p w:rsidR="00F5479D" w:rsidRPr="0038045B" w:rsidRDefault="00F5479D" w:rsidP="00F5479D">
            <w:pPr>
              <w:spacing w:line="480" w:lineRule="auto"/>
              <w:jc w:val="right"/>
              <w:cnfStyle w:val="000000100000" w:firstRow="0" w:lastRow="0" w:firstColumn="0" w:lastColumn="0" w:oddVBand="0" w:evenVBand="0" w:oddHBand="1" w:evenHBand="0" w:firstRowFirstColumn="0" w:firstRowLastColumn="0" w:lastRowFirstColumn="0" w:lastRowLastColumn="0"/>
            </w:pPr>
          </w:p>
        </w:tc>
      </w:tr>
      <w:tr w:rsidR="00F5479D" w:rsidRPr="0038045B" w:rsidTr="00F5479D">
        <w:trPr>
          <w:trHeight w:val="302"/>
        </w:trPr>
        <w:tc>
          <w:tcPr>
            <w:cnfStyle w:val="001000000000" w:firstRow="0" w:lastRow="0" w:firstColumn="1" w:lastColumn="0" w:oddVBand="0" w:evenVBand="0" w:oddHBand="0" w:evenHBand="0" w:firstRowFirstColumn="0" w:firstRowLastColumn="0" w:lastRowFirstColumn="0" w:lastRowLastColumn="0"/>
            <w:tcW w:w="3163" w:type="pct"/>
          </w:tcPr>
          <w:p w:rsidR="00F5479D" w:rsidRPr="0038045B" w:rsidRDefault="00F5479D" w:rsidP="00F5479D">
            <w:pPr>
              <w:spacing w:line="480" w:lineRule="auto"/>
              <w:rPr>
                <w:b w:val="0"/>
              </w:rPr>
            </w:pPr>
            <w:r w:rsidRPr="0038045B">
              <w:rPr>
                <w:b w:val="0"/>
              </w:rPr>
              <w:t>Total birds</w:t>
            </w:r>
          </w:p>
        </w:tc>
        <w:tc>
          <w:tcPr>
            <w:tcW w:w="793" w:type="pct"/>
          </w:tcPr>
          <w:p w:rsidR="00F5479D" w:rsidRPr="0038045B" w:rsidRDefault="00F5479D" w:rsidP="00F5479D">
            <w:pPr>
              <w:spacing w:line="480" w:lineRule="auto"/>
              <w:jc w:val="right"/>
              <w:cnfStyle w:val="000000000000" w:firstRow="0" w:lastRow="0" w:firstColumn="0" w:lastColumn="0" w:oddVBand="0" w:evenVBand="0" w:oddHBand="0" w:evenHBand="0" w:firstRowFirstColumn="0" w:firstRowLastColumn="0" w:lastRowFirstColumn="0" w:lastRowLastColumn="0"/>
            </w:pPr>
            <w:r w:rsidRPr="0038045B">
              <w:t>41</w:t>
            </w:r>
          </w:p>
        </w:tc>
        <w:tc>
          <w:tcPr>
            <w:tcW w:w="1044" w:type="pct"/>
          </w:tcPr>
          <w:p w:rsidR="00F5479D" w:rsidRPr="0038045B" w:rsidRDefault="003E4F14" w:rsidP="00F5479D">
            <w:pPr>
              <w:spacing w:line="480" w:lineRule="auto"/>
              <w:jc w:val="right"/>
              <w:cnfStyle w:val="000000000000" w:firstRow="0" w:lastRow="0" w:firstColumn="0" w:lastColumn="0" w:oddVBand="0" w:evenVBand="0" w:oddHBand="0" w:evenHBand="0" w:firstRowFirstColumn="0" w:firstRowLastColumn="0" w:lastRowFirstColumn="0" w:lastRowLastColumn="0"/>
            </w:pPr>
            <w:r>
              <w:t>2.</w:t>
            </w:r>
            <w:r w:rsidR="00F5479D" w:rsidRPr="0038045B">
              <w:t>6</w:t>
            </w:r>
          </w:p>
        </w:tc>
      </w:tr>
      <w:tr w:rsidR="00F5479D" w:rsidRPr="0038045B" w:rsidTr="00F5479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3163" w:type="pct"/>
          </w:tcPr>
          <w:p w:rsidR="00F5479D" w:rsidRPr="0038045B" w:rsidRDefault="00F5479D" w:rsidP="00F5479D">
            <w:pPr>
              <w:spacing w:line="480" w:lineRule="auto"/>
              <w:rPr>
                <w:b w:val="0"/>
              </w:rPr>
            </w:pPr>
          </w:p>
        </w:tc>
        <w:tc>
          <w:tcPr>
            <w:tcW w:w="793" w:type="pct"/>
          </w:tcPr>
          <w:p w:rsidR="00F5479D" w:rsidRPr="0038045B" w:rsidRDefault="00F5479D" w:rsidP="00F5479D">
            <w:pPr>
              <w:spacing w:line="480" w:lineRule="auto"/>
              <w:jc w:val="right"/>
              <w:cnfStyle w:val="000000100000" w:firstRow="0" w:lastRow="0" w:firstColumn="0" w:lastColumn="0" w:oddVBand="0" w:evenVBand="0" w:oddHBand="1" w:evenHBand="0" w:firstRowFirstColumn="0" w:firstRowLastColumn="0" w:lastRowFirstColumn="0" w:lastRowLastColumn="0"/>
            </w:pPr>
          </w:p>
        </w:tc>
        <w:tc>
          <w:tcPr>
            <w:tcW w:w="1044" w:type="pct"/>
          </w:tcPr>
          <w:p w:rsidR="00F5479D" w:rsidRPr="0038045B" w:rsidRDefault="00F5479D" w:rsidP="00F5479D">
            <w:pPr>
              <w:spacing w:line="480" w:lineRule="auto"/>
              <w:jc w:val="right"/>
              <w:cnfStyle w:val="000000100000" w:firstRow="0" w:lastRow="0" w:firstColumn="0" w:lastColumn="0" w:oddVBand="0" w:evenVBand="0" w:oddHBand="1" w:evenHBand="0" w:firstRowFirstColumn="0" w:firstRowLastColumn="0" w:lastRowFirstColumn="0" w:lastRowLastColumn="0"/>
            </w:pPr>
          </w:p>
        </w:tc>
      </w:tr>
      <w:tr w:rsidR="00F5479D" w:rsidRPr="0038045B" w:rsidTr="00F5479D">
        <w:trPr>
          <w:trHeight w:val="302"/>
        </w:trPr>
        <w:tc>
          <w:tcPr>
            <w:cnfStyle w:val="001000000000" w:firstRow="0" w:lastRow="0" w:firstColumn="1" w:lastColumn="0" w:oddVBand="0" w:evenVBand="0" w:oddHBand="0" w:evenHBand="0" w:firstRowFirstColumn="0" w:firstRowLastColumn="0" w:lastRowFirstColumn="0" w:lastRowLastColumn="0"/>
            <w:tcW w:w="3163" w:type="pct"/>
          </w:tcPr>
          <w:p w:rsidR="00F5479D" w:rsidRPr="0038045B" w:rsidRDefault="00F5479D" w:rsidP="00F5479D">
            <w:pPr>
              <w:spacing w:line="480" w:lineRule="auto"/>
              <w:rPr>
                <w:b w:val="0"/>
              </w:rPr>
            </w:pPr>
            <w:r w:rsidRPr="0038045B">
              <w:rPr>
                <w:b w:val="0"/>
              </w:rPr>
              <w:t>Bone Button Debris</w:t>
            </w:r>
          </w:p>
        </w:tc>
        <w:tc>
          <w:tcPr>
            <w:tcW w:w="793" w:type="pct"/>
          </w:tcPr>
          <w:p w:rsidR="00F5479D" w:rsidRPr="0038045B" w:rsidRDefault="00F5479D" w:rsidP="00F5479D">
            <w:pPr>
              <w:spacing w:line="480" w:lineRule="auto"/>
              <w:jc w:val="right"/>
              <w:cnfStyle w:val="000000000000" w:firstRow="0" w:lastRow="0" w:firstColumn="0" w:lastColumn="0" w:oddVBand="0" w:evenVBand="0" w:oddHBand="0" w:evenHBand="0" w:firstRowFirstColumn="0" w:firstRowLastColumn="0" w:lastRowFirstColumn="0" w:lastRowLastColumn="0"/>
            </w:pPr>
            <w:r w:rsidRPr="0038045B">
              <w:t>7</w:t>
            </w:r>
          </w:p>
        </w:tc>
        <w:tc>
          <w:tcPr>
            <w:tcW w:w="1044" w:type="pct"/>
          </w:tcPr>
          <w:p w:rsidR="00F5479D" w:rsidRPr="0038045B" w:rsidRDefault="00F5479D" w:rsidP="00431A93">
            <w:pPr>
              <w:spacing w:line="480" w:lineRule="auto"/>
              <w:jc w:val="right"/>
              <w:cnfStyle w:val="000000000000" w:firstRow="0" w:lastRow="0" w:firstColumn="0" w:lastColumn="0" w:oddVBand="0" w:evenVBand="0" w:oddHBand="0" w:evenHBand="0" w:firstRowFirstColumn="0" w:firstRowLastColumn="0" w:lastRowFirstColumn="0" w:lastRowLastColumn="0"/>
            </w:pPr>
            <w:r w:rsidRPr="0038045B">
              <w:t>0.</w:t>
            </w:r>
            <w:r w:rsidR="00431A93">
              <w:t>4</w:t>
            </w:r>
          </w:p>
        </w:tc>
      </w:tr>
      <w:tr w:rsidR="00F5479D" w:rsidRPr="0038045B" w:rsidTr="00F5479D">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3163" w:type="pct"/>
          </w:tcPr>
          <w:p w:rsidR="00F5479D" w:rsidRPr="00F5479D" w:rsidRDefault="00F5479D" w:rsidP="00F5479D">
            <w:pPr>
              <w:spacing w:line="480" w:lineRule="auto"/>
            </w:pPr>
            <w:r w:rsidRPr="00F5479D">
              <w:t>NISP Total</w:t>
            </w:r>
          </w:p>
        </w:tc>
        <w:tc>
          <w:tcPr>
            <w:tcW w:w="793" w:type="pct"/>
          </w:tcPr>
          <w:p w:rsidR="00F5479D" w:rsidRPr="0038045B" w:rsidRDefault="00F5479D" w:rsidP="00F5479D">
            <w:pPr>
              <w:spacing w:line="480" w:lineRule="auto"/>
              <w:jc w:val="right"/>
              <w:cnfStyle w:val="000000100000" w:firstRow="0" w:lastRow="0" w:firstColumn="0" w:lastColumn="0" w:oddVBand="0" w:evenVBand="0" w:oddHBand="1" w:evenHBand="0" w:firstRowFirstColumn="0" w:firstRowLastColumn="0" w:lastRowFirstColumn="0" w:lastRowLastColumn="0"/>
            </w:pPr>
            <w:r w:rsidRPr="0038045B">
              <w:t>1</w:t>
            </w:r>
            <w:r w:rsidR="00B55AD4">
              <w:t>,</w:t>
            </w:r>
            <w:r w:rsidRPr="0038045B">
              <w:t>600</w:t>
            </w:r>
          </w:p>
        </w:tc>
        <w:tc>
          <w:tcPr>
            <w:tcW w:w="1044" w:type="pct"/>
          </w:tcPr>
          <w:p w:rsidR="00F5479D" w:rsidRPr="0038045B" w:rsidRDefault="00F5479D" w:rsidP="00F5479D">
            <w:pPr>
              <w:spacing w:line="480" w:lineRule="auto"/>
              <w:jc w:val="right"/>
              <w:cnfStyle w:val="000000100000" w:firstRow="0" w:lastRow="0" w:firstColumn="0" w:lastColumn="0" w:oddVBand="0" w:evenVBand="0" w:oddHBand="1" w:evenHBand="0" w:firstRowFirstColumn="0" w:firstRowLastColumn="0" w:lastRowFirstColumn="0" w:lastRowLastColumn="0"/>
            </w:pPr>
            <w:r w:rsidRPr="0038045B">
              <w:t>100</w:t>
            </w:r>
          </w:p>
        </w:tc>
      </w:tr>
    </w:tbl>
    <w:p w:rsidR="00BF0D55" w:rsidRDefault="00BF0D55"/>
    <w:p w:rsidR="00B27A20" w:rsidRDefault="00B27A20">
      <w:r>
        <w:br w:type="page"/>
      </w:r>
    </w:p>
    <w:p w:rsidR="00B27A20" w:rsidRPr="000E3686" w:rsidRDefault="00B27A20" w:rsidP="00B27A20">
      <w:pPr>
        <w:spacing w:line="480" w:lineRule="auto"/>
        <w:rPr>
          <w:b/>
          <w:szCs w:val="24"/>
        </w:rPr>
      </w:pPr>
      <w:bookmarkStart w:id="29" w:name="_Toc427181289"/>
      <w:r w:rsidRPr="000E3686">
        <w:rPr>
          <w:b/>
          <w:szCs w:val="24"/>
        </w:rPr>
        <w:lastRenderedPageBreak/>
        <w:t xml:space="preserve">Table </w:t>
      </w:r>
      <w:r w:rsidRPr="000E3686">
        <w:rPr>
          <w:b/>
          <w:szCs w:val="24"/>
        </w:rPr>
        <w:fldChar w:fldCharType="begin"/>
      </w:r>
      <w:r w:rsidRPr="000E3686">
        <w:rPr>
          <w:b/>
          <w:szCs w:val="24"/>
        </w:rPr>
        <w:instrText xml:space="preserve"> SEQ Table \* ARABIC </w:instrText>
      </w:r>
      <w:r w:rsidRPr="000E3686">
        <w:rPr>
          <w:b/>
          <w:szCs w:val="24"/>
        </w:rPr>
        <w:fldChar w:fldCharType="separate"/>
      </w:r>
      <w:r w:rsidR="00D65F8B">
        <w:rPr>
          <w:b/>
          <w:noProof/>
          <w:szCs w:val="24"/>
        </w:rPr>
        <w:t>4</w:t>
      </w:r>
      <w:r w:rsidRPr="000E3686">
        <w:rPr>
          <w:b/>
          <w:szCs w:val="24"/>
        </w:rPr>
        <w:fldChar w:fldCharType="end"/>
      </w:r>
      <w:r w:rsidRPr="000E3686">
        <w:rPr>
          <w:b/>
          <w:szCs w:val="24"/>
        </w:rPr>
        <w:t xml:space="preserve">: BSH5 </w:t>
      </w:r>
      <w:r w:rsidR="00F536F1" w:rsidRPr="000E3686">
        <w:rPr>
          <w:b/>
          <w:szCs w:val="24"/>
        </w:rPr>
        <w:t>F</w:t>
      </w:r>
      <w:r w:rsidR="00F536F1">
        <w:rPr>
          <w:b/>
          <w:szCs w:val="24"/>
        </w:rPr>
        <w:t>auna Contributing to Diet</w:t>
      </w:r>
      <w:bookmarkEnd w:id="29"/>
    </w:p>
    <w:tbl>
      <w:tblPr>
        <w:tblStyle w:val="TableGrid"/>
        <w:tblW w:w="7910" w:type="dxa"/>
        <w:tblLook w:val="04A0" w:firstRow="1" w:lastRow="0" w:firstColumn="1" w:lastColumn="0" w:noHBand="0" w:noVBand="1"/>
      </w:tblPr>
      <w:tblGrid>
        <w:gridCol w:w="4618"/>
        <w:gridCol w:w="1422"/>
        <w:gridCol w:w="1870"/>
      </w:tblGrid>
      <w:tr w:rsidR="005F6D63" w:rsidRPr="00932F57" w:rsidTr="005F6D63">
        <w:trPr>
          <w:trHeight w:val="440"/>
        </w:trPr>
        <w:tc>
          <w:tcPr>
            <w:tcW w:w="0" w:type="auto"/>
            <w:noWrap/>
          </w:tcPr>
          <w:p w:rsidR="005F6D63" w:rsidRPr="00333658" w:rsidRDefault="005F6D63" w:rsidP="00811796">
            <w:pPr>
              <w:rPr>
                <w:rFonts w:eastAsia="Times New Roman" w:cs="Times New Roman"/>
                <w:b/>
                <w:color w:val="000000"/>
                <w:szCs w:val="24"/>
              </w:rPr>
            </w:pPr>
            <w:r w:rsidRPr="00333658">
              <w:rPr>
                <w:rFonts w:eastAsia="Times New Roman" w:cs="Times New Roman"/>
                <w:b/>
                <w:color w:val="000000"/>
                <w:szCs w:val="24"/>
              </w:rPr>
              <w:t>Taxa</w:t>
            </w:r>
          </w:p>
        </w:tc>
        <w:tc>
          <w:tcPr>
            <w:tcW w:w="0" w:type="auto"/>
            <w:noWrap/>
          </w:tcPr>
          <w:p w:rsidR="005F6D63" w:rsidRPr="00333658" w:rsidRDefault="005F6D63" w:rsidP="00811796">
            <w:pPr>
              <w:rPr>
                <w:rFonts w:eastAsia="Times New Roman" w:cs="Times New Roman"/>
                <w:b/>
                <w:color w:val="000000"/>
                <w:szCs w:val="24"/>
              </w:rPr>
            </w:pPr>
            <w:r w:rsidRPr="00333658">
              <w:rPr>
                <w:rFonts w:eastAsia="Times New Roman" w:cs="Times New Roman"/>
                <w:b/>
                <w:color w:val="000000"/>
                <w:szCs w:val="24"/>
              </w:rPr>
              <w:t>NISP</w:t>
            </w:r>
          </w:p>
        </w:tc>
        <w:tc>
          <w:tcPr>
            <w:tcW w:w="0" w:type="auto"/>
          </w:tcPr>
          <w:p w:rsidR="005F6D63" w:rsidRPr="00333658" w:rsidRDefault="00C12476" w:rsidP="00811796">
            <w:pPr>
              <w:rPr>
                <w:rFonts w:eastAsia="Times New Roman" w:cs="Times New Roman"/>
                <w:b/>
                <w:color w:val="000000"/>
                <w:szCs w:val="24"/>
              </w:rPr>
            </w:pPr>
            <w:r>
              <w:rPr>
                <w:rFonts w:eastAsia="Times New Roman" w:cs="Times New Roman"/>
                <w:b/>
                <w:color w:val="000000"/>
                <w:szCs w:val="24"/>
              </w:rPr>
              <w:t>Percent</w:t>
            </w:r>
          </w:p>
        </w:tc>
      </w:tr>
      <w:tr w:rsidR="005F6D63" w:rsidRPr="00932F57" w:rsidTr="005F6D63">
        <w:trPr>
          <w:trHeight w:val="440"/>
        </w:trPr>
        <w:tc>
          <w:tcPr>
            <w:tcW w:w="0" w:type="auto"/>
            <w:gridSpan w:val="2"/>
            <w:noWrap/>
            <w:hideMark/>
          </w:tcPr>
          <w:p w:rsidR="005F6D63" w:rsidRPr="00932F57" w:rsidRDefault="005F6D63" w:rsidP="00811796">
            <w:pPr>
              <w:rPr>
                <w:rFonts w:eastAsia="Times New Roman" w:cs="Times New Roman"/>
                <w:b/>
                <w:color w:val="000000"/>
                <w:szCs w:val="24"/>
              </w:rPr>
            </w:pPr>
            <w:r w:rsidRPr="00932F57">
              <w:rPr>
                <w:rFonts w:eastAsia="Times New Roman" w:cs="Times New Roman"/>
                <w:b/>
                <w:color w:val="000000"/>
                <w:szCs w:val="24"/>
              </w:rPr>
              <w:t>Mammal</w:t>
            </w:r>
            <w:r w:rsidRPr="00616D15">
              <w:rPr>
                <w:rFonts w:eastAsia="Times New Roman" w:cs="Times New Roman"/>
                <w:b/>
                <w:color w:val="000000"/>
                <w:szCs w:val="24"/>
              </w:rPr>
              <w:t>ia</w:t>
            </w:r>
          </w:p>
        </w:tc>
        <w:tc>
          <w:tcPr>
            <w:tcW w:w="0" w:type="auto"/>
          </w:tcPr>
          <w:p w:rsidR="005F6D63" w:rsidRPr="00932F57" w:rsidRDefault="005F6D63" w:rsidP="00811796">
            <w:pPr>
              <w:rPr>
                <w:rFonts w:eastAsia="Times New Roman" w:cs="Times New Roman"/>
                <w:b/>
                <w:color w:val="000000"/>
                <w:szCs w:val="24"/>
              </w:rPr>
            </w:pPr>
          </w:p>
        </w:tc>
      </w:tr>
      <w:tr w:rsidR="005F6D63" w:rsidRPr="00932F57" w:rsidTr="005F6D63">
        <w:trPr>
          <w:trHeight w:val="440"/>
        </w:trPr>
        <w:tc>
          <w:tcPr>
            <w:tcW w:w="0" w:type="auto"/>
            <w:noWrap/>
            <w:hideMark/>
          </w:tcPr>
          <w:p w:rsidR="005F6D63" w:rsidRPr="00932F57" w:rsidRDefault="005F6D63" w:rsidP="00811796">
            <w:pPr>
              <w:rPr>
                <w:rFonts w:eastAsia="Times New Roman" w:cs="Times New Roman"/>
                <w:color w:val="000000"/>
                <w:szCs w:val="24"/>
              </w:rPr>
            </w:pPr>
            <w:r>
              <w:rPr>
                <w:rFonts w:eastAsia="Times New Roman" w:cs="Times New Roman"/>
                <w:color w:val="000000"/>
                <w:szCs w:val="24"/>
              </w:rPr>
              <w:t>Medium/Large</w:t>
            </w:r>
          </w:p>
        </w:tc>
        <w:tc>
          <w:tcPr>
            <w:tcW w:w="0" w:type="auto"/>
            <w:noWrap/>
            <w:hideMark/>
          </w:tcPr>
          <w:p w:rsidR="005F6D63" w:rsidRPr="00932F57" w:rsidRDefault="005F6D63" w:rsidP="00811796">
            <w:pPr>
              <w:jc w:val="right"/>
              <w:rPr>
                <w:rFonts w:eastAsia="Times New Roman" w:cs="Times New Roman"/>
                <w:color w:val="000000"/>
                <w:szCs w:val="24"/>
              </w:rPr>
            </w:pPr>
            <w:r>
              <w:rPr>
                <w:rFonts w:eastAsia="Times New Roman" w:cs="Times New Roman"/>
                <w:color w:val="000000"/>
                <w:szCs w:val="24"/>
              </w:rPr>
              <w:t>801</w:t>
            </w:r>
          </w:p>
        </w:tc>
        <w:tc>
          <w:tcPr>
            <w:tcW w:w="0" w:type="auto"/>
          </w:tcPr>
          <w:p w:rsidR="005F6D63" w:rsidRDefault="005F6D63" w:rsidP="00811796">
            <w:pPr>
              <w:jc w:val="right"/>
              <w:rPr>
                <w:rFonts w:eastAsia="Times New Roman" w:cs="Times New Roman"/>
                <w:color w:val="000000"/>
                <w:szCs w:val="24"/>
              </w:rPr>
            </w:pPr>
            <w:r>
              <w:rPr>
                <w:rFonts w:eastAsia="Times New Roman" w:cs="Times New Roman"/>
                <w:color w:val="000000"/>
                <w:szCs w:val="24"/>
              </w:rPr>
              <w:t>13.9</w:t>
            </w:r>
          </w:p>
        </w:tc>
      </w:tr>
      <w:tr w:rsidR="005F6D63" w:rsidRPr="00932F57" w:rsidTr="005F6D63">
        <w:trPr>
          <w:trHeight w:val="440"/>
        </w:trPr>
        <w:tc>
          <w:tcPr>
            <w:tcW w:w="0" w:type="auto"/>
            <w:noWrap/>
          </w:tcPr>
          <w:p w:rsidR="005F6D63" w:rsidRDefault="005F6D63" w:rsidP="00811796">
            <w:pPr>
              <w:rPr>
                <w:rFonts w:eastAsia="Times New Roman" w:cs="Times New Roman"/>
                <w:color w:val="000000"/>
                <w:szCs w:val="24"/>
              </w:rPr>
            </w:pPr>
            <w:r>
              <w:rPr>
                <w:rFonts w:eastAsia="Times New Roman" w:cs="Times New Roman"/>
                <w:color w:val="000000"/>
                <w:szCs w:val="24"/>
              </w:rPr>
              <w:t>Burned/Calcined</w:t>
            </w:r>
          </w:p>
        </w:tc>
        <w:tc>
          <w:tcPr>
            <w:tcW w:w="0" w:type="auto"/>
            <w:noWrap/>
          </w:tcPr>
          <w:p w:rsidR="005F6D63" w:rsidRDefault="005F6D63" w:rsidP="00811796">
            <w:pPr>
              <w:jc w:val="right"/>
              <w:rPr>
                <w:rFonts w:eastAsia="Times New Roman" w:cs="Times New Roman"/>
                <w:color w:val="000000"/>
                <w:szCs w:val="24"/>
              </w:rPr>
            </w:pPr>
            <w:r>
              <w:rPr>
                <w:rFonts w:eastAsia="Times New Roman" w:cs="Times New Roman"/>
                <w:color w:val="000000"/>
                <w:szCs w:val="24"/>
              </w:rPr>
              <w:t>217</w:t>
            </w:r>
          </w:p>
        </w:tc>
        <w:tc>
          <w:tcPr>
            <w:tcW w:w="0" w:type="auto"/>
          </w:tcPr>
          <w:p w:rsidR="005F6D63" w:rsidRDefault="005F6D63" w:rsidP="00811796">
            <w:pPr>
              <w:jc w:val="right"/>
              <w:rPr>
                <w:rFonts w:eastAsia="Times New Roman" w:cs="Times New Roman"/>
                <w:color w:val="000000"/>
                <w:szCs w:val="24"/>
              </w:rPr>
            </w:pPr>
            <w:r>
              <w:rPr>
                <w:rFonts w:eastAsia="Times New Roman" w:cs="Times New Roman"/>
                <w:color w:val="000000"/>
                <w:szCs w:val="24"/>
              </w:rPr>
              <w:t>3.8</w:t>
            </w:r>
          </w:p>
        </w:tc>
      </w:tr>
      <w:tr w:rsidR="005F6D63" w:rsidRPr="00932F57" w:rsidTr="005F6D63">
        <w:trPr>
          <w:trHeight w:val="440"/>
        </w:trPr>
        <w:tc>
          <w:tcPr>
            <w:tcW w:w="0" w:type="auto"/>
            <w:noWrap/>
          </w:tcPr>
          <w:p w:rsidR="005F6D63" w:rsidRDefault="005F6D63" w:rsidP="00811796">
            <w:pPr>
              <w:rPr>
                <w:rFonts w:eastAsia="Times New Roman" w:cs="Times New Roman"/>
                <w:color w:val="000000"/>
                <w:szCs w:val="24"/>
              </w:rPr>
            </w:pPr>
            <w:r>
              <w:rPr>
                <w:rFonts w:eastAsia="Times New Roman" w:cs="Times New Roman"/>
                <w:color w:val="000000"/>
                <w:szCs w:val="24"/>
              </w:rPr>
              <w:t>Cut/Chop/Saw</w:t>
            </w:r>
          </w:p>
        </w:tc>
        <w:tc>
          <w:tcPr>
            <w:tcW w:w="0" w:type="auto"/>
            <w:noWrap/>
          </w:tcPr>
          <w:p w:rsidR="005F6D63" w:rsidRDefault="005F6D63" w:rsidP="00811796">
            <w:pPr>
              <w:jc w:val="right"/>
              <w:rPr>
                <w:rFonts w:eastAsia="Times New Roman" w:cs="Times New Roman"/>
                <w:color w:val="000000"/>
                <w:szCs w:val="24"/>
              </w:rPr>
            </w:pPr>
            <w:r>
              <w:rPr>
                <w:rFonts w:eastAsia="Times New Roman" w:cs="Times New Roman"/>
                <w:color w:val="000000"/>
                <w:szCs w:val="24"/>
              </w:rPr>
              <w:t>196</w:t>
            </w:r>
          </w:p>
        </w:tc>
        <w:tc>
          <w:tcPr>
            <w:tcW w:w="0" w:type="auto"/>
          </w:tcPr>
          <w:p w:rsidR="005F6D63" w:rsidRDefault="005F6D63" w:rsidP="00811796">
            <w:pPr>
              <w:jc w:val="right"/>
              <w:rPr>
                <w:rFonts w:eastAsia="Times New Roman" w:cs="Times New Roman"/>
                <w:color w:val="000000"/>
                <w:szCs w:val="24"/>
              </w:rPr>
            </w:pPr>
            <w:r>
              <w:rPr>
                <w:rFonts w:eastAsia="Times New Roman" w:cs="Times New Roman"/>
                <w:color w:val="000000"/>
                <w:szCs w:val="24"/>
              </w:rPr>
              <w:t>3.4</w:t>
            </w:r>
          </w:p>
        </w:tc>
      </w:tr>
      <w:tr w:rsidR="005F6D63" w:rsidRPr="00932F57" w:rsidTr="005F6D63">
        <w:trPr>
          <w:trHeight w:val="440"/>
        </w:trPr>
        <w:tc>
          <w:tcPr>
            <w:tcW w:w="0" w:type="auto"/>
            <w:noWrap/>
            <w:hideMark/>
          </w:tcPr>
          <w:p w:rsidR="005F6D63" w:rsidRPr="00932F57" w:rsidRDefault="005F6D63" w:rsidP="00811796">
            <w:pPr>
              <w:rPr>
                <w:rFonts w:eastAsia="Times New Roman" w:cs="Times New Roman"/>
                <w:i/>
                <w:color w:val="000000"/>
                <w:szCs w:val="24"/>
              </w:rPr>
            </w:pPr>
            <w:proofErr w:type="spellStart"/>
            <w:r w:rsidRPr="00616D15">
              <w:rPr>
                <w:rFonts w:eastAsia="Times New Roman" w:cs="Times New Roman"/>
                <w:i/>
                <w:color w:val="000000"/>
                <w:szCs w:val="24"/>
              </w:rPr>
              <w:t>B</w:t>
            </w:r>
            <w:r w:rsidRPr="00932F57">
              <w:rPr>
                <w:rFonts w:eastAsia="Times New Roman" w:cs="Times New Roman"/>
                <w:i/>
                <w:color w:val="000000"/>
                <w:szCs w:val="24"/>
              </w:rPr>
              <w:t>os</w:t>
            </w:r>
            <w:proofErr w:type="spellEnd"/>
            <w:r w:rsidRPr="00616D15">
              <w:rPr>
                <w:rFonts w:eastAsia="Times New Roman" w:cs="Times New Roman"/>
                <w:i/>
                <w:color w:val="000000"/>
                <w:szCs w:val="24"/>
              </w:rPr>
              <w:t xml:space="preserve"> </w:t>
            </w:r>
            <w:proofErr w:type="spellStart"/>
            <w:r w:rsidRPr="00616D15">
              <w:rPr>
                <w:rFonts w:eastAsia="Times New Roman" w:cs="Times New Roman"/>
                <w:i/>
                <w:color w:val="000000"/>
                <w:szCs w:val="24"/>
              </w:rPr>
              <w:t>taurus</w:t>
            </w:r>
            <w:proofErr w:type="spellEnd"/>
          </w:p>
        </w:tc>
        <w:tc>
          <w:tcPr>
            <w:tcW w:w="0" w:type="auto"/>
            <w:noWrap/>
            <w:hideMark/>
          </w:tcPr>
          <w:p w:rsidR="005F6D63" w:rsidRPr="00932F57" w:rsidRDefault="005F6D63" w:rsidP="00811796">
            <w:pPr>
              <w:jc w:val="right"/>
              <w:rPr>
                <w:rFonts w:eastAsia="Times New Roman" w:cs="Times New Roman"/>
                <w:color w:val="000000"/>
                <w:szCs w:val="24"/>
              </w:rPr>
            </w:pPr>
            <w:r>
              <w:rPr>
                <w:rFonts w:eastAsia="Times New Roman" w:cs="Times New Roman"/>
                <w:color w:val="000000"/>
                <w:szCs w:val="24"/>
              </w:rPr>
              <w:t>1</w:t>
            </w:r>
            <w:r w:rsidR="00C8780E">
              <w:rPr>
                <w:rFonts w:eastAsia="Times New Roman" w:cs="Times New Roman"/>
                <w:color w:val="000000"/>
                <w:szCs w:val="24"/>
              </w:rPr>
              <w:t>,</w:t>
            </w:r>
            <w:r>
              <w:rPr>
                <w:rFonts w:eastAsia="Times New Roman" w:cs="Times New Roman"/>
                <w:color w:val="000000"/>
                <w:szCs w:val="24"/>
              </w:rPr>
              <w:t>398</w:t>
            </w:r>
          </w:p>
        </w:tc>
        <w:tc>
          <w:tcPr>
            <w:tcW w:w="0" w:type="auto"/>
          </w:tcPr>
          <w:p w:rsidR="005F6D63" w:rsidRDefault="005F6D63" w:rsidP="00811796">
            <w:pPr>
              <w:jc w:val="right"/>
              <w:rPr>
                <w:rFonts w:eastAsia="Times New Roman" w:cs="Times New Roman"/>
                <w:color w:val="000000"/>
                <w:szCs w:val="24"/>
              </w:rPr>
            </w:pPr>
            <w:r>
              <w:rPr>
                <w:rFonts w:eastAsia="Times New Roman" w:cs="Times New Roman"/>
                <w:color w:val="000000"/>
                <w:szCs w:val="24"/>
              </w:rPr>
              <w:t>24.2</w:t>
            </w:r>
          </w:p>
        </w:tc>
      </w:tr>
      <w:tr w:rsidR="005F6D63" w:rsidRPr="00932F57" w:rsidTr="005F6D63">
        <w:trPr>
          <w:trHeight w:val="440"/>
        </w:trPr>
        <w:tc>
          <w:tcPr>
            <w:tcW w:w="0" w:type="auto"/>
            <w:noWrap/>
            <w:hideMark/>
          </w:tcPr>
          <w:p w:rsidR="005F6D63" w:rsidRPr="00932F57" w:rsidRDefault="005F6D63" w:rsidP="00811796">
            <w:pPr>
              <w:rPr>
                <w:rFonts w:eastAsia="Times New Roman" w:cs="Times New Roman"/>
                <w:color w:val="000000"/>
                <w:szCs w:val="24"/>
              </w:rPr>
            </w:pPr>
            <w:r w:rsidRPr="00932F57">
              <w:rPr>
                <w:rFonts w:eastAsia="Times New Roman" w:cs="Times New Roman"/>
                <w:color w:val="000000"/>
                <w:szCs w:val="24"/>
              </w:rPr>
              <w:t>Caprine</w:t>
            </w:r>
          </w:p>
        </w:tc>
        <w:tc>
          <w:tcPr>
            <w:tcW w:w="0" w:type="auto"/>
            <w:noWrap/>
            <w:hideMark/>
          </w:tcPr>
          <w:p w:rsidR="005F6D63" w:rsidRPr="00932F57" w:rsidRDefault="005F6D63" w:rsidP="00811796">
            <w:pPr>
              <w:jc w:val="right"/>
              <w:rPr>
                <w:rFonts w:eastAsia="Times New Roman" w:cs="Times New Roman"/>
                <w:color w:val="000000"/>
                <w:szCs w:val="24"/>
              </w:rPr>
            </w:pPr>
            <w:r>
              <w:rPr>
                <w:rFonts w:eastAsia="Times New Roman" w:cs="Times New Roman"/>
                <w:color w:val="000000"/>
                <w:szCs w:val="24"/>
              </w:rPr>
              <w:t>350</w:t>
            </w:r>
          </w:p>
        </w:tc>
        <w:tc>
          <w:tcPr>
            <w:tcW w:w="0" w:type="auto"/>
          </w:tcPr>
          <w:p w:rsidR="005F6D63" w:rsidRDefault="005F6D63" w:rsidP="00811796">
            <w:pPr>
              <w:jc w:val="right"/>
              <w:rPr>
                <w:rFonts w:eastAsia="Times New Roman" w:cs="Times New Roman"/>
                <w:color w:val="000000"/>
                <w:szCs w:val="24"/>
              </w:rPr>
            </w:pPr>
            <w:r>
              <w:rPr>
                <w:rFonts w:eastAsia="Times New Roman" w:cs="Times New Roman"/>
                <w:color w:val="000000"/>
                <w:szCs w:val="24"/>
              </w:rPr>
              <w:t>6.1</w:t>
            </w:r>
          </w:p>
        </w:tc>
      </w:tr>
      <w:tr w:rsidR="005F6D63" w:rsidRPr="00932F57" w:rsidTr="005F6D63">
        <w:trPr>
          <w:trHeight w:val="440"/>
        </w:trPr>
        <w:tc>
          <w:tcPr>
            <w:tcW w:w="0" w:type="auto"/>
            <w:noWrap/>
            <w:hideMark/>
          </w:tcPr>
          <w:p w:rsidR="005F6D63" w:rsidRPr="00932F57" w:rsidRDefault="005F6D63" w:rsidP="00811796">
            <w:pPr>
              <w:rPr>
                <w:rFonts w:eastAsia="Times New Roman" w:cs="Times New Roman"/>
                <w:i/>
                <w:color w:val="000000"/>
                <w:szCs w:val="24"/>
              </w:rPr>
            </w:pPr>
            <w:proofErr w:type="spellStart"/>
            <w:r w:rsidRPr="00616D15">
              <w:rPr>
                <w:rFonts w:eastAsia="Times New Roman" w:cs="Times New Roman"/>
                <w:i/>
                <w:color w:val="000000"/>
                <w:szCs w:val="24"/>
              </w:rPr>
              <w:t>S</w:t>
            </w:r>
            <w:r w:rsidRPr="00932F57">
              <w:rPr>
                <w:rFonts w:eastAsia="Times New Roman" w:cs="Times New Roman"/>
                <w:i/>
                <w:color w:val="000000"/>
                <w:szCs w:val="24"/>
              </w:rPr>
              <w:t>us</w:t>
            </w:r>
            <w:proofErr w:type="spellEnd"/>
            <w:r w:rsidRPr="00616D15">
              <w:rPr>
                <w:rFonts w:eastAsia="Times New Roman" w:cs="Times New Roman"/>
                <w:i/>
                <w:color w:val="000000"/>
                <w:szCs w:val="24"/>
              </w:rPr>
              <w:t xml:space="preserve"> </w:t>
            </w:r>
            <w:proofErr w:type="spellStart"/>
            <w:r w:rsidRPr="00616D15">
              <w:rPr>
                <w:rFonts w:eastAsia="Times New Roman" w:cs="Times New Roman"/>
                <w:i/>
                <w:color w:val="000000"/>
                <w:szCs w:val="24"/>
              </w:rPr>
              <w:t>scrofa</w:t>
            </w:r>
            <w:proofErr w:type="spellEnd"/>
          </w:p>
        </w:tc>
        <w:tc>
          <w:tcPr>
            <w:tcW w:w="0" w:type="auto"/>
            <w:noWrap/>
            <w:hideMark/>
          </w:tcPr>
          <w:p w:rsidR="005F6D63" w:rsidRPr="00932F57" w:rsidRDefault="005F6D63" w:rsidP="00811796">
            <w:pPr>
              <w:jc w:val="right"/>
              <w:rPr>
                <w:rFonts w:eastAsia="Times New Roman" w:cs="Times New Roman"/>
                <w:color w:val="000000"/>
                <w:szCs w:val="24"/>
              </w:rPr>
            </w:pPr>
            <w:r>
              <w:rPr>
                <w:rFonts w:eastAsia="Times New Roman" w:cs="Times New Roman"/>
                <w:color w:val="000000"/>
                <w:szCs w:val="24"/>
              </w:rPr>
              <w:t>288</w:t>
            </w:r>
          </w:p>
        </w:tc>
        <w:tc>
          <w:tcPr>
            <w:tcW w:w="0" w:type="auto"/>
          </w:tcPr>
          <w:p w:rsidR="005F6D63" w:rsidRDefault="005F6D63" w:rsidP="00811796">
            <w:pPr>
              <w:jc w:val="right"/>
              <w:rPr>
                <w:rFonts w:eastAsia="Times New Roman" w:cs="Times New Roman"/>
                <w:color w:val="000000"/>
                <w:szCs w:val="24"/>
              </w:rPr>
            </w:pPr>
            <w:r>
              <w:rPr>
                <w:rFonts w:eastAsia="Times New Roman" w:cs="Times New Roman"/>
                <w:color w:val="000000"/>
                <w:szCs w:val="24"/>
              </w:rPr>
              <w:t>5</w:t>
            </w:r>
          </w:p>
        </w:tc>
      </w:tr>
      <w:tr w:rsidR="005F6D63" w:rsidRPr="00932F57" w:rsidTr="005F6D63">
        <w:trPr>
          <w:trHeight w:val="440"/>
        </w:trPr>
        <w:tc>
          <w:tcPr>
            <w:tcW w:w="0" w:type="auto"/>
            <w:noWrap/>
          </w:tcPr>
          <w:p w:rsidR="005F6D63" w:rsidRPr="005F6D63" w:rsidRDefault="005F6D63" w:rsidP="00811796">
            <w:pPr>
              <w:rPr>
                <w:rFonts w:eastAsia="Times New Roman" w:cs="Times New Roman"/>
                <w:color w:val="000000"/>
                <w:szCs w:val="24"/>
              </w:rPr>
            </w:pPr>
            <w:r>
              <w:rPr>
                <w:rFonts w:eastAsia="Times New Roman" w:cs="Times New Roman"/>
                <w:color w:val="000000"/>
                <w:szCs w:val="24"/>
              </w:rPr>
              <w:t>Total mammal</w:t>
            </w:r>
          </w:p>
        </w:tc>
        <w:tc>
          <w:tcPr>
            <w:tcW w:w="0" w:type="auto"/>
            <w:noWrap/>
          </w:tcPr>
          <w:p w:rsidR="005F6D63" w:rsidRDefault="005F6D63" w:rsidP="00811796">
            <w:pPr>
              <w:jc w:val="right"/>
              <w:rPr>
                <w:rFonts w:eastAsia="Times New Roman" w:cs="Times New Roman"/>
                <w:color w:val="000000"/>
                <w:szCs w:val="24"/>
              </w:rPr>
            </w:pPr>
            <w:r>
              <w:rPr>
                <w:rFonts w:eastAsia="Times New Roman" w:cs="Times New Roman"/>
                <w:color w:val="000000"/>
                <w:szCs w:val="24"/>
              </w:rPr>
              <w:t>3</w:t>
            </w:r>
            <w:r w:rsidR="00C8780E">
              <w:rPr>
                <w:rFonts w:eastAsia="Times New Roman" w:cs="Times New Roman"/>
                <w:color w:val="000000"/>
                <w:szCs w:val="24"/>
              </w:rPr>
              <w:t>,</w:t>
            </w:r>
            <w:r>
              <w:rPr>
                <w:rFonts w:eastAsia="Times New Roman" w:cs="Times New Roman"/>
                <w:color w:val="000000"/>
                <w:szCs w:val="24"/>
              </w:rPr>
              <w:t>250</w:t>
            </w:r>
          </w:p>
        </w:tc>
        <w:tc>
          <w:tcPr>
            <w:tcW w:w="0" w:type="auto"/>
          </w:tcPr>
          <w:p w:rsidR="005F6D63" w:rsidRDefault="005F6D63" w:rsidP="00811796">
            <w:pPr>
              <w:jc w:val="right"/>
              <w:rPr>
                <w:rFonts w:eastAsia="Times New Roman" w:cs="Times New Roman"/>
                <w:color w:val="000000"/>
                <w:szCs w:val="24"/>
              </w:rPr>
            </w:pPr>
            <w:r>
              <w:rPr>
                <w:rFonts w:eastAsia="Times New Roman" w:cs="Times New Roman"/>
                <w:color w:val="000000"/>
                <w:szCs w:val="24"/>
              </w:rPr>
              <w:t>56.2</w:t>
            </w:r>
          </w:p>
        </w:tc>
      </w:tr>
      <w:tr w:rsidR="005F6D63" w:rsidRPr="00932F57" w:rsidTr="005F6D63">
        <w:trPr>
          <w:trHeight w:val="440"/>
        </w:trPr>
        <w:tc>
          <w:tcPr>
            <w:tcW w:w="0" w:type="auto"/>
            <w:gridSpan w:val="2"/>
            <w:noWrap/>
          </w:tcPr>
          <w:p w:rsidR="005F6D63" w:rsidRPr="00616D15" w:rsidRDefault="005F6D63" w:rsidP="00811796">
            <w:pPr>
              <w:rPr>
                <w:rFonts w:eastAsia="Times New Roman" w:cs="Times New Roman"/>
                <w:b/>
                <w:color w:val="000000"/>
                <w:szCs w:val="24"/>
              </w:rPr>
            </w:pPr>
            <w:r w:rsidRPr="00616D15">
              <w:rPr>
                <w:rFonts w:eastAsia="Times New Roman" w:cs="Times New Roman"/>
                <w:b/>
                <w:iCs/>
                <w:color w:val="000000"/>
                <w:szCs w:val="24"/>
              </w:rPr>
              <w:t>Aves</w:t>
            </w:r>
          </w:p>
        </w:tc>
        <w:tc>
          <w:tcPr>
            <w:tcW w:w="0" w:type="auto"/>
          </w:tcPr>
          <w:p w:rsidR="005F6D63" w:rsidRPr="00616D15" w:rsidRDefault="005F6D63" w:rsidP="00811796">
            <w:pPr>
              <w:rPr>
                <w:rFonts w:eastAsia="Times New Roman" w:cs="Times New Roman"/>
                <w:b/>
                <w:iCs/>
                <w:color w:val="000000"/>
                <w:szCs w:val="24"/>
              </w:rPr>
            </w:pPr>
          </w:p>
        </w:tc>
      </w:tr>
      <w:tr w:rsidR="005F6D63" w:rsidRPr="00932F57" w:rsidTr="005F6D63">
        <w:trPr>
          <w:trHeight w:val="440"/>
        </w:trPr>
        <w:tc>
          <w:tcPr>
            <w:tcW w:w="0" w:type="auto"/>
            <w:noWrap/>
          </w:tcPr>
          <w:p w:rsidR="005F6D63" w:rsidRPr="001D5EC9" w:rsidRDefault="005F6D63" w:rsidP="00811796">
            <w:pPr>
              <w:rPr>
                <w:rFonts w:eastAsia="Times New Roman" w:cs="Times New Roman"/>
                <w:iCs/>
                <w:color w:val="000000"/>
                <w:szCs w:val="24"/>
              </w:rPr>
            </w:pPr>
            <w:proofErr w:type="spellStart"/>
            <w:r>
              <w:rPr>
                <w:rFonts w:eastAsia="Times New Roman" w:cs="Times New Roman"/>
                <w:iCs/>
                <w:color w:val="000000"/>
                <w:szCs w:val="24"/>
              </w:rPr>
              <w:t>Columbidae</w:t>
            </w:r>
            <w:proofErr w:type="spellEnd"/>
          </w:p>
        </w:tc>
        <w:tc>
          <w:tcPr>
            <w:tcW w:w="0" w:type="auto"/>
            <w:noWrap/>
          </w:tcPr>
          <w:p w:rsidR="005F6D63" w:rsidRPr="00932F57" w:rsidRDefault="005F6D63" w:rsidP="00811796">
            <w:pPr>
              <w:jc w:val="right"/>
              <w:rPr>
                <w:rFonts w:eastAsia="Times New Roman" w:cs="Times New Roman"/>
                <w:color w:val="000000"/>
                <w:szCs w:val="24"/>
              </w:rPr>
            </w:pPr>
            <w:r>
              <w:rPr>
                <w:rFonts w:eastAsia="Times New Roman" w:cs="Times New Roman"/>
                <w:color w:val="000000"/>
                <w:szCs w:val="24"/>
              </w:rPr>
              <w:t>3</w:t>
            </w:r>
          </w:p>
        </w:tc>
        <w:tc>
          <w:tcPr>
            <w:tcW w:w="0" w:type="auto"/>
          </w:tcPr>
          <w:p w:rsidR="005F6D63" w:rsidRDefault="00082ABD" w:rsidP="00811796">
            <w:pPr>
              <w:jc w:val="right"/>
              <w:rPr>
                <w:rFonts w:eastAsia="Times New Roman" w:cs="Times New Roman"/>
                <w:color w:val="000000"/>
                <w:szCs w:val="24"/>
              </w:rPr>
            </w:pPr>
            <w:r>
              <w:rPr>
                <w:rFonts w:eastAsia="Times New Roman" w:cs="Times New Roman"/>
                <w:color w:val="000000"/>
                <w:szCs w:val="24"/>
              </w:rPr>
              <w:t>0.1</w:t>
            </w:r>
          </w:p>
        </w:tc>
      </w:tr>
      <w:tr w:rsidR="005F6D63" w:rsidRPr="00932F57" w:rsidTr="005F6D63">
        <w:trPr>
          <w:trHeight w:val="440"/>
        </w:trPr>
        <w:tc>
          <w:tcPr>
            <w:tcW w:w="0" w:type="auto"/>
            <w:noWrap/>
            <w:hideMark/>
          </w:tcPr>
          <w:p w:rsidR="005F6D63" w:rsidRPr="00932F57" w:rsidRDefault="005F6D63" w:rsidP="00811796">
            <w:pPr>
              <w:rPr>
                <w:rFonts w:eastAsia="Times New Roman" w:cs="Times New Roman"/>
                <w:i/>
                <w:iCs/>
                <w:color w:val="000000"/>
                <w:szCs w:val="24"/>
              </w:rPr>
            </w:pPr>
            <w:r w:rsidRPr="00932F57">
              <w:rPr>
                <w:rFonts w:eastAsia="Times New Roman" w:cs="Times New Roman"/>
                <w:i/>
                <w:iCs/>
                <w:color w:val="000000"/>
                <w:szCs w:val="24"/>
              </w:rPr>
              <w:t xml:space="preserve">Gallus </w:t>
            </w:r>
            <w:proofErr w:type="spellStart"/>
            <w:r w:rsidRPr="00932F57">
              <w:rPr>
                <w:rFonts w:eastAsia="Times New Roman" w:cs="Times New Roman"/>
                <w:i/>
                <w:iCs/>
                <w:color w:val="000000"/>
                <w:szCs w:val="24"/>
              </w:rPr>
              <w:t>gallus</w:t>
            </w:r>
            <w:proofErr w:type="spellEnd"/>
          </w:p>
        </w:tc>
        <w:tc>
          <w:tcPr>
            <w:tcW w:w="0" w:type="auto"/>
            <w:noWrap/>
            <w:hideMark/>
          </w:tcPr>
          <w:p w:rsidR="005F6D63" w:rsidRPr="00932F57" w:rsidRDefault="005F6D63" w:rsidP="00811796">
            <w:pPr>
              <w:jc w:val="right"/>
              <w:rPr>
                <w:rFonts w:eastAsia="Times New Roman" w:cs="Times New Roman"/>
                <w:color w:val="000000"/>
                <w:szCs w:val="24"/>
              </w:rPr>
            </w:pPr>
            <w:r>
              <w:rPr>
                <w:rFonts w:eastAsia="Times New Roman" w:cs="Times New Roman"/>
                <w:color w:val="000000"/>
                <w:szCs w:val="24"/>
              </w:rPr>
              <w:t>48</w:t>
            </w:r>
          </w:p>
        </w:tc>
        <w:tc>
          <w:tcPr>
            <w:tcW w:w="0" w:type="auto"/>
          </w:tcPr>
          <w:p w:rsidR="005F6D63" w:rsidRDefault="00082ABD" w:rsidP="00811796">
            <w:pPr>
              <w:jc w:val="right"/>
              <w:rPr>
                <w:rFonts w:eastAsia="Times New Roman" w:cs="Times New Roman"/>
                <w:color w:val="000000"/>
                <w:szCs w:val="24"/>
              </w:rPr>
            </w:pPr>
            <w:r>
              <w:rPr>
                <w:rFonts w:eastAsia="Times New Roman" w:cs="Times New Roman"/>
                <w:color w:val="000000"/>
                <w:szCs w:val="24"/>
              </w:rPr>
              <w:t>0.8</w:t>
            </w:r>
          </w:p>
        </w:tc>
      </w:tr>
      <w:tr w:rsidR="005F6D63" w:rsidRPr="00932F57" w:rsidTr="005F6D63">
        <w:trPr>
          <w:trHeight w:val="440"/>
        </w:trPr>
        <w:tc>
          <w:tcPr>
            <w:tcW w:w="0" w:type="auto"/>
            <w:noWrap/>
            <w:hideMark/>
          </w:tcPr>
          <w:p w:rsidR="005F6D63" w:rsidRPr="00932F57" w:rsidRDefault="005F6D63" w:rsidP="00811796">
            <w:pPr>
              <w:rPr>
                <w:rFonts w:eastAsia="Times New Roman" w:cs="Times New Roman"/>
                <w:i/>
                <w:iCs/>
                <w:color w:val="000000"/>
                <w:szCs w:val="24"/>
              </w:rPr>
            </w:pPr>
            <w:proofErr w:type="spellStart"/>
            <w:r>
              <w:rPr>
                <w:rFonts w:eastAsia="Times New Roman" w:cs="Times New Roman"/>
                <w:i/>
                <w:iCs/>
                <w:color w:val="000000"/>
                <w:szCs w:val="24"/>
              </w:rPr>
              <w:t>Numida</w:t>
            </w:r>
            <w:proofErr w:type="spellEnd"/>
            <w:r>
              <w:rPr>
                <w:rFonts w:eastAsia="Times New Roman" w:cs="Times New Roman"/>
                <w:i/>
                <w:iCs/>
                <w:color w:val="000000"/>
                <w:szCs w:val="24"/>
              </w:rPr>
              <w:t xml:space="preserve"> </w:t>
            </w:r>
            <w:proofErr w:type="spellStart"/>
            <w:r>
              <w:rPr>
                <w:rFonts w:eastAsia="Times New Roman" w:cs="Times New Roman"/>
                <w:i/>
                <w:iCs/>
                <w:color w:val="000000"/>
                <w:szCs w:val="24"/>
              </w:rPr>
              <w:t>meleagris</w:t>
            </w:r>
            <w:proofErr w:type="spellEnd"/>
          </w:p>
        </w:tc>
        <w:tc>
          <w:tcPr>
            <w:tcW w:w="0" w:type="auto"/>
            <w:noWrap/>
            <w:hideMark/>
          </w:tcPr>
          <w:p w:rsidR="005F6D63" w:rsidRPr="00932F57" w:rsidRDefault="005F6D63" w:rsidP="00811796">
            <w:pPr>
              <w:jc w:val="right"/>
              <w:rPr>
                <w:rFonts w:eastAsia="Times New Roman" w:cs="Times New Roman"/>
                <w:color w:val="000000"/>
                <w:szCs w:val="24"/>
              </w:rPr>
            </w:pPr>
            <w:r>
              <w:rPr>
                <w:rFonts w:eastAsia="Times New Roman" w:cs="Times New Roman"/>
                <w:color w:val="000000"/>
                <w:szCs w:val="24"/>
              </w:rPr>
              <w:t>2</w:t>
            </w:r>
          </w:p>
        </w:tc>
        <w:tc>
          <w:tcPr>
            <w:tcW w:w="0" w:type="auto"/>
          </w:tcPr>
          <w:p w:rsidR="005F6D63" w:rsidRDefault="00082ABD" w:rsidP="00811796">
            <w:pPr>
              <w:jc w:val="right"/>
              <w:rPr>
                <w:rFonts w:eastAsia="Times New Roman" w:cs="Times New Roman"/>
                <w:color w:val="000000"/>
                <w:szCs w:val="24"/>
              </w:rPr>
            </w:pPr>
            <w:r>
              <w:rPr>
                <w:rFonts w:eastAsia="Times New Roman" w:cs="Times New Roman"/>
                <w:color w:val="000000"/>
                <w:szCs w:val="24"/>
              </w:rPr>
              <w:t>&gt;0.0</w:t>
            </w:r>
          </w:p>
        </w:tc>
      </w:tr>
      <w:tr w:rsidR="005F6D63" w:rsidRPr="00932F57" w:rsidTr="005F6D63">
        <w:trPr>
          <w:trHeight w:val="440"/>
        </w:trPr>
        <w:tc>
          <w:tcPr>
            <w:tcW w:w="0" w:type="auto"/>
            <w:noWrap/>
            <w:hideMark/>
          </w:tcPr>
          <w:p w:rsidR="005F6D63" w:rsidRPr="00932F57" w:rsidRDefault="005F6D63" w:rsidP="00811796">
            <w:pPr>
              <w:rPr>
                <w:rFonts w:eastAsia="Times New Roman" w:cs="Times New Roman"/>
                <w:color w:val="000000"/>
                <w:szCs w:val="24"/>
              </w:rPr>
            </w:pPr>
            <w:proofErr w:type="spellStart"/>
            <w:r w:rsidRPr="00932F57">
              <w:rPr>
                <w:rFonts w:eastAsia="Times New Roman" w:cs="Times New Roman"/>
                <w:color w:val="000000"/>
                <w:szCs w:val="24"/>
              </w:rPr>
              <w:t>Phasianidae</w:t>
            </w:r>
            <w:proofErr w:type="spellEnd"/>
          </w:p>
        </w:tc>
        <w:tc>
          <w:tcPr>
            <w:tcW w:w="0" w:type="auto"/>
            <w:noWrap/>
            <w:hideMark/>
          </w:tcPr>
          <w:p w:rsidR="005F6D63" w:rsidRPr="00932F57" w:rsidRDefault="005F6D63" w:rsidP="00811796">
            <w:pPr>
              <w:jc w:val="right"/>
              <w:rPr>
                <w:rFonts w:eastAsia="Times New Roman" w:cs="Times New Roman"/>
                <w:color w:val="000000"/>
                <w:szCs w:val="24"/>
              </w:rPr>
            </w:pPr>
            <w:r>
              <w:rPr>
                <w:rFonts w:eastAsia="Times New Roman" w:cs="Times New Roman"/>
                <w:color w:val="000000"/>
                <w:szCs w:val="24"/>
              </w:rPr>
              <w:t>6</w:t>
            </w:r>
          </w:p>
        </w:tc>
        <w:tc>
          <w:tcPr>
            <w:tcW w:w="0" w:type="auto"/>
          </w:tcPr>
          <w:p w:rsidR="005F6D63" w:rsidRDefault="00082ABD" w:rsidP="00811796">
            <w:pPr>
              <w:jc w:val="right"/>
              <w:rPr>
                <w:rFonts w:eastAsia="Times New Roman" w:cs="Times New Roman"/>
                <w:color w:val="000000"/>
                <w:szCs w:val="24"/>
              </w:rPr>
            </w:pPr>
            <w:r>
              <w:rPr>
                <w:rFonts w:eastAsia="Times New Roman" w:cs="Times New Roman"/>
                <w:color w:val="000000"/>
                <w:szCs w:val="24"/>
              </w:rPr>
              <w:t>0.1</w:t>
            </w:r>
          </w:p>
        </w:tc>
      </w:tr>
      <w:tr w:rsidR="00082ABD" w:rsidRPr="00932F57" w:rsidTr="005F6D63">
        <w:trPr>
          <w:trHeight w:val="440"/>
        </w:trPr>
        <w:tc>
          <w:tcPr>
            <w:tcW w:w="0" w:type="auto"/>
            <w:noWrap/>
          </w:tcPr>
          <w:p w:rsidR="00082ABD" w:rsidRPr="00932F57" w:rsidRDefault="00082ABD" w:rsidP="00811796">
            <w:pPr>
              <w:rPr>
                <w:rFonts w:eastAsia="Times New Roman" w:cs="Times New Roman"/>
                <w:color w:val="000000"/>
                <w:szCs w:val="24"/>
              </w:rPr>
            </w:pPr>
            <w:r>
              <w:rPr>
                <w:rFonts w:eastAsia="Times New Roman" w:cs="Times New Roman"/>
                <w:color w:val="000000"/>
                <w:szCs w:val="24"/>
              </w:rPr>
              <w:t>Total Bird</w:t>
            </w:r>
          </w:p>
        </w:tc>
        <w:tc>
          <w:tcPr>
            <w:tcW w:w="0" w:type="auto"/>
            <w:noWrap/>
          </w:tcPr>
          <w:p w:rsidR="00082ABD" w:rsidRDefault="00082ABD" w:rsidP="00811796">
            <w:pPr>
              <w:jc w:val="right"/>
              <w:rPr>
                <w:rFonts w:eastAsia="Times New Roman" w:cs="Times New Roman"/>
                <w:color w:val="000000"/>
                <w:szCs w:val="24"/>
              </w:rPr>
            </w:pPr>
            <w:r>
              <w:rPr>
                <w:rFonts w:eastAsia="Times New Roman" w:cs="Times New Roman"/>
                <w:color w:val="000000"/>
                <w:szCs w:val="24"/>
              </w:rPr>
              <w:t>59</w:t>
            </w:r>
          </w:p>
        </w:tc>
        <w:tc>
          <w:tcPr>
            <w:tcW w:w="0" w:type="auto"/>
          </w:tcPr>
          <w:p w:rsidR="00082ABD" w:rsidRDefault="00082ABD" w:rsidP="00811796">
            <w:pPr>
              <w:jc w:val="right"/>
              <w:rPr>
                <w:rFonts w:eastAsia="Times New Roman" w:cs="Times New Roman"/>
                <w:color w:val="000000"/>
                <w:szCs w:val="24"/>
              </w:rPr>
            </w:pPr>
            <w:r>
              <w:rPr>
                <w:rFonts w:eastAsia="Times New Roman" w:cs="Times New Roman"/>
                <w:color w:val="000000"/>
                <w:szCs w:val="24"/>
              </w:rPr>
              <w:t>1.0</w:t>
            </w:r>
          </w:p>
        </w:tc>
      </w:tr>
      <w:tr w:rsidR="005F6D63" w:rsidRPr="00932F57" w:rsidTr="005F6D63">
        <w:trPr>
          <w:trHeight w:val="440"/>
        </w:trPr>
        <w:tc>
          <w:tcPr>
            <w:tcW w:w="0" w:type="auto"/>
            <w:gridSpan w:val="2"/>
            <w:noWrap/>
            <w:hideMark/>
          </w:tcPr>
          <w:p w:rsidR="005F6D63" w:rsidRPr="00932F57" w:rsidRDefault="005F6D63" w:rsidP="00811796">
            <w:pPr>
              <w:rPr>
                <w:rFonts w:eastAsia="Times New Roman" w:cs="Times New Roman"/>
                <w:b/>
                <w:color w:val="000000"/>
                <w:szCs w:val="24"/>
              </w:rPr>
            </w:pPr>
            <w:proofErr w:type="spellStart"/>
            <w:r w:rsidRPr="00616D15">
              <w:rPr>
                <w:rFonts w:eastAsia="Times New Roman" w:cs="Times New Roman"/>
                <w:b/>
                <w:color w:val="000000"/>
                <w:szCs w:val="24"/>
              </w:rPr>
              <w:t>Osteichthyes</w:t>
            </w:r>
            <w:proofErr w:type="spellEnd"/>
          </w:p>
        </w:tc>
        <w:tc>
          <w:tcPr>
            <w:tcW w:w="0" w:type="auto"/>
          </w:tcPr>
          <w:p w:rsidR="005F6D63" w:rsidRPr="00616D15" w:rsidRDefault="005F6D63" w:rsidP="00811796">
            <w:pPr>
              <w:rPr>
                <w:rFonts w:eastAsia="Times New Roman" w:cs="Times New Roman"/>
                <w:b/>
                <w:color w:val="000000"/>
                <w:szCs w:val="24"/>
              </w:rPr>
            </w:pPr>
          </w:p>
        </w:tc>
      </w:tr>
      <w:tr w:rsidR="005F6D63" w:rsidRPr="00932F57" w:rsidTr="005F6D63">
        <w:trPr>
          <w:trHeight w:val="440"/>
        </w:trPr>
        <w:tc>
          <w:tcPr>
            <w:tcW w:w="0" w:type="auto"/>
            <w:noWrap/>
          </w:tcPr>
          <w:p w:rsidR="005F6D63" w:rsidRPr="001D5EC9" w:rsidRDefault="005F6D63" w:rsidP="00811796">
            <w:proofErr w:type="spellStart"/>
            <w:r w:rsidRPr="001D5EC9">
              <w:t>Belonidae</w:t>
            </w:r>
            <w:proofErr w:type="spellEnd"/>
          </w:p>
        </w:tc>
        <w:tc>
          <w:tcPr>
            <w:tcW w:w="0" w:type="auto"/>
            <w:noWrap/>
          </w:tcPr>
          <w:p w:rsidR="005F6D63" w:rsidRPr="00776A7F" w:rsidRDefault="005F6D63" w:rsidP="00811796">
            <w:pPr>
              <w:jc w:val="right"/>
            </w:pPr>
            <w:r>
              <w:t>3</w:t>
            </w:r>
          </w:p>
        </w:tc>
        <w:tc>
          <w:tcPr>
            <w:tcW w:w="0" w:type="auto"/>
          </w:tcPr>
          <w:p w:rsidR="005F6D63" w:rsidRDefault="00082ABD" w:rsidP="00811796">
            <w:pPr>
              <w:jc w:val="right"/>
            </w:pPr>
            <w:r>
              <w:t>0.1</w:t>
            </w:r>
          </w:p>
        </w:tc>
      </w:tr>
      <w:tr w:rsidR="005F6D63" w:rsidRPr="00932F57" w:rsidTr="005F6D63">
        <w:trPr>
          <w:trHeight w:val="440"/>
        </w:trPr>
        <w:tc>
          <w:tcPr>
            <w:tcW w:w="0" w:type="auto"/>
            <w:noWrap/>
          </w:tcPr>
          <w:p w:rsidR="005F6D63" w:rsidRPr="001D5EC9" w:rsidRDefault="005F6D63" w:rsidP="00811796">
            <w:pPr>
              <w:rPr>
                <w:i/>
              </w:rPr>
            </w:pPr>
            <w:r w:rsidRPr="001D5EC9">
              <w:rPr>
                <w:i/>
              </w:rPr>
              <w:t xml:space="preserve">    </w:t>
            </w:r>
            <w:proofErr w:type="spellStart"/>
            <w:r w:rsidRPr="001D5EC9">
              <w:rPr>
                <w:i/>
              </w:rPr>
              <w:t>Tylosurus</w:t>
            </w:r>
            <w:proofErr w:type="spellEnd"/>
            <w:r w:rsidRPr="001D5EC9">
              <w:rPr>
                <w:i/>
              </w:rPr>
              <w:t xml:space="preserve"> </w:t>
            </w:r>
            <w:proofErr w:type="spellStart"/>
            <w:r w:rsidRPr="001D5EC9">
              <w:rPr>
                <w:i/>
              </w:rPr>
              <w:t>crocodilus</w:t>
            </w:r>
            <w:proofErr w:type="spellEnd"/>
          </w:p>
        </w:tc>
        <w:tc>
          <w:tcPr>
            <w:tcW w:w="0" w:type="auto"/>
            <w:noWrap/>
          </w:tcPr>
          <w:p w:rsidR="005F6D63" w:rsidRPr="00776A7F" w:rsidRDefault="005F6D63" w:rsidP="00811796">
            <w:pPr>
              <w:jc w:val="right"/>
            </w:pPr>
            <w:r>
              <w:t>9</w:t>
            </w:r>
          </w:p>
        </w:tc>
        <w:tc>
          <w:tcPr>
            <w:tcW w:w="0" w:type="auto"/>
          </w:tcPr>
          <w:p w:rsidR="005F6D63" w:rsidRDefault="00082ABD" w:rsidP="00811796">
            <w:pPr>
              <w:jc w:val="right"/>
            </w:pPr>
            <w:r>
              <w:t>0.2</w:t>
            </w:r>
          </w:p>
        </w:tc>
      </w:tr>
      <w:tr w:rsidR="005F6D63" w:rsidRPr="00932F57" w:rsidTr="005F6D63">
        <w:trPr>
          <w:trHeight w:val="440"/>
        </w:trPr>
        <w:tc>
          <w:tcPr>
            <w:tcW w:w="0" w:type="auto"/>
            <w:noWrap/>
          </w:tcPr>
          <w:p w:rsidR="005F6D63" w:rsidRPr="001D5EC9" w:rsidRDefault="005F6D63" w:rsidP="00811796">
            <w:proofErr w:type="spellStart"/>
            <w:r w:rsidRPr="001D5EC9">
              <w:t>Carangidae</w:t>
            </w:r>
            <w:proofErr w:type="spellEnd"/>
          </w:p>
        </w:tc>
        <w:tc>
          <w:tcPr>
            <w:tcW w:w="0" w:type="auto"/>
            <w:noWrap/>
          </w:tcPr>
          <w:p w:rsidR="005F6D63" w:rsidRPr="00776A7F" w:rsidRDefault="005F6D63" w:rsidP="00811796">
            <w:pPr>
              <w:jc w:val="right"/>
            </w:pPr>
            <w:r>
              <w:t>4</w:t>
            </w:r>
          </w:p>
        </w:tc>
        <w:tc>
          <w:tcPr>
            <w:tcW w:w="0" w:type="auto"/>
          </w:tcPr>
          <w:p w:rsidR="005F6D63" w:rsidRDefault="00082ABD" w:rsidP="00811796">
            <w:pPr>
              <w:jc w:val="right"/>
            </w:pPr>
            <w:r>
              <w:t>0.1</w:t>
            </w:r>
          </w:p>
        </w:tc>
      </w:tr>
      <w:tr w:rsidR="005F6D63" w:rsidRPr="00932F57" w:rsidTr="005F6D63">
        <w:trPr>
          <w:trHeight w:val="440"/>
        </w:trPr>
        <w:tc>
          <w:tcPr>
            <w:tcW w:w="0" w:type="auto"/>
            <w:noWrap/>
          </w:tcPr>
          <w:p w:rsidR="005F6D63" w:rsidRPr="001D5EC9" w:rsidRDefault="005F6D63" w:rsidP="00811796">
            <w:pPr>
              <w:rPr>
                <w:i/>
              </w:rPr>
            </w:pPr>
            <w:r w:rsidRPr="001D5EC9">
              <w:t xml:space="preserve">    </w:t>
            </w:r>
            <w:proofErr w:type="spellStart"/>
            <w:r w:rsidRPr="001D5EC9">
              <w:rPr>
                <w:i/>
              </w:rPr>
              <w:t>Caranx</w:t>
            </w:r>
            <w:proofErr w:type="spellEnd"/>
            <w:r w:rsidRPr="001D5EC9">
              <w:rPr>
                <w:i/>
              </w:rPr>
              <w:t xml:space="preserve"> </w:t>
            </w:r>
            <w:proofErr w:type="spellStart"/>
            <w:r w:rsidRPr="001D5EC9">
              <w:rPr>
                <w:i/>
              </w:rPr>
              <w:t>cry</w:t>
            </w:r>
            <w:r w:rsidR="007A6641">
              <w:rPr>
                <w:i/>
              </w:rPr>
              <w:t>s</w:t>
            </w:r>
            <w:r w:rsidRPr="001D5EC9">
              <w:rPr>
                <w:i/>
              </w:rPr>
              <w:t>os</w:t>
            </w:r>
            <w:proofErr w:type="spellEnd"/>
          </w:p>
        </w:tc>
        <w:tc>
          <w:tcPr>
            <w:tcW w:w="0" w:type="auto"/>
            <w:noWrap/>
          </w:tcPr>
          <w:p w:rsidR="005F6D63" w:rsidRPr="00776A7F" w:rsidRDefault="005F6D63" w:rsidP="00811796">
            <w:pPr>
              <w:jc w:val="right"/>
            </w:pPr>
            <w:r>
              <w:t>5</w:t>
            </w:r>
          </w:p>
        </w:tc>
        <w:tc>
          <w:tcPr>
            <w:tcW w:w="0" w:type="auto"/>
          </w:tcPr>
          <w:p w:rsidR="005F6D63" w:rsidRDefault="00082ABD" w:rsidP="00811796">
            <w:pPr>
              <w:jc w:val="right"/>
            </w:pPr>
            <w:r>
              <w:t>0.1</w:t>
            </w:r>
          </w:p>
        </w:tc>
      </w:tr>
      <w:tr w:rsidR="005F6D63" w:rsidRPr="00932F57" w:rsidTr="005F6D63">
        <w:trPr>
          <w:trHeight w:val="440"/>
        </w:trPr>
        <w:tc>
          <w:tcPr>
            <w:tcW w:w="0" w:type="auto"/>
            <w:noWrap/>
          </w:tcPr>
          <w:p w:rsidR="005F6D63" w:rsidRPr="001D5EC9" w:rsidRDefault="005F6D63" w:rsidP="00811796">
            <w:proofErr w:type="spellStart"/>
            <w:r w:rsidRPr="001D5EC9">
              <w:t>Clupeidae</w:t>
            </w:r>
            <w:proofErr w:type="spellEnd"/>
          </w:p>
        </w:tc>
        <w:tc>
          <w:tcPr>
            <w:tcW w:w="0" w:type="auto"/>
            <w:noWrap/>
          </w:tcPr>
          <w:p w:rsidR="005F6D63" w:rsidRPr="00776A7F" w:rsidRDefault="005F6D63" w:rsidP="00811796">
            <w:pPr>
              <w:jc w:val="right"/>
            </w:pPr>
            <w:r w:rsidRPr="00776A7F">
              <w:t>80</w:t>
            </w:r>
          </w:p>
        </w:tc>
        <w:tc>
          <w:tcPr>
            <w:tcW w:w="0" w:type="auto"/>
          </w:tcPr>
          <w:p w:rsidR="005F6D63" w:rsidRPr="00776A7F" w:rsidRDefault="00082ABD" w:rsidP="00811796">
            <w:pPr>
              <w:jc w:val="right"/>
            </w:pPr>
            <w:r>
              <w:t>1.4</w:t>
            </w:r>
          </w:p>
        </w:tc>
      </w:tr>
      <w:tr w:rsidR="005F6D63" w:rsidRPr="00932F57" w:rsidTr="005F6D63">
        <w:trPr>
          <w:trHeight w:val="440"/>
        </w:trPr>
        <w:tc>
          <w:tcPr>
            <w:tcW w:w="0" w:type="auto"/>
            <w:noWrap/>
          </w:tcPr>
          <w:p w:rsidR="005F6D63" w:rsidRPr="001D5EC9" w:rsidRDefault="005F6D63" w:rsidP="00811796">
            <w:proofErr w:type="spellStart"/>
            <w:r w:rsidRPr="001D5EC9">
              <w:t>Lutjanidae</w:t>
            </w:r>
            <w:proofErr w:type="spellEnd"/>
          </w:p>
        </w:tc>
        <w:tc>
          <w:tcPr>
            <w:tcW w:w="0" w:type="auto"/>
            <w:noWrap/>
          </w:tcPr>
          <w:p w:rsidR="005F6D63" w:rsidRPr="00776A7F" w:rsidRDefault="005F6D63" w:rsidP="00811796">
            <w:pPr>
              <w:jc w:val="right"/>
            </w:pPr>
            <w:r w:rsidRPr="00776A7F">
              <w:t>5</w:t>
            </w:r>
          </w:p>
        </w:tc>
        <w:tc>
          <w:tcPr>
            <w:tcW w:w="0" w:type="auto"/>
          </w:tcPr>
          <w:p w:rsidR="005F6D63" w:rsidRPr="00776A7F" w:rsidRDefault="00082ABD" w:rsidP="00811796">
            <w:pPr>
              <w:jc w:val="right"/>
            </w:pPr>
            <w:r>
              <w:t>0.1</w:t>
            </w:r>
          </w:p>
        </w:tc>
      </w:tr>
      <w:tr w:rsidR="005F6D63" w:rsidRPr="00932F57" w:rsidTr="005F6D63">
        <w:trPr>
          <w:trHeight w:val="440"/>
        </w:trPr>
        <w:tc>
          <w:tcPr>
            <w:tcW w:w="0" w:type="auto"/>
            <w:noWrap/>
          </w:tcPr>
          <w:p w:rsidR="005F6D63" w:rsidRPr="001D5EC9" w:rsidRDefault="005F6D63" w:rsidP="00811796">
            <w:proofErr w:type="spellStart"/>
            <w:r w:rsidRPr="001D5EC9">
              <w:t>Scaridae</w:t>
            </w:r>
            <w:proofErr w:type="spellEnd"/>
          </w:p>
        </w:tc>
        <w:tc>
          <w:tcPr>
            <w:tcW w:w="0" w:type="auto"/>
            <w:noWrap/>
          </w:tcPr>
          <w:p w:rsidR="005F6D63" w:rsidRPr="00776A7F" w:rsidRDefault="005F6D63" w:rsidP="00811796">
            <w:pPr>
              <w:jc w:val="right"/>
            </w:pPr>
            <w:r>
              <w:t>4</w:t>
            </w:r>
          </w:p>
        </w:tc>
        <w:tc>
          <w:tcPr>
            <w:tcW w:w="0" w:type="auto"/>
          </w:tcPr>
          <w:p w:rsidR="005F6D63" w:rsidRDefault="00082ABD" w:rsidP="00811796">
            <w:pPr>
              <w:jc w:val="right"/>
            </w:pPr>
            <w:r>
              <w:t>0.1</w:t>
            </w:r>
          </w:p>
        </w:tc>
      </w:tr>
      <w:tr w:rsidR="005F6D63" w:rsidRPr="00932F57" w:rsidTr="005F6D63">
        <w:trPr>
          <w:trHeight w:val="440"/>
        </w:trPr>
        <w:tc>
          <w:tcPr>
            <w:tcW w:w="0" w:type="auto"/>
            <w:noWrap/>
          </w:tcPr>
          <w:p w:rsidR="005F6D63" w:rsidRPr="001D5EC9" w:rsidRDefault="005F6D63" w:rsidP="00811796">
            <w:pPr>
              <w:rPr>
                <w:i/>
              </w:rPr>
            </w:pPr>
            <w:r w:rsidRPr="001D5EC9">
              <w:t xml:space="preserve">    </w:t>
            </w:r>
            <w:proofErr w:type="spellStart"/>
            <w:r w:rsidRPr="001D5EC9">
              <w:rPr>
                <w:i/>
              </w:rPr>
              <w:t>Scarus</w:t>
            </w:r>
            <w:proofErr w:type="spellEnd"/>
            <w:r w:rsidRPr="001D5EC9">
              <w:rPr>
                <w:i/>
              </w:rPr>
              <w:t xml:space="preserve"> </w:t>
            </w:r>
            <w:proofErr w:type="spellStart"/>
            <w:r w:rsidRPr="001D5EC9">
              <w:rPr>
                <w:i/>
              </w:rPr>
              <w:t>vetula</w:t>
            </w:r>
            <w:proofErr w:type="spellEnd"/>
          </w:p>
        </w:tc>
        <w:tc>
          <w:tcPr>
            <w:tcW w:w="0" w:type="auto"/>
            <w:noWrap/>
          </w:tcPr>
          <w:p w:rsidR="005F6D63" w:rsidRPr="00776A7F" w:rsidRDefault="005F6D63" w:rsidP="00811796">
            <w:pPr>
              <w:jc w:val="right"/>
            </w:pPr>
            <w:r>
              <w:t>1</w:t>
            </w:r>
          </w:p>
        </w:tc>
        <w:tc>
          <w:tcPr>
            <w:tcW w:w="0" w:type="auto"/>
          </w:tcPr>
          <w:p w:rsidR="005F6D63" w:rsidRDefault="00082ABD" w:rsidP="00811796">
            <w:pPr>
              <w:jc w:val="right"/>
            </w:pPr>
            <w:r>
              <w:t>&gt;0.0</w:t>
            </w:r>
          </w:p>
        </w:tc>
      </w:tr>
      <w:tr w:rsidR="005F6D63" w:rsidRPr="00932F57" w:rsidTr="005F6D63">
        <w:trPr>
          <w:trHeight w:val="440"/>
        </w:trPr>
        <w:tc>
          <w:tcPr>
            <w:tcW w:w="0" w:type="auto"/>
            <w:noWrap/>
          </w:tcPr>
          <w:p w:rsidR="005F6D63" w:rsidRPr="001D5EC9" w:rsidRDefault="005F6D63" w:rsidP="00811796">
            <w:r w:rsidRPr="001D5EC9">
              <w:t xml:space="preserve">    </w:t>
            </w:r>
            <w:proofErr w:type="spellStart"/>
            <w:r w:rsidRPr="001D5EC9">
              <w:rPr>
                <w:i/>
              </w:rPr>
              <w:t>Sparisoma</w:t>
            </w:r>
            <w:proofErr w:type="spellEnd"/>
            <w:r w:rsidRPr="001D5EC9">
              <w:rPr>
                <w:i/>
              </w:rPr>
              <w:t xml:space="preserve"> </w:t>
            </w:r>
            <w:r w:rsidRPr="001D5EC9">
              <w:t>spp.</w:t>
            </w:r>
          </w:p>
        </w:tc>
        <w:tc>
          <w:tcPr>
            <w:tcW w:w="0" w:type="auto"/>
            <w:noWrap/>
          </w:tcPr>
          <w:p w:rsidR="005F6D63" w:rsidRPr="00776A7F" w:rsidRDefault="005F6D63" w:rsidP="00811796">
            <w:pPr>
              <w:jc w:val="right"/>
            </w:pPr>
            <w:r>
              <w:t>3</w:t>
            </w:r>
          </w:p>
        </w:tc>
        <w:tc>
          <w:tcPr>
            <w:tcW w:w="0" w:type="auto"/>
          </w:tcPr>
          <w:p w:rsidR="005F6D63" w:rsidRDefault="00082ABD" w:rsidP="00811796">
            <w:pPr>
              <w:jc w:val="right"/>
            </w:pPr>
            <w:r>
              <w:t>0.1</w:t>
            </w:r>
          </w:p>
        </w:tc>
      </w:tr>
    </w:tbl>
    <w:p w:rsidR="00616D15" w:rsidRDefault="00616D15">
      <w:r>
        <w:br w:type="page"/>
      </w:r>
    </w:p>
    <w:p w:rsidR="00F536F1" w:rsidRDefault="00F536F1" w:rsidP="00F536F1">
      <w:r>
        <w:lastRenderedPageBreak/>
        <w:t>Table 4 cont. BSH5 Fauna Contributing to Diet</w:t>
      </w:r>
    </w:p>
    <w:tbl>
      <w:tblPr>
        <w:tblStyle w:val="TableGrid"/>
        <w:tblW w:w="8038" w:type="dxa"/>
        <w:tblLook w:val="04A0" w:firstRow="1" w:lastRow="0" w:firstColumn="1" w:lastColumn="0" w:noHBand="0" w:noVBand="1"/>
      </w:tblPr>
      <w:tblGrid>
        <w:gridCol w:w="4561"/>
        <w:gridCol w:w="1502"/>
        <w:gridCol w:w="1975"/>
      </w:tblGrid>
      <w:tr w:rsidR="005F6D63" w:rsidRPr="00932F57" w:rsidTr="005F6D63">
        <w:trPr>
          <w:trHeight w:val="440"/>
        </w:trPr>
        <w:tc>
          <w:tcPr>
            <w:tcW w:w="0" w:type="auto"/>
            <w:noWrap/>
          </w:tcPr>
          <w:p w:rsidR="005F6D63" w:rsidRPr="00333658" w:rsidRDefault="005F6D63" w:rsidP="00811796">
            <w:pPr>
              <w:rPr>
                <w:rFonts w:eastAsia="Times New Roman" w:cs="Times New Roman"/>
                <w:b/>
                <w:color w:val="000000"/>
                <w:szCs w:val="24"/>
              </w:rPr>
            </w:pPr>
            <w:r w:rsidRPr="00333658">
              <w:rPr>
                <w:rFonts w:eastAsia="Times New Roman" w:cs="Times New Roman"/>
                <w:b/>
                <w:color w:val="000000"/>
                <w:szCs w:val="24"/>
              </w:rPr>
              <w:t>Taxa</w:t>
            </w:r>
          </w:p>
        </w:tc>
        <w:tc>
          <w:tcPr>
            <w:tcW w:w="0" w:type="auto"/>
            <w:noWrap/>
          </w:tcPr>
          <w:p w:rsidR="005F6D63" w:rsidRPr="00333658" w:rsidRDefault="005F6D63" w:rsidP="00811796">
            <w:pPr>
              <w:rPr>
                <w:rFonts w:eastAsia="Times New Roman" w:cs="Times New Roman"/>
                <w:b/>
                <w:color w:val="000000"/>
                <w:szCs w:val="24"/>
              </w:rPr>
            </w:pPr>
            <w:r w:rsidRPr="00333658">
              <w:rPr>
                <w:rFonts w:eastAsia="Times New Roman" w:cs="Times New Roman"/>
                <w:b/>
                <w:color w:val="000000"/>
                <w:szCs w:val="24"/>
              </w:rPr>
              <w:t>NISP</w:t>
            </w:r>
          </w:p>
        </w:tc>
        <w:tc>
          <w:tcPr>
            <w:tcW w:w="0" w:type="auto"/>
          </w:tcPr>
          <w:p w:rsidR="005F6D63" w:rsidRPr="00333658" w:rsidRDefault="00C12476" w:rsidP="00811796">
            <w:pPr>
              <w:rPr>
                <w:rFonts w:eastAsia="Times New Roman" w:cs="Times New Roman"/>
                <w:b/>
                <w:color w:val="000000"/>
                <w:szCs w:val="24"/>
              </w:rPr>
            </w:pPr>
            <w:r>
              <w:rPr>
                <w:rFonts w:eastAsia="Times New Roman" w:cs="Times New Roman"/>
                <w:b/>
                <w:color w:val="000000"/>
                <w:szCs w:val="24"/>
              </w:rPr>
              <w:t>Percent</w:t>
            </w:r>
          </w:p>
        </w:tc>
      </w:tr>
      <w:tr w:rsidR="005F6D63" w:rsidRPr="00932F57" w:rsidTr="005F6D63">
        <w:trPr>
          <w:trHeight w:val="440"/>
        </w:trPr>
        <w:tc>
          <w:tcPr>
            <w:tcW w:w="0" w:type="auto"/>
            <w:noWrap/>
          </w:tcPr>
          <w:p w:rsidR="005F6D63" w:rsidRPr="001D5EC9" w:rsidRDefault="005F6D63" w:rsidP="00811796">
            <w:proofErr w:type="spellStart"/>
            <w:r w:rsidRPr="001D5EC9">
              <w:t>Sciaenidae</w:t>
            </w:r>
            <w:proofErr w:type="spellEnd"/>
          </w:p>
        </w:tc>
        <w:tc>
          <w:tcPr>
            <w:tcW w:w="0" w:type="auto"/>
            <w:noWrap/>
          </w:tcPr>
          <w:p w:rsidR="005F6D63" w:rsidRPr="00776A7F" w:rsidRDefault="005F6D63" w:rsidP="00811796">
            <w:pPr>
              <w:jc w:val="right"/>
            </w:pPr>
            <w:r w:rsidRPr="00776A7F">
              <w:t>2</w:t>
            </w:r>
          </w:p>
        </w:tc>
        <w:tc>
          <w:tcPr>
            <w:tcW w:w="0" w:type="auto"/>
          </w:tcPr>
          <w:p w:rsidR="005F6D63" w:rsidRPr="00776A7F" w:rsidRDefault="005F6D63" w:rsidP="00811796">
            <w:pPr>
              <w:jc w:val="right"/>
            </w:pPr>
            <w:r>
              <w:t>&gt;0.0</w:t>
            </w:r>
          </w:p>
        </w:tc>
      </w:tr>
      <w:tr w:rsidR="005F6D63" w:rsidRPr="00932F57" w:rsidTr="005F6D63">
        <w:trPr>
          <w:trHeight w:val="440"/>
        </w:trPr>
        <w:tc>
          <w:tcPr>
            <w:tcW w:w="0" w:type="auto"/>
            <w:noWrap/>
          </w:tcPr>
          <w:p w:rsidR="005F6D63" w:rsidRPr="001D5EC9" w:rsidRDefault="005F6D63" w:rsidP="00811796">
            <w:pPr>
              <w:rPr>
                <w:i/>
              </w:rPr>
            </w:pPr>
            <w:proofErr w:type="spellStart"/>
            <w:r w:rsidRPr="001D5EC9">
              <w:rPr>
                <w:i/>
              </w:rPr>
              <w:t>Scomber</w:t>
            </w:r>
            <w:proofErr w:type="spellEnd"/>
            <w:r w:rsidRPr="001D5EC9">
              <w:rPr>
                <w:i/>
              </w:rPr>
              <w:t xml:space="preserve"> </w:t>
            </w:r>
            <w:proofErr w:type="spellStart"/>
            <w:r w:rsidRPr="001D5EC9">
              <w:rPr>
                <w:i/>
              </w:rPr>
              <w:t>scombrus</w:t>
            </w:r>
            <w:proofErr w:type="spellEnd"/>
          </w:p>
        </w:tc>
        <w:tc>
          <w:tcPr>
            <w:tcW w:w="0" w:type="auto"/>
            <w:noWrap/>
          </w:tcPr>
          <w:p w:rsidR="005F6D63" w:rsidRPr="00776A7F" w:rsidRDefault="005F6D63" w:rsidP="00811796">
            <w:pPr>
              <w:jc w:val="right"/>
            </w:pPr>
            <w:r w:rsidRPr="00776A7F">
              <w:t>6</w:t>
            </w:r>
          </w:p>
        </w:tc>
        <w:tc>
          <w:tcPr>
            <w:tcW w:w="0" w:type="auto"/>
          </w:tcPr>
          <w:p w:rsidR="005F6D63" w:rsidRPr="00776A7F" w:rsidRDefault="005F6D63" w:rsidP="00811796">
            <w:pPr>
              <w:jc w:val="right"/>
            </w:pPr>
            <w:r>
              <w:t>0.1</w:t>
            </w:r>
          </w:p>
        </w:tc>
      </w:tr>
      <w:tr w:rsidR="005F6D63" w:rsidRPr="00932F57" w:rsidTr="005F6D63">
        <w:trPr>
          <w:trHeight w:val="440"/>
        </w:trPr>
        <w:tc>
          <w:tcPr>
            <w:tcW w:w="0" w:type="auto"/>
            <w:noWrap/>
          </w:tcPr>
          <w:p w:rsidR="005F6D63" w:rsidRPr="001D5EC9" w:rsidRDefault="005F6D63" w:rsidP="00811796">
            <w:proofErr w:type="spellStart"/>
            <w:r w:rsidRPr="001D5EC9">
              <w:t>Serranidae</w:t>
            </w:r>
            <w:proofErr w:type="spellEnd"/>
          </w:p>
        </w:tc>
        <w:tc>
          <w:tcPr>
            <w:tcW w:w="0" w:type="auto"/>
            <w:noWrap/>
          </w:tcPr>
          <w:p w:rsidR="005F6D63" w:rsidRPr="00776A7F" w:rsidRDefault="005F6D63" w:rsidP="00811796">
            <w:pPr>
              <w:jc w:val="right"/>
            </w:pPr>
            <w:r>
              <w:t>8</w:t>
            </w:r>
          </w:p>
        </w:tc>
        <w:tc>
          <w:tcPr>
            <w:tcW w:w="0" w:type="auto"/>
          </w:tcPr>
          <w:p w:rsidR="005F6D63" w:rsidRDefault="005F6D63" w:rsidP="00811796">
            <w:pPr>
              <w:jc w:val="right"/>
            </w:pPr>
            <w:r>
              <w:t>0.1</w:t>
            </w:r>
          </w:p>
        </w:tc>
      </w:tr>
      <w:tr w:rsidR="005F6D63" w:rsidRPr="00932F57" w:rsidTr="005F6D63">
        <w:trPr>
          <w:trHeight w:val="440"/>
        </w:trPr>
        <w:tc>
          <w:tcPr>
            <w:tcW w:w="0" w:type="auto"/>
            <w:noWrap/>
          </w:tcPr>
          <w:p w:rsidR="005F6D63" w:rsidRPr="001D5EC9" w:rsidRDefault="005F6D63" w:rsidP="00811796">
            <w:r w:rsidRPr="001D5EC9">
              <w:t xml:space="preserve">    </w:t>
            </w:r>
            <w:proofErr w:type="spellStart"/>
            <w:r w:rsidRPr="001D5EC9">
              <w:rPr>
                <w:i/>
              </w:rPr>
              <w:t>Epinephelus</w:t>
            </w:r>
            <w:proofErr w:type="spellEnd"/>
            <w:r w:rsidRPr="001D5EC9">
              <w:rPr>
                <w:i/>
              </w:rPr>
              <w:t xml:space="preserve"> </w:t>
            </w:r>
            <w:r w:rsidRPr="001D5EC9">
              <w:t>spp.</w:t>
            </w:r>
          </w:p>
        </w:tc>
        <w:tc>
          <w:tcPr>
            <w:tcW w:w="0" w:type="auto"/>
            <w:noWrap/>
          </w:tcPr>
          <w:p w:rsidR="005F6D63" w:rsidRDefault="005F6D63" w:rsidP="00811796">
            <w:pPr>
              <w:jc w:val="right"/>
            </w:pPr>
            <w:r>
              <w:t>1</w:t>
            </w:r>
          </w:p>
        </w:tc>
        <w:tc>
          <w:tcPr>
            <w:tcW w:w="0" w:type="auto"/>
          </w:tcPr>
          <w:p w:rsidR="005F6D63" w:rsidRDefault="005F6D63" w:rsidP="00811796">
            <w:pPr>
              <w:jc w:val="right"/>
            </w:pPr>
            <w:r>
              <w:t>&gt;0.0</w:t>
            </w:r>
          </w:p>
        </w:tc>
      </w:tr>
      <w:tr w:rsidR="005F6D63" w:rsidRPr="00932F57" w:rsidTr="005F6D63">
        <w:trPr>
          <w:trHeight w:val="440"/>
        </w:trPr>
        <w:tc>
          <w:tcPr>
            <w:tcW w:w="0" w:type="auto"/>
            <w:noWrap/>
          </w:tcPr>
          <w:p w:rsidR="005F6D63" w:rsidRPr="001D5EC9" w:rsidRDefault="005F6D63" w:rsidP="00811796">
            <w:pPr>
              <w:rPr>
                <w:i/>
              </w:rPr>
            </w:pPr>
            <w:proofErr w:type="spellStart"/>
            <w:r w:rsidRPr="001D5EC9">
              <w:rPr>
                <w:i/>
              </w:rPr>
              <w:t>Calamus</w:t>
            </w:r>
            <w:proofErr w:type="spellEnd"/>
            <w:r w:rsidRPr="001D5EC9">
              <w:rPr>
                <w:i/>
              </w:rPr>
              <w:t xml:space="preserve"> </w:t>
            </w:r>
            <w:proofErr w:type="spellStart"/>
            <w:r w:rsidRPr="001D5EC9">
              <w:rPr>
                <w:i/>
              </w:rPr>
              <w:t>penna</w:t>
            </w:r>
            <w:proofErr w:type="spellEnd"/>
            <w:r w:rsidRPr="001D5EC9">
              <w:rPr>
                <w:i/>
              </w:rPr>
              <w:t xml:space="preserve"> </w:t>
            </w:r>
          </w:p>
        </w:tc>
        <w:tc>
          <w:tcPr>
            <w:tcW w:w="0" w:type="auto"/>
            <w:noWrap/>
          </w:tcPr>
          <w:p w:rsidR="005F6D63" w:rsidRPr="00776A7F" w:rsidRDefault="005F6D63" w:rsidP="00811796">
            <w:pPr>
              <w:jc w:val="right"/>
            </w:pPr>
            <w:r w:rsidRPr="00776A7F">
              <w:t>1</w:t>
            </w:r>
          </w:p>
        </w:tc>
        <w:tc>
          <w:tcPr>
            <w:tcW w:w="0" w:type="auto"/>
          </w:tcPr>
          <w:p w:rsidR="005F6D63" w:rsidRPr="00776A7F" w:rsidRDefault="005F6D63" w:rsidP="00811796">
            <w:pPr>
              <w:jc w:val="right"/>
            </w:pPr>
            <w:r>
              <w:t>&gt;0.0</w:t>
            </w:r>
          </w:p>
        </w:tc>
      </w:tr>
      <w:tr w:rsidR="005F6D63" w:rsidRPr="00932F57" w:rsidTr="005F6D63">
        <w:trPr>
          <w:trHeight w:val="440"/>
        </w:trPr>
        <w:tc>
          <w:tcPr>
            <w:tcW w:w="0" w:type="auto"/>
            <w:noWrap/>
          </w:tcPr>
          <w:p w:rsidR="005F6D63" w:rsidRPr="001D5EC9" w:rsidRDefault="005F6D63" w:rsidP="00811796">
            <w:pPr>
              <w:rPr>
                <w:i/>
              </w:rPr>
            </w:pPr>
            <w:proofErr w:type="spellStart"/>
            <w:r w:rsidRPr="001D5EC9">
              <w:rPr>
                <w:i/>
              </w:rPr>
              <w:t>Sphyraena</w:t>
            </w:r>
            <w:proofErr w:type="spellEnd"/>
            <w:r w:rsidRPr="001D5EC9">
              <w:rPr>
                <w:i/>
              </w:rPr>
              <w:t xml:space="preserve"> ba</w:t>
            </w:r>
            <w:r w:rsidR="007A6641">
              <w:rPr>
                <w:i/>
              </w:rPr>
              <w:t>r</w:t>
            </w:r>
            <w:r w:rsidRPr="001D5EC9">
              <w:rPr>
                <w:i/>
              </w:rPr>
              <w:t>racuda</w:t>
            </w:r>
          </w:p>
        </w:tc>
        <w:tc>
          <w:tcPr>
            <w:tcW w:w="0" w:type="auto"/>
            <w:noWrap/>
          </w:tcPr>
          <w:p w:rsidR="005F6D63" w:rsidRPr="00776A7F" w:rsidRDefault="005F6D63" w:rsidP="00811796">
            <w:pPr>
              <w:jc w:val="right"/>
            </w:pPr>
            <w:r w:rsidRPr="00776A7F">
              <w:t>1</w:t>
            </w:r>
          </w:p>
        </w:tc>
        <w:tc>
          <w:tcPr>
            <w:tcW w:w="0" w:type="auto"/>
          </w:tcPr>
          <w:p w:rsidR="005F6D63" w:rsidRPr="00776A7F" w:rsidRDefault="005F6D63" w:rsidP="00811796">
            <w:pPr>
              <w:jc w:val="right"/>
            </w:pPr>
            <w:r>
              <w:t>&gt;0.0</w:t>
            </w:r>
          </w:p>
        </w:tc>
      </w:tr>
      <w:tr w:rsidR="005F6D63" w:rsidRPr="00932F57" w:rsidTr="005F6D63">
        <w:trPr>
          <w:trHeight w:val="440"/>
        </w:trPr>
        <w:tc>
          <w:tcPr>
            <w:tcW w:w="0" w:type="auto"/>
            <w:noWrap/>
          </w:tcPr>
          <w:p w:rsidR="005F6D63" w:rsidRPr="001D5EC9" w:rsidRDefault="005F6D63" w:rsidP="00811796">
            <w:r w:rsidRPr="001D5EC9">
              <w:t>Unidentifiable fish</w:t>
            </w:r>
          </w:p>
        </w:tc>
        <w:tc>
          <w:tcPr>
            <w:tcW w:w="0" w:type="auto"/>
            <w:noWrap/>
          </w:tcPr>
          <w:p w:rsidR="005F6D63" w:rsidRPr="00776A7F" w:rsidRDefault="005F6D63" w:rsidP="00811796">
            <w:pPr>
              <w:jc w:val="right"/>
            </w:pPr>
            <w:r w:rsidRPr="00776A7F">
              <w:t>2</w:t>
            </w:r>
            <w:r w:rsidR="00C8780E">
              <w:t>,</w:t>
            </w:r>
            <w:r w:rsidRPr="00776A7F">
              <w:t>339</w:t>
            </w:r>
          </w:p>
        </w:tc>
        <w:tc>
          <w:tcPr>
            <w:tcW w:w="0" w:type="auto"/>
          </w:tcPr>
          <w:p w:rsidR="005F6D63" w:rsidRPr="00776A7F" w:rsidRDefault="005F6D63" w:rsidP="00811796">
            <w:pPr>
              <w:jc w:val="right"/>
            </w:pPr>
            <w:r>
              <w:t>40.5</w:t>
            </w:r>
          </w:p>
        </w:tc>
      </w:tr>
      <w:tr w:rsidR="005F6D63" w:rsidRPr="00932F57" w:rsidTr="005F6D63">
        <w:trPr>
          <w:trHeight w:val="440"/>
        </w:trPr>
        <w:tc>
          <w:tcPr>
            <w:tcW w:w="0" w:type="auto"/>
            <w:noWrap/>
          </w:tcPr>
          <w:p w:rsidR="005F6D63" w:rsidRPr="001D5EC9" w:rsidRDefault="005F6D63" w:rsidP="00811796">
            <w:r>
              <w:t>Total fish</w:t>
            </w:r>
          </w:p>
        </w:tc>
        <w:tc>
          <w:tcPr>
            <w:tcW w:w="0" w:type="auto"/>
            <w:noWrap/>
          </w:tcPr>
          <w:p w:rsidR="005F6D63" w:rsidRPr="00776A7F" w:rsidRDefault="00825066" w:rsidP="00811796">
            <w:pPr>
              <w:jc w:val="right"/>
            </w:pPr>
            <w:r>
              <w:t>2</w:t>
            </w:r>
            <w:r w:rsidR="00C8780E">
              <w:t>,</w:t>
            </w:r>
            <w:r>
              <w:t>472</w:t>
            </w:r>
          </w:p>
        </w:tc>
        <w:tc>
          <w:tcPr>
            <w:tcW w:w="0" w:type="auto"/>
          </w:tcPr>
          <w:p w:rsidR="005F6D63" w:rsidRDefault="00825066" w:rsidP="00811796">
            <w:pPr>
              <w:jc w:val="right"/>
            </w:pPr>
            <w:r>
              <w:t>42.9</w:t>
            </w:r>
          </w:p>
        </w:tc>
      </w:tr>
      <w:tr w:rsidR="005F6D63" w:rsidRPr="00932F57" w:rsidTr="005F6D63">
        <w:trPr>
          <w:trHeight w:val="440"/>
        </w:trPr>
        <w:tc>
          <w:tcPr>
            <w:tcW w:w="0" w:type="auto"/>
            <w:noWrap/>
          </w:tcPr>
          <w:p w:rsidR="005F6D63" w:rsidRDefault="005F6D63" w:rsidP="00811796">
            <w:pPr>
              <w:rPr>
                <w:b/>
              </w:rPr>
            </w:pPr>
            <w:r>
              <w:rPr>
                <w:b/>
              </w:rPr>
              <w:t>Total</w:t>
            </w:r>
          </w:p>
        </w:tc>
        <w:tc>
          <w:tcPr>
            <w:tcW w:w="0" w:type="auto"/>
            <w:noWrap/>
          </w:tcPr>
          <w:p w:rsidR="005F6D63" w:rsidRPr="00616D15" w:rsidRDefault="005F6D63" w:rsidP="00811796">
            <w:pPr>
              <w:jc w:val="right"/>
              <w:rPr>
                <w:b/>
              </w:rPr>
            </w:pPr>
            <w:r w:rsidRPr="00616D15">
              <w:rPr>
                <w:b/>
              </w:rPr>
              <w:t>5</w:t>
            </w:r>
            <w:r w:rsidR="00C8780E">
              <w:rPr>
                <w:b/>
              </w:rPr>
              <w:t>,</w:t>
            </w:r>
            <w:r w:rsidRPr="00616D15">
              <w:rPr>
                <w:b/>
              </w:rPr>
              <w:t>781</w:t>
            </w:r>
          </w:p>
        </w:tc>
        <w:tc>
          <w:tcPr>
            <w:tcW w:w="0" w:type="auto"/>
          </w:tcPr>
          <w:p w:rsidR="005F6D63" w:rsidRPr="00616D15" w:rsidRDefault="00825066" w:rsidP="00811796">
            <w:pPr>
              <w:jc w:val="right"/>
              <w:rPr>
                <w:b/>
              </w:rPr>
            </w:pPr>
            <w:r>
              <w:rPr>
                <w:b/>
              </w:rPr>
              <w:t>100.1</w:t>
            </w:r>
          </w:p>
        </w:tc>
      </w:tr>
    </w:tbl>
    <w:p w:rsidR="00616D15" w:rsidRDefault="00616D15"/>
    <w:p w:rsidR="00F536F1" w:rsidRDefault="00F536F1">
      <w:pPr>
        <w:rPr>
          <w:b/>
          <w:iCs/>
          <w:szCs w:val="24"/>
        </w:rPr>
      </w:pPr>
      <w:r>
        <w:rPr>
          <w:b/>
          <w:i/>
          <w:szCs w:val="24"/>
        </w:rPr>
        <w:br w:type="page"/>
      </w:r>
    </w:p>
    <w:p w:rsidR="001B5EAA" w:rsidRPr="001B5EAA" w:rsidRDefault="001B5EAA" w:rsidP="001B5EAA">
      <w:pPr>
        <w:pStyle w:val="Caption"/>
        <w:keepNext/>
        <w:rPr>
          <w:b/>
          <w:i w:val="0"/>
          <w:color w:val="auto"/>
          <w:sz w:val="24"/>
          <w:szCs w:val="24"/>
        </w:rPr>
      </w:pPr>
      <w:bookmarkStart w:id="30" w:name="_Toc427181290"/>
      <w:r w:rsidRPr="001B5EAA">
        <w:rPr>
          <w:b/>
          <w:i w:val="0"/>
          <w:color w:val="auto"/>
          <w:sz w:val="24"/>
          <w:szCs w:val="24"/>
        </w:rPr>
        <w:lastRenderedPageBreak/>
        <w:t xml:space="preserve">Table </w:t>
      </w:r>
      <w:r w:rsidRPr="001B5EAA">
        <w:rPr>
          <w:b/>
          <w:i w:val="0"/>
          <w:color w:val="auto"/>
          <w:sz w:val="24"/>
          <w:szCs w:val="24"/>
        </w:rPr>
        <w:fldChar w:fldCharType="begin"/>
      </w:r>
      <w:r w:rsidRPr="001B5EAA">
        <w:rPr>
          <w:b/>
          <w:i w:val="0"/>
          <w:color w:val="auto"/>
          <w:sz w:val="24"/>
          <w:szCs w:val="24"/>
        </w:rPr>
        <w:instrText xml:space="preserve"> SEQ Table \* ARABIC </w:instrText>
      </w:r>
      <w:r w:rsidRPr="001B5EAA">
        <w:rPr>
          <w:b/>
          <w:i w:val="0"/>
          <w:color w:val="auto"/>
          <w:sz w:val="24"/>
          <w:szCs w:val="24"/>
        </w:rPr>
        <w:fldChar w:fldCharType="separate"/>
      </w:r>
      <w:r w:rsidR="00D65F8B">
        <w:rPr>
          <w:b/>
          <w:i w:val="0"/>
          <w:noProof/>
          <w:color w:val="auto"/>
          <w:sz w:val="24"/>
          <w:szCs w:val="24"/>
        </w:rPr>
        <w:t>5</w:t>
      </w:r>
      <w:r w:rsidRPr="001B5EAA">
        <w:rPr>
          <w:b/>
          <w:i w:val="0"/>
          <w:color w:val="auto"/>
          <w:sz w:val="24"/>
          <w:szCs w:val="24"/>
        </w:rPr>
        <w:fldChar w:fldCharType="end"/>
      </w:r>
      <w:r w:rsidRPr="001B5EAA">
        <w:rPr>
          <w:b/>
          <w:i w:val="0"/>
          <w:color w:val="auto"/>
          <w:sz w:val="24"/>
          <w:szCs w:val="24"/>
        </w:rPr>
        <w:t xml:space="preserve">: </w:t>
      </w:r>
      <w:r w:rsidR="00F536F1" w:rsidRPr="001B5EAA">
        <w:rPr>
          <w:b/>
          <w:i w:val="0"/>
          <w:color w:val="auto"/>
          <w:sz w:val="24"/>
          <w:szCs w:val="24"/>
        </w:rPr>
        <w:t>BSH6 Fauna Contributing to Diet</w:t>
      </w:r>
      <w:bookmarkEnd w:id="30"/>
    </w:p>
    <w:tbl>
      <w:tblPr>
        <w:tblStyle w:val="TableGrid"/>
        <w:tblW w:w="8045" w:type="dxa"/>
        <w:tblLook w:val="04A0" w:firstRow="1" w:lastRow="0" w:firstColumn="1" w:lastColumn="0" w:noHBand="0" w:noVBand="1"/>
      </w:tblPr>
      <w:tblGrid>
        <w:gridCol w:w="4472"/>
        <w:gridCol w:w="1544"/>
        <w:gridCol w:w="2029"/>
      </w:tblGrid>
      <w:tr w:rsidR="00FB26B3" w:rsidRPr="00932F57" w:rsidTr="00FB26B3">
        <w:trPr>
          <w:trHeight w:val="440"/>
        </w:trPr>
        <w:tc>
          <w:tcPr>
            <w:tcW w:w="0" w:type="auto"/>
            <w:noWrap/>
          </w:tcPr>
          <w:p w:rsidR="00FB26B3" w:rsidRPr="00333658" w:rsidRDefault="00FB26B3" w:rsidP="00811796">
            <w:pPr>
              <w:rPr>
                <w:rFonts w:eastAsia="Times New Roman" w:cs="Times New Roman"/>
                <w:b/>
                <w:color w:val="000000"/>
                <w:szCs w:val="24"/>
              </w:rPr>
            </w:pPr>
            <w:r w:rsidRPr="00333658">
              <w:rPr>
                <w:rFonts w:eastAsia="Times New Roman" w:cs="Times New Roman"/>
                <w:b/>
                <w:color w:val="000000"/>
                <w:szCs w:val="24"/>
              </w:rPr>
              <w:t>Taxa</w:t>
            </w:r>
          </w:p>
        </w:tc>
        <w:tc>
          <w:tcPr>
            <w:tcW w:w="0" w:type="auto"/>
            <w:noWrap/>
          </w:tcPr>
          <w:p w:rsidR="00FB26B3" w:rsidRPr="00333658" w:rsidRDefault="00FB26B3" w:rsidP="00811796">
            <w:pPr>
              <w:rPr>
                <w:rFonts w:eastAsia="Times New Roman" w:cs="Times New Roman"/>
                <w:b/>
                <w:color w:val="000000"/>
                <w:szCs w:val="24"/>
              </w:rPr>
            </w:pPr>
            <w:r w:rsidRPr="00333658">
              <w:rPr>
                <w:rFonts w:eastAsia="Times New Roman" w:cs="Times New Roman"/>
                <w:b/>
                <w:color w:val="000000"/>
                <w:szCs w:val="24"/>
              </w:rPr>
              <w:t>NISP</w:t>
            </w:r>
          </w:p>
        </w:tc>
        <w:tc>
          <w:tcPr>
            <w:tcW w:w="0" w:type="auto"/>
          </w:tcPr>
          <w:p w:rsidR="00FB26B3" w:rsidRPr="00333658" w:rsidRDefault="00C12476" w:rsidP="00811796">
            <w:pPr>
              <w:rPr>
                <w:rFonts w:eastAsia="Times New Roman" w:cs="Times New Roman"/>
                <w:b/>
                <w:color w:val="000000"/>
                <w:szCs w:val="24"/>
              </w:rPr>
            </w:pPr>
            <w:r>
              <w:rPr>
                <w:rFonts w:eastAsia="Times New Roman" w:cs="Times New Roman"/>
                <w:b/>
                <w:color w:val="000000"/>
                <w:szCs w:val="24"/>
              </w:rPr>
              <w:t>Percent</w:t>
            </w:r>
          </w:p>
        </w:tc>
      </w:tr>
      <w:tr w:rsidR="00FB26B3" w:rsidRPr="00932F57" w:rsidTr="00FB26B3">
        <w:trPr>
          <w:trHeight w:val="440"/>
        </w:trPr>
        <w:tc>
          <w:tcPr>
            <w:tcW w:w="0" w:type="auto"/>
            <w:gridSpan w:val="2"/>
            <w:noWrap/>
            <w:hideMark/>
          </w:tcPr>
          <w:p w:rsidR="00FB26B3" w:rsidRPr="00932F57" w:rsidRDefault="00FB26B3" w:rsidP="00811796">
            <w:pPr>
              <w:rPr>
                <w:rFonts w:eastAsia="Times New Roman" w:cs="Times New Roman"/>
                <w:b/>
                <w:color w:val="000000"/>
                <w:szCs w:val="24"/>
              </w:rPr>
            </w:pPr>
            <w:r w:rsidRPr="00932F57">
              <w:rPr>
                <w:rFonts w:eastAsia="Times New Roman" w:cs="Times New Roman"/>
                <w:b/>
                <w:color w:val="000000"/>
                <w:szCs w:val="24"/>
              </w:rPr>
              <w:t>Mammal</w:t>
            </w:r>
            <w:r w:rsidRPr="00CD03BC">
              <w:rPr>
                <w:rFonts w:eastAsia="Times New Roman" w:cs="Times New Roman"/>
                <w:b/>
                <w:color w:val="000000"/>
                <w:szCs w:val="24"/>
              </w:rPr>
              <w:t>ia</w:t>
            </w:r>
          </w:p>
        </w:tc>
        <w:tc>
          <w:tcPr>
            <w:tcW w:w="0" w:type="auto"/>
          </w:tcPr>
          <w:p w:rsidR="00FB26B3" w:rsidRPr="00932F57" w:rsidRDefault="00FB26B3" w:rsidP="00811796">
            <w:pPr>
              <w:rPr>
                <w:rFonts w:eastAsia="Times New Roman" w:cs="Times New Roman"/>
                <w:b/>
                <w:color w:val="000000"/>
                <w:szCs w:val="24"/>
              </w:rPr>
            </w:pPr>
          </w:p>
        </w:tc>
      </w:tr>
      <w:tr w:rsidR="00FB26B3" w:rsidRPr="00932F57" w:rsidTr="00FB26B3">
        <w:trPr>
          <w:trHeight w:val="440"/>
        </w:trPr>
        <w:tc>
          <w:tcPr>
            <w:tcW w:w="0" w:type="auto"/>
            <w:noWrap/>
            <w:hideMark/>
          </w:tcPr>
          <w:p w:rsidR="00FB26B3" w:rsidRPr="00932F57" w:rsidRDefault="00FB26B3" w:rsidP="00811796">
            <w:pPr>
              <w:rPr>
                <w:rFonts w:eastAsia="Times New Roman" w:cs="Times New Roman"/>
                <w:color w:val="000000"/>
                <w:szCs w:val="24"/>
              </w:rPr>
            </w:pPr>
            <w:r>
              <w:rPr>
                <w:rFonts w:eastAsia="Times New Roman" w:cs="Times New Roman"/>
                <w:color w:val="000000"/>
                <w:szCs w:val="24"/>
              </w:rPr>
              <w:t>Medium/Large</w:t>
            </w:r>
          </w:p>
        </w:tc>
        <w:tc>
          <w:tcPr>
            <w:tcW w:w="0" w:type="auto"/>
            <w:noWrap/>
            <w:hideMark/>
          </w:tcPr>
          <w:p w:rsidR="00FB26B3" w:rsidRPr="00932F57" w:rsidRDefault="00FB26B3" w:rsidP="00811796">
            <w:pPr>
              <w:jc w:val="right"/>
              <w:rPr>
                <w:rFonts w:eastAsia="Times New Roman" w:cs="Times New Roman"/>
                <w:color w:val="000000"/>
                <w:szCs w:val="24"/>
              </w:rPr>
            </w:pPr>
            <w:r w:rsidRPr="00932F57">
              <w:rPr>
                <w:rFonts w:eastAsia="Times New Roman" w:cs="Times New Roman"/>
                <w:color w:val="000000"/>
                <w:szCs w:val="24"/>
              </w:rPr>
              <w:t>62</w:t>
            </w:r>
          </w:p>
        </w:tc>
        <w:tc>
          <w:tcPr>
            <w:tcW w:w="0" w:type="auto"/>
          </w:tcPr>
          <w:p w:rsidR="00FB26B3" w:rsidRPr="00932F57" w:rsidRDefault="00FB26B3" w:rsidP="00811796">
            <w:pPr>
              <w:jc w:val="right"/>
              <w:rPr>
                <w:rFonts w:eastAsia="Times New Roman" w:cs="Times New Roman"/>
                <w:color w:val="000000"/>
                <w:szCs w:val="24"/>
              </w:rPr>
            </w:pPr>
            <w:r>
              <w:rPr>
                <w:rFonts w:eastAsia="Times New Roman" w:cs="Times New Roman"/>
                <w:color w:val="000000"/>
                <w:szCs w:val="24"/>
              </w:rPr>
              <w:t>30</w:t>
            </w:r>
          </w:p>
        </w:tc>
      </w:tr>
      <w:tr w:rsidR="00FB26B3" w:rsidRPr="00932F57" w:rsidTr="00FB26B3">
        <w:trPr>
          <w:trHeight w:val="440"/>
        </w:trPr>
        <w:tc>
          <w:tcPr>
            <w:tcW w:w="0" w:type="auto"/>
            <w:noWrap/>
            <w:hideMark/>
          </w:tcPr>
          <w:p w:rsidR="00FB26B3" w:rsidRPr="00932F57" w:rsidRDefault="00FB26B3" w:rsidP="00811796">
            <w:pPr>
              <w:rPr>
                <w:rFonts w:eastAsia="Times New Roman" w:cs="Times New Roman"/>
                <w:i/>
                <w:color w:val="000000"/>
                <w:szCs w:val="24"/>
              </w:rPr>
            </w:pPr>
            <w:proofErr w:type="spellStart"/>
            <w:r w:rsidRPr="001F5D9D">
              <w:rPr>
                <w:rFonts w:eastAsia="Times New Roman" w:cs="Times New Roman"/>
                <w:i/>
                <w:color w:val="000000"/>
                <w:szCs w:val="24"/>
              </w:rPr>
              <w:t>B</w:t>
            </w:r>
            <w:r w:rsidRPr="00932F57">
              <w:rPr>
                <w:rFonts w:eastAsia="Times New Roman" w:cs="Times New Roman"/>
                <w:i/>
                <w:color w:val="000000"/>
                <w:szCs w:val="24"/>
              </w:rPr>
              <w:t>os</w:t>
            </w:r>
            <w:proofErr w:type="spellEnd"/>
            <w:r w:rsidRPr="001F5D9D">
              <w:rPr>
                <w:rFonts w:eastAsia="Times New Roman" w:cs="Times New Roman"/>
                <w:i/>
                <w:color w:val="000000"/>
                <w:szCs w:val="24"/>
              </w:rPr>
              <w:t xml:space="preserve"> </w:t>
            </w:r>
            <w:proofErr w:type="spellStart"/>
            <w:r w:rsidRPr="001F5D9D">
              <w:rPr>
                <w:rFonts w:eastAsia="Times New Roman" w:cs="Times New Roman"/>
                <w:i/>
                <w:color w:val="000000"/>
                <w:szCs w:val="24"/>
              </w:rPr>
              <w:t>taurus</w:t>
            </w:r>
            <w:proofErr w:type="spellEnd"/>
          </w:p>
        </w:tc>
        <w:tc>
          <w:tcPr>
            <w:tcW w:w="0" w:type="auto"/>
            <w:noWrap/>
            <w:hideMark/>
          </w:tcPr>
          <w:p w:rsidR="00FB26B3" w:rsidRPr="00932F57" w:rsidRDefault="00FB26B3" w:rsidP="00811796">
            <w:pPr>
              <w:jc w:val="right"/>
              <w:rPr>
                <w:rFonts w:eastAsia="Times New Roman" w:cs="Times New Roman"/>
                <w:color w:val="000000"/>
                <w:szCs w:val="24"/>
              </w:rPr>
            </w:pPr>
            <w:r w:rsidRPr="00932F57">
              <w:rPr>
                <w:rFonts w:eastAsia="Times New Roman" w:cs="Times New Roman"/>
                <w:color w:val="000000"/>
                <w:szCs w:val="24"/>
              </w:rPr>
              <w:t>22</w:t>
            </w:r>
          </w:p>
        </w:tc>
        <w:tc>
          <w:tcPr>
            <w:tcW w:w="0" w:type="auto"/>
          </w:tcPr>
          <w:p w:rsidR="00FB26B3" w:rsidRPr="00932F57" w:rsidRDefault="00FB26B3" w:rsidP="00811796">
            <w:pPr>
              <w:jc w:val="right"/>
              <w:rPr>
                <w:rFonts w:eastAsia="Times New Roman" w:cs="Times New Roman"/>
                <w:color w:val="000000"/>
                <w:szCs w:val="24"/>
              </w:rPr>
            </w:pPr>
            <w:r>
              <w:rPr>
                <w:rFonts w:eastAsia="Times New Roman" w:cs="Times New Roman"/>
                <w:color w:val="000000"/>
                <w:szCs w:val="24"/>
              </w:rPr>
              <w:t>10.6</w:t>
            </w:r>
          </w:p>
        </w:tc>
      </w:tr>
      <w:tr w:rsidR="00FB26B3" w:rsidRPr="00932F57" w:rsidTr="00FB26B3">
        <w:trPr>
          <w:trHeight w:val="440"/>
        </w:trPr>
        <w:tc>
          <w:tcPr>
            <w:tcW w:w="0" w:type="auto"/>
            <w:noWrap/>
            <w:hideMark/>
          </w:tcPr>
          <w:p w:rsidR="00FB26B3" w:rsidRPr="00932F57" w:rsidRDefault="00FB26B3" w:rsidP="00811796">
            <w:pPr>
              <w:rPr>
                <w:rFonts w:eastAsia="Times New Roman" w:cs="Times New Roman"/>
                <w:color w:val="000000"/>
                <w:szCs w:val="24"/>
              </w:rPr>
            </w:pPr>
            <w:r w:rsidRPr="00932F57">
              <w:rPr>
                <w:rFonts w:eastAsia="Times New Roman" w:cs="Times New Roman"/>
                <w:color w:val="000000"/>
                <w:szCs w:val="24"/>
              </w:rPr>
              <w:t>Caprine</w:t>
            </w:r>
          </w:p>
        </w:tc>
        <w:tc>
          <w:tcPr>
            <w:tcW w:w="0" w:type="auto"/>
            <w:noWrap/>
            <w:hideMark/>
          </w:tcPr>
          <w:p w:rsidR="00FB26B3" w:rsidRPr="00932F57" w:rsidRDefault="00FB26B3" w:rsidP="00811796">
            <w:pPr>
              <w:jc w:val="right"/>
              <w:rPr>
                <w:rFonts w:eastAsia="Times New Roman" w:cs="Times New Roman"/>
                <w:color w:val="000000"/>
                <w:szCs w:val="24"/>
              </w:rPr>
            </w:pPr>
            <w:r w:rsidRPr="00932F57">
              <w:rPr>
                <w:rFonts w:eastAsia="Times New Roman" w:cs="Times New Roman"/>
                <w:color w:val="000000"/>
                <w:szCs w:val="24"/>
              </w:rPr>
              <w:t>70</w:t>
            </w:r>
          </w:p>
        </w:tc>
        <w:tc>
          <w:tcPr>
            <w:tcW w:w="0" w:type="auto"/>
          </w:tcPr>
          <w:p w:rsidR="00FB26B3" w:rsidRPr="00932F57" w:rsidRDefault="00FB26B3" w:rsidP="00811796">
            <w:pPr>
              <w:jc w:val="right"/>
              <w:rPr>
                <w:rFonts w:eastAsia="Times New Roman" w:cs="Times New Roman"/>
                <w:color w:val="000000"/>
                <w:szCs w:val="24"/>
              </w:rPr>
            </w:pPr>
            <w:r>
              <w:rPr>
                <w:rFonts w:eastAsia="Times New Roman" w:cs="Times New Roman"/>
                <w:color w:val="000000"/>
                <w:szCs w:val="24"/>
              </w:rPr>
              <w:t>33.8</w:t>
            </w:r>
          </w:p>
        </w:tc>
      </w:tr>
      <w:tr w:rsidR="00FB26B3" w:rsidRPr="00932F57" w:rsidTr="00FB26B3">
        <w:trPr>
          <w:trHeight w:val="440"/>
        </w:trPr>
        <w:tc>
          <w:tcPr>
            <w:tcW w:w="0" w:type="auto"/>
            <w:noWrap/>
            <w:hideMark/>
          </w:tcPr>
          <w:p w:rsidR="00FB26B3" w:rsidRPr="00932F57" w:rsidRDefault="00FB26B3" w:rsidP="00811796">
            <w:pPr>
              <w:rPr>
                <w:rFonts w:eastAsia="Times New Roman" w:cs="Times New Roman"/>
                <w:i/>
                <w:color w:val="000000"/>
                <w:szCs w:val="24"/>
              </w:rPr>
            </w:pPr>
            <w:proofErr w:type="spellStart"/>
            <w:r w:rsidRPr="001F5D9D">
              <w:rPr>
                <w:rFonts w:eastAsia="Times New Roman" w:cs="Times New Roman"/>
                <w:i/>
                <w:color w:val="000000"/>
                <w:szCs w:val="24"/>
              </w:rPr>
              <w:t>S</w:t>
            </w:r>
            <w:r w:rsidRPr="00932F57">
              <w:rPr>
                <w:rFonts w:eastAsia="Times New Roman" w:cs="Times New Roman"/>
                <w:i/>
                <w:color w:val="000000"/>
                <w:szCs w:val="24"/>
              </w:rPr>
              <w:t>us</w:t>
            </w:r>
            <w:proofErr w:type="spellEnd"/>
            <w:r w:rsidRPr="001F5D9D">
              <w:rPr>
                <w:rFonts w:eastAsia="Times New Roman" w:cs="Times New Roman"/>
                <w:i/>
                <w:color w:val="000000"/>
                <w:szCs w:val="24"/>
              </w:rPr>
              <w:t xml:space="preserve"> </w:t>
            </w:r>
            <w:proofErr w:type="spellStart"/>
            <w:r w:rsidRPr="001F5D9D">
              <w:rPr>
                <w:rFonts w:eastAsia="Times New Roman" w:cs="Times New Roman"/>
                <w:i/>
                <w:color w:val="000000"/>
                <w:szCs w:val="24"/>
              </w:rPr>
              <w:t>scrofa</w:t>
            </w:r>
            <w:proofErr w:type="spellEnd"/>
          </w:p>
        </w:tc>
        <w:tc>
          <w:tcPr>
            <w:tcW w:w="0" w:type="auto"/>
            <w:noWrap/>
            <w:hideMark/>
          </w:tcPr>
          <w:p w:rsidR="00FB26B3" w:rsidRPr="00932F57" w:rsidRDefault="00FB26B3" w:rsidP="00811796">
            <w:pPr>
              <w:jc w:val="right"/>
              <w:rPr>
                <w:rFonts w:eastAsia="Times New Roman" w:cs="Times New Roman"/>
                <w:color w:val="000000"/>
                <w:szCs w:val="24"/>
              </w:rPr>
            </w:pPr>
            <w:r w:rsidRPr="00932F57">
              <w:rPr>
                <w:rFonts w:eastAsia="Times New Roman" w:cs="Times New Roman"/>
                <w:color w:val="000000"/>
                <w:szCs w:val="24"/>
              </w:rPr>
              <w:t>5</w:t>
            </w:r>
          </w:p>
        </w:tc>
        <w:tc>
          <w:tcPr>
            <w:tcW w:w="0" w:type="auto"/>
          </w:tcPr>
          <w:p w:rsidR="00FB26B3" w:rsidRPr="00932F57" w:rsidRDefault="00FB26B3" w:rsidP="00811796">
            <w:pPr>
              <w:jc w:val="right"/>
              <w:rPr>
                <w:rFonts w:eastAsia="Times New Roman" w:cs="Times New Roman"/>
                <w:color w:val="000000"/>
                <w:szCs w:val="24"/>
              </w:rPr>
            </w:pPr>
            <w:r>
              <w:rPr>
                <w:rFonts w:eastAsia="Times New Roman" w:cs="Times New Roman"/>
                <w:color w:val="000000"/>
                <w:szCs w:val="24"/>
              </w:rPr>
              <w:t>2.4</w:t>
            </w:r>
          </w:p>
        </w:tc>
      </w:tr>
      <w:tr w:rsidR="00FB26B3" w:rsidRPr="00932F57" w:rsidTr="00FB26B3">
        <w:trPr>
          <w:trHeight w:val="440"/>
        </w:trPr>
        <w:tc>
          <w:tcPr>
            <w:tcW w:w="0" w:type="auto"/>
            <w:noWrap/>
          </w:tcPr>
          <w:p w:rsidR="00FB26B3" w:rsidRPr="00FB26B3" w:rsidRDefault="00FB26B3" w:rsidP="00811796">
            <w:pPr>
              <w:rPr>
                <w:rFonts w:eastAsia="Times New Roman" w:cs="Times New Roman"/>
                <w:color w:val="000000"/>
                <w:szCs w:val="24"/>
              </w:rPr>
            </w:pPr>
            <w:r>
              <w:rPr>
                <w:rFonts w:eastAsia="Times New Roman" w:cs="Times New Roman"/>
                <w:color w:val="000000"/>
                <w:szCs w:val="24"/>
              </w:rPr>
              <w:t>Total Mammal</w:t>
            </w:r>
          </w:p>
        </w:tc>
        <w:tc>
          <w:tcPr>
            <w:tcW w:w="0" w:type="auto"/>
            <w:noWrap/>
          </w:tcPr>
          <w:p w:rsidR="00FB26B3" w:rsidRPr="00932F57" w:rsidRDefault="005F6D63" w:rsidP="00811796">
            <w:pPr>
              <w:jc w:val="right"/>
              <w:rPr>
                <w:rFonts w:eastAsia="Times New Roman" w:cs="Times New Roman"/>
                <w:color w:val="000000"/>
                <w:szCs w:val="24"/>
              </w:rPr>
            </w:pPr>
            <w:r>
              <w:rPr>
                <w:rFonts w:eastAsia="Times New Roman" w:cs="Times New Roman"/>
                <w:color w:val="000000"/>
                <w:szCs w:val="24"/>
              </w:rPr>
              <w:t>159</w:t>
            </w:r>
          </w:p>
        </w:tc>
        <w:tc>
          <w:tcPr>
            <w:tcW w:w="0" w:type="auto"/>
          </w:tcPr>
          <w:p w:rsidR="00FB26B3" w:rsidRPr="00932F57" w:rsidRDefault="00FB26B3" w:rsidP="00811796">
            <w:pPr>
              <w:jc w:val="right"/>
              <w:rPr>
                <w:rFonts w:eastAsia="Times New Roman" w:cs="Times New Roman"/>
                <w:color w:val="000000"/>
                <w:szCs w:val="24"/>
              </w:rPr>
            </w:pPr>
            <w:r>
              <w:rPr>
                <w:rFonts w:eastAsia="Times New Roman" w:cs="Times New Roman"/>
                <w:color w:val="000000"/>
                <w:szCs w:val="24"/>
              </w:rPr>
              <w:t>76.8</w:t>
            </w:r>
          </w:p>
        </w:tc>
      </w:tr>
      <w:tr w:rsidR="00FB26B3" w:rsidRPr="00932F57" w:rsidTr="00FB26B3">
        <w:trPr>
          <w:trHeight w:val="440"/>
        </w:trPr>
        <w:tc>
          <w:tcPr>
            <w:tcW w:w="0" w:type="auto"/>
            <w:gridSpan w:val="2"/>
            <w:noWrap/>
          </w:tcPr>
          <w:p w:rsidR="00FB26B3" w:rsidRPr="00CD03BC" w:rsidRDefault="00FB26B3" w:rsidP="00811796">
            <w:pPr>
              <w:rPr>
                <w:rFonts w:eastAsia="Times New Roman" w:cs="Times New Roman"/>
                <w:b/>
                <w:color w:val="000000"/>
                <w:szCs w:val="24"/>
              </w:rPr>
            </w:pPr>
            <w:r w:rsidRPr="00CD03BC">
              <w:rPr>
                <w:rFonts w:eastAsia="Times New Roman" w:cs="Times New Roman"/>
                <w:b/>
                <w:iCs/>
                <w:color w:val="000000"/>
                <w:szCs w:val="24"/>
              </w:rPr>
              <w:t>Aves</w:t>
            </w:r>
          </w:p>
        </w:tc>
        <w:tc>
          <w:tcPr>
            <w:tcW w:w="0" w:type="auto"/>
          </w:tcPr>
          <w:p w:rsidR="00FB26B3" w:rsidRPr="00CD03BC" w:rsidRDefault="00FB26B3" w:rsidP="00811796">
            <w:pPr>
              <w:rPr>
                <w:rFonts w:eastAsia="Times New Roman" w:cs="Times New Roman"/>
                <w:b/>
                <w:iCs/>
                <w:color w:val="000000"/>
                <w:szCs w:val="24"/>
              </w:rPr>
            </w:pPr>
          </w:p>
        </w:tc>
      </w:tr>
      <w:tr w:rsidR="00FB26B3" w:rsidRPr="00932F57" w:rsidTr="00FB26B3">
        <w:trPr>
          <w:trHeight w:val="440"/>
        </w:trPr>
        <w:tc>
          <w:tcPr>
            <w:tcW w:w="0" w:type="auto"/>
            <w:noWrap/>
            <w:hideMark/>
          </w:tcPr>
          <w:p w:rsidR="00FB26B3" w:rsidRPr="00932F57" w:rsidRDefault="00FB26B3" w:rsidP="00811796">
            <w:pPr>
              <w:rPr>
                <w:rFonts w:eastAsia="Times New Roman" w:cs="Times New Roman"/>
                <w:i/>
                <w:iCs/>
                <w:color w:val="000000"/>
                <w:szCs w:val="24"/>
              </w:rPr>
            </w:pPr>
            <w:r w:rsidRPr="00932F57">
              <w:rPr>
                <w:rFonts w:eastAsia="Times New Roman" w:cs="Times New Roman"/>
                <w:i/>
                <w:iCs/>
                <w:color w:val="000000"/>
                <w:szCs w:val="24"/>
              </w:rPr>
              <w:t xml:space="preserve">Gallus </w:t>
            </w:r>
            <w:proofErr w:type="spellStart"/>
            <w:r w:rsidRPr="00932F57">
              <w:rPr>
                <w:rFonts w:eastAsia="Times New Roman" w:cs="Times New Roman"/>
                <w:i/>
                <w:iCs/>
                <w:color w:val="000000"/>
                <w:szCs w:val="24"/>
              </w:rPr>
              <w:t>gallus</w:t>
            </w:r>
            <w:proofErr w:type="spellEnd"/>
          </w:p>
        </w:tc>
        <w:tc>
          <w:tcPr>
            <w:tcW w:w="0" w:type="auto"/>
            <w:noWrap/>
            <w:hideMark/>
          </w:tcPr>
          <w:p w:rsidR="00FB26B3" w:rsidRPr="00932F57" w:rsidRDefault="00FB26B3" w:rsidP="00811796">
            <w:pPr>
              <w:jc w:val="right"/>
              <w:rPr>
                <w:rFonts w:eastAsia="Times New Roman" w:cs="Times New Roman"/>
                <w:color w:val="000000"/>
                <w:szCs w:val="24"/>
              </w:rPr>
            </w:pPr>
            <w:r w:rsidRPr="00932F57">
              <w:rPr>
                <w:rFonts w:eastAsia="Times New Roman" w:cs="Times New Roman"/>
                <w:color w:val="000000"/>
                <w:szCs w:val="24"/>
              </w:rPr>
              <w:t>15</w:t>
            </w:r>
          </w:p>
        </w:tc>
        <w:tc>
          <w:tcPr>
            <w:tcW w:w="0" w:type="auto"/>
          </w:tcPr>
          <w:p w:rsidR="00FB26B3" w:rsidRPr="00932F57" w:rsidRDefault="005F6D63" w:rsidP="00811796">
            <w:pPr>
              <w:jc w:val="right"/>
              <w:rPr>
                <w:rFonts w:eastAsia="Times New Roman" w:cs="Times New Roman"/>
                <w:color w:val="000000"/>
                <w:szCs w:val="24"/>
              </w:rPr>
            </w:pPr>
            <w:r>
              <w:rPr>
                <w:rFonts w:eastAsia="Times New Roman" w:cs="Times New Roman"/>
                <w:color w:val="000000"/>
                <w:szCs w:val="24"/>
              </w:rPr>
              <w:t>7.2</w:t>
            </w:r>
          </w:p>
        </w:tc>
      </w:tr>
      <w:tr w:rsidR="00FB26B3" w:rsidRPr="00932F57" w:rsidTr="00FB26B3">
        <w:trPr>
          <w:trHeight w:val="440"/>
        </w:trPr>
        <w:tc>
          <w:tcPr>
            <w:tcW w:w="0" w:type="auto"/>
            <w:noWrap/>
            <w:hideMark/>
          </w:tcPr>
          <w:p w:rsidR="00FB26B3" w:rsidRPr="00932F57" w:rsidRDefault="00FB26B3" w:rsidP="00811796">
            <w:pPr>
              <w:rPr>
                <w:rFonts w:eastAsia="Times New Roman" w:cs="Times New Roman"/>
                <w:i/>
                <w:iCs/>
                <w:color w:val="000000"/>
                <w:szCs w:val="24"/>
              </w:rPr>
            </w:pPr>
            <w:proofErr w:type="spellStart"/>
            <w:r w:rsidRPr="00932F57">
              <w:rPr>
                <w:rFonts w:eastAsia="Times New Roman" w:cs="Times New Roman"/>
                <w:i/>
                <w:iCs/>
                <w:color w:val="000000"/>
                <w:szCs w:val="24"/>
              </w:rPr>
              <w:t>Meleagris</w:t>
            </w:r>
            <w:proofErr w:type="spellEnd"/>
            <w:r w:rsidRPr="00932F57">
              <w:rPr>
                <w:rFonts w:eastAsia="Times New Roman" w:cs="Times New Roman"/>
                <w:i/>
                <w:iCs/>
                <w:color w:val="000000"/>
                <w:szCs w:val="24"/>
              </w:rPr>
              <w:t xml:space="preserve"> </w:t>
            </w:r>
            <w:proofErr w:type="spellStart"/>
            <w:r w:rsidRPr="00932F57">
              <w:rPr>
                <w:rFonts w:eastAsia="Times New Roman" w:cs="Times New Roman"/>
                <w:i/>
                <w:iCs/>
                <w:color w:val="000000"/>
                <w:szCs w:val="24"/>
              </w:rPr>
              <w:t>gallopavo</w:t>
            </w:r>
            <w:proofErr w:type="spellEnd"/>
          </w:p>
        </w:tc>
        <w:tc>
          <w:tcPr>
            <w:tcW w:w="0" w:type="auto"/>
            <w:noWrap/>
            <w:hideMark/>
          </w:tcPr>
          <w:p w:rsidR="00FB26B3" w:rsidRPr="00932F57" w:rsidRDefault="00FB26B3" w:rsidP="00811796">
            <w:pPr>
              <w:jc w:val="right"/>
              <w:rPr>
                <w:rFonts w:eastAsia="Times New Roman" w:cs="Times New Roman"/>
                <w:color w:val="000000"/>
                <w:szCs w:val="24"/>
              </w:rPr>
            </w:pPr>
            <w:r w:rsidRPr="00932F57">
              <w:rPr>
                <w:rFonts w:eastAsia="Times New Roman" w:cs="Times New Roman"/>
                <w:color w:val="000000"/>
                <w:szCs w:val="24"/>
              </w:rPr>
              <w:t>1</w:t>
            </w:r>
          </w:p>
        </w:tc>
        <w:tc>
          <w:tcPr>
            <w:tcW w:w="0" w:type="auto"/>
          </w:tcPr>
          <w:p w:rsidR="00FB26B3" w:rsidRPr="00932F57" w:rsidRDefault="005F6D63" w:rsidP="00811796">
            <w:pPr>
              <w:jc w:val="right"/>
              <w:rPr>
                <w:rFonts w:eastAsia="Times New Roman" w:cs="Times New Roman"/>
                <w:color w:val="000000"/>
                <w:szCs w:val="24"/>
              </w:rPr>
            </w:pPr>
            <w:r>
              <w:rPr>
                <w:rFonts w:eastAsia="Times New Roman" w:cs="Times New Roman"/>
                <w:color w:val="000000"/>
                <w:szCs w:val="24"/>
              </w:rPr>
              <w:t>0.5</w:t>
            </w:r>
          </w:p>
        </w:tc>
      </w:tr>
      <w:tr w:rsidR="00FB26B3" w:rsidRPr="00932F57" w:rsidTr="00FB26B3">
        <w:trPr>
          <w:trHeight w:val="440"/>
        </w:trPr>
        <w:tc>
          <w:tcPr>
            <w:tcW w:w="0" w:type="auto"/>
            <w:noWrap/>
            <w:hideMark/>
          </w:tcPr>
          <w:p w:rsidR="00FB26B3" w:rsidRPr="00932F57" w:rsidRDefault="00FB26B3" w:rsidP="00811796">
            <w:pPr>
              <w:rPr>
                <w:rFonts w:eastAsia="Times New Roman" w:cs="Times New Roman"/>
                <w:color w:val="000000"/>
                <w:szCs w:val="24"/>
              </w:rPr>
            </w:pPr>
            <w:proofErr w:type="spellStart"/>
            <w:r w:rsidRPr="00932F57">
              <w:rPr>
                <w:rFonts w:eastAsia="Times New Roman" w:cs="Times New Roman"/>
                <w:color w:val="000000"/>
                <w:szCs w:val="24"/>
              </w:rPr>
              <w:t>Phasianidae</w:t>
            </w:r>
            <w:proofErr w:type="spellEnd"/>
          </w:p>
        </w:tc>
        <w:tc>
          <w:tcPr>
            <w:tcW w:w="0" w:type="auto"/>
            <w:noWrap/>
            <w:hideMark/>
          </w:tcPr>
          <w:p w:rsidR="00FB26B3" w:rsidRPr="00932F57" w:rsidRDefault="00FB26B3" w:rsidP="00811796">
            <w:pPr>
              <w:jc w:val="right"/>
              <w:rPr>
                <w:rFonts w:eastAsia="Times New Roman" w:cs="Times New Roman"/>
                <w:color w:val="000000"/>
                <w:szCs w:val="24"/>
              </w:rPr>
            </w:pPr>
            <w:r w:rsidRPr="00932F57">
              <w:rPr>
                <w:rFonts w:eastAsia="Times New Roman" w:cs="Times New Roman"/>
                <w:color w:val="000000"/>
                <w:szCs w:val="24"/>
              </w:rPr>
              <w:t>14</w:t>
            </w:r>
          </w:p>
        </w:tc>
        <w:tc>
          <w:tcPr>
            <w:tcW w:w="0" w:type="auto"/>
          </w:tcPr>
          <w:p w:rsidR="00FB26B3" w:rsidRPr="00932F57" w:rsidRDefault="005F6D63" w:rsidP="00811796">
            <w:pPr>
              <w:jc w:val="right"/>
              <w:rPr>
                <w:rFonts w:eastAsia="Times New Roman" w:cs="Times New Roman"/>
                <w:color w:val="000000"/>
                <w:szCs w:val="24"/>
              </w:rPr>
            </w:pPr>
            <w:r>
              <w:rPr>
                <w:rFonts w:eastAsia="Times New Roman" w:cs="Times New Roman"/>
                <w:color w:val="000000"/>
                <w:szCs w:val="24"/>
              </w:rPr>
              <w:t>6.8</w:t>
            </w:r>
          </w:p>
        </w:tc>
      </w:tr>
      <w:tr w:rsidR="005F6D63" w:rsidRPr="00932F57" w:rsidTr="00FB26B3">
        <w:trPr>
          <w:trHeight w:val="440"/>
        </w:trPr>
        <w:tc>
          <w:tcPr>
            <w:tcW w:w="0" w:type="auto"/>
            <w:noWrap/>
          </w:tcPr>
          <w:p w:rsidR="005F6D63" w:rsidRPr="00932F57" w:rsidRDefault="005F6D63" w:rsidP="00811796">
            <w:pPr>
              <w:rPr>
                <w:rFonts w:eastAsia="Times New Roman" w:cs="Times New Roman"/>
                <w:color w:val="000000"/>
                <w:szCs w:val="24"/>
              </w:rPr>
            </w:pPr>
            <w:r>
              <w:rPr>
                <w:rFonts w:eastAsia="Times New Roman" w:cs="Times New Roman"/>
                <w:color w:val="000000"/>
                <w:szCs w:val="24"/>
              </w:rPr>
              <w:t>Total Bird</w:t>
            </w:r>
          </w:p>
        </w:tc>
        <w:tc>
          <w:tcPr>
            <w:tcW w:w="0" w:type="auto"/>
            <w:noWrap/>
          </w:tcPr>
          <w:p w:rsidR="005F6D63" w:rsidRPr="00932F57" w:rsidRDefault="005F6D63" w:rsidP="00811796">
            <w:pPr>
              <w:jc w:val="right"/>
              <w:rPr>
                <w:rFonts w:eastAsia="Times New Roman" w:cs="Times New Roman"/>
                <w:color w:val="000000"/>
                <w:szCs w:val="24"/>
              </w:rPr>
            </w:pPr>
            <w:r>
              <w:rPr>
                <w:rFonts w:eastAsia="Times New Roman" w:cs="Times New Roman"/>
                <w:color w:val="000000"/>
                <w:szCs w:val="24"/>
              </w:rPr>
              <w:t>30</w:t>
            </w:r>
          </w:p>
        </w:tc>
        <w:tc>
          <w:tcPr>
            <w:tcW w:w="0" w:type="auto"/>
          </w:tcPr>
          <w:p w:rsidR="005F6D63" w:rsidRPr="00932F57" w:rsidRDefault="005F6D63" w:rsidP="00811796">
            <w:pPr>
              <w:jc w:val="right"/>
              <w:rPr>
                <w:rFonts w:eastAsia="Times New Roman" w:cs="Times New Roman"/>
                <w:color w:val="000000"/>
                <w:szCs w:val="24"/>
              </w:rPr>
            </w:pPr>
            <w:r>
              <w:rPr>
                <w:rFonts w:eastAsia="Times New Roman" w:cs="Times New Roman"/>
                <w:color w:val="000000"/>
                <w:szCs w:val="24"/>
              </w:rPr>
              <w:t>14.5</w:t>
            </w:r>
          </w:p>
        </w:tc>
      </w:tr>
      <w:tr w:rsidR="00FB26B3" w:rsidRPr="00932F57" w:rsidTr="00FB26B3">
        <w:trPr>
          <w:trHeight w:val="440"/>
        </w:trPr>
        <w:tc>
          <w:tcPr>
            <w:tcW w:w="0" w:type="auto"/>
            <w:gridSpan w:val="2"/>
            <w:noWrap/>
            <w:hideMark/>
          </w:tcPr>
          <w:p w:rsidR="00FB26B3" w:rsidRPr="00932F57" w:rsidRDefault="00FB26B3" w:rsidP="00811796">
            <w:pPr>
              <w:rPr>
                <w:rFonts w:eastAsia="Times New Roman" w:cs="Times New Roman"/>
                <w:b/>
                <w:color w:val="000000"/>
                <w:szCs w:val="24"/>
              </w:rPr>
            </w:pPr>
            <w:proofErr w:type="spellStart"/>
            <w:r w:rsidRPr="00CD03BC">
              <w:rPr>
                <w:rFonts w:eastAsia="Times New Roman" w:cs="Times New Roman"/>
                <w:b/>
                <w:color w:val="000000"/>
                <w:szCs w:val="24"/>
              </w:rPr>
              <w:t>Osteichthyes</w:t>
            </w:r>
            <w:proofErr w:type="spellEnd"/>
          </w:p>
        </w:tc>
        <w:tc>
          <w:tcPr>
            <w:tcW w:w="0" w:type="auto"/>
          </w:tcPr>
          <w:p w:rsidR="00FB26B3" w:rsidRPr="00CD03BC" w:rsidRDefault="00FB26B3" w:rsidP="00811796">
            <w:pPr>
              <w:rPr>
                <w:rFonts w:eastAsia="Times New Roman" w:cs="Times New Roman"/>
                <w:b/>
                <w:color w:val="000000"/>
                <w:szCs w:val="24"/>
              </w:rPr>
            </w:pPr>
          </w:p>
        </w:tc>
      </w:tr>
      <w:tr w:rsidR="00FB26B3" w:rsidRPr="00932F57" w:rsidTr="00FB26B3">
        <w:trPr>
          <w:trHeight w:val="440"/>
        </w:trPr>
        <w:tc>
          <w:tcPr>
            <w:tcW w:w="0" w:type="auto"/>
            <w:noWrap/>
          </w:tcPr>
          <w:p w:rsidR="00FB26B3" w:rsidRDefault="00FB26B3" w:rsidP="00811796">
            <w:pPr>
              <w:rPr>
                <w:rFonts w:eastAsia="Times New Roman" w:cs="Times New Roman"/>
                <w:color w:val="000000"/>
                <w:szCs w:val="24"/>
              </w:rPr>
            </w:pPr>
            <w:r>
              <w:rPr>
                <w:rFonts w:eastAsia="Times New Roman" w:cs="Times New Roman"/>
                <w:color w:val="000000"/>
                <w:szCs w:val="24"/>
              </w:rPr>
              <w:t>Unidentifiable fish</w:t>
            </w:r>
          </w:p>
        </w:tc>
        <w:tc>
          <w:tcPr>
            <w:tcW w:w="0" w:type="auto"/>
            <w:noWrap/>
          </w:tcPr>
          <w:p w:rsidR="00FB26B3" w:rsidRPr="00932F57" w:rsidRDefault="00FB26B3" w:rsidP="00811796">
            <w:pPr>
              <w:jc w:val="right"/>
              <w:rPr>
                <w:rFonts w:eastAsia="Times New Roman" w:cs="Times New Roman"/>
                <w:color w:val="000000"/>
                <w:szCs w:val="24"/>
              </w:rPr>
            </w:pPr>
            <w:r>
              <w:rPr>
                <w:rFonts w:eastAsia="Times New Roman" w:cs="Times New Roman"/>
                <w:color w:val="000000"/>
                <w:szCs w:val="24"/>
              </w:rPr>
              <w:t>18</w:t>
            </w:r>
          </w:p>
        </w:tc>
        <w:tc>
          <w:tcPr>
            <w:tcW w:w="0" w:type="auto"/>
          </w:tcPr>
          <w:p w:rsidR="00FB26B3" w:rsidRDefault="005F6D63" w:rsidP="00811796">
            <w:pPr>
              <w:jc w:val="right"/>
              <w:rPr>
                <w:rFonts w:eastAsia="Times New Roman" w:cs="Times New Roman"/>
                <w:color w:val="000000"/>
                <w:szCs w:val="24"/>
              </w:rPr>
            </w:pPr>
            <w:r>
              <w:rPr>
                <w:rFonts w:eastAsia="Times New Roman" w:cs="Times New Roman"/>
                <w:color w:val="000000"/>
                <w:szCs w:val="24"/>
              </w:rPr>
              <w:t>8.8</w:t>
            </w:r>
          </w:p>
        </w:tc>
      </w:tr>
      <w:tr w:rsidR="00FB26B3" w:rsidRPr="00932F57" w:rsidTr="00FB26B3">
        <w:trPr>
          <w:trHeight w:val="440"/>
        </w:trPr>
        <w:tc>
          <w:tcPr>
            <w:tcW w:w="0" w:type="auto"/>
            <w:noWrap/>
          </w:tcPr>
          <w:p w:rsidR="00FB26B3" w:rsidRPr="00333658" w:rsidRDefault="00FB26B3" w:rsidP="00811796">
            <w:pPr>
              <w:rPr>
                <w:rFonts w:eastAsia="Times New Roman" w:cs="Times New Roman"/>
                <w:b/>
                <w:color w:val="000000"/>
                <w:szCs w:val="24"/>
              </w:rPr>
            </w:pPr>
            <w:r w:rsidRPr="00333658">
              <w:rPr>
                <w:rFonts w:eastAsia="Times New Roman" w:cs="Times New Roman"/>
                <w:b/>
                <w:color w:val="000000"/>
                <w:szCs w:val="24"/>
              </w:rPr>
              <w:t>Total</w:t>
            </w:r>
          </w:p>
        </w:tc>
        <w:tc>
          <w:tcPr>
            <w:tcW w:w="0" w:type="auto"/>
            <w:noWrap/>
          </w:tcPr>
          <w:p w:rsidR="00FB26B3" w:rsidRPr="00333658" w:rsidRDefault="00FB26B3" w:rsidP="00811796">
            <w:pPr>
              <w:jc w:val="right"/>
              <w:rPr>
                <w:rFonts w:eastAsia="Times New Roman" w:cs="Times New Roman"/>
                <w:b/>
                <w:color w:val="000000"/>
                <w:szCs w:val="24"/>
              </w:rPr>
            </w:pPr>
            <w:r w:rsidRPr="00333658">
              <w:rPr>
                <w:rFonts w:eastAsia="Times New Roman" w:cs="Times New Roman"/>
                <w:b/>
                <w:color w:val="000000"/>
                <w:szCs w:val="24"/>
              </w:rPr>
              <w:t>207</w:t>
            </w:r>
          </w:p>
        </w:tc>
        <w:tc>
          <w:tcPr>
            <w:tcW w:w="0" w:type="auto"/>
          </w:tcPr>
          <w:p w:rsidR="00FB26B3" w:rsidRPr="00333658" w:rsidRDefault="005F6D63" w:rsidP="00811796">
            <w:pPr>
              <w:jc w:val="right"/>
              <w:rPr>
                <w:rFonts w:eastAsia="Times New Roman" w:cs="Times New Roman"/>
                <w:b/>
                <w:color w:val="000000"/>
                <w:szCs w:val="24"/>
              </w:rPr>
            </w:pPr>
            <w:r>
              <w:rPr>
                <w:rFonts w:eastAsia="Times New Roman" w:cs="Times New Roman"/>
                <w:b/>
                <w:color w:val="000000"/>
                <w:szCs w:val="24"/>
              </w:rPr>
              <w:t>100.1</w:t>
            </w:r>
          </w:p>
        </w:tc>
      </w:tr>
    </w:tbl>
    <w:p w:rsidR="001B5EAA" w:rsidRDefault="001B5EAA"/>
    <w:p w:rsidR="001B5EAA" w:rsidRDefault="001B5EAA"/>
    <w:p w:rsidR="001B5EAA" w:rsidRDefault="001B5EAA"/>
    <w:p w:rsidR="00333658" w:rsidRDefault="00333658"/>
    <w:p w:rsidR="00616D15" w:rsidRDefault="00616D15">
      <w:r>
        <w:br w:type="page"/>
      </w:r>
    </w:p>
    <w:p w:rsidR="001B5EAA" w:rsidRPr="001B5EAA" w:rsidRDefault="001B5EAA" w:rsidP="001B5EAA">
      <w:pPr>
        <w:pStyle w:val="Caption"/>
        <w:keepNext/>
        <w:rPr>
          <w:b/>
          <w:i w:val="0"/>
          <w:color w:val="auto"/>
          <w:sz w:val="24"/>
          <w:szCs w:val="24"/>
        </w:rPr>
      </w:pPr>
      <w:bookmarkStart w:id="31" w:name="_Toc427181291"/>
      <w:r w:rsidRPr="001B5EAA">
        <w:rPr>
          <w:b/>
          <w:i w:val="0"/>
          <w:color w:val="auto"/>
          <w:sz w:val="24"/>
          <w:szCs w:val="24"/>
        </w:rPr>
        <w:lastRenderedPageBreak/>
        <w:t xml:space="preserve">Table </w:t>
      </w:r>
      <w:r w:rsidRPr="001B5EAA">
        <w:rPr>
          <w:b/>
          <w:i w:val="0"/>
          <w:color w:val="auto"/>
          <w:sz w:val="24"/>
          <w:szCs w:val="24"/>
        </w:rPr>
        <w:fldChar w:fldCharType="begin"/>
      </w:r>
      <w:r w:rsidRPr="001B5EAA">
        <w:rPr>
          <w:b/>
          <w:i w:val="0"/>
          <w:color w:val="auto"/>
          <w:sz w:val="24"/>
          <w:szCs w:val="24"/>
        </w:rPr>
        <w:instrText xml:space="preserve"> SEQ Table \* ARABIC </w:instrText>
      </w:r>
      <w:r w:rsidRPr="001B5EAA">
        <w:rPr>
          <w:b/>
          <w:i w:val="0"/>
          <w:color w:val="auto"/>
          <w:sz w:val="24"/>
          <w:szCs w:val="24"/>
        </w:rPr>
        <w:fldChar w:fldCharType="separate"/>
      </w:r>
      <w:r w:rsidR="00D65F8B">
        <w:rPr>
          <w:b/>
          <w:i w:val="0"/>
          <w:noProof/>
          <w:color w:val="auto"/>
          <w:sz w:val="24"/>
          <w:szCs w:val="24"/>
        </w:rPr>
        <w:t>6</w:t>
      </w:r>
      <w:r w:rsidRPr="001B5EAA">
        <w:rPr>
          <w:b/>
          <w:i w:val="0"/>
          <w:color w:val="auto"/>
          <w:sz w:val="24"/>
          <w:szCs w:val="24"/>
        </w:rPr>
        <w:fldChar w:fldCharType="end"/>
      </w:r>
      <w:r w:rsidRPr="001B5EAA">
        <w:rPr>
          <w:b/>
          <w:i w:val="0"/>
          <w:color w:val="auto"/>
          <w:sz w:val="24"/>
          <w:szCs w:val="24"/>
        </w:rPr>
        <w:t xml:space="preserve">: </w:t>
      </w:r>
      <w:r w:rsidR="00F536F1" w:rsidRPr="001B5EAA">
        <w:rPr>
          <w:b/>
          <w:i w:val="0"/>
          <w:color w:val="auto"/>
          <w:sz w:val="24"/>
          <w:szCs w:val="24"/>
        </w:rPr>
        <w:t>BSH5 F</w:t>
      </w:r>
      <w:r w:rsidR="00F536F1">
        <w:rPr>
          <w:b/>
          <w:i w:val="0"/>
          <w:color w:val="auto"/>
          <w:sz w:val="24"/>
          <w:szCs w:val="24"/>
        </w:rPr>
        <w:t>ish Identified by Family</w:t>
      </w:r>
      <w:bookmarkEnd w:id="31"/>
    </w:p>
    <w:tbl>
      <w:tblPr>
        <w:tblStyle w:val="PlainTable1"/>
        <w:tblW w:w="5000" w:type="pct"/>
        <w:tblLook w:val="04A0" w:firstRow="1" w:lastRow="0" w:firstColumn="1" w:lastColumn="0" w:noHBand="0" w:noVBand="1"/>
      </w:tblPr>
      <w:tblGrid>
        <w:gridCol w:w="2586"/>
        <w:gridCol w:w="3764"/>
        <w:gridCol w:w="1704"/>
        <w:gridCol w:w="1296"/>
      </w:tblGrid>
      <w:tr w:rsidR="00F536F1" w:rsidRPr="00EC4C4E" w:rsidTr="00811796">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83" w:type="pct"/>
            <w:noWrap/>
          </w:tcPr>
          <w:p w:rsidR="00F536F1" w:rsidRPr="00EC4C4E" w:rsidRDefault="00F536F1" w:rsidP="00811796">
            <w:pPr>
              <w:rPr>
                <w:rFonts w:eastAsia="Times New Roman" w:cs="Times New Roman"/>
                <w:b w:val="0"/>
                <w:color w:val="000000"/>
                <w:szCs w:val="24"/>
              </w:rPr>
            </w:pPr>
            <w:proofErr w:type="spellStart"/>
            <w:r w:rsidRPr="00EC4C4E">
              <w:rPr>
                <w:rFonts w:eastAsia="Times New Roman" w:cs="Times New Roman"/>
                <w:color w:val="000000"/>
                <w:szCs w:val="24"/>
              </w:rPr>
              <w:t>Osteichthyes</w:t>
            </w:r>
            <w:proofErr w:type="spellEnd"/>
          </w:p>
        </w:tc>
        <w:tc>
          <w:tcPr>
            <w:tcW w:w="2013" w:type="pct"/>
          </w:tcPr>
          <w:p w:rsidR="00F536F1" w:rsidRPr="00EC4C4E" w:rsidRDefault="00F536F1" w:rsidP="00811796">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rPr>
            </w:pPr>
            <w:r w:rsidRPr="00EC4C4E">
              <w:rPr>
                <w:rFonts w:eastAsia="Times New Roman" w:cs="Times New Roman"/>
                <w:color w:val="000000"/>
                <w:szCs w:val="24"/>
              </w:rPr>
              <w:t>Common Name</w:t>
            </w:r>
          </w:p>
        </w:tc>
        <w:tc>
          <w:tcPr>
            <w:tcW w:w="911" w:type="pct"/>
          </w:tcPr>
          <w:p w:rsidR="00F536F1" w:rsidRPr="00EC4C4E" w:rsidRDefault="00F536F1" w:rsidP="00811796">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Habitat</w:t>
            </w:r>
          </w:p>
        </w:tc>
        <w:tc>
          <w:tcPr>
            <w:tcW w:w="693" w:type="pct"/>
            <w:noWrap/>
          </w:tcPr>
          <w:p w:rsidR="00F536F1" w:rsidRPr="00EC4C4E" w:rsidRDefault="00F536F1" w:rsidP="00811796">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rPr>
            </w:pPr>
            <w:r w:rsidRPr="00EC4C4E">
              <w:rPr>
                <w:rFonts w:eastAsia="Times New Roman" w:cs="Times New Roman"/>
                <w:color w:val="000000"/>
                <w:szCs w:val="24"/>
              </w:rPr>
              <w:t>NISP</w:t>
            </w:r>
          </w:p>
        </w:tc>
      </w:tr>
      <w:tr w:rsidR="00F536F1" w:rsidRPr="00EC4C4E" w:rsidTr="0081179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83" w:type="pct"/>
            <w:noWrap/>
            <w:hideMark/>
          </w:tcPr>
          <w:p w:rsidR="00F536F1" w:rsidRPr="00EC4C4E" w:rsidRDefault="00F536F1" w:rsidP="00811796">
            <w:pPr>
              <w:rPr>
                <w:rFonts w:eastAsia="Times New Roman" w:cs="Times New Roman"/>
                <w:b w:val="0"/>
                <w:color w:val="000000"/>
                <w:szCs w:val="24"/>
              </w:rPr>
            </w:pPr>
            <w:proofErr w:type="spellStart"/>
            <w:r w:rsidRPr="00EC4C4E">
              <w:rPr>
                <w:rFonts w:eastAsia="Times New Roman" w:cs="Times New Roman"/>
                <w:b w:val="0"/>
                <w:color w:val="000000"/>
                <w:szCs w:val="24"/>
              </w:rPr>
              <w:t>Belonidae</w:t>
            </w:r>
            <w:proofErr w:type="spellEnd"/>
            <w:r w:rsidRPr="00EC4C4E">
              <w:rPr>
                <w:rFonts w:eastAsia="Times New Roman" w:cs="Times New Roman"/>
                <w:b w:val="0"/>
                <w:color w:val="000000"/>
                <w:szCs w:val="24"/>
              </w:rPr>
              <w:t xml:space="preserve"> </w:t>
            </w:r>
          </w:p>
        </w:tc>
        <w:tc>
          <w:tcPr>
            <w:tcW w:w="2013" w:type="pct"/>
          </w:tcPr>
          <w:p w:rsidR="00F536F1" w:rsidRPr="00EC4C4E" w:rsidRDefault="00F536F1" w:rsidP="00811796">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Needlefish</w:t>
            </w:r>
          </w:p>
        </w:tc>
        <w:tc>
          <w:tcPr>
            <w:tcW w:w="911" w:type="pct"/>
          </w:tcPr>
          <w:p w:rsidR="00F536F1" w:rsidRPr="00EC4C4E" w:rsidRDefault="00F536F1" w:rsidP="00811796">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Pelagic</w:t>
            </w:r>
          </w:p>
        </w:tc>
        <w:tc>
          <w:tcPr>
            <w:tcW w:w="693" w:type="pct"/>
            <w:noWrap/>
            <w:hideMark/>
          </w:tcPr>
          <w:p w:rsidR="00F536F1" w:rsidRPr="00EC4C4E" w:rsidRDefault="00F536F1" w:rsidP="0081179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EC4C4E">
              <w:rPr>
                <w:rFonts w:eastAsia="Times New Roman" w:cs="Times New Roman"/>
                <w:color w:val="000000"/>
                <w:szCs w:val="24"/>
              </w:rPr>
              <w:t>12</w:t>
            </w:r>
          </w:p>
        </w:tc>
      </w:tr>
      <w:tr w:rsidR="00F536F1" w:rsidRPr="00EC4C4E" w:rsidTr="00811796">
        <w:trPr>
          <w:trHeight w:val="301"/>
        </w:trPr>
        <w:tc>
          <w:tcPr>
            <w:cnfStyle w:val="001000000000" w:firstRow="0" w:lastRow="0" w:firstColumn="1" w:lastColumn="0" w:oddVBand="0" w:evenVBand="0" w:oddHBand="0" w:evenHBand="0" w:firstRowFirstColumn="0" w:firstRowLastColumn="0" w:lastRowFirstColumn="0" w:lastRowLastColumn="0"/>
            <w:tcW w:w="1383" w:type="pct"/>
            <w:noWrap/>
            <w:hideMark/>
          </w:tcPr>
          <w:p w:rsidR="00F536F1" w:rsidRPr="00EC4C4E" w:rsidRDefault="00F536F1" w:rsidP="00811796">
            <w:pPr>
              <w:rPr>
                <w:rFonts w:eastAsia="Times New Roman" w:cs="Times New Roman"/>
                <w:b w:val="0"/>
                <w:color w:val="000000"/>
                <w:szCs w:val="24"/>
              </w:rPr>
            </w:pPr>
            <w:proofErr w:type="spellStart"/>
            <w:r w:rsidRPr="00EC4C4E">
              <w:rPr>
                <w:rFonts w:eastAsia="Times New Roman" w:cs="Times New Roman"/>
                <w:b w:val="0"/>
                <w:color w:val="000000"/>
                <w:szCs w:val="24"/>
              </w:rPr>
              <w:t>Carangidae</w:t>
            </w:r>
            <w:proofErr w:type="spellEnd"/>
            <w:r w:rsidRPr="00EC4C4E">
              <w:rPr>
                <w:rFonts w:eastAsia="Times New Roman" w:cs="Times New Roman"/>
                <w:b w:val="0"/>
                <w:color w:val="000000"/>
                <w:szCs w:val="24"/>
              </w:rPr>
              <w:t xml:space="preserve"> </w:t>
            </w:r>
          </w:p>
        </w:tc>
        <w:tc>
          <w:tcPr>
            <w:tcW w:w="2013" w:type="pct"/>
          </w:tcPr>
          <w:p w:rsidR="00F536F1" w:rsidRPr="00EC4C4E" w:rsidRDefault="00F536F1" w:rsidP="00811796">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Jacks, runners, scads</w:t>
            </w:r>
          </w:p>
        </w:tc>
        <w:tc>
          <w:tcPr>
            <w:tcW w:w="911" w:type="pct"/>
          </w:tcPr>
          <w:p w:rsidR="00F536F1" w:rsidRPr="00EC4C4E" w:rsidRDefault="00F536F1" w:rsidP="00811796">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Reef</w:t>
            </w:r>
          </w:p>
        </w:tc>
        <w:tc>
          <w:tcPr>
            <w:tcW w:w="693" w:type="pct"/>
            <w:noWrap/>
            <w:hideMark/>
          </w:tcPr>
          <w:p w:rsidR="00F536F1" w:rsidRPr="00EC4C4E" w:rsidRDefault="00F536F1" w:rsidP="0081179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EC4C4E">
              <w:rPr>
                <w:rFonts w:eastAsia="Times New Roman" w:cs="Times New Roman"/>
                <w:color w:val="000000"/>
                <w:szCs w:val="24"/>
              </w:rPr>
              <w:t>9</w:t>
            </w:r>
          </w:p>
        </w:tc>
      </w:tr>
      <w:tr w:rsidR="00F536F1" w:rsidRPr="00EC4C4E" w:rsidTr="0081179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83" w:type="pct"/>
            <w:noWrap/>
            <w:hideMark/>
          </w:tcPr>
          <w:p w:rsidR="00F536F1" w:rsidRPr="00EC4C4E" w:rsidRDefault="00F536F1" w:rsidP="00811796">
            <w:pPr>
              <w:rPr>
                <w:rFonts w:eastAsia="Times New Roman" w:cs="Times New Roman"/>
                <w:b w:val="0"/>
                <w:color w:val="000000"/>
                <w:szCs w:val="24"/>
              </w:rPr>
            </w:pPr>
            <w:proofErr w:type="spellStart"/>
            <w:r w:rsidRPr="00EC4C4E">
              <w:rPr>
                <w:rFonts w:eastAsia="Times New Roman" w:cs="Times New Roman"/>
                <w:b w:val="0"/>
                <w:color w:val="000000"/>
                <w:szCs w:val="24"/>
              </w:rPr>
              <w:t>Clupeidae</w:t>
            </w:r>
            <w:proofErr w:type="spellEnd"/>
            <w:r w:rsidRPr="00EC4C4E">
              <w:rPr>
                <w:rFonts w:eastAsia="Times New Roman" w:cs="Times New Roman"/>
                <w:b w:val="0"/>
                <w:color w:val="000000"/>
                <w:szCs w:val="24"/>
              </w:rPr>
              <w:t xml:space="preserve"> </w:t>
            </w:r>
          </w:p>
        </w:tc>
        <w:tc>
          <w:tcPr>
            <w:tcW w:w="2013" w:type="pct"/>
          </w:tcPr>
          <w:p w:rsidR="00F536F1" w:rsidRPr="00EC4C4E" w:rsidRDefault="00F536F1" w:rsidP="00811796">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Herring</w:t>
            </w:r>
          </w:p>
        </w:tc>
        <w:tc>
          <w:tcPr>
            <w:tcW w:w="911" w:type="pct"/>
          </w:tcPr>
          <w:p w:rsidR="00F536F1" w:rsidRPr="00EC4C4E" w:rsidRDefault="00F536F1" w:rsidP="00811796">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Pelagic</w:t>
            </w:r>
          </w:p>
        </w:tc>
        <w:tc>
          <w:tcPr>
            <w:tcW w:w="693" w:type="pct"/>
            <w:noWrap/>
            <w:hideMark/>
          </w:tcPr>
          <w:p w:rsidR="00F536F1" w:rsidRPr="00EC4C4E" w:rsidRDefault="00F536F1" w:rsidP="0081179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EC4C4E">
              <w:rPr>
                <w:rFonts w:eastAsia="Times New Roman" w:cs="Times New Roman"/>
                <w:color w:val="000000"/>
                <w:szCs w:val="24"/>
              </w:rPr>
              <w:t>80</w:t>
            </w:r>
          </w:p>
        </w:tc>
      </w:tr>
      <w:tr w:rsidR="00F536F1" w:rsidRPr="00EC4C4E" w:rsidTr="00811796">
        <w:trPr>
          <w:trHeight w:val="301"/>
        </w:trPr>
        <w:tc>
          <w:tcPr>
            <w:cnfStyle w:val="001000000000" w:firstRow="0" w:lastRow="0" w:firstColumn="1" w:lastColumn="0" w:oddVBand="0" w:evenVBand="0" w:oddHBand="0" w:evenHBand="0" w:firstRowFirstColumn="0" w:firstRowLastColumn="0" w:lastRowFirstColumn="0" w:lastRowLastColumn="0"/>
            <w:tcW w:w="1383" w:type="pct"/>
            <w:noWrap/>
            <w:hideMark/>
          </w:tcPr>
          <w:p w:rsidR="00F536F1" w:rsidRPr="00EC4C4E" w:rsidRDefault="00F536F1" w:rsidP="00811796">
            <w:pPr>
              <w:rPr>
                <w:rFonts w:eastAsia="Times New Roman" w:cs="Times New Roman"/>
                <w:b w:val="0"/>
                <w:color w:val="000000"/>
                <w:szCs w:val="24"/>
              </w:rPr>
            </w:pPr>
            <w:proofErr w:type="spellStart"/>
            <w:r w:rsidRPr="00EC4C4E">
              <w:rPr>
                <w:rFonts w:eastAsia="Times New Roman" w:cs="Times New Roman"/>
                <w:b w:val="0"/>
                <w:color w:val="000000"/>
                <w:szCs w:val="24"/>
              </w:rPr>
              <w:t>Lutjanidae</w:t>
            </w:r>
            <w:proofErr w:type="spellEnd"/>
            <w:r w:rsidRPr="00EC4C4E">
              <w:rPr>
                <w:rFonts w:eastAsia="Times New Roman" w:cs="Times New Roman"/>
                <w:b w:val="0"/>
                <w:color w:val="000000"/>
                <w:szCs w:val="24"/>
              </w:rPr>
              <w:t xml:space="preserve"> </w:t>
            </w:r>
          </w:p>
        </w:tc>
        <w:tc>
          <w:tcPr>
            <w:tcW w:w="2013" w:type="pct"/>
          </w:tcPr>
          <w:p w:rsidR="00F536F1" w:rsidRPr="00EC4C4E" w:rsidRDefault="00F536F1" w:rsidP="00811796">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Snappers</w:t>
            </w:r>
          </w:p>
        </w:tc>
        <w:tc>
          <w:tcPr>
            <w:tcW w:w="911" w:type="pct"/>
          </w:tcPr>
          <w:p w:rsidR="00F536F1" w:rsidRPr="00EC4C4E" w:rsidRDefault="00F536F1" w:rsidP="00811796">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Reef</w:t>
            </w:r>
          </w:p>
        </w:tc>
        <w:tc>
          <w:tcPr>
            <w:tcW w:w="693" w:type="pct"/>
            <w:noWrap/>
            <w:hideMark/>
          </w:tcPr>
          <w:p w:rsidR="00F536F1" w:rsidRPr="00EC4C4E" w:rsidRDefault="00F536F1" w:rsidP="0081179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EC4C4E">
              <w:rPr>
                <w:rFonts w:eastAsia="Times New Roman" w:cs="Times New Roman"/>
                <w:color w:val="000000"/>
                <w:szCs w:val="24"/>
              </w:rPr>
              <w:t>5</w:t>
            </w:r>
          </w:p>
        </w:tc>
      </w:tr>
      <w:tr w:rsidR="00F536F1" w:rsidRPr="00EC4C4E" w:rsidTr="0081179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83" w:type="pct"/>
            <w:noWrap/>
            <w:hideMark/>
          </w:tcPr>
          <w:p w:rsidR="00F536F1" w:rsidRPr="00EC4C4E" w:rsidRDefault="00F536F1" w:rsidP="00811796">
            <w:pPr>
              <w:rPr>
                <w:rFonts w:eastAsia="Times New Roman" w:cs="Times New Roman"/>
                <w:b w:val="0"/>
                <w:color w:val="000000"/>
                <w:szCs w:val="24"/>
              </w:rPr>
            </w:pPr>
            <w:proofErr w:type="spellStart"/>
            <w:r w:rsidRPr="00EC4C4E">
              <w:rPr>
                <w:rFonts w:eastAsia="Times New Roman" w:cs="Times New Roman"/>
                <w:b w:val="0"/>
                <w:color w:val="000000"/>
                <w:szCs w:val="24"/>
              </w:rPr>
              <w:t>Scaridae</w:t>
            </w:r>
            <w:proofErr w:type="spellEnd"/>
            <w:r w:rsidRPr="00EC4C4E">
              <w:rPr>
                <w:rFonts w:eastAsia="Times New Roman" w:cs="Times New Roman"/>
                <w:b w:val="0"/>
                <w:color w:val="000000"/>
                <w:szCs w:val="24"/>
              </w:rPr>
              <w:t xml:space="preserve"> </w:t>
            </w:r>
          </w:p>
        </w:tc>
        <w:tc>
          <w:tcPr>
            <w:tcW w:w="2013" w:type="pct"/>
          </w:tcPr>
          <w:p w:rsidR="00F536F1" w:rsidRPr="00EC4C4E" w:rsidRDefault="00F536F1" w:rsidP="00811796">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EC4C4E">
              <w:rPr>
                <w:rFonts w:eastAsia="Times New Roman" w:cs="Times New Roman"/>
                <w:color w:val="000000"/>
                <w:szCs w:val="24"/>
              </w:rPr>
              <w:t>Parrot fish</w:t>
            </w:r>
          </w:p>
        </w:tc>
        <w:tc>
          <w:tcPr>
            <w:tcW w:w="911" w:type="pct"/>
          </w:tcPr>
          <w:p w:rsidR="00F536F1" w:rsidRPr="00EC4C4E" w:rsidRDefault="00F536F1" w:rsidP="00811796">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Reef</w:t>
            </w:r>
          </w:p>
        </w:tc>
        <w:tc>
          <w:tcPr>
            <w:tcW w:w="693" w:type="pct"/>
            <w:noWrap/>
            <w:hideMark/>
          </w:tcPr>
          <w:p w:rsidR="00F536F1" w:rsidRPr="00EC4C4E" w:rsidRDefault="00F536F1" w:rsidP="0081179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EC4C4E">
              <w:rPr>
                <w:rFonts w:eastAsia="Times New Roman" w:cs="Times New Roman"/>
                <w:color w:val="000000"/>
                <w:szCs w:val="24"/>
              </w:rPr>
              <w:t>8</w:t>
            </w:r>
          </w:p>
        </w:tc>
      </w:tr>
      <w:tr w:rsidR="00F536F1" w:rsidRPr="00EC4C4E" w:rsidTr="00811796">
        <w:trPr>
          <w:trHeight w:val="301"/>
        </w:trPr>
        <w:tc>
          <w:tcPr>
            <w:cnfStyle w:val="001000000000" w:firstRow="0" w:lastRow="0" w:firstColumn="1" w:lastColumn="0" w:oddVBand="0" w:evenVBand="0" w:oddHBand="0" w:evenHBand="0" w:firstRowFirstColumn="0" w:firstRowLastColumn="0" w:lastRowFirstColumn="0" w:lastRowLastColumn="0"/>
            <w:tcW w:w="1383" w:type="pct"/>
            <w:noWrap/>
            <w:hideMark/>
          </w:tcPr>
          <w:p w:rsidR="00F536F1" w:rsidRPr="00EC4C4E" w:rsidRDefault="00F536F1" w:rsidP="00811796">
            <w:pPr>
              <w:rPr>
                <w:rFonts w:eastAsia="Times New Roman" w:cs="Times New Roman"/>
                <w:b w:val="0"/>
                <w:color w:val="000000"/>
                <w:szCs w:val="24"/>
              </w:rPr>
            </w:pPr>
            <w:proofErr w:type="spellStart"/>
            <w:r w:rsidRPr="00EC4C4E">
              <w:rPr>
                <w:rFonts w:eastAsia="Times New Roman" w:cs="Times New Roman"/>
                <w:b w:val="0"/>
                <w:color w:val="000000"/>
                <w:szCs w:val="24"/>
              </w:rPr>
              <w:t>Sciaenidae</w:t>
            </w:r>
            <w:proofErr w:type="spellEnd"/>
            <w:r w:rsidRPr="00EC4C4E">
              <w:rPr>
                <w:rFonts w:eastAsia="Times New Roman" w:cs="Times New Roman"/>
                <w:b w:val="0"/>
                <w:color w:val="000000"/>
                <w:szCs w:val="24"/>
              </w:rPr>
              <w:t xml:space="preserve"> </w:t>
            </w:r>
          </w:p>
        </w:tc>
        <w:tc>
          <w:tcPr>
            <w:tcW w:w="2013" w:type="pct"/>
          </w:tcPr>
          <w:p w:rsidR="00F536F1" w:rsidRPr="00EC4C4E" w:rsidRDefault="00F536F1" w:rsidP="00811796">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Drum</w:t>
            </w:r>
          </w:p>
        </w:tc>
        <w:tc>
          <w:tcPr>
            <w:tcW w:w="911" w:type="pct"/>
          </w:tcPr>
          <w:p w:rsidR="00F536F1" w:rsidRPr="00EC4C4E" w:rsidRDefault="00F536F1" w:rsidP="00811796">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Reef</w:t>
            </w:r>
          </w:p>
        </w:tc>
        <w:tc>
          <w:tcPr>
            <w:tcW w:w="693" w:type="pct"/>
            <w:noWrap/>
            <w:hideMark/>
          </w:tcPr>
          <w:p w:rsidR="00F536F1" w:rsidRPr="00EC4C4E" w:rsidRDefault="00F536F1" w:rsidP="0081179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EC4C4E">
              <w:rPr>
                <w:rFonts w:eastAsia="Times New Roman" w:cs="Times New Roman"/>
                <w:color w:val="000000"/>
                <w:szCs w:val="24"/>
              </w:rPr>
              <w:t>2</w:t>
            </w:r>
          </w:p>
        </w:tc>
      </w:tr>
      <w:tr w:rsidR="00F536F1" w:rsidRPr="00EC4C4E" w:rsidTr="0081179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83" w:type="pct"/>
            <w:noWrap/>
            <w:hideMark/>
          </w:tcPr>
          <w:p w:rsidR="00F536F1" w:rsidRPr="00EC4C4E" w:rsidRDefault="00F536F1" w:rsidP="00811796">
            <w:pPr>
              <w:rPr>
                <w:rFonts w:eastAsia="Times New Roman" w:cs="Times New Roman"/>
                <w:b w:val="0"/>
                <w:color w:val="000000"/>
                <w:szCs w:val="24"/>
              </w:rPr>
            </w:pPr>
            <w:proofErr w:type="spellStart"/>
            <w:r w:rsidRPr="00EC4C4E">
              <w:rPr>
                <w:rFonts w:eastAsia="Times New Roman" w:cs="Times New Roman"/>
                <w:b w:val="0"/>
                <w:color w:val="000000"/>
                <w:szCs w:val="24"/>
              </w:rPr>
              <w:t>Scombridae</w:t>
            </w:r>
            <w:proofErr w:type="spellEnd"/>
            <w:r w:rsidRPr="00EC4C4E">
              <w:rPr>
                <w:rFonts w:eastAsia="Times New Roman" w:cs="Times New Roman"/>
                <w:b w:val="0"/>
                <w:color w:val="000000"/>
                <w:szCs w:val="24"/>
              </w:rPr>
              <w:t xml:space="preserve"> </w:t>
            </w:r>
          </w:p>
        </w:tc>
        <w:tc>
          <w:tcPr>
            <w:tcW w:w="2013" w:type="pct"/>
          </w:tcPr>
          <w:p w:rsidR="00F536F1" w:rsidRPr="00EC4C4E" w:rsidRDefault="00F536F1" w:rsidP="00811796">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Mackerel</w:t>
            </w:r>
          </w:p>
        </w:tc>
        <w:tc>
          <w:tcPr>
            <w:tcW w:w="911" w:type="pct"/>
          </w:tcPr>
          <w:p w:rsidR="00F536F1" w:rsidRPr="00EC4C4E" w:rsidRDefault="00F536F1" w:rsidP="00811796">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Pelagic</w:t>
            </w:r>
          </w:p>
        </w:tc>
        <w:tc>
          <w:tcPr>
            <w:tcW w:w="693" w:type="pct"/>
            <w:noWrap/>
            <w:hideMark/>
          </w:tcPr>
          <w:p w:rsidR="00F536F1" w:rsidRPr="00EC4C4E" w:rsidRDefault="00F536F1" w:rsidP="0081179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EC4C4E">
              <w:rPr>
                <w:rFonts w:eastAsia="Times New Roman" w:cs="Times New Roman"/>
                <w:color w:val="000000"/>
                <w:szCs w:val="24"/>
              </w:rPr>
              <w:t>6</w:t>
            </w:r>
          </w:p>
        </w:tc>
      </w:tr>
      <w:tr w:rsidR="00F536F1" w:rsidRPr="00EC4C4E" w:rsidTr="00811796">
        <w:trPr>
          <w:trHeight w:val="301"/>
        </w:trPr>
        <w:tc>
          <w:tcPr>
            <w:cnfStyle w:val="001000000000" w:firstRow="0" w:lastRow="0" w:firstColumn="1" w:lastColumn="0" w:oddVBand="0" w:evenVBand="0" w:oddHBand="0" w:evenHBand="0" w:firstRowFirstColumn="0" w:firstRowLastColumn="0" w:lastRowFirstColumn="0" w:lastRowLastColumn="0"/>
            <w:tcW w:w="1383" w:type="pct"/>
            <w:noWrap/>
            <w:hideMark/>
          </w:tcPr>
          <w:p w:rsidR="00F536F1" w:rsidRPr="00EC4C4E" w:rsidRDefault="00F536F1" w:rsidP="00811796">
            <w:pPr>
              <w:rPr>
                <w:rFonts w:eastAsia="Times New Roman" w:cs="Times New Roman"/>
                <w:b w:val="0"/>
                <w:color w:val="000000"/>
                <w:szCs w:val="24"/>
              </w:rPr>
            </w:pPr>
            <w:proofErr w:type="spellStart"/>
            <w:r w:rsidRPr="00EC4C4E">
              <w:rPr>
                <w:rFonts w:eastAsia="Times New Roman" w:cs="Times New Roman"/>
                <w:b w:val="0"/>
                <w:color w:val="000000"/>
                <w:szCs w:val="24"/>
              </w:rPr>
              <w:t>Serranidae</w:t>
            </w:r>
            <w:proofErr w:type="spellEnd"/>
            <w:r w:rsidRPr="00EC4C4E">
              <w:rPr>
                <w:rFonts w:eastAsia="Times New Roman" w:cs="Times New Roman"/>
                <w:b w:val="0"/>
                <w:color w:val="000000"/>
                <w:szCs w:val="24"/>
              </w:rPr>
              <w:t xml:space="preserve"> </w:t>
            </w:r>
          </w:p>
        </w:tc>
        <w:tc>
          <w:tcPr>
            <w:tcW w:w="2013" w:type="pct"/>
          </w:tcPr>
          <w:p w:rsidR="00F536F1" w:rsidRPr="00EC4C4E" w:rsidRDefault="00F536F1" w:rsidP="00811796">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Sea bass, grouper</w:t>
            </w:r>
          </w:p>
        </w:tc>
        <w:tc>
          <w:tcPr>
            <w:tcW w:w="911" w:type="pct"/>
          </w:tcPr>
          <w:p w:rsidR="00F536F1" w:rsidRPr="00EC4C4E" w:rsidRDefault="00F536F1" w:rsidP="00811796">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Reef</w:t>
            </w:r>
          </w:p>
        </w:tc>
        <w:tc>
          <w:tcPr>
            <w:tcW w:w="693" w:type="pct"/>
            <w:noWrap/>
            <w:hideMark/>
          </w:tcPr>
          <w:p w:rsidR="00F536F1" w:rsidRPr="00EC4C4E" w:rsidRDefault="00F536F1" w:rsidP="0081179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EC4C4E">
              <w:rPr>
                <w:rFonts w:eastAsia="Times New Roman" w:cs="Times New Roman"/>
                <w:color w:val="000000"/>
                <w:szCs w:val="24"/>
              </w:rPr>
              <w:t>9</w:t>
            </w:r>
          </w:p>
        </w:tc>
      </w:tr>
      <w:tr w:rsidR="00F536F1" w:rsidRPr="00EC4C4E" w:rsidTr="0081179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83" w:type="pct"/>
            <w:noWrap/>
            <w:hideMark/>
          </w:tcPr>
          <w:p w:rsidR="00F536F1" w:rsidRPr="00EC4C4E" w:rsidRDefault="00F536F1" w:rsidP="00811796">
            <w:pPr>
              <w:rPr>
                <w:rFonts w:eastAsia="Times New Roman" w:cs="Times New Roman"/>
                <w:b w:val="0"/>
                <w:color w:val="000000"/>
                <w:szCs w:val="24"/>
              </w:rPr>
            </w:pPr>
            <w:proofErr w:type="spellStart"/>
            <w:r w:rsidRPr="00EC4C4E">
              <w:rPr>
                <w:rFonts w:eastAsia="Times New Roman" w:cs="Times New Roman"/>
                <w:b w:val="0"/>
                <w:color w:val="000000"/>
                <w:szCs w:val="24"/>
              </w:rPr>
              <w:t>Sparidae</w:t>
            </w:r>
            <w:proofErr w:type="spellEnd"/>
          </w:p>
        </w:tc>
        <w:tc>
          <w:tcPr>
            <w:tcW w:w="2013" w:type="pct"/>
          </w:tcPr>
          <w:p w:rsidR="00F536F1" w:rsidRPr="00EC4C4E" w:rsidRDefault="00F536F1" w:rsidP="00811796">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Porgies</w:t>
            </w:r>
          </w:p>
        </w:tc>
        <w:tc>
          <w:tcPr>
            <w:tcW w:w="911" w:type="pct"/>
          </w:tcPr>
          <w:p w:rsidR="00F536F1" w:rsidRPr="00EC4C4E" w:rsidRDefault="00F536F1" w:rsidP="00811796">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Reef</w:t>
            </w:r>
          </w:p>
        </w:tc>
        <w:tc>
          <w:tcPr>
            <w:tcW w:w="693" w:type="pct"/>
            <w:noWrap/>
            <w:hideMark/>
          </w:tcPr>
          <w:p w:rsidR="00F536F1" w:rsidRPr="00EC4C4E" w:rsidRDefault="00F536F1" w:rsidP="0081179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EC4C4E">
              <w:rPr>
                <w:rFonts w:eastAsia="Times New Roman" w:cs="Times New Roman"/>
                <w:color w:val="000000"/>
                <w:szCs w:val="24"/>
              </w:rPr>
              <w:t>1</w:t>
            </w:r>
          </w:p>
        </w:tc>
      </w:tr>
      <w:tr w:rsidR="00F536F1" w:rsidRPr="00EC4C4E" w:rsidTr="00811796">
        <w:trPr>
          <w:trHeight w:val="301"/>
        </w:trPr>
        <w:tc>
          <w:tcPr>
            <w:cnfStyle w:val="001000000000" w:firstRow="0" w:lastRow="0" w:firstColumn="1" w:lastColumn="0" w:oddVBand="0" w:evenVBand="0" w:oddHBand="0" w:evenHBand="0" w:firstRowFirstColumn="0" w:firstRowLastColumn="0" w:lastRowFirstColumn="0" w:lastRowLastColumn="0"/>
            <w:tcW w:w="1383" w:type="pct"/>
            <w:noWrap/>
            <w:hideMark/>
          </w:tcPr>
          <w:p w:rsidR="00F536F1" w:rsidRPr="00EC4C4E" w:rsidRDefault="00F536F1" w:rsidP="00811796">
            <w:pPr>
              <w:rPr>
                <w:rFonts w:eastAsia="Times New Roman" w:cs="Times New Roman"/>
                <w:b w:val="0"/>
                <w:color w:val="000000"/>
                <w:szCs w:val="24"/>
              </w:rPr>
            </w:pPr>
            <w:proofErr w:type="spellStart"/>
            <w:r w:rsidRPr="00EC4C4E">
              <w:rPr>
                <w:rFonts w:eastAsia="Times New Roman" w:cs="Times New Roman"/>
                <w:b w:val="0"/>
                <w:color w:val="000000"/>
                <w:szCs w:val="24"/>
              </w:rPr>
              <w:t>Sphyraenidae</w:t>
            </w:r>
            <w:proofErr w:type="spellEnd"/>
          </w:p>
        </w:tc>
        <w:tc>
          <w:tcPr>
            <w:tcW w:w="2013" w:type="pct"/>
          </w:tcPr>
          <w:p w:rsidR="00F536F1" w:rsidRPr="00EC4C4E" w:rsidRDefault="00F536F1" w:rsidP="00811796">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Barracuda</w:t>
            </w:r>
          </w:p>
        </w:tc>
        <w:tc>
          <w:tcPr>
            <w:tcW w:w="911" w:type="pct"/>
          </w:tcPr>
          <w:p w:rsidR="00F536F1" w:rsidRPr="00EC4C4E" w:rsidRDefault="00F536F1" w:rsidP="00811796">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Pelagic</w:t>
            </w:r>
          </w:p>
        </w:tc>
        <w:tc>
          <w:tcPr>
            <w:tcW w:w="693" w:type="pct"/>
            <w:noWrap/>
            <w:hideMark/>
          </w:tcPr>
          <w:p w:rsidR="00F536F1" w:rsidRPr="00EC4C4E" w:rsidRDefault="00F536F1" w:rsidP="0081179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EC4C4E">
              <w:rPr>
                <w:rFonts w:eastAsia="Times New Roman" w:cs="Times New Roman"/>
                <w:color w:val="000000"/>
                <w:szCs w:val="24"/>
              </w:rPr>
              <w:t>1</w:t>
            </w:r>
          </w:p>
        </w:tc>
      </w:tr>
      <w:tr w:rsidR="00F536F1" w:rsidRPr="00EC4C4E" w:rsidTr="0081179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83" w:type="pct"/>
            <w:noWrap/>
            <w:hideMark/>
          </w:tcPr>
          <w:p w:rsidR="00F536F1" w:rsidRPr="00EC4C4E" w:rsidRDefault="00F536F1" w:rsidP="00811796">
            <w:pPr>
              <w:rPr>
                <w:rFonts w:eastAsia="Times New Roman" w:cs="Times New Roman"/>
                <w:b w:val="0"/>
                <w:color w:val="000000"/>
                <w:szCs w:val="24"/>
              </w:rPr>
            </w:pPr>
            <w:r w:rsidRPr="00EC4C4E">
              <w:rPr>
                <w:rFonts w:eastAsia="Times New Roman" w:cs="Times New Roman"/>
                <w:b w:val="0"/>
                <w:color w:val="000000"/>
                <w:szCs w:val="24"/>
              </w:rPr>
              <w:t>Other fish</w:t>
            </w:r>
          </w:p>
        </w:tc>
        <w:tc>
          <w:tcPr>
            <w:tcW w:w="2013" w:type="pct"/>
          </w:tcPr>
          <w:p w:rsidR="00F536F1" w:rsidRPr="00EC4C4E" w:rsidRDefault="00F536F1" w:rsidP="00811796">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911" w:type="pct"/>
          </w:tcPr>
          <w:p w:rsidR="00F536F1" w:rsidRPr="00EC4C4E" w:rsidRDefault="00F536F1" w:rsidP="00811796">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N/A</w:t>
            </w:r>
          </w:p>
        </w:tc>
        <w:tc>
          <w:tcPr>
            <w:tcW w:w="693" w:type="pct"/>
            <w:noWrap/>
            <w:hideMark/>
          </w:tcPr>
          <w:p w:rsidR="00F536F1" w:rsidRPr="00EC4C4E" w:rsidRDefault="00F536F1" w:rsidP="00811796">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EC4C4E">
              <w:rPr>
                <w:rFonts w:eastAsia="Times New Roman" w:cs="Times New Roman"/>
                <w:color w:val="000000"/>
                <w:szCs w:val="24"/>
              </w:rPr>
              <w:t>2</w:t>
            </w:r>
            <w:r w:rsidR="00C8780E">
              <w:rPr>
                <w:rFonts w:eastAsia="Times New Roman" w:cs="Times New Roman"/>
                <w:color w:val="000000"/>
                <w:szCs w:val="24"/>
              </w:rPr>
              <w:t>,</w:t>
            </w:r>
            <w:r w:rsidRPr="00EC4C4E">
              <w:rPr>
                <w:rFonts w:eastAsia="Times New Roman" w:cs="Times New Roman"/>
                <w:color w:val="000000"/>
                <w:szCs w:val="24"/>
              </w:rPr>
              <w:t>339</w:t>
            </w:r>
          </w:p>
        </w:tc>
      </w:tr>
      <w:tr w:rsidR="00F536F1" w:rsidRPr="00EC4C4E" w:rsidTr="00811796">
        <w:trPr>
          <w:trHeight w:val="301"/>
        </w:trPr>
        <w:tc>
          <w:tcPr>
            <w:cnfStyle w:val="001000000000" w:firstRow="0" w:lastRow="0" w:firstColumn="1" w:lastColumn="0" w:oddVBand="0" w:evenVBand="0" w:oddHBand="0" w:evenHBand="0" w:firstRowFirstColumn="0" w:firstRowLastColumn="0" w:lastRowFirstColumn="0" w:lastRowLastColumn="0"/>
            <w:tcW w:w="1383" w:type="pct"/>
            <w:noWrap/>
            <w:hideMark/>
          </w:tcPr>
          <w:p w:rsidR="00F536F1" w:rsidRPr="00EC4C4E" w:rsidRDefault="00F536F1" w:rsidP="00811796">
            <w:pPr>
              <w:rPr>
                <w:rFonts w:eastAsia="Times New Roman" w:cs="Times New Roman"/>
                <w:color w:val="000000"/>
                <w:szCs w:val="24"/>
              </w:rPr>
            </w:pPr>
            <w:r w:rsidRPr="00EC4C4E">
              <w:rPr>
                <w:rFonts w:eastAsia="Times New Roman" w:cs="Times New Roman"/>
                <w:color w:val="000000"/>
                <w:szCs w:val="24"/>
              </w:rPr>
              <w:t>Total fish</w:t>
            </w:r>
          </w:p>
        </w:tc>
        <w:tc>
          <w:tcPr>
            <w:tcW w:w="2013" w:type="pct"/>
          </w:tcPr>
          <w:p w:rsidR="00F536F1" w:rsidRPr="00EC4C4E" w:rsidRDefault="00F536F1" w:rsidP="00811796">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911" w:type="pct"/>
          </w:tcPr>
          <w:p w:rsidR="00F536F1" w:rsidRPr="00EC4C4E" w:rsidRDefault="00F536F1" w:rsidP="00811796">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693" w:type="pct"/>
            <w:noWrap/>
            <w:hideMark/>
          </w:tcPr>
          <w:p w:rsidR="00F536F1" w:rsidRPr="00EC4C4E" w:rsidRDefault="00F536F1" w:rsidP="00811796">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EC4C4E">
              <w:rPr>
                <w:rFonts w:eastAsia="Times New Roman" w:cs="Times New Roman"/>
                <w:color w:val="000000"/>
                <w:szCs w:val="24"/>
              </w:rPr>
              <w:t>2</w:t>
            </w:r>
            <w:r w:rsidR="00C8780E">
              <w:rPr>
                <w:rFonts w:eastAsia="Times New Roman" w:cs="Times New Roman"/>
                <w:color w:val="000000"/>
                <w:szCs w:val="24"/>
              </w:rPr>
              <w:t>,</w:t>
            </w:r>
            <w:r w:rsidRPr="00EC4C4E">
              <w:rPr>
                <w:rFonts w:eastAsia="Times New Roman" w:cs="Times New Roman"/>
                <w:color w:val="000000"/>
                <w:szCs w:val="24"/>
              </w:rPr>
              <w:t>472</w:t>
            </w:r>
          </w:p>
        </w:tc>
      </w:tr>
    </w:tbl>
    <w:p w:rsidR="00AE7149" w:rsidRDefault="00AE7149">
      <w:r>
        <w:br w:type="page"/>
      </w:r>
    </w:p>
    <w:p w:rsidR="00AE7149" w:rsidRPr="007355BE" w:rsidRDefault="00AE7149" w:rsidP="00AE7149">
      <w:pPr>
        <w:pStyle w:val="Caption"/>
        <w:keepNext/>
        <w:rPr>
          <w:rFonts w:cs="Times New Roman"/>
          <w:b/>
          <w:i w:val="0"/>
          <w:color w:val="000000" w:themeColor="text1"/>
          <w:sz w:val="24"/>
          <w:szCs w:val="24"/>
        </w:rPr>
      </w:pPr>
      <w:bookmarkStart w:id="32" w:name="_Toc427181292"/>
      <w:r w:rsidRPr="007355BE">
        <w:rPr>
          <w:rFonts w:cs="Times New Roman"/>
          <w:b/>
          <w:i w:val="0"/>
          <w:color w:val="000000" w:themeColor="text1"/>
          <w:sz w:val="24"/>
          <w:szCs w:val="24"/>
        </w:rPr>
        <w:lastRenderedPageBreak/>
        <w:t xml:space="preserve">Table </w:t>
      </w:r>
      <w:r w:rsidRPr="007355BE">
        <w:rPr>
          <w:rFonts w:cs="Times New Roman"/>
          <w:b/>
          <w:i w:val="0"/>
          <w:color w:val="000000" w:themeColor="text1"/>
          <w:sz w:val="24"/>
          <w:szCs w:val="24"/>
        </w:rPr>
        <w:fldChar w:fldCharType="begin"/>
      </w:r>
      <w:r w:rsidRPr="007355BE">
        <w:rPr>
          <w:rFonts w:cs="Times New Roman"/>
          <w:b/>
          <w:i w:val="0"/>
          <w:color w:val="000000" w:themeColor="text1"/>
          <w:sz w:val="24"/>
          <w:szCs w:val="24"/>
        </w:rPr>
        <w:instrText xml:space="preserve"> SEQ Table \* ARABIC </w:instrText>
      </w:r>
      <w:r w:rsidRPr="007355BE">
        <w:rPr>
          <w:rFonts w:cs="Times New Roman"/>
          <w:b/>
          <w:i w:val="0"/>
          <w:color w:val="000000" w:themeColor="text1"/>
          <w:sz w:val="24"/>
          <w:szCs w:val="24"/>
        </w:rPr>
        <w:fldChar w:fldCharType="separate"/>
      </w:r>
      <w:r w:rsidR="00D65F8B">
        <w:rPr>
          <w:rFonts w:cs="Times New Roman"/>
          <w:b/>
          <w:i w:val="0"/>
          <w:noProof/>
          <w:color w:val="000000" w:themeColor="text1"/>
          <w:sz w:val="24"/>
          <w:szCs w:val="24"/>
        </w:rPr>
        <w:t>7</w:t>
      </w:r>
      <w:r w:rsidRPr="007355BE">
        <w:rPr>
          <w:rFonts w:cs="Times New Roman"/>
          <w:b/>
          <w:i w:val="0"/>
          <w:color w:val="000000" w:themeColor="text1"/>
          <w:sz w:val="24"/>
          <w:szCs w:val="24"/>
        </w:rPr>
        <w:fldChar w:fldCharType="end"/>
      </w:r>
      <w:r w:rsidRPr="007355BE">
        <w:rPr>
          <w:rFonts w:cs="Times New Roman"/>
          <w:b/>
          <w:i w:val="0"/>
          <w:color w:val="000000" w:themeColor="text1"/>
          <w:sz w:val="24"/>
          <w:szCs w:val="24"/>
        </w:rPr>
        <w:t xml:space="preserve">: BSH5 MNE of </w:t>
      </w:r>
      <w:proofErr w:type="spellStart"/>
      <w:r w:rsidRPr="007355BE">
        <w:rPr>
          <w:rFonts w:cs="Times New Roman"/>
          <w:b/>
          <w:color w:val="000000" w:themeColor="text1"/>
          <w:sz w:val="24"/>
          <w:szCs w:val="24"/>
        </w:rPr>
        <w:t>Bos</w:t>
      </w:r>
      <w:proofErr w:type="spellEnd"/>
      <w:r w:rsidRPr="007355BE">
        <w:rPr>
          <w:rFonts w:cs="Times New Roman"/>
          <w:b/>
          <w:i w:val="0"/>
          <w:color w:val="000000" w:themeColor="text1"/>
          <w:sz w:val="24"/>
          <w:szCs w:val="24"/>
        </w:rPr>
        <w:t xml:space="preserve">, </w:t>
      </w:r>
      <w:r w:rsidRPr="00B66165">
        <w:rPr>
          <w:rFonts w:cs="Times New Roman"/>
          <w:b/>
          <w:i w:val="0"/>
          <w:color w:val="000000" w:themeColor="text1"/>
          <w:sz w:val="24"/>
          <w:szCs w:val="24"/>
        </w:rPr>
        <w:t>Caprine</w:t>
      </w:r>
      <w:r w:rsidRPr="007355BE">
        <w:rPr>
          <w:rFonts w:cs="Times New Roman"/>
          <w:b/>
          <w:i w:val="0"/>
          <w:color w:val="000000" w:themeColor="text1"/>
          <w:sz w:val="24"/>
          <w:szCs w:val="24"/>
        </w:rPr>
        <w:t xml:space="preserve">, and </w:t>
      </w:r>
      <w:proofErr w:type="spellStart"/>
      <w:r w:rsidRPr="007355BE">
        <w:rPr>
          <w:rFonts w:cs="Times New Roman"/>
          <w:b/>
          <w:color w:val="000000" w:themeColor="text1"/>
          <w:sz w:val="24"/>
          <w:szCs w:val="24"/>
        </w:rPr>
        <w:t>Sus</w:t>
      </w:r>
      <w:bookmarkEnd w:id="32"/>
      <w:proofErr w:type="spellEnd"/>
    </w:p>
    <w:tbl>
      <w:tblPr>
        <w:tblStyle w:val="PlainTable1"/>
        <w:tblW w:w="5000" w:type="pct"/>
        <w:tblLook w:val="04A0" w:firstRow="1" w:lastRow="0" w:firstColumn="1" w:lastColumn="0" w:noHBand="0" w:noVBand="1"/>
      </w:tblPr>
      <w:tblGrid>
        <w:gridCol w:w="1947"/>
        <w:gridCol w:w="1262"/>
        <w:gridCol w:w="1264"/>
        <w:gridCol w:w="1219"/>
        <w:gridCol w:w="1219"/>
        <w:gridCol w:w="1223"/>
        <w:gridCol w:w="1216"/>
      </w:tblGrid>
      <w:tr w:rsidR="00AE7149" w:rsidRPr="00FB110B" w:rsidTr="00A31F46">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41" w:type="pct"/>
          </w:tcPr>
          <w:p w:rsidR="00AE7149" w:rsidRPr="00556A37" w:rsidRDefault="00AE7149" w:rsidP="001858C0">
            <w:pPr>
              <w:rPr>
                <w:rFonts w:eastAsia="Times New Roman" w:cs="Times New Roman"/>
                <w:color w:val="000000"/>
                <w:szCs w:val="24"/>
              </w:rPr>
            </w:pPr>
            <w:r w:rsidRPr="00556A37">
              <w:rPr>
                <w:rFonts w:eastAsia="Times New Roman" w:cs="Times New Roman"/>
                <w:color w:val="000000"/>
                <w:szCs w:val="24"/>
              </w:rPr>
              <w:t>BSH5</w:t>
            </w:r>
            <w:r w:rsidRPr="00FB110B">
              <w:rPr>
                <w:rFonts w:eastAsia="Times New Roman" w:cs="Times New Roman"/>
                <w:color w:val="000000"/>
                <w:szCs w:val="24"/>
              </w:rPr>
              <w:t xml:space="preserve"> MNE</w:t>
            </w:r>
          </w:p>
        </w:tc>
        <w:tc>
          <w:tcPr>
            <w:tcW w:w="1351" w:type="pct"/>
            <w:gridSpan w:val="2"/>
          </w:tcPr>
          <w:p w:rsidR="00AE7149" w:rsidRPr="00556A37" w:rsidRDefault="00AE7149" w:rsidP="001858C0">
            <w:pPr>
              <w:cnfStyle w:val="100000000000" w:firstRow="1" w:lastRow="0" w:firstColumn="0" w:lastColumn="0" w:oddVBand="0" w:evenVBand="0" w:oddHBand="0" w:evenHBand="0" w:firstRowFirstColumn="0" w:firstRowLastColumn="0" w:lastRowFirstColumn="0" w:lastRowLastColumn="0"/>
              <w:rPr>
                <w:rFonts w:eastAsia="Times New Roman" w:cs="Times New Roman"/>
                <w:i/>
                <w:color w:val="000000"/>
                <w:szCs w:val="24"/>
              </w:rPr>
            </w:pPr>
            <w:proofErr w:type="spellStart"/>
            <w:r w:rsidRPr="00556A37">
              <w:rPr>
                <w:rFonts w:eastAsia="Times New Roman" w:cs="Times New Roman"/>
                <w:i/>
                <w:color w:val="000000"/>
                <w:szCs w:val="24"/>
              </w:rPr>
              <w:t>Bos</w:t>
            </w:r>
            <w:proofErr w:type="spellEnd"/>
            <w:r w:rsidRPr="00556A37">
              <w:rPr>
                <w:rFonts w:eastAsia="Times New Roman" w:cs="Times New Roman"/>
                <w:i/>
                <w:color w:val="000000"/>
                <w:szCs w:val="24"/>
              </w:rPr>
              <w:t xml:space="preserve"> </w:t>
            </w:r>
            <w:proofErr w:type="spellStart"/>
            <w:r w:rsidRPr="00556A37">
              <w:rPr>
                <w:rFonts w:eastAsia="Times New Roman" w:cs="Times New Roman"/>
                <w:i/>
                <w:color w:val="000000"/>
                <w:szCs w:val="24"/>
              </w:rPr>
              <w:t>taurus</w:t>
            </w:r>
            <w:proofErr w:type="spellEnd"/>
          </w:p>
        </w:tc>
        <w:tc>
          <w:tcPr>
            <w:tcW w:w="1304" w:type="pct"/>
            <w:gridSpan w:val="2"/>
          </w:tcPr>
          <w:p w:rsidR="00AE7149" w:rsidRPr="00B66165" w:rsidRDefault="00AE7149" w:rsidP="001858C0">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rPr>
            </w:pPr>
            <w:r w:rsidRPr="00B66165">
              <w:rPr>
                <w:rFonts w:eastAsia="Times New Roman" w:cs="Times New Roman"/>
                <w:color w:val="000000"/>
                <w:szCs w:val="24"/>
              </w:rPr>
              <w:t>Caprine</w:t>
            </w:r>
          </w:p>
        </w:tc>
        <w:tc>
          <w:tcPr>
            <w:tcW w:w="1304" w:type="pct"/>
            <w:gridSpan w:val="2"/>
          </w:tcPr>
          <w:p w:rsidR="00AE7149" w:rsidRPr="00556A37" w:rsidRDefault="00AE7149" w:rsidP="001858C0">
            <w:pPr>
              <w:cnfStyle w:val="100000000000" w:firstRow="1" w:lastRow="0" w:firstColumn="0" w:lastColumn="0" w:oddVBand="0" w:evenVBand="0" w:oddHBand="0" w:evenHBand="0" w:firstRowFirstColumn="0" w:firstRowLastColumn="0" w:lastRowFirstColumn="0" w:lastRowLastColumn="0"/>
              <w:rPr>
                <w:rFonts w:eastAsia="Times New Roman" w:cs="Times New Roman"/>
                <w:i/>
                <w:color w:val="000000"/>
                <w:szCs w:val="24"/>
              </w:rPr>
            </w:pPr>
            <w:proofErr w:type="spellStart"/>
            <w:r w:rsidRPr="00556A37">
              <w:rPr>
                <w:rFonts w:eastAsia="Times New Roman" w:cs="Times New Roman"/>
                <w:i/>
                <w:color w:val="000000"/>
                <w:szCs w:val="24"/>
              </w:rPr>
              <w:t>Sus</w:t>
            </w:r>
            <w:proofErr w:type="spellEnd"/>
            <w:r w:rsidRPr="00556A37">
              <w:rPr>
                <w:rFonts w:eastAsia="Times New Roman" w:cs="Times New Roman"/>
                <w:i/>
                <w:color w:val="000000"/>
                <w:szCs w:val="24"/>
              </w:rPr>
              <w:t xml:space="preserve"> </w:t>
            </w:r>
            <w:proofErr w:type="spellStart"/>
            <w:r w:rsidRPr="00556A37">
              <w:rPr>
                <w:rFonts w:eastAsia="Times New Roman" w:cs="Times New Roman"/>
                <w:i/>
                <w:color w:val="000000"/>
                <w:szCs w:val="24"/>
              </w:rPr>
              <w:t>scrofa</w:t>
            </w:r>
            <w:proofErr w:type="spellEnd"/>
          </w:p>
        </w:tc>
      </w:tr>
      <w:tr w:rsidR="00AE7149" w:rsidRPr="00FB110B" w:rsidTr="00A31F4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41" w:type="pct"/>
          </w:tcPr>
          <w:p w:rsidR="00AE7149" w:rsidRPr="00556A37" w:rsidRDefault="00AE7149" w:rsidP="001858C0">
            <w:pPr>
              <w:rPr>
                <w:rFonts w:eastAsia="Times New Roman" w:cs="Times New Roman"/>
                <w:color w:val="000000"/>
                <w:szCs w:val="24"/>
              </w:rPr>
            </w:pPr>
          </w:p>
        </w:tc>
        <w:tc>
          <w:tcPr>
            <w:tcW w:w="675" w:type="pct"/>
          </w:tcPr>
          <w:p w:rsidR="00AE7149" w:rsidRPr="00556A37" w:rsidRDefault="00AE7149" w:rsidP="001858C0">
            <w:pP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Pr>
                <w:rFonts w:eastAsia="Times New Roman" w:cs="Times New Roman"/>
                <w:szCs w:val="24"/>
              </w:rPr>
              <w:t>NISP</w:t>
            </w:r>
          </w:p>
        </w:tc>
        <w:tc>
          <w:tcPr>
            <w:tcW w:w="676" w:type="pct"/>
          </w:tcPr>
          <w:p w:rsidR="00AE7149" w:rsidRPr="00556A37" w:rsidRDefault="00AE7149" w:rsidP="001858C0">
            <w:pP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Pr>
                <w:rFonts w:eastAsia="Times New Roman" w:cs="Times New Roman"/>
                <w:szCs w:val="24"/>
              </w:rPr>
              <w:t>MNE</w:t>
            </w:r>
          </w:p>
        </w:tc>
        <w:tc>
          <w:tcPr>
            <w:tcW w:w="652" w:type="pct"/>
          </w:tcPr>
          <w:p w:rsidR="00AE7149" w:rsidRPr="00556A37" w:rsidRDefault="00AE7149" w:rsidP="001858C0">
            <w:pP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Pr>
                <w:rFonts w:eastAsia="Times New Roman" w:cs="Times New Roman"/>
                <w:szCs w:val="24"/>
              </w:rPr>
              <w:t>NISP</w:t>
            </w:r>
          </w:p>
        </w:tc>
        <w:tc>
          <w:tcPr>
            <w:tcW w:w="652" w:type="pct"/>
          </w:tcPr>
          <w:p w:rsidR="00AE7149" w:rsidRPr="00556A37" w:rsidRDefault="00AE7149" w:rsidP="001858C0">
            <w:pP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Pr>
                <w:rFonts w:eastAsia="Times New Roman" w:cs="Times New Roman"/>
                <w:szCs w:val="24"/>
              </w:rPr>
              <w:t>MNE</w:t>
            </w:r>
          </w:p>
        </w:tc>
        <w:tc>
          <w:tcPr>
            <w:tcW w:w="654" w:type="pct"/>
          </w:tcPr>
          <w:p w:rsidR="00AE7149" w:rsidRPr="00556A37" w:rsidRDefault="00AE7149" w:rsidP="001858C0">
            <w:pP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Pr>
                <w:rFonts w:eastAsia="Times New Roman" w:cs="Times New Roman"/>
                <w:szCs w:val="24"/>
              </w:rPr>
              <w:t>NISP</w:t>
            </w:r>
          </w:p>
        </w:tc>
        <w:tc>
          <w:tcPr>
            <w:tcW w:w="650" w:type="pct"/>
          </w:tcPr>
          <w:p w:rsidR="00AE7149" w:rsidRPr="00556A37" w:rsidRDefault="00AE7149" w:rsidP="001858C0">
            <w:pP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Pr>
                <w:rFonts w:eastAsia="Times New Roman" w:cs="Times New Roman"/>
                <w:szCs w:val="24"/>
              </w:rPr>
              <w:t>MNE</w:t>
            </w:r>
          </w:p>
        </w:tc>
      </w:tr>
      <w:tr w:rsidR="00AE7149" w:rsidRPr="00FB110B" w:rsidTr="00A31F46">
        <w:trPr>
          <w:trHeight w:val="301"/>
        </w:trPr>
        <w:tc>
          <w:tcPr>
            <w:cnfStyle w:val="001000000000" w:firstRow="0" w:lastRow="0" w:firstColumn="1" w:lastColumn="0" w:oddVBand="0" w:evenVBand="0" w:oddHBand="0" w:evenHBand="0" w:firstRowFirstColumn="0" w:firstRowLastColumn="0" w:lastRowFirstColumn="0" w:lastRowLastColumn="0"/>
            <w:tcW w:w="1041" w:type="pct"/>
          </w:tcPr>
          <w:p w:rsidR="00AE7149" w:rsidRPr="00556A37" w:rsidRDefault="00AE7149" w:rsidP="001858C0">
            <w:pPr>
              <w:rPr>
                <w:rFonts w:eastAsia="Times New Roman" w:cs="Times New Roman"/>
                <w:color w:val="000000"/>
                <w:szCs w:val="24"/>
              </w:rPr>
            </w:pPr>
            <w:r>
              <w:rPr>
                <w:rFonts w:eastAsia="Times New Roman" w:cs="Times New Roman"/>
                <w:color w:val="000000"/>
                <w:szCs w:val="24"/>
              </w:rPr>
              <w:t>Heads</w:t>
            </w:r>
          </w:p>
        </w:tc>
        <w:tc>
          <w:tcPr>
            <w:tcW w:w="675" w:type="pct"/>
          </w:tcPr>
          <w:p w:rsidR="00AE7149" w:rsidRPr="00556A37" w:rsidRDefault="00AE7149" w:rsidP="001858C0">
            <w:pP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p>
        </w:tc>
        <w:tc>
          <w:tcPr>
            <w:tcW w:w="676" w:type="pct"/>
          </w:tcPr>
          <w:p w:rsidR="00AE7149" w:rsidRPr="00556A37" w:rsidRDefault="00AE7149" w:rsidP="001858C0">
            <w:pP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p>
        </w:tc>
        <w:tc>
          <w:tcPr>
            <w:tcW w:w="652" w:type="pct"/>
          </w:tcPr>
          <w:p w:rsidR="00AE7149" w:rsidRPr="00556A37" w:rsidRDefault="00AE7149" w:rsidP="001858C0">
            <w:pP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p>
        </w:tc>
        <w:tc>
          <w:tcPr>
            <w:tcW w:w="652" w:type="pct"/>
          </w:tcPr>
          <w:p w:rsidR="00AE7149" w:rsidRPr="00556A37" w:rsidRDefault="00AE7149" w:rsidP="001858C0">
            <w:pP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p>
        </w:tc>
        <w:tc>
          <w:tcPr>
            <w:tcW w:w="654" w:type="pct"/>
          </w:tcPr>
          <w:p w:rsidR="00AE7149" w:rsidRPr="00556A37" w:rsidRDefault="00AE7149" w:rsidP="001858C0">
            <w:pP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p>
        </w:tc>
        <w:tc>
          <w:tcPr>
            <w:tcW w:w="650" w:type="pct"/>
          </w:tcPr>
          <w:p w:rsidR="00AE7149" w:rsidRPr="00556A37" w:rsidRDefault="00AE7149" w:rsidP="001858C0">
            <w:pP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p>
        </w:tc>
      </w:tr>
      <w:tr w:rsidR="00AE7149" w:rsidRPr="00FB110B" w:rsidTr="00A31F4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41" w:type="pct"/>
          </w:tcPr>
          <w:p w:rsidR="00AE7149" w:rsidRPr="00556A37" w:rsidRDefault="00AE7149" w:rsidP="001858C0">
            <w:pPr>
              <w:rPr>
                <w:rFonts w:eastAsia="Times New Roman" w:cs="Times New Roman"/>
                <w:b w:val="0"/>
                <w:color w:val="000000"/>
                <w:szCs w:val="24"/>
              </w:rPr>
            </w:pPr>
            <w:r w:rsidRPr="00556A37">
              <w:rPr>
                <w:rFonts w:eastAsia="Times New Roman" w:cs="Times New Roman"/>
                <w:b w:val="0"/>
                <w:color w:val="000000"/>
                <w:szCs w:val="24"/>
              </w:rPr>
              <w:t>Skull</w:t>
            </w:r>
          </w:p>
        </w:tc>
        <w:tc>
          <w:tcPr>
            <w:tcW w:w="675"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33</w:t>
            </w:r>
          </w:p>
        </w:tc>
        <w:tc>
          <w:tcPr>
            <w:tcW w:w="676"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6</w:t>
            </w:r>
          </w:p>
        </w:tc>
        <w:tc>
          <w:tcPr>
            <w:tcW w:w="652"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2</w:t>
            </w:r>
          </w:p>
        </w:tc>
        <w:tc>
          <w:tcPr>
            <w:tcW w:w="652"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1</w:t>
            </w:r>
          </w:p>
        </w:tc>
        <w:tc>
          <w:tcPr>
            <w:tcW w:w="654"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6</w:t>
            </w:r>
          </w:p>
        </w:tc>
        <w:tc>
          <w:tcPr>
            <w:tcW w:w="650"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3</w:t>
            </w:r>
          </w:p>
        </w:tc>
      </w:tr>
      <w:tr w:rsidR="00AE7149" w:rsidRPr="00FB110B" w:rsidTr="00A31F46">
        <w:trPr>
          <w:trHeight w:val="301"/>
        </w:trPr>
        <w:tc>
          <w:tcPr>
            <w:cnfStyle w:val="001000000000" w:firstRow="0" w:lastRow="0" w:firstColumn="1" w:lastColumn="0" w:oddVBand="0" w:evenVBand="0" w:oddHBand="0" w:evenHBand="0" w:firstRowFirstColumn="0" w:firstRowLastColumn="0" w:lastRowFirstColumn="0" w:lastRowLastColumn="0"/>
            <w:tcW w:w="1041" w:type="pct"/>
          </w:tcPr>
          <w:p w:rsidR="00AE7149" w:rsidRPr="00556A37" w:rsidRDefault="00AE7149" w:rsidP="001858C0">
            <w:pPr>
              <w:rPr>
                <w:rFonts w:eastAsia="Times New Roman" w:cs="Times New Roman"/>
                <w:b w:val="0"/>
                <w:color w:val="000000"/>
                <w:szCs w:val="24"/>
              </w:rPr>
            </w:pPr>
            <w:r w:rsidRPr="00556A37">
              <w:rPr>
                <w:rFonts w:eastAsia="Times New Roman" w:cs="Times New Roman"/>
                <w:b w:val="0"/>
                <w:color w:val="000000"/>
                <w:szCs w:val="24"/>
              </w:rPr>
              <w:t>Hyoid</w:t>
            </w:r>
          </w:p>
        </w:tc>
        <w:tc>
          <w:tcPr>
            <w:tcW w:w="675"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13</w:t>
            </w:r>
          </w:p>
        </w:tc>
        <w:tc>
          <w:tcPr>
            <w:tcW w:w="676"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9</w:t>
            </w:r>
          </w:p>
        </w:tc>
        <w:tc>
          <w:tcPr>
            <w:tcW w:w="652"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6</w:t>
            </w:r>
          </w:p>
        </w:tc>
        <w:tc>
          <w:tcPr>
            <w:tcW w:w="652"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3</w:t>
            </w:r>
          </w:p>
        </w:tc>
        <w:tc>
          <w:tcPr>
            <w:tcW w:w="654"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650"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r>
      <w:tr w:rsidR="00AE7149" w:rsidRPr="00FB110B" w:rsidTr="00A31F4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41" w:type="pct"/>
          </w:tcPr>
          <w:p w:rsidR="00AE7149" w:rsidRPr="00556A37" w:rsidRDefault="00AE7149" w:rsidP="001858C0">
            <w:pPr>
              <w:rPr>
                <w:rFonts w:eastAsia="Times New Roman" w:cs="Times New Roman"/>
                <w:b w:val="0"/>
                <w:color w:val="000000"/>
                <w:szCs w:val="24"/>
              </w:rPr>
            </w:pPr>
            <w:r w:rsidRPr="00556A37">
              <w:rPr>
                <w:rFonts w:eastAsia="Times New Roman" w:cs="Times New Roman"/>
                <w:b w:val="0"/>
                <w:color w:val="000000"/>
                <w:szCs w:val="24"/>
              </w:rPr>
              <w:t>Mandible</w:t>
            </w:r>
          </w:p>
        </w:tc>
        <w:tc>
          <w:tcPr>
            <w:tcW w:w="675"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78</w:t>
            </w:r>
          </w:p>
        </w:tc>
        <w:tc>
          <w:tcPr>
            <w:tcW w:w="676"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20</w:t>
            </w:r>
          </w:p>
        </w:tc>
        <w:tc>
          <w:tcPr>
            <w:tcW w:w="652"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15</w:t>
            </w:r>
          </w:p>
        </w:tc>
        <w:tc>
          <w:tcPr>
            <w:tcW w:w="652"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7</w:t>
            </w:r>
          </w:p>
        </w:tc>
        <w:tc>
          <w:tcPr>
            <w:tcW w:w="654"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7</w:t>
            </w:r>
          </w:p>
        </w:tc>
        <w:tc>
          <w:tcPr>
            <w:tcW w:w="650"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3</w:t>
            </w:r>
          </w:p>
        </w:tc>
      </w:tr>
      <w:tr w:rsidR="00AE7149" w:rsidRPr="00FB110B" w:rsidTr="00A31F46">
        <w:trPr>
          <w:trHeight w:val="301"/>
        </w:trPr>
        <w:tc>
          <w:tcPr>
            <w:cnfStyle w:val="001000000000" w:firstRow="0" w:lastRow="0" w:firstColumn="1" w:lastColumn="0" w:oddVBand="0" w:evenVBand="0" w:oddHBand="0" w:evenHBand="0" w:firstRowFirstColumn="0" w:firstRowLastColumn="0" w:lastRowFirstColumn="0" w:lastRowLastColumn="0"/>
            <w:tcW w:w="1041" w:type="pct"/>
          </w:tcPr>
          <w:p w:rsidR="00AE7149" w:rsidRPr="00556A37" w:rsidRDefault="00AE7149" w:rsidP="001858C0">
            <w:pPr>
              <w:rPr>
                <w:rFonts w:eastAsia="Times New Roman" w:cs="Times New Roman"/>
                <w:b w:val="0"/>
                <w:color w:val="000000"/>
                <w:szCs w:val="24"/>
              </w:rPr>
            </w:pPr>
          </w:p>
        </w:tc>
        <w:tc>
          <w:tcPr>
            <w:tcW w:w="675" w:type="pct"/>
          </w:tcPr>
          <w:p w:rsidR="00AE7149" w:rsidRPr="00AA4838" w:rsidRDefault="00AA4838"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124</w:t>
            </w:r>
          </w:p>
        </w:tc>
        <w:tc>
          <w:tcPr>
            <w:tcW w:w="676" w:type="pct"/>
          </w:tcPr>
          <w:p w:rsidR="00AE7149" w:rsidRPr="00A31F46"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Cs w:val="24"/>
              </w:rPr>
            </w:pPr>
            <w:r w:rsidRPr="00A31F46">
              <w:rPr>
                <w:rFonts w:eastAsia="Times New Roman" w:cs="Times New Roman"/>
                <w:b/>
                <w:color w:val="000000"/>
                <w:szCs w:val="24"/>
              </w:rPr>
              <w:t>35</w:t>
            </w:r>
          </w:p>
        </w:tc>
        <w:tc>
          <w:tcPr>
            <w:tcW w:w="652" w:type="pct"/>
          </w:tcPr>
          <w:p w:rsidR="00AE7149" w:rsidRPr="00AA4838" w:rsidRDefault="00AA4838"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23</w:t>
            </w:r>
          </w:p>
        </w:tc>
        <w:tc>
          <w:tcPr>
            <w:tcW w:w="652" w:type="pct"/>
          </w:tcPr>
          <w:p w:rsidR="00AE7149" w:rsidRPr="00A31F46"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Cs w:val="24"/>
              </w:rPr>
            </w:pPr>
            <w:r w:rsidRPr="00A31F46">
              <w:rPr>
                <w:rFonts w:eastAsia="Times New Roman" w:cs="Times New Roman"/>
                <w:b/>
                <w:color w:val="000000"/>
                <w:szCs w:val="24"/>
              </w:rPr>
              <w:t>11</w:t>
            </w:r>
          </w:p>
        </w:tc>
        <w:tc>
          <w:tcPr>
            <w:tcW w:w="654" w:type="pct"/>
          </w:tcPr>
          <w:p w:rsidR="00AE7149" w:rsidRPr="00AA4838" w:rsidRDefault="00AA4838"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13</w:t>
            </w:r>
          </w:p>
        </w:tc>
        <w:tc>
          <w:tcPr>
            <w:tcW w:w="650" w:type="pct"/>
          </w:tcPr>
          <w:p w:rsidR="00AE7149" w:rsidRPr="00A31F46"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Cs w:val="24"/>
              </w:rPr>
            </w:pPr>
            <w:r w:rsidRPr="00A31F46">
              <w:rPr>
                <w:rFonts w:eastAsia="Times New Roman" w:cs="Times New Roman"/>
                <w:b/>
                <w:color w:val="000000"/>
                <w:szCs w:val="24"/>
              </w:rPr>
              <w:t>6</w:t>
            </w:r>
          </w:p>
        </w:tc>
      </w:tr>
      <w:tr w:rsidR="00AE7149" w:rsidRPr="00FB110B" w:rsidTr="00A31F4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41" w:type="pct"/>
          </w:tcPr>
          <w:p w:rsidR="00AE7149" w:rsidRPr="00556A37" w:rsidRDefault="00AE7149" w:rsidP="001858C0">
            <w:pPr>
              <w:rPr>
                <w:rFonts w:eastAsia="Times New Roman" w:cs="Times New Roman"/>
                <w:b w:val="0"/>
                <w:color w:val="000000"/>
                <w:szCs w:val="24"/>
              </w:rPr>
            </w:pPr>
          </w:p>
        </w:tc>
        <w:tc>
          <w:tcPr>
            <w:tcW w:w="675"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676"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652"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652"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654"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650"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r>
      <w:tr w:rsidR="00AE7149" w:rsidRPr="00FB110B" w:rsidTr="00A31F46">
        <w:trPr>
          <w:trHeight w:val="301"/>
        </w:trPr>
        <w:tc>
          <w:tcPr>
            <w:cnfStyle w:val="001000000000" w:firstRow="0" w:lastRow="0" w:firstColumn="1" w:lastColumn="0" w:oddVBand="0" w:evenVBand="0" w:oddHBand="0" w:evenHBand="0" w:firstRowFirstColumn="0" w:firstRowLastColumn="0" w:lastRowFirstColumn="0" w:lastRowLastColumn="0"/>
            <w:tcW w:w="1041" w:type="pct"/>
          </w:tcPr>
          <w:p w:rsidR="00AE7149" w:rsidRPr="00FB110B" w:rsidRDefault="00AE7149" w:rsidP="001858C0">
            <w:pPr>
              <w:rPr>
                <w:rFonts w:eastAsia="Times New Roman" w:cs="Times New Roman"/>
                <w:color w:val="000000"/>
                <w:szCs w:val="24"/>
              </w:rPr>
            </w:pPr>
            <w:r w:rsidRPr="00FB110B">
              <w:rPr>
                <w:rFonts w:eastAsia="Times New Roman" w:cs="Times New Roman"/>
                <w:color w:val="000000"/>
                <w:szCs w:val="24"/>
              </w:rPr>
              <w:t>Middles &amp; Sides</w:t>
            </w:r>
          </w:p>
        </w:tc>
        <w:tc>
          <w:tcPr>
            <w:tcW w:w="675"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676"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652"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652"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654"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650"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r>
      <w:tr w:rsidR="00AE7149" w:rsidRPr="00FB110B" w:rsidTr="00A31F4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41" w:type="pct"/>
          </w:tcPr>
          <w:p w:rsidR="00AE7149" w:rsidRPr="00556A37" w:rsidRDefault="00AE7149" w:rsidP="001858C0">
            <w:pPr>
              <w:rPr>
                <w:rFonts w:eastAsia="Times New Roman" w:cs="Times New Roman"/>
                <w:b w:val="0"/>
                <w:color w:val="000000"/>
                <w:szCs w:val="24"/>
              </w:rPr>
            </w:pPr>
            <w:r w:rsidRPr="00556A37">
              <w:rPr>
                <w:rFonts w:eastAsia="Times New Roman" w:cs="Times New Roman"/>
                <w:b w:val="0"/>
                <w:color w:val="000000"/>
                <w:szCs w:val="24"/>
              </w:rPr>
              <w:t>Cervical</w:t>
            </w:r>
          </w:p>
        </w:tc>
        <w:tc>
          <w:tcPr>
            <w:tcW w:w="675"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10</w:t>
            </w:r>
          </w:p>
        </w:tc>
        <w:tc>
          <w:tcPr>
            <w:tcW w:w="676"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5</w:t>
            </w:r>
          </w:p>
        </w:tc>
        <w:tc>
          <w:tcPr>
            <w:tcW w:w="652"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3</w:t>
            </w:r>
          </w:p>
        </w:tc>
        <w:tc>
          <w:tcPr>
            <w:tcW w:w="652"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2</w:t>
            </w:r>
          </w:p>
        </w:tc>
        <w:tc>
          <w:tcPr>
            <w:tcW w:w="654"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18</w:t>
            </w:r>
          </w:p>
        </w:tc>
        <w:tc>
          <w:tcPr>
            <w:tcW w:w="650"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9</w:t>
            </w:r>
          </w:p>
        </w:tc>
      </w:tr>
      <w:tr w:rsidR="00AE7149" w:rsidRPr="00FB110B" w:rsidTr="00A31F46">
        <w:trPr>
          <w:trHeight w:val="301"/>
        </w:trPr>
        <w:tc>
          <w:tcPr>
            <w:cnfStyle w:val="001000000000" w:firstRow="0" w:lastRow="0" w:firstColumn="1" w:lastColumn="0" w:oddVBand="0" w:evenVBand="0" w:oddHBand="0" w:evenHBand="0" w:firstRowFirstColumn="0" w:firstRowLastColumn="0" w:lastRowFirstColumn="0" w:lastRowLastColumn="0"/>
            <w:tcW w:w="1041" w:type="pct"/>
          </w:tcPr>
          <w:p w:rsidR="00AE7149" w:rsidRPr="00556A37" w:rsidRDefault="00AE7149" w:rsidP="001858C0">
            <w:pPr>
              <w:rPr>
                <w:rFonts w:eastAsia="Times New Roman" w:cs="Times New Roman"/>
                <w:b w:val="0"/>
                <w:color w:val="000000"/>
                <w:szCs w:val="24"/>
              </w:rPr>
            </w:pPr>
            <w:r w:rsidRPr="00556A37">
              <w:rPr>
                <w:rFonts w:eastAsia="Times New Roman" w:cs="Times New Roman"/>
                <w:b w:val="0"/>
                <w:color w:val="000000"/>
                <w:szCs w:val="24"/>
              </w:rPr>
              <w:t>Thoracic</w:t>
            </w:r>
          </w:p>
        </w:tc>
        <w:tc>
          <w:tcPr>
            <w:tcW w:w="675"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22</w:t>
            </w:r>
          </w:p>
        </w:tc>
        <w:tc>
          <w:tcPr>
            <w:tcW w:w="676"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12</w:t>
            </w:r>
          </w:p>
        </w:tc>
        <w:tc>
          <w:tcPr>
            <w:tcW w:w="652"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3</w:t>
            </w:r>
          </w:p>
        </w:tc>
        <w:tc>
          <w:tcPr>
            <w:tcW w:w="652"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4</w:t>
            </w:r>
          </w:p>
        </w:tc>
        <w:tc>
          <w:tcPr>
            <w:tcW w:w="654"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8</w:t>
            </w:r>
          </w:p>
        </w:tc>
        <w:tc>
          <w:tcPr>
            <w:tcW w:w="650"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3</w:t>
            </w:r>
          </w:p>
        </w:tc>
      </w:tr>
      <w:tr w:rsidR="00AE7149" w:rsidRPr="00FB110B" w:rsidTr="00A31F4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41" w:type="pct"/>
          </w:tcPr>
          <w:p w:rsidR="00AE7149" w:rsidRPr="00556A37" w:rsidRDefault="00AE7149" w:rsidP="001858C0">
            <w:pPr>
              <w:rPr>
                <w:rFonts w:eastAsia="Times New Roman" w:cs="Times New Roman"/>
                <w:b w:val="0"/>
                <w:color w:val="000000"/>
                <w:szCs w:val="24"/>
              </w:rPr>
            </w:pPr>
            <w:r w:rsidRPr="00556A37">
              <w:rPr>
                <w:rFonts w:eastAsia="Times New Roman" w:cs="Times New Roman"/>
                <w:b w:val="0"/>
                <w:color w:val="000000"/>
                <w:szCs w:val="24"/>
              </w:rPr>
              <w:t>Lumbar</w:t>
            </w:r>
          </w:p>
        </w:tc>
        <w:tc>
          <w:tcPr>
            <w:tcW w:w="675"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16</w:t>
            </w:r>
          </w:p>
        </w:tc>
        <w:tc>
          <w:tcPr>
            <w:tcW w:w="676"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4</w:t>
            </w:r>
          </w:p>
        </w:tc>
        <w:tc>
          <w:tcPr>
            <w:tcW w:w="652"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6</w:t>
            </w:r>
          </w:p>
        </w:tc>
        <w:tc>
          <w:tcPr>
            <w:tcW w:w="652"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2</w:t>
            </w:r>
          </w:p>
        </w:tc>
        <w:tc>
          <w:tcPr>
            <w:tcW w:w="654"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14</w:t>
            </w:r>
          </w:p>
        </w:tc>
        <w:tc>
          <w:tcPr>
            <w:tcW w:w="650"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4</w:t>
            </w:r>
          </w:p>
        </w:tc>
      </w:tr>
      <w:tr w:rsidR="00AE7149" w:rsidRPr="00FB110B" w:rsidTr="00A31F46">
        <w:trPr>
          <w:trHeight w:val="301"/>
        </w:trPr>
        <w:tc>
          <w:tcPr>
            <w:cnfStyle w:val="001000000000" w:firstRow="0" w:lastRow="0" w:firstColumn="1" w:lastColumn="0" w:oddVBand="0" w:evenVBand="0" w:oddHBand="0" w:evenHBand="0" w:firstRowFirstColumn="0" w:firstRowLastColumn="0" w:lastRowFirstColumn="0" w:lastRowLastColumn="0"/>
            <w:tcW w:w="1041" w:type="pct"/>
          </w:tcPr>
          <w:p w:rsidR="00AE7149" w:rsidRPr="00556A37" w:rsidRDefault="00AE7149" w:rsidP="001858C0">
            <w:pPr>
              <w:rPr>
                <w:rFonts w:eastAsia="Times New Roman" w:cs="Times New Roman"/>
                <w:b w:val="0"/>
                <w:color w:val="000000"/>
                <w:szCs w:val="24"/>
              </w:rPr>
            </w:pPr>
            <w:r w:rsidRPr="00556A37">
              <w:rPr>
                <w:rFonts w:eastAsia="Times New Roman" w:cs="Times New Roman"/>
                <w:b w:val="0"/>
                <w:color w:val="000000"/>
                <w:szCs w:val="24"/>
              </w:rPr>
              <w:t>Ribs/sternum</w:t>
            </w:r>
          </w:p>
        </w:tc>
        <w:tc>
          <w:tcPr>
            <w:tcW w:w="675"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335</w:t>
            </w:r>
          </w:p>
        </w:tc>
        <w:tc>
          <w:tcPr>
            <w:tcW w:w="676"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114</w:t>
            </w:r>
          </w:p>
        </w:tc>
        <w:tc>
          <w:tcPr>
            <w:tcW w:w="652"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105</w:t>
            </w:r>
          </w:p>
        </w:tc>
        <w:tc>
          <w:tcPr>
            <w:tcW w:w="652"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18</w:t>
            </w:r>
          </w:p>
        </w:tc>
        <w:tc>
          <w:tcPr>
            <w:tcW w:w="654"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49</w:t>
            </w:r>
          </w:p>
        </w:tc>
        <w:tc>
          <w:tcPr>
            <w:tcW w:w="650"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14</w:t>
            </w:r>
          </w:p>
        </w:tc>
      </w:tr>
      <w:tr w:rsidR="00AE7149" w:rsidRPr="00FB110B" w:rsidTr="00A31F4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41" w:type="pct"/>
          </w:tcPr>
          <w:p w:rsidR="00AE7149" w:rsidRPr="00556A37" w:rsidRDefault="00AE7149" w:rsidP="001858C0">
            <w:pPr>
              <w:rPr>
                <w:rFonts w:eastAsia="Times New Roman" w:cs="Times New Roman"/>
                <w:b w:val="0"/>
                <w:color w:val="000000"/>
                <w:szCs w:val="24"/>
              </w:rPr>
            </w:pPr>
            <w:r w:rsidRPr="00556A37">
              <w:rPr>
                <w:rFonts w:eastAsia="Times New Roman" w:cs="Times New Roman"/>
                <w:b w:val="0"/>
                <w:color w:val="000000"/>
                <w:szCs w:val="24"/>
              </w:rPr>
              <w:t>Scapula</w:t>
            </w:r>
          </w:p>
        </w:tc>
        <w:tc>
          <w:tcPr>
            <w:tcW w:w="675"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28</w:t>
            </w:r>
          </w:p>
        </w:tc>
        <w:tc>
          <w:tcPr>
            <w:tcW w:w="676"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10</w:t>
            </w:r>
          </w:p>
        </w:tc>
        <w:tc>
          <w:tcPr>
            <w:tcW w:w="652"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12</w:t>
            </w:r>
          </w:p>
        </w:tc>
        <w:tc>
          <w:tcPr>
            <w:tcW w:w="652"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4</w:t>
            </w:r>
          </w:p>
        </w:tc>
        <w:tc>
          <w:tcPr>
            <w:tcW w:w="654"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7</w:t>
            </w:r>
          </w:p>
        </w:tc>
        <w:tc>
          <w:tcPr>
            <w:tcW w:w="650"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4</w:t>
            </w:r>
          </w:p>
        </w:tc>
      </w:tr>
      <w:tr w:rsidR="00AE7149" w:rsidRPr="00FB110B" w:rsidTr="00A31F46">
        <w:trPr>
          <w:trHeight w:val="301"/>
        </w:trPr>
        <w:tc>
          <w:tcPr>
            <w:cnfStyle w:val="001000000000" w:firstRow="0" w:lastRow="0" w:firstColumn="1" w:lastColumn="0" w:oddVBand="0" w:evenVBand="0" w:oddHBand="0" w:evenHBand="0" w:firstRowFirstColumn="0" w:firstRowLastColumn="0" w:lastRowFirstColumn="0" w:lastRowLastColumn="0"/>
            <w:tcW w:w="1041" w:type="pct"/>
          </w:tcPr>
          <w:p w:rsidR="00AE7149" w:rsidRPr="00556A37" w:rsidRDefault="00AE7149" w:rsidP="001858C0">
            <w:pPr>
              <w:rPr>
                <w:rFonts w:eastAsia="Times New Roman" w:cs="Times New Roman"/>
                <w:b w:val="0"/>
                <w:color w:val="000000"/>
                <w:szCs w:val="24"/>
              </w:rPr>
            </w:pPr>
            <w:r w:rsidRPr="00556A37">
              <w:rPr>
                <w:rFonts w:eastAsia="Times New Roman" w:cs="Times New Roman"/>
                <w:b w:val="0"/>
                <w:color w:val="000000"/>
                <w:szCs w:val="24"/>
              </w:rPr>
              <w:t>Pelvis</w:t>
            </w:r>
          </w:p>
        </w:tc>
        <w:tc>
          <w:tcPr>
            <w:tcW w:w="675"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7</w:t>
            </w:r>
          </w:p>
        </w:tc>
        <w:tc>
          <w:tcPr>
            <w:tcW w:w="676"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5</w:t>
            </w:r>
          </w:p>
        </w:tc>
        <w:tc>
          <w:tcPr>
            <w:tcW w:w="652"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11</w:t>
            </w:r>
          </w:p>
        </w:tc>
        <w:tc>
          <w:tcPr>
            <w:tcW w:w="652"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8</w:t>
            </w:r>
          </w:p>
        </w:tc>
        <w:tc>
          <w:tcPr>
            <w:tcW w:w="654"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6</w:t>
            </w:r>
          </w:p>
        </w:tc>
        <w:tc>
          <w:tcPr>
            <w:tcW w:w="650"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3</w:t>
            </w:r>
          </w:p>
        </w:tc>
      </w:tr>
      <w:tr w:rsidR="00AE7149" w:rsidRPr="00FB110B" w:rsidTr="00A31F4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41" w:type="pct"/>
          </w:tcPr>
          <w:p w:rsidR="00AE7149" w:rsidRPr="00556A37" w:rsidRDefault="00AE7149" w:rsidP="001858C0">
            <w:pPr>
              <w:rPr>
                <w:rFonts w:eastAsia="Times New Roman" w:cs="Times New Roman"/>
                <w:b w:val="0"/>
                <w:color w:val="000000"/>
                <w:szCs w:val="24"/>
              </w:rPr>
            </w:pPr>
          </w:p>
        </w:tc>
        <w:tc>
          <w:tcPr>
            <w:tcW w:w="675" w:type="pct"/>
          </w:tcPr>
          <w:p w:rsidR="00AE7149" w:rsidRPr="00AA4838" w:rsidRDefault="00AA4838"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418</w:t>
            </w:r>
          </w:p>
        </w:tc>
        <w:tc>
          <w:tcPr>
            <w:tcW w:w="676" w:type="pct"/>
          </w:tcPr>
          <w:p w:rsidR="00AE7149" w:rsidRPr="00A31F46"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Cs w:val="24"/>
              </w:rPr>
            </w:pPr>
            <w:r w:rsidRPr="00A31F46">
              <w:rPr>
                <w:rFonts w:eastAsia="Times New Roman" w:cs="Times New Roman"/>
                <w:b/>
                <w:color w:val="000000"/>
                <w:szCs w:val="24"/>
              </w:rPr>
              <w:t>150</w:t>
            </w:r>
          </w:p>
        </w:tc>
        <w:tc>
          <w:tcPr>
            <w:tcW w:w="652" w:type="pct"/>
          </w:tcPr>
          <w:p w:rsidR="00AE7149" w:rsidRPr="00AA4838" w:rsidRDefault="00AA4838"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140</w:t>
            </w:r>
          </w:p>
        </w:tc>
        <w:tc>
          <w:tcPr>
            <w:tcW w:w="652" w:type="pct"/>
          </w:tcPr>
          <w:p w:rsidR="00AE7149" w:rsidRPr="00A31F46"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Cs w:val="24"/>
              </w:rPr>
            </w:pPr>
            <w:r w:rsidRPr="00A31F46">
              <w:rPr>
                <w:rFonts w:eastAsia="Times New Roman" w:cs="Times New Roman"/>
                <w:b/>
                <w:color w:val="000000"/>
                <w:szCs w:val="24"/>
              </w:rPr>
              <w:t>38</w:t>
            </w:r>
          </w:p>
        </w:tc>
        <w:tc>
          <w:tcPr>
            <w:tcW w:w="654" w:type="pct"/>
          </w:tcPr>
          <w:p w:rsidR="00AE7149" w:rsidRPr="00AA4838" w:rsidRDefault="00AA4838"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102</w:t>
            </w:r>
          </w:p>
        </w:tc>
        <w:tc>
          <w:tcPr>
            <w:tcW w:w="650" w:type="pct"/>
          </w:tcPr>
          <w:p w:rsidR="00AE7149" w:rsidRPr="00A31F46"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Cs w:val="24"/>
              </w:rPr>
            </w:pPr>
            <w:r w:rsidRPr="00A31F46">
              <w:rPr>
                <w:rFonts w:eastAsia="Times New Roman" w:cs="Times New Roman"/>
                <w:b/>
                <w:color w:val="000000"/>
                <w:szCs w:val="24"/>
              </w:rPr>
              <w:t>37</w:t>
            </w:r>
          </w:p>
        </w:tc>
      </w:tr>
      <w:tr w:rsidR="00AE7149" w:rsidRPr="00FB110B" w:rsidTr="00A31F46">
        <w:trPr>
          <w:trHeight w:val="301"/>
        </w:trPr>
        <w:tc>
          <w:tcPr>
            <w:cnfStyle w:val="001000000000" w:firstRow="0" w:lastRow="0" w:firstColumn="1" w:lastColumn="0" w:oddVBand="0" w:evenVBand="0" w:oddHBand="0" w:evenHBand="0" w:firstRowFirstColumn="0" w:firstRowLastColumn="0" w:lastRowFirstColumn="0" w:lastRowLastColumn="0"/>
            <w:tcW w:w="1041" w:type="pct"/>
          </w:tcPr>
          <w:p w:rsidR="00AE7149" w:rsidRPr="00556A37" w:rsidRDefault="00AE7149" w:rsidP="001858C0">
            <w:pPr>
              <w:rPr>
                <w:rFonts w:eastAsia="Times New Roman" w:cs="Times New Roman"/>
                <w:b w:val="0"/>
                <w:color w:val="000000"/>
                <w:szCs w:val="24"/>
              </w:rPr>
            </w:pPr>
          </w:p>
        </w:tc>
        <w:tc>
          <w:tcPr>
            <w:tcW w:w="675"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676"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652"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652"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654"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650"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r>
      <w:tr w:rsidR="00AE7149" w:rsidRPr="00FB110B" w:rsidTr="00A31F4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41" w:type="pct"/>
          </w:tcPr>
          <w:p w:rsidR="00AE7149" w:rsidRPr="00136F33" w:rsidRDefault="00AE7149" w:rsidP="001858C0">
            <w:pPr>
              <w:rPr>
                <w:rFonts w:eastAsia="Times New Roman" w:cs="Times New Roman"/>
                <w:color w:val="000000"/>
                <w:szCs w:val="24"/>
              </w:rPr>
            </w:pPr>
            <w:r w:rsidRPr="00136F33">
              <w:rPr>
                <w:rFonts w:eastAsia="Times New Roman" w:cs="Times New Roman"/>
                <w:color w:val="000000"/>
                <w:szCs w:val="24"/>
              </w:rPr>
              <w:t>Upper Limbs</w:t>
            </w:r>
          </w:p>
        </w:tc>
        <w:tc>
          <w:tcPr>
            <w:tcW w:w="675"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676"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652"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652"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654"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650"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r>
      <w:tr w:rsidR="00AE7149" w:rsidRPr="00FB110B" w:rsidTr="00A31F46">
        <w:trPr>
          <w:trHeight w:val="301"/>
        </w:trPr>
        <w:tc>
          <w:tcPr>
            <w:cnfStyle w:val="001000000000" w:firstRow="0" w:lastRow="0" w:firstColumn="1" w:lastColumn="0" w:oddVBand="0" w:evenVBand="0" w:oddHBand="0" w:evenHBand="0" w:firstRowFirstColumn="0" w:firstRowLastColumn="0" w:lastRowFirstColumn="0" w:lastRowLastColumn="0"/>
            <w:tcW w:w="1041" w:type="pct"/>
          </w:tcPr>
          <w:p w:rsidR="00AE7149" w:rsidRPr="00556A37" w:rsidRDefault="00AE7149" w:rsidP="001858C0">
            <w:pPr>
              <w:rPr>
                <w:rFonts w:eastAsia="Times New Roman" w:cs="Times New Roman"/>
                <w:b w:val="0"/>
                <w:color w:val="000000"/>
                <w:szCs w:val="24"/>
              </w:rPr>
            </w:pPr>
            <w:proofErr w:type="spellStart"/>
            <w:r w:rsidRPr="00556A37">
              <w:rPr>
                <w:rFonts w:eastAsia="Times New Roman" w:cs="Times New Roman"/>
                <w:b w:val="0"/>
                <w:color w:val="000000"/>
                <w:szCs w:val="24"/>
              </w:rPr>
              <w:t>Humerus</w:t>
            </w:r>
            <w:proofErr w:type="spellEnd"/>
          </w:p>
        </w:tc>
        <w:tc>
          <w:tcPr>
            <w:tcW w:w="675"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14</w:t>
            </w:r>
          </w:p>
        </w:tc>
        <w:tc>
          <w:tcPr>
            <w:tcW w:w="676"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5</w:t>
            </w:r>
          </w:p>
        </w:tc>
        <w:tc>
          <w:tcPr>
            <w:tcW w:w="652"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16</w:t>
            </w:r>
          </w:p>
        </w:tc>
        <w:tc>
          <w:tcPr>
            <w:tcW w:w="652"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7</w:t>
            </w:r>
          </w:p>
        </w:tc>
        <w:tc>
          <w:tcPr>
            <w:tcW w:w="654"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26</w:t>
            </w:r>
          </w:p>
        </w:tc>
        <w:tc>
          <w:tcPr>
            <w:tcW w:w="650"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9</w:t>
            </w:r>
          </w:p>
        </w:tc>
      </w:tr>
      <w:tr w:rsidR="00AE7149" w:rsidRPr="00FB110B" w:rsidTr="00A31F4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41" w:type="pct"/>
          </w:tcPr>
          <w:p w:rsidR="00AE7149" w:rsidRPr="00556A37" w:rsidRDefault="00AE7149" w:rsidP="001858C0">
            <w:pPr>
              <w:rPr>
                <w:rFonts w:eastAsia="Times New Roman" w:cs="Times New Roman"/>
                <w:b w:val="0"/>
                <w:color w:val="000000"/>
                <w:szCs w:val="24"/>
              </w:rPr>
            </w:pPr>
            <w:r w:rsidRPr="00556A37">
              <w:rPr>
                <w:rFonts w:eastAsia="Times New Roman" w:cs="Times New Roman"/>
                <w:b w:val="0"/>
                <w:color w:val="000000"/>
                <w:szCs w:val="24"/>
              </w:rPr>
              <w:t>Radius</w:t>
            </w:r>
          </w:p>
        </w:tc>
        <w:tc>
          <w:tcPr>
            <w:tcW w:w="675"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34</w:t>
            </w:r>
          </w:p>
        </w:tc>
        <w:tc>
          <w:tcPr>
            <w:tcW w:w="676"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11</w:t>
            </w:r>
          </w:p>
        </w:tc>
        <w:tc>
          <w:tcPr>
            <w:tcW w:w="652"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11</w:t>
            </w:r>
          </w:p>
        </w:tc>
        <w:tc>
          <w:tcPr>
            <w:tcW w:w="652"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8</w:t>
            </w:r>
          </w:p>
        </w:tc>
        <w:tc>
          <w:tcPr>
            <w:tcW w:w="654"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15</w:t>
            </w:r>
          </w:p>
        </w:tc>
        <w:tc>
          <w:tcPr>
            <w:tcW w:w="650"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8</w:t>
            </w:r>
          </w:p>
        </w:tc>
      </w:tr>
      <w:tr w:rsidR="00AE7149" w:rsidRPr="00FB110B" w:rsidTr="00A31F46">
        <w:trPr>
          <w:trHeight w:val="301"/>
        </w:trPr>
        <w:tc>
          <w:tcPr>
            <w:cnfStyle w:val="001000000000" w:firstRow="0" w:lastRow="0" w:firstColumn="1" w:lastColumn="0" w:oddVBand="0" w:evenVBand="0" w:oddHBand="0" w:evenHBand="0" w:firstRowFirstColumn="0" w:firstRowLastColumn="0" w:lastRowFirstColumn="0" w:lastRowLastColumn="0"/>
            <w:tcW w:w="1041" w:type="pct"/>
          </w:tcPr>
          <w:p w:rsidR="00AE7149" w:rsidRPr="00556A37" w:rsidRDefault="00AE7149" w:rsidP="001858C0">
            <w:pPr>
              <w:rPr>
                <w:rFonts w:eastAsia="Times New Roman" w:cs="Times New Roman"/>
                <w:b w:val="0"/>
                <w:color w:val="000000"/>
                <w:szCs w:val="24"/>
              </w:rPr>
            </w:pPr>
            <w:r w:rsidRPr="00556A37">
              <w:rPr>
                <w:rFonts w:eastAsia="Times New Roman" w:cs="Times New Roman"/>
                <w:b w:val="0"/>
                <w:color w:val="000000"/>
                <w:szCs w:val="24"/>
              </w:rPr>
              <w:t>Ulna</w:t>
            </w:r>
          </w:p>
        </w:tc>
        <w:tc>
          <w:tcPr>
            <w:tcW w:w="675"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25</w:t>
            </w:r>
          </w:p>
        </w:tc>
        <w:tc>
          <w:tcPr>
            <w:tcW w:w="676"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11</w:t>
            </w:r>
          </w:p>
        </w:tc>
        <w:tc>
          <w:tcPr>
            <w:tcW w:w="652"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9</w:t>
            </w:r>
          </w:p>
        </w:tc>
        <w:tc>
          <w:tcPr>
            <w:tcW w:w="652"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7</w:t>
            </w:r>
          </w:p>
        </w:tc>
        <w:tc>
          <w:tcPr>
            <w:tcW w:w="654"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9</w:t>
            </w:r>
          </w:p>
        </w:tc>
        <w:tc>
          <w:tcPr>
            <w:tcW w:w="650"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5</w:t>
            </w:r>
          </w:p>
        </w:tc>
      </w:tr>
      <w:tr w:rsidR="00AE7149" w:rsidRPr="00FB110B" w:rsidTr="00A31F4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41" w:type="pct"/>
          </w:tcPr>
          <w:p w:rsidR="00AE7149" w:rsidRPr="00556A37" w:rsidRDefault="00AE7149" w:rsidP="001858C0">
            <w:pPr>
              <w:rPr>
                <w:rFonts w:eastAsia="Times New Roman" w:cs="Times New Roman"/>
                <w:b w:val="0"/>
                <w:color w:val="000000"/>
                <w:szCs w:val="24"/>
              </w:rPr>
            </w:pPr>
            <w:r w:rsidRPr="00556A37">
              <w:rPr>
                <w:rFonts w:eastAsia="Times New Roman" w:cs="Times New Roman"/>
                <w:b w:val="0"/>
                <w:color w:val="000000"/>
                <w:szCs w:val="24"/>
              </w:rPr>
              <w:t>Femur</w:t>
            </w:r>
          </w:p>
        </w:tc>
        <w:tc>
          <w:tcPr>
            <w:tcW w:w="675"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24</w:t>
            </w:r>
          </w:p>
        </w:tc>
        <w:tc>
          <w:tcPr>
            <w:tcW w:w="676"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9</w:t>
            </w:r>
          </w:p>
        </w:tc>
        <w:tc>
          <w:tcPr>
            <w:tcW w:w="652"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6</w:t>
            </w:r>
          </w:p>
        </w:tc>
        <w:tc>
          <w:tcPr>
            <w:tcW w:w="652"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3</w:t>
            </w:r>
          </w:p>
        </w:tc>
        <w:tc>
          <w:tcPr>
            <w:tcW w:w="654"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23</w:t>
            </w:r>
          </w:p>
        </w:tc>
        <w:tc>
          <w:tcPr>
            <w:tcW w:w="650"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6</w:t>
            </w:r>
          </w:p>
        </w:tc>
      </w:tr>
      <w:tr w:rsidR="00AE7149" w:rsidRPr="00FB110B" w:rsidTr="00A31F46">
        <w:trPr>
          <w:trHeight w:val="301"/>
        </w:trPr>
        <w:tc>
          <w:tcPr>
            <w:cnfStyle w:val="001000000000" w:firstRow="0" w:lastRow="0" w:firstColumn="1" w:lastColumn="0" w:oddVBand="0" w:evenVBand="0" w:oddHBand="0" w:evenHBand="0" w:firstRowFirstColumn="0" w:firstRowLastColumn="0" w:lastRowFirstColumn="0" w:lastRowLastColumn="0"/>
            <w:tcW w:w="1041" w:type="pct"/>
          </w:tcPr>
          <w:p w:rsidR="00AE7149" w:rsidRPr="00556A37" w:rsidRDefault="00AE7149" w:rsidP="001858C0">
            <w:pPr>
              <w:rPr>
                <w:rFonts w:eastAsia="Times New Roman" w:cs="Times New Roman"/>
                <w:b w:val="0"/>
                <w:color w:val="000000"/>
                <w:szCs w:val="24"/>
              </w:rPr>
            </w:pPr>
            <w:r w:rsidRPr="00556A37">
              <w:rPr>
                <w:rFonts w:eastAsia="Times New Roman" w:cs="Times New Roman"/>
                <w:b w:val="0"/>
                <w:color w:val="000000"/>
                <w:szCs w:val="24"/>
              </w:rPr>
              <w:t>Tibia</w:t>
            </w:r>
          </w:p>
        </w:tc>
        <w:tc>
          <w:tcPr>
            <w:tcW w:w="675"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24</w:t>
            </w:r>
          </w:p>
        </w:tc>
        <w:tc>
          <w:tcPr>
            <w:tcW w:w="676"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11</w:t>
            </w:r>
          </w:p>
        </w:tc>
        <w:tc>
          <w:tcPr>
            <w:tcW w:w="652"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11</w:t>
            </w:r>
          </w:p>
        </w:tc>
        <w:tc>
          <w:tcPr>
            <w:tcW w:w="652"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6</w:t>
            </w:r>
          </w:p>
        </w:tc>
        <w:tc>
          <w:tcPr>
            <w:tcW w:w="654"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7</w:t>
            </w:r>
          </w:p>
        </w:tc>
        <w:tc>
          <w:tcPr>
            <w:tcW w:w="650"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5</w:t>
            </w:r>
          </w:p>
        </w:tc>
      </w:tr>
      <w:tr w:rsidR="00AE7149" w:rsidRPr="00FB110B" w:rsidTr="00A31F4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41" w:type="pct"/>
          </w:tcPr>
          <w:p w:rsidR="00AE7149" w:rsidRPr="00556A37" w:rsidRDefault="00AE7149" w:rsidP="001858C0">
            <w:pPr>
              <w:rPr>
                <w:rFonts w:eastAsia="Times New Roman" w:cs="Times New Roman"/>
                <w:b w:val="0"/>
                <w:color w:val="000000"/>
                <w:szCs w:val="24"/>
              </w:rPr>
            </w:pPr>
            <w:r w:rsidRPr="00556A37">
              <w:rPr>
                <w:rFonts w:eastAsia="Times New Roman" w:cs="Times New Roman"/>
                <w:b w:val="0"/>
                <w:color w:val="000000"/>
                <w:szCs w:val="24"/>
              </w:rPr>
              <w:t>Patella</w:t>
            </w:r>
          </w:p>
        </w:tc>
        <w:tc>
          <w:tcPr>
            <w:tcW w:w="675"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5</w:t>
            </w:r>
          </w:p>
        </w:tc>
        <w:tc>
          <w:tcPr>
            <w:tcW w:w="676"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4</w:t>
            </w:r>
          </w:p>
        </w:tc>
        <w:tc>
          <w:tcPr>
            <w:tcW w:w="652" w:type="pct"/>
          </w:tcPr>
          <w:p w:rsidR="00AE7149"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652"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654"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3</w:t>
            </w:r>
          </w:p>
        </w:tc>
        <w:tc>
          <w:tcPr>
            <w:tcW w:w="650"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3</w:t>
            </w:r>
          </w:p>
        </w:tc>
      </w:tr>
      <w:tr w:rsidR="00AE7149" w:rsidRPr="00FB110B" w:rsidTr="00A31F46">
        <w:trPr>
          <w:trHeight w:val="301"/>
        </w:trPr>
        <w:tc>
          <w:tcPr>
            <w:cnfStyle w:val="001000000000" w:firstRow="0" w:lastRow="0" w:firstColumn="1" w:lastColumn="0" w:oddVBand="0" w:evenVBand="0" w:oddHBand="0" w:evenHBand="0" w:firstRowFirstColumn="0" w:firstRowLastColumn="0" w:lastRowFirstColumn="0" w:lastRowLastColumn="0"/>
            <w:tcW w:w="1041" w:type="pct"/>
          </w:tcPr>
          <w:p w:rsidR="00AE7149" w:rsidRPr="00556A37" w:rsidRDefault="00AE7149" w:rsidP="001858C0">
            <w:pPr>
              <w:rPr>
                <w:rFonts w:eastAsia="Times New Roman" w:cs="Times New Roman"/>
                <w:b w:val="0"/>
                <w:color w:val="000000"/>
                <w:szCs w:val="24"/>
              </w:rPr>
            </w:pPr>
          </w:p>
        </w:tc>
        <w:tc>
          <w:tcPr>
            <w:tcW w:w="675" w:type="pct"/>
          </w:tcPr>
          <w:p w:rsidR="00AE7149" w:rsidRPr="00AA4838" w:rsidRDefault="00AA4838"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A4838">
              <w:rPr>
                <w:rFonts w:eastAsia="Times New Roman" w:cs="Times New Roman"/>
                <w:color w:val="000000"/>
                <w:szCs w:val="24"/>
              </w:rPr>
              <w:t>126</w:t>
            </w:r>
          </w:p>
        </w:tc>
        <w:tc>
          <w:tcPr>
            <w:tcW w:w="676" w:type="pct"/>
          </w:tcPr>
          <w:p w:rsidR="00AE7149" w:rsidRPr="00A31F46"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Cs w:val="24"/>
              </w:rPr>
            </w:pPr>
            <w:r w:rsidRPr="00A31F46">
              <w:rPr>
                <w:rFonts w:eastAsia="Times New Roman" w:cs="Times New Roman"/>
                <w:b/>
                <w:color w:val="000000"/>
                <w:szCs w:val="24"/>
              </w:rPr>
              <w:t>51</w:t>
            </w:r>
          </w:p>
        </w:tc>
        <w:tc>
          <w:tcPr>
            <w:tcW w:w="652" w:type="pct"/>
          </w:tcPr>
          <w:p w:rsidR="00AE7149" w:rsidRPr="00AA4838" w:rsidRDefault="00AA4838"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53</w:t>
            </w:r>
          </w:p>
        </w:tc>
        <w:tc>
          <w:tcPr>
            <w:tcW w:w="652" w:type="pct"/>
          </w:tcPr>
          <w:p w:rsidR="00AE7149" w:rsidRPr="00A31F46"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Cs w:val="24"/>
              </w:rPr>
            </w:pPr>
            <w:r w:rsidRPr="00A31F46">
              <w:rPr>
                <w:rFonts w:eastAsia="Times New Roman" w:cs="Times New Roman"/>
                <w:b/>
                <w:color w:val="000000"/>
                <w:szCs w:val="24"/>
              </w:rPr>
              <w:t>31</w:t>
            </w:r>
          </w:p>
        </w:tc>
        <w:tc>
          <w:tcPr>
            <w:tcW w:w="654" w:type="pct"/>
          </w:tcPr>
          <w:p w:rsidR="00AE7149" w:rsidRPr="00AA4838" w:rsidRDefault="00AA4838"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83</w:t>
            </w:r>
          </w:p>
        </w:tc>
        <w:tc>
          <w:tcPr>
            <w:tcW w:w="650" w:type="pct"/>
          </w:tcPr>
          <w:p w:rsidR="00AE7149" w:rsidRPr="00A31F46"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Cs w:val="24"/>
              </w:rPr>
            </w:pPr>
            <w:r w:rsidRPr="00A31F46">
              <w:rPr>
                <w:rFonts w:eastAsia="Times New Roman" w:cs="Times New Roman"/>
                <w:b/>
                <w:color w:val="000000"/>
                <w:szCs w:val="24"/>
              </w:rPr>
              <w:t>36</w:t>
            </w:r>
          </w:p>
        </w:tc>
      </w:tr>
      <w:tr w:rsidR="00AE7149" w:rsidRPr="00FB110B" w:rsidTr="00A31F4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41" w:type="pct"/>
          </w:tcPr>
          <w:p w:rsidR="00AE7149" w:rsidRPr="00FB110B" w:rsidRDefault="00AE7149" w:rsidP="001858C0">
            <w:pPr>
              <w:rPr>
                <w:rFonts w:eastAsia="Times New Roman" w:cs="Times New Roman"/>
                <w:color w:val="000000"/>
                <w:szCs w:val="24"/>
              </w:rPr>
            </w:pPr>
            <w:r w:rsidRPr="00FB110B">
              <w:rPr>
                <w:rFonts w:eastAsia="Times New Roman" w:cs="Times New Roman"/>
                <w:color w:val="000000"/>
                <w:szCs w:val="24"/>
              </w:rPr>
              <w:t>Foot Elements</w:t>
            </w:r>
          </w:p>
        </w:tc>
        <w:tc>
          <w:tcPr>
            <w:tcW w:w="675" w:type="pct"/>
          </w:tcPr>
          <w:p w:rsidR="00AE7149" w:rsidRPr="00FB110B"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676" w:type="pct"/>
          </w:tcPr>
          <w:p w:rsidR="00AE7149" w:rsidRPr="00FB110B"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652"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652"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654" w:type="pct"/>
          </w:tcPr>
          <w:p w:rsidR="00AE7149" w:rsidRPr="00FB110B"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650" w:type="pct"/>
          </w:tcPr>
          <w:p w:rsidR="00AE7149" w:rsidRPr="00FB110B"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r>
      <w:tr w:rsidR="00AE7149" w:rsidRPr="00FB110B" w:rsidTr="00A31F46">
        <w:trPr>
          <w:trHeight w:val="301"/>
        </w:trPr>
        <w:tc>
          <w:tcPr>
            <w:cnfStyle w:val="001000000000" w:firstRow="0" w:lastRow="0" w:firstColumn="1" w:lastColumn="0" w:oddVBand="0" w:evenVBand="0" w:oddHBand="0" w:evenHBand="0" w:firstRowFirstColumn="0" w:firstRowLastColumn="0" w:lastRowFirstColumn="0" w:lastRowLastColumn="0"/>
            <w:tcW w:w="1041" w:type="pct"/>
          </w:tcPr>
          <w:p w:rsidR="00AE7149" w:rsidRPr="00FB110B" w:rsidRDefault="00AE7149" w:rsidP="001858C0">
            <w:pPr>
              <w:rPr>
                <w:rFonts w:eastAsia="Times New Roman" w:cs="Times New Roman"/>
                <w:b w:val="0"/>
                <w:szCs w:val="24"/>
              </w:rPr>
            </w:pPr>
            <w:proofErr w:type="spellStart"/>
            <w:r w:rsidRPr="00556A37">
              <w:rPr>
                <w:rFonts w:eastAsia="Times New Roman" w:cs="Times New Roman"/>
                <w:b w:val="0"/>
                <w:color w:val="000000"/>
                <w:szCs w:val="24"/>
              </w:rPr>
              <w:t>Metapodials</w:t>
            </w:r>
            <w:proofErr w:type="spellEnd"/>
          </w:p>
        </w:tc>
        <w:tc>
          <w:tcPr>
            <w:tcW w:w="675" w:type="pct"/>
          </w:tcPr>
          <w:p w:rsidR="00AE7149" w:rsidRPr="00FB110B"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9</w:t>
            </w:r>
          </w:p>
        </w:tc>
        <w:tc>
          <w:tcPr>
            <w:tcW w:w="676"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B110B">
              <w:rPr>
                <w:rFonts w:eastAsia="Times New Roman" w:cs="Times New Roman"/>
                <w:color w:val="000000"/>
                <w:szCs w:val="24"/>
              </w:rPr>
              <w:t>4</w:t>
            </w:r>
          </w:p>
        </w:tc>
        <w:tc>
          <w:tcPr>
            <w:tcW w:w="652"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9</w:t>
            </w:r>
          </w:p>
        </w:tc>
        <w:tc>
          <w:tcPr>
            <w:tcW w:w="652"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4</w:t>
            </w:r>
          </w:p>
        </w:tc>
        <w:tc>
          <w:tcPr>
            <w:tcW w:w="654" w:type="pct"/>
          </w:tcPr>
          <w:p w:rsidR="00AE7149" w:rsidRPr="00FB110B"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w:t>
            </w:r>
          </w:p>
        </w:tc>
        <w:tc>
          <w:tcPr>
            <w:tcW w:w="650"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FB110B">
              <w:rPr>
                <w:rFonts w:eastAsia="Times New Roman" w:cs="Times New Roman"/>
                <w:color w:val="000000"/>
                <w:szCs w:val="24"/>
              </w:rPr>
              <w:t>1</w:t>
            </w:r>
          </w:p>
        </w:tc>
      </w:tr>
      <w:tr w:rsidR="00AE7149" w:rsidRPr="00FB110B" w:rsidTr="00A31F4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41" w:type="pct"/>
          </w:tcPr>
          <w:p w:rsidR="00AE7149" w:rsidRPr="00556A37" w:rsidRDefault="00AE7149" w:rsidP="001858C0">
            <w:pPr>
              <w:rPr>
                <w:rFonts w:eastAsia="Times New Roman" w:cs="Times New Roman"/>
                <w:b w:val="0"/>
                <w:color w:val="000000"/>
                <w:szCs w:val="24"/>
              </w:rPr>
            </w:pPr>
            <w:r w:rsidRPr="00556A37">
              <w:rPr>
                <w:rFonts w:eastAsia="Times New Roman" w:cs="Times New Roman"/>
                <w:b w:val="0"/>
                <w:color w:val="000000"/>
                <w:szCs w:val="24"/>
              </w:rPr>
              <w:t>Carpals</w:t>
            </w:r>
          </w:p>
        </w:tc>
        <w:tc>
          <w:tcPr>
            <w:tcW w:w="675"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38</w:t>
            </w:r>
          </w:p>
        </w:tc>
        <w:tc>
          <w:tcPr>
            <w:tcW w:w="676"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31</w:t>
            </w:r>
          </w:p>
        </w:tc>
        <w:tc>
          <w:tcPr>
            <w:tcW w:w="652"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9</w:t>
            </w:r>
          </w:p>
        </w:tc>
        <w:tc>
          <w:tcPr>
            <w:tcW w:w="652"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9</w:t>
            </w:r>
          </w:p>
        </w:tc>
        <w:tc>
          <w:tcPr>
            <w:tcW w:w="654"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2</w:t>
            </w:r>
          </w:p>
        </w:tc>
        <w:tc>
          <w:tcPr>
            <w:tcW w:w="650"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2</w:t>
            </w:r>
          </w:p>
        </w:tc>
      </w:tr>
      <w:tr w:rsidR="00AE7149" w:rsidRPr="00FB110B" w:rsidTr="00A31F46">
        <w:trPr>
          <w:trHeight w:val="301"/>
        </w:trPr>
        <w:tc>
          <w:tcPr>
            <w:cnfStyle w:val="001000000000" w:firstRow="0" w:lastRow="0" w:firstColumn="1" w:lastColumn="0" w:oddVBand="0" w:evenVBand="0" w:oddHBand="0" w:evenHBand="0" w:firstRowFirstColumn="0" w:firstRowLastColumn="0" w:lastRowFirstColumn="0" w:lastRowLastColumn="0"/>
            <w:tcW w:w="1041" w:type="pct"/>
          </w:tcPr>
          <w:p w:rsidR="00AE7149" w:rsidRPr="00556A37" w:rsidRDefault="00AE7149" w:rsidP="001858C0">
            <w:pPr>
              <w:rPr>
                <w:rFonts w:eastAsia="Times New Roman" w:cs="Times New Roman"/>
                <w:b w:val="0"/>
                <w:color w:val="000000"/>
                <w:szCs w:val="24"/>
              </w:rPr>
            </w:pPr>
            <w:r w:rsidRPr="00556A37">
              <w:rPr>
                <w:rFonts w:eastAsia="Times New Roman" w:cs="Times New Roman"/>
                <w:b w:val="0"/>
                <w:color w:val="000000"/>
                <w:szCs w:val="24"/>
              </w:rPr>
              <w:t>Tarsals</w:t>
            </w:r>
          </w:p>
        </w:tc>
        <w:tc>
          <w:tcPr>
            <w:tcW w:w="675"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28</w:t>
            </w:r>
          </w:p>
        </w:tc>
        <w:tc>
          <w:tcPr>
            <w:tcW w:w="676"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18</w:t>
            </w:r>
          </w:p>
        </w:tc>
        <w:tc>
          <w:tcPr>
            <w:tcW w:w="652"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11</w:t>
            </w:r>
          </w:p>
        </w:tc>
        <w:tc>
          <w:tcPr>
            <w:tcW w:w="652"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10</w:t>
            </w:r>
          </w:p>
        </w:tc>
        <w:tc>
          <w:tcPr>
            <w:tcW w:w="654" w:type="pct"/>
          </w:tcPr>
          <w:p w:rsidR="00AE7149"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3</w:t>
            </w:r>
          </w:p>
        </w:tc>
        <w:tc>
          <w:tcPr>
            <w:tcW w:w="650"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3</w:t>
            </w:r>
          </w:p>
        </w:tc>
      </w:tr>
      <w:tr w:rsidR="00AE7149" w:rsidRPr="00FB110B" w:rsidTr="00A31F4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41" w:type="pct"/>
          </w:tcPr>
          <w:p w:rsidR="00AE7149" w:rsidRPr="00556A37" w:rsidRDefault="00AE7149" w:rsidP="001858C0">
            <w:pPr>
              <w:rPr>
                <w:rFonts w:eastAsia="Times New Roman" w:cs="Times New Roman"/>
                <w:b w:val="0"/>
                <w:color w:val="000000"/>
                <w:szCs w:val="24"/>
              </w:rPr>
            </w:pPr>
            <w:r w:rsidRPr="00556A37">
              <w:rPr>
                <w:rFonts w:eastAsia="Times New Roman" w:cs="Times New Roman"/>
                <w:b w:val="0"/>
                <w:color w:val="000000"/>
                <w:szCs w:val="24"/>
              </w:rPr>
              <w:t>Phalanges</w:t>
            </w:r>
          </w:p>
        </w:tc>
        <w:tc>
          <w:tcPr>
            <w:tcW w:w="675"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4</w:t>
            </w:r>
          </w:p>
        </w:tc>
        <w:tc>
          <w:tcPr>
            <w:tcW w:w="676"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2</w:t>
            </w:r>
          </w:p>
        </w:tc>
        <w:tc>
          <w:tcPr>
            <w:tcW w:w="652"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24</w:t>
            </w:r>
          </w:p>
        </w:tc>
        <w:tc>
          <w:tcPr>
            <w:tcW w:w="652"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12</w:t>
            </w:r>
          </w:p>
        </w:tc>
        <w:tc>
          <w:tcPr>
            <w:tcW w:w="654"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6</w:t>
            </w:r>
          </w:p>
        </w:tc>
        <w:tc>
          <w:tcPr>
            <w:tcW w:w="650"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4</w:t>
            </w:r>
          </w:p>
        </w:tc>
      </w:tr>
      <w:tr w:rsidR="00AE7149" w:rsidRPr="00FB110B" w:rsidTr="00A31F46">
        <w:trPr>
          <w:trHeight w:val="301"/>
        </w:trPr>
        <w:tc>
          <w:tcPr>
            <w:cnfStyle w:val="001000000000" w:firstRow="0" w:lastRow="0" w:firstColumn="1" w:lastColumn="0" w:oddVBand="0" w:evenVBand="0" w:oddHBand="0" w:evenHBand="0" w:firstRowFirstColumn="0" w:firstRowLastColumn="0" w:lastRowFirstColumn="0" w:lastRowLastColumn="0"/>
            <w:tcW w:w="1041" w:type="pct"/>
          </w:tcPr>
          <w:p w:rsidR="00AE7149" w:rsidRPr="00556A37" w:rsidRDefault="00AE7149" w:rsidP="001858C0">
            <w:pPr>
              <w:rPr>
                <w:rFonts w:eastAsia="Times New Roman" w:cs="Times New Roman"/>
                <w:b w:val="0"/>
                <w:color w:val="000000"/>
                <w:szCs w:val="24"/>
              </w:rPr>
            </w:pPr>
          </w:p>
        </w:tc>
        <w:tc>
          <w:tcPr>
            <w:tcW w:w="675" w:type="pct"/>
          </w:tcPr>
          <w:p w:rsidR="00AE7149" w:rsidRPr="00AA4838" w:rsidRDefault="00AA4838"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AA4838">
              <w:rPr>
                <w:rFonts w:eastAsia="Times New Roman" w:cs="Times New Roman"/>
                <w:color w:val="000000"/>
                <w:szCs w:val="24"/>
              </w:rPr>
              <w:t>79</w:t>
            </w:r>
          </w:p>
        </w:tc>
        <w:tc>
          <w:tcPr>
            <w:tcW w:w="676" w:type="pct"/>
          </w:tcPr>
          <w:p w:rsidR="00AE7149" w:rsidRPr="00A31F46"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Cs w:val="24"/>
              </w:rPr>
            </w:pPr>
            <w:r w:rsidRPr="00A31F46">
              <w:rPr>
                <w:rFonts w:eastAsia="Times New Roman" w:cs="Times New Roman"/>
                <w:b/>
                <w:color w:val="000000"/>
                <w:szCs w:val="24"/>
              </w:rPr>
              <w:t>55</w:t>
            </w:r>
          </w:p>
        </w:tc>
        <w:tc>
          <w:tcPr>
            <w:tcW w:w="652" w:type="pct"/>
          </w:tcPr>
          <w:p w:rsidR="00AE7149" w:rsidRPr="00AA4838" w:rsidRDefault="00AA4838"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53</w:t>
            </w:r>
          </w:p>
        </w:tc>
        <w:tc>
          <w:tcPr>
            <w:tcW w:w="652" w:type="pct"/>
          </w:tcPr>
          <w:p w:rsidR="00AE7149" w:rsidRPr="00A31F46"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Cs w:val="24"/>
              </w:rPr>
            </w:pPr>
            <w:r w:rsidRPr="00A31F46">
              <w:rPr>
                <w:rFonts w:eastAsia="Times New Roman" w:cs="Times New Roman"/>
                <w:b/>
                <w:color w:val="000000"/>
                <w:szCs w:val="24"/>
              </w:rPr>
              <w:t>35</w:t>
            </w:r>
          </w:p>
        </w:tc>
        <w:tc>
          <w:tcPr>
            <w:tcW w:w="654" w:type="pct"/>
          </w:tcPr>
          <w:p w:rsidR="00AE7149" w:rsidRPr="00AA4838" w:rsidRDefault="00AA4838"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12</w:t>
            </w:r>
          </w:p>
        </w:tc>
        <w:tc>
          <w:tcPr>
            <w:tcW w:w="650" w:type="pct"/>
          </w:tcPr>
          <w:p w:rsidR="00AE7149" w:rsidRPr="00A31F46"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Cs w:val="24"/>
              </w:rPr>
            </w:pPr>
            <w:r w:rsidRPr="00A31F46">
              <w:rPr>
                <w:rFonts w:eastAsia="Times New Roman" w:cs="Times New Roman"/>
                <w:b/>
                <w:color w:val="000000"/>
                <w:szCs w:val="24"/>
              </w:rPr>
              <w:t>10</w:t>
            </w:r>
          </w:p>
        </w:tc>
      </w:tr>
      <w:tr w:rsidR="00AE7149" w:rsidRPr="00FB110B" w:rsidTr="00A31F4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41" w:type="pct"/>
          </w:tcPr>
          <w:p w:rsidR="00AE7149" w:rsidRPr="00556A37" w:rsidRDefault="00AE7149" w:rsidP="001858C0">
            <w:pPr>
              <w:rPr>
                <w:rFonts w:eastAsia="Times New Roman" w:cs="Times New Roman"/>
                <w:b w:val="0"/>
                <w:color w:val="000000"/>
                <w:szCs w:val="24"/>
              </w:rPr>
            </w:pPr>
          </w:p>
        </w:tc>
        <w:tc>
          <w:tcPr>
            <w:tcW w:w="675"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676"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652"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652"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654"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650"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r>
      <w:tr w:rsidR="00AE7149" w:rsidRPr="00FB110B" w:rsidTr="00A31F46">
        <w:trPr>
          <w:trHeight w:val="301"/>
        </w:trPr>
        <w:tc>
          <w:tcPr>
            <w:cnfStyle w:val="001000000000" w:firstRow="0" w:lastRow="0" w:firstColumn="1" w:lastColumn="0" w:oddVBand="0" w:evenVBand="0" w:oddHBand="0" w:evenHBand="0" w:firstRowFirstColumn="0" w:firstRowLastColumn="0" w:lastRowFirstColumn="0" w:lastRowLastColumn="0"/>
            <w:tcW w:w="1041" w:type="pct"/>
          </w:tcPr>
          <w:p w:rsidR="00AE7149" w:rsidRPr="00431A93" w:rsidRDefault="00AE7149" w:rsidP="001858C0">
            <w:pPr>
              <w:rPr>
                <w:rFonts w:eastAsia="Times New Roman" w:cs="Times New Roman"/>
                <w:color w:val="000000"/>
                <w:szCs w:val="24"/>
              </w:rPr>
            </w:pPr>
            <w:r w:rsidRPr="00431A93">
              <w:rPr>
                <w:rFonts w:eastAsia="Times New Roman" w:cs="Times New Roman"/>
                <w:color w:val="000000"/>
                <w:szCs w:val="24"/>
              </w:rPr>
              <w:t>Total</w:t>
            </w:r>
          </w:p>
        </w:tc>
        <w:tc>
          <w:tcPr>
            <w:tcW w:w="675" w:type="pct"/>
          </w:tcPr>
          <w:p w:rsidR="00AE7149" w:rsidRPr="00431A93"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Cs w:val="24"/>
              </w:rPr>
            </w:pPr>
            <w:r w:rsidRPr="00431A93">
              <w:rPr>
                <w:rFonts w:eastAsia="Times New Roman" w:cs="Times New Roman"/>
                <w:b/>
                <w:color w:val="000000"/>
                <w:szCs w:val="24"/>
              </w:rPr>
              <w:t>747</w:t>
            </w:r>
          </w:p>
        </w:tc>
        <w:tc>
          <w:tcPr>
            <w:tcW w:w="676" w:type="pct"/>
          </w:tcPr>
          <w:p w:rsidR="00AE7149" w:rsidRPr="00431A93"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Cs w:val="24"/>
              </w:rPr>
            </w:pPr>
            <w:r w:rsidRPr="00431A93">
              <w:rPr>
                <w:rFonts w:eastAsia="Times New Roman" w:cs="Times New Roman"/>
                <w:b/>
                <w:color w:val="000000"/>
                <w:szCs w:val="24"/>
              </w:rPr>
              <w:t>291</w:t>
            </w:r>
          </w:p>
        </w:tc>
        <w:tc>
          <w:tcPr>
            <w:tcW w:w="652" w:type="pct"/>
          </w:tcPr>
          <w:p w:rsidR="00AE7149" w:rsidRPr="00431A93"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Cs w:val="24"/>
              </w:rPr>
            </w:pPr>
            <w:r w:rsidRPr="00431A93">
              <w:rPr>
                <w:rFonts w:eastAsia="Times New Roman" w:cs="Times New Roman"/>
                <w:b/>
                <w:color w:val="000000"/>
                <w:szCs w:val="24"/>
              </w:rPr>
              <w:t>269</w:t>
            </w:r>
          </w:p>
        </w:tc>
        <w:tc>
          <w:tcPr>
            <w:tcW w:w="652" w:type="pct"/>
          </w:tcPr>
          <w:p w:rsidR="00AE7149" w:rsidRPr="00431A93"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Cs w:val="24"/>
              </w:rPr>
            </w:pPr>
            <w:r w:rsidRPr="00431A93">
              <w:rPr>
                <w:rFonts w:eastAsia="Times New Roman" w:cs="Times New Roman"/>
                <w:b/>
                <w:color w:val="000000"/>
                <w:szCs w:val="24"/>
              </w:rPr>
              <w:t>115</w:t>
            </w:r>
          </w:p>
        </w:tc>
        <w:tc>
          <w:tcPr>
            <w:tcW w:w="654" w:type="pct"/>
          </w:tcPr>
          <w:p w:rsidR="00AE7149" w:rsidRPr="00431A93"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Cs w:val="24"/>
              </w:rPr>
            </w:pPr>
            <w:r w:rsidRPr="00431A93">
              <w:rPr>
                <w:rFonts w:eastAsia="Times New Roman" w:cs="Times New Roman"/>
                <w:b/>
                <w:color w:val="000000"/>
                <w:szCs w:val="24"/>
              </w:rPr>
              <w:t>210</w:t>
            </w:r>
          </w:p>
        </w:tc>
        <w:tc>
          <w:tcPr>
            <w:tcW w:w="650" w:type="pct"/>
          </w:tcPr>
          <w:p w:rsidR="00AE7149" w:rsidRPr="00431A93"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Cs w:val="24"/>
              </w:rPr>
            </w:pPr>
            <w:r w:rsidRPr="00431A93">
              <w:rPr>
                <w:rFonts w:eastAsia="Times New Roman" w:cs="Times New Roman"/>
                <w:b/>
                <w:color w:val="000000"/>
                <w:szCs w:val="24"/>
              </w:rPr>
              <w:t>89</w:t>
            </w:r>
          </w:p>
        </w:tc>
      </w:tr>
    </w:tbl>
    <w:p w:rsidR="00AE7149" w:rsidRDefault="00AE7149"/>
    <w:p w:rsidR="00AE7149" w:rsidRDefault="00AE7149">
      <w:r>
        <w:br w:type="page"/>
      </w:r>
    </w:p>
    <w:p w:rsidR="00AE7149" w:rsidRPr="00B66165" w:rsidRDefault="00AE7149" w:rsidP="00AE7149">
      <w:pPr>
        <w:pStyle w:val="Caption"/>
        <w:keepNext/>
        <w:rPr>
          <w:b/>
          <w:i w:val="0"/>
          <w:color w:val="000000" w:themeColor="text1"/>
          <w:sz w:val="24"/>
          <w:szCs w:val="24"/>
        </w:rPr>
      </w:pPr>
      <w:bookmarkStart w:id="33" w:name="_Toc427181293"/>
      <w:r w:rsidRPr="00B66165">
        <w:rPr>
          <w:b/>
          <w:i w:val="0"/>
          <w:color w:val="000000" w:themeColor="text1"/>
          <w:sz w:val="24"/>
          <w:szCs w:val="24"/>
        </w:rPr>
        <w:lastRenderedPageBreak/>
        <w:t xml:space="preserve">Table </w:t>
      </w:r>
      <w:r w:rsidRPr="00B66165">
        <w:rPr>
          <w:b/>
          <w:i w:val="0"/>
          <w:color w:val="000000" w:themeColor="text1"/>
          <w:sz w:val="24"/>
          <w:szCs w:val="24"/>
        </w:rPr>
        <w:fldChar w:fldCharType="begin"/>
      </w:r>
      <w:r w:rsidRPr="00B66165">
        <w:rPr>
          <w:b/>
          <w:i w:val="0"/>
          <w:color w:val="000000" w:themeColor="text1"/>
          <w:sz w:val="24"/>
          <w:szCs w:val="24"/>
        </w:rPr>
        <w:instrText xml:space="preserve"> SEQ Table \* ARABIC </w:instrText>
      </w:r>
      <w:r w:rsidRPr="00B66165">
        <w:rPr>
          <w:b/>
          <w:i w:val="0"/>
          <w:color w:val="000000" w:themeColor="text1"/>
          <w:sz w:val="24"/>
          <w:szCs w:val="24"/>
        </w:rPr>
        <w:fldChar w:fldCharType="separate"/>
      </w:r>
      <w:r w:rsidR="00D65F8B">
        <w:rPr>
          <w:b/>
          <w:i w:val="0"/>
          <w:noProof/>
          <w:color w:val="000000" w:themeColor="text1"/>
          <w:sz w:val="24"/>
          <w:szCs w:val="24"/>
        </w:rPr>
        <w:t>8</w:t>
      </w:r>
      <w:r w:rsidRPr="00B66165">
        <w:rPr>
          <w:b/>
          <w:i w:val="0"/>
          <w:color w:val="000000" w:themeColor="text1"/>
          <w:sz w:val="24"/>
          <w:szCs w:val="24"/>
        </w:rPr>
        <w:fldChar w:fldCharType="end"/>
      </w:r>
      <w:r w:rsidRPr="00B66165">
        <w:rPr>
          <w:b/>
          <w:i w:val="0"/>
          <w:color w:val="000000" w:themeColor="text1"/>
          <w:sz w:val="24"/>
          <w:szCs w:val="24"/>
        </w:rPr>
        <w:t xml:space="preserve">: BSH6 MNE of </w:t>
      </w:r>
      <w:proofErr w:type="spellStart"/>
      <w:r w:rsidRPr="00B66165">
        <w:rPr>
          <w:b/>
          <w:color w:val="000000" w:themeColor="text1"/>
          <w:sz w:val="24"/>
          <w:szCs w:val="24"/>
        </w:rPr>
        <w:t>Bos</w:t>
      </w:r>
      <w:proofErr w:type="spellEnd"/>
      <w:r w:rsidRPr="00B66165">
        <w:rPr>
          <w:b/>
          <w:i w:val="0"/>
          <w:color w:val="000000" w:themeColor="text1"/>
          <w:sz w:val="24"/>
          <w:szCs w:val="24"/>
        </w:rPr>
        <w:t xml:space="preserve">, Caprine, and </w:t>
      </w:r>
      <w:proofErr w:type="spellStart"/>
      <w:r w:rsidRPr="00B66165">
        <w:rPr>
          <w:b/>
          <w:color w:val="000000" w:themeColor="text1"/>
          <w:sz w:val="24"/>
          <w:szCs w:val="24"/>
        </w:rPr>
        <w:t>Sus</w:t>
      </w:r>
      <w:bookmarkEnd w:id="33"/>
      <w:proofErr w:type="spellEnd"/>
    </w:p>
    <w:tbl>
      <w:tblPr>
        <w:tblStyle w:val="PlainTable1"/>
        <w:tblW w:w="5000" w:type="pct"/>
        <w:tblLook w:val="04A0" w:firstRow="1" w:lastRow="0" w:firstColumn="1" w:lastColumn="0" w:noHBand="0" w:noVBand="1"/>
      </w:tblPr>
      <w:tblGrid>
        <w:gridCol w:w="1964"/>
        <w:gridCol w:w="1341"/>
        <w:gridCol w:w="1343"/>
        <w:gridCol w:w="1055"/>
        <w:gridCol w:w="1055"/>
        <w:gridCol w:w="1296"/>
        <w:gridCol w:w="1296"/>
      </w:tblGrid>
      <w:tr w:rsidR="00AE7149" w:rsidRPr="00FB110B" w:rsidTr="00A31F46">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51" w:type="pct"/>
          </w:tcPr>
          <w:p w:rsidR="00AE7149" w:rsidRPr="00556A37" w:rsidRDefault="00AE7149" w:rsidP="001858C0">
            <w:pPr>
              <w:rPr>
                <w:rFonts w:eastAsia="Times New Roman" w:cs="Times New Roman"/>
                <w:color w:val="000000"/>
                <w:szCs w:val="24"/>
              </w:rPr>
            </w:pPr>
            <w:r>
              <w:rPr>
                <w:rFonts w:eastAsia="Times New Roman" w:cs="Times New Roman"/>
                <w:color w:val="000000"/>
                <w:szCs w:val="24"/>
              </w:rPr>
              <w:t xml:space="preserve">BSH6 </w:t>
            </w:r>
            <w:r w:rsidRPr="00FB110B">
              <w:rPr>
                <w:rFonts w:eastAsia="Times New Roman" w:cs="Times New Roman"/>
                <w:color w:val="000000"/>
                <w:szCs w:val="24"/>
              </w:rPr>
              <w:t>MNE</w:t>
            </w:r>
          </w:p>
        </w:tc>
        <w:tc>
          <w:tcPr>
            <w:tcW w:w="1435" w:type="pct"/>
            <w:gridSpan w:val="2"/>
          </w:tcPr>
          <w:p w:rsidR="00AE7149" w:rsidRPr="00556A37" w:rsidRDefault="00AE7149" w:rsidP="001858C0">
            <w:pPr>
              <w:cnfStyle w:val="100000000000" w:firstRow="1" w:lastRow="0" w:firstColumn="0" w:lastColumn="0" w:oddVBand="0" w:evenVBand="0" w:oddHBand="0" w:evenHBand="0" w:firstRowFirstColumn="0" w:firstRowLastColumn="0" w:lastRowFirstColumn="0" w:lastRowLastColumn="0"/>
              <w:rPr>
                <w:rFonts w:eastAsia="Times New Roman" w:cs="Times New Roman"/>
                <w:i/>
                <w:color w:val="000000"/>
                <w:szCs w:val="24"/>
              </w:rPr>
            </w:pPr>
            <w:proofErr w:type="spellStart"/>
            <w:r w:rsidRPr="00556A37">
              <w:rPr>
                <w:rFonts w:eastAsia="Times New Roman" w:cs="Times New Roman"/>
                <w:i/>
                <w:color w:val="000000"/>
                <w:szCs w:val="24"/>
              </w:rPr>
              <w:t>Bos</w:t>
            </w:r>
            <w:proofErr w:type="spellEnd"/>
            <w:r w:rsidRPr="00556A37">
              <w:rPr>
                <w:rFonts w:eastAsia="Times New Roman" w:cs="Times New Roman"/>
                <w:i/>
                <w:color w:val="000000"/>
                <w:szCs w:val="24"/>
              </w:rPr>
              <w:t xml:space="preserve"> </w:t>
            </w:r>
            <w:proofErr w:type="spellStart"/>
            <w:r w:rsidRPr="00556A37">
              <w:rPr>
                <w:rFonts w:eastAsia="Times New Roman" w:cs="Times New Roman"/>
                <w:i/>
                <w:color w:val="000000"/>
                <w:szCs w:val="24"/>
              </w:rPr>
              <w:t>taurus</w:t>
            </w:r>
            <w:proofErr w:type="spellEnd"/>
          </w:p>
        </w:tc>
        <w:tc>
          <w:tcPr>
            <w:tcW w:w="1128" w:type="pct"/>
            <w:gridSpan w:val="2"/>
          </w:tcPr>
          <w:p w:rsidR="00AE7149" w:rsidRPr="00B66165" w:rsidRDefault="00AE7149" w:rsidP="001858C0">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rPr>
            </w:pPr>
            <w:r w:rsidRPr="00B66165">
              <w:rPr>
                <w:rFonts w:eastAsia="Times New Roman" w:cs="Times New Roman"/>
                <w:color w:val="000000"/>
                <w:szCs w:val="24"/>
              </w:rPr>
              <w:t>Caprine</w:t>
            </w:r>
          </w:p>
        </w:tc>
        <w:tc>
          <w:tcPr>
            <w:tcW w:w="1386" w:type="pct"/>
            <w:gridSpan w:val="2"/>
          </w:tcPr>
          <w:p w:rsidR="00AE7149" w:rsidRPr="00556A37" w:rsidRDefault="00AE7149" w:rsidP="001858C0">
            <w:pPr>
              <w:cnfStyle w:val="100000000000" w:firstRow="1" w:lastRow="0" w:firstColumn="0" w:lastColumn="0" w:oddVBand="0" w:evenVBand="0" w:oddHBand="0" w:evenHBand="0" w:firstRowFirstColumn="0" w:firstRowLastColumn="0" w:lastRowFirstColumn="0" w:lastRowLastColumn="0"/>
              <w:rPr>
                <w:rFonts w:eastAsia="Times New Roman" w:cs="Times New Roman"/>
                <w:i/>
                <w:color w:val="000000"/>
                <w:szCs w:val="24"/>
              </w:rPr>
            </w:pPr>
            <w:proofErr w:type="spellStart"/>
            <w:r w:rsidRPr="00556A37">
              <w:rPr>
                <w:rFonts w:eastAsia="Times New Roman" w:cs="Times New Roman"/>
                <w:i/>
                <w:color w:val="000000"/>
                <w:szCs w:val="24"/>
              </w:rPr>
              <w:t>Sus</w:t>
            </w:r>
            <w:proofErr w:type="spellEnd"/>
            <w:r w:rsidRPr="00556A37">
              <w:rPr>
                <w:rFonts w:eastAsia="Times New Roman" w:cs="Times New Roman"/>
                <w:i/>
                <w:color w:val="000000"/>
                <w:szCs w:val="24"/>
              </w:rPr>
              <w:t xml:space="preserve"> </w:t>
            </w:r>
            <w:proofErr w:type="spellStart"/>
            <w:r w:rsidRPr="00556A37">
              <w:rPr>
                <w:rFonts w:eastAsia="Times New Roman" w:cs="Times New Roman"/>
                <w:i/>
                <w:color w:val="000000"/>
                <w:szCs w:val="24"/>
              </w:rPr>
              <w:t>scrofa</w:t>
            </w:r>
            <w:proofErr w:type="spellEnd"/>
          </w:p>
        </w:tc>
      </w:tr>
      <w:tr w:rsidR="00AE7149" w:rsidRPr="00FB110B" w:rsidTr="00A31F4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51" w:type="pct"/>
          </w:tcPr>
          <w:p w:rsidR="00AE7149" w:rsidRPr="00556A37" w:rsidRDefault="00AE7149" w:rsidP="001858C0">
            <w:pPr>
              <w:rPr>
                <w:rFonts w:eastAsia="Times New Roman" w:cs="Times New Roman"/>
                <w:color w:val="000000"/>
                <w:szCs w:val="24"/>
              </w:rPr>
            </w:pPr>
          </w:p>
        </w:tc>
        <w:tc>
          <w:tcPr>
            <w:tcW w:w="717" w:type="pct"/>
          </w:tcPr>
          <w:p w:rsidR="00AE7149" w:rsidRPr="00556A37" w:rsidRDefault="00AE7149" w:rsidP="001858C0">
            <w:pP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Pr>
                <w:rFonts w:eastAsia="Times New Roman" w:cs="Times New Roman"/>
                <w:szCs w:val="24"/>
              </w:rPr>
              <w:t>NISP</w:t>
            </w:r>
          </w:p>
        </w:tc>
        <w:tc>
          <w:tcPr>
            <w:tcW w:w="718" w:type="pct"/>
          </w:tcPr>
          <w:p w:rsidR="00AE7149" w:rsidRPr="00556A37" w:rsidRDefault="00AE7149" w:rsidP="001858C0">
            <w:pP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Pr>
                <w:rFonts w:eastAsia="Times New Roman" w:cs="Times New Roman"/>
                <w:szCs w:val="24"/>
              </w:rPr>
              <w:t>MNE</w:t>
            </w:r>
          </w:p>
        </w:tc>
        <w:tc>
          <w:tcPr>
            <w:tcW w:w="564" w:type="pct"/>
          </w:tcPr>
          <w:p w:rsidR="00AE7149" w:rsidRPr="00556A37" w:rsidRDefault="00AE7149" w:rsidP="001858C0">
            <w:pP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Pr>
                <w:rFonts w:eastAsia="Times New Roman" w:cs="Times New Roman"/>
                <w:szCs w:val="24"/>
              </w:rPr>
              <w:t>NISP</w:t>
            </w:r>
          </w:p>
        </w:tc>
        <w:tc>
          <w:tcPr>
            <w:tcW w:w="564" w:type="pct"/>
          </w:tcPr>
          <w:p w:rsidR="00AE7149" w:rsidRPr="00556A37" w:rsidRDefault="00AE7149" w:rsidP="001858C0">
            <w:pP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Pr>
                <w:rFonts w:eastAsia="Times New Roman" w:cs="Times New Roman"/>
                <w:szCs w:val="24"/>
              </w:rPr>
              <w:t>MNE</w:t>
            </w:r>
          </w:p>
        </w:tc>
        <w:tc>
          <w:tcPr>
            <w:tcW w:w="693" w:type="pct"/>
          </w:tcPr>
          <w:p w:rsidR="00AE7149" w:rsidRPr="00556A37" w:rsidRDefault="00AE7149" w:rsidP="001858C0">
            <w:pP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Pr>
                <w:rFonts w:eastAsia="Times New Roman" w:cs="Times New Roman"/>
                <w:szCs w:val="24"/>
              </w:rPr>
              <w:t>NISP</w:t>
            </w:r>
          </w:p>
        </w:tc>
        <w:tc>
          <w:tcPr>
            <w:tcW w:w="693" w:type="pct"/>
          </w:tcPr>
          <w:p w:rsidR="00AE7149" w:rsidRPr="00556A37" w:rsidRDefault="00AE7149" w:rsidP="001858C0">
            <w:pPr>
              <w:cnfStyle w:val="000000100000" w:firstRow="0" w:lastRow="0" w:firstColumn="0" w:lastColumn="0" w:oddVBand="0" w:evenVBand="0" w:oddHBand="1" w:evenHBand="0" w:firstRowFirstColumn="0" w:firstRowLastColumn="0" w:lastRowFirstColumn="0" w:lastRowLastColumn="0"/>
              <w:rPr>
                <w:rFonts w:eastAsia="Times New Roman" w:cs="Times New Roman"/>
                <w:szCs w:val="24"/>
              </w:rPr>
            </w:pPr>
            <w:r>
              <w:rPr>
                <w:rFonts w:eastAsia="Times New Roman" w:cs="Times New Roman"/>
                <w:szCs w:val="24"/>
              </w:rPr>
              <w:t>MNE</w:t>
            </w:r>
          </w:p>
        </w:tc>
      </w:tr>
      <w:tr w:rsidR="00AE7149" w:rsidRPr="00FB110B" w:rsidTr="00A31F46">
        <w:trPr>
          <w:trHeight w:val="301"/>
        </w:trPr>
        <w:tc>
          <w:tcPr>
            <w:cnfStyle w:val="001000000000" w:firstRow="0" w:lastRow="0" w:firstColumn="1" w:lastColumn="0" w:oddVBand="0" w:evenVBand="0" w:oddHBand="0" w:evenHBand="0" w:firstRowFirstColumn="0" w:firstRowLastColumn="0" w:lastRowFirstColumn="0" w:lastRowLastColumn="0"/>
            <w:tcW w:w="1051" w:type="pct"/>
          </w:tcPr>
          <w:p w:rsidR="00AE7149" w:rsidRPr="00556A37" w:rsidRDefault="00AE7149" w:rsidP="001858C0">
            <w:pPr>
              <w:rPr>
                <w:rFonts w:eastAsia="Times New Roman" w:cs="Times New Roman"/>
                <w:color w:val="000000"/>
                <w:szCs w:val="24"/>
              </w:rPr>
            </w:pPr>
            <w:r>
              <w:rPr>
                <w:rFonts w:eastAsia="Times New Roman" w:cs="Times New Roman"/>
                <w:color w:val="000000"/>
                <w:szCs w:val="24"/>
              </w:rPr>
              <w:t>Heads</w:t>
            </w:r>
          </w:p>
        </w:tc>
        <w:tc>
          <w:tcPr>
            <w:tcW w:w="717" w:type="pct"/>
          </w:tcPr>
          <w:p w:rsidR="00AE7149" w:rsidRPr="00556A37" w:rsidRDefault="00AE7149" w:rsidP="001858C0">
            <w:pP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p>
        </w:tc>
        <w:tc>
          <w:tcPr>
            <w:tcW w:w="718" w:type="pct"/>
          </w:tcPr>
          <w:p w:rsidR="00AE7149" w:rsidRPr="00556A37" w:rsidRDefault="00AE7149" w:rsidP="001858C0">
            <w:pP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p>
        </w:tc>
        <w:tc>
          <w:tcPr>
            <w:tcW w:w="564" w:type="pct"/>
          </w:tcPr>
          <w:p w:rsidR="00AE7149" w:rsidRPr="00556A37" w:rsidRDefault="00AE7149" w:rsidP="001858C0">
            <w:pP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p>
        </w:tc>
        <w:tc>
          <w:tcPr>
            <w:tcW w:w="564" w:type="pct"/>
          </w:tcPr>
          <w:p w:rsidR="00AE7149" w:rsidRPr="00556A37" w:rsidRDefault="00AE7149" w:rsidP="001858C0">
            <w:pP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p>
        </w:tc>
        <w:tc>
          <w:tcPr>
            <w:tcW w:w="693" w:type="pct"/>
          </w:tcPr>
          <w:p w:rsidR="00AE7149" w:rsidRPr="00556A37" w:rsidRDefault="00AE7149" w:rsidP="001858C0">
            <w:pP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p>
        </w:tc>
        <w:tc>
          <w:tcPr>
            <w:tcW w:w="693" w:type="pct"/>
          </w:tcPr>
          <w:p w:rsidR="00AE7149" w:rsidRPr="00556A37" w:rsidRDefault="00AE7149" w:rsidP="001858C0">
            <w:pP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p>
        </w:tc>
      </w:tr>
      <w:tr w:rsidR="00AE7149" w:rsidRPr="00FB110B" w:rsidTr="00A31F4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51" w:type="pct"/>
          </w:tcPr>
          <w:p w:rsidR="00AE7149" w:rsidRPr="00556A37" w:rsidRDefault="00AE7149" w:rsidP="001858C0">
            <w:pPr>
              <w:rPr>
                <w:rFonts w:eastAsia="Times New Roman" w:cs="Times New Roman"/>
                <w:b w:val="0"/>
                <w:color w:val="000000"/>
                <w:szCs w:val="24"/>
              </w:rPr>
            </w:pPr>
            <w:r w:rsidRPr="00556A37">
              <w:rPr>
                <w:rFonts w:eastAsia="Times New Roman" w:cs="Times New Roman"/>
                <w:b w:val="0"/>
                <w:color w:val="000000"/>
                <w:szCs w:val="24"/>
              </w:rPr>
              <w:t>Skull</w:t>
            </w:r>
          </w:p>
        </w:tc>
        <w:tc>
          <w:tcPr>
            <w:tcW w:w="717" w:type="pct"/>
          </w:tcPr>
          <w:p w:rsidR="00AE7149"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718"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564"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11</w:t>
            </w:r>
          </w:p>
        </w:tc>
        <w:tc>
          <w:tcPr>
            <w:tcW w:w="564"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1</w:t>
            </w:r>
          </w:p>
        </w:tc>
        <w:tc>
          <w:tcPr>
            <w:tcW w:w="693" w:type="pct"/>
          </w:tcPr>
          <w:p w:rsidR="00AE7149"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3</w:t>
            </w:r>
          </w:p>
        </w:tc>
        <w:tc>
          <w:tcPr>
            <w:tcW w:w="693"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w:t>
            </w:r>
          </w:p>
        </w:tc>
      </w:tr>
      <w:tr w:rsidR="00AE7149" w:rsidRPr="00FB110B" w:rsidTr="00A31F46">
        <w:trPr>
          <w:trHeight w:val="301"/>
        </w:trPr>
        <w:tc>
          <w:tcPr>
            <w:cnfStyle w:val="001000000000" w:firstRow="0" w:lastRow="0" w:firstColumn="1" w:lastColumn="0" w:oddVBand="0" w:evenVBand="0" w:oddHBand="0" w:evenHBand="0" w:firstRowFirstColumn="0" w:firstRowLastColumn="0" w:lastRowFirstColumn="0" w:lastRowLastColumn="0"/>
            <w:tcW w:w="1051" w:type="pct"/>
          </w:tcPr>
          <w:p w:rsidR="00AE7149" w:rsidRPr="00556A37" w:rsidRDefault="00AE7149" w:rsidP="001858C0">
            <w:pPr>
              <w:rPr>
                <w:rFonts w:eastAsia="Times New Roman" w:cs="Times New Roman"/>
                <w:b w:val="0"/>
                <w:color w:val="000000"/>
                <w:szCs w:val="24"/>
              </w:rPr>
            </w:pPr>
            <w:r w:rsidRPr="00556A37">
              <w:rPr>
                <w:rFonts w:eastAsia="Times New Roman" w:cs="Times New Roman"/>
                <w:b w:val="0"/>
                <w:color w:val="000000"/>
                <w:szCs w:val="24"/>
              </w:rPr>
              <w:t>Hyoid</w:t>
            </w:r>
          </w:p>
        </w:tc>
        <w:tc>
          <w:tcPr>
            <w:tcW w:w="717" w:type="pct"/>
          </w:tcPr>
          <w:p w:rsidR="00AE7149"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718"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564" w:type="pct"/>
          </w:tcPr>
          <w:p w:rsidR="00AE7149"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564"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693" w:type="pct"/>
          </w:tcPr>
          <w:p w:rsidR="00AE7149"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693"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r>
      <w:tr w:rsidR="00AE7149" w:rsidRPr="00FB110B" w:rsidTr="00A31F4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51" w:type="pct"/>
          </w:tcPr>
          <w:p w:rsidR="00AE7149" w:rsidRPr="00556A37" w:rsidRDefault="00AE7149" w:rsidP="001858C0">
            <w:pPr>
              <w:rPr>
                <w:rFonts w:eastAsia="Times New Roman" w:cs="Times New Roman"/>
                <w:b w:val="0"/>
                <w:color w:val="000000"/>
                <w:szCs w:val="24"/>
              </w:rPr>
            </w:pPr>
            <w:r w:rsidRPr="00556A37">
              <w:rPr>
                <w:rFonts w:eastAsia="Times New Roman" w:cs="Times New Roman"/>
                <w:b w:val="0"/>
                <w:color w:val="000000"/>
                <w:szCs w:val="24"/>
              </w:rPr>
              <w:t>Mandible</w:t>
            </w:r>
          </w:p>
        </w:tc>
        <w:tc>
          <w:tcPr>
            <w:tcW w:w="717" w:type="pct"/>
          </w:tcPr>
          <w:p w:rsidR="00AE7149"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w:t>
            </w:r>
          </w:p>
        </w:tc>
        <w:tc>
          <w:tcPr>
            <w:tcW w:w="718"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w:t>
            </w:r>
          </w:p>
        </w:tc>
        <w:tc>
          <w:tcPr>
            <w:tcW w:w="564" w:type="pct"/>
          </w:tcPr>
          <w:p w:rsidR="00AE7149"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2</w:t>
            </w:r>
          </w:p>
        </w:tc>
        <w:tc>
          <w:tcPr>
            <w:tcW w:w="564"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w:t>
            </w:r>
          </w:p>
        </w:tc>
        <w:tc>
          <w:tcPr>
            <w:tcW w:w="693" w:type="pct"/>
          </w:tcPr>
          <w:p w:rsidR="00AE7149"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w:t>
            </w:r>
          </w:p>
        </w:tc>
        <w:tc>
          <w:tcPr>
            <w:tcW w:w="693"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w:t>
            </w:r>
          </w:p>
        </w:tc>
      </w:tr>
      <w:tr w:rsidR="00AE7149" w:rsidRPr="00FB110B" w:rsidTr="00A31F46">
        <w:trPr>
          <w:trHeight w:val="301"/>
        </w:trPr>
        <w:tc>
          <w:tcPr>
            <w:cnfStyle w:val="001000000000" w:firstRow="0" w:lastRow="0" w:firstColumn="1" w:lastColumn="0" w:oddVBand="0" w:evenVBand="0" w:oddHBand="0" w:evenHBand="0" w:firstRowFirstColumn="0" w:firstRowLastColumn="0" w:lastRowFirstColumn="0" w:lastRowLastColumn="0"/>
            <w:tcW w:w="1051" w:type="pct"/>
          </w:tcPr>
          <w:p w:rsidR="00AE7149" w:rsidRPr="00556A37" w:rsidRDefault="00AE7149" w:rsidP="001858C0">
            <w:pPr>
              <w:rPr>
                <w:rFonts w:eastAsia="Times New Roman" w:cs="Times New Roman"/>
                <w:b w:val="0"/>
                <w:color w:val="000000"/>
                <w:szCs w:val="24"/>
              </w:rPr>
            </w:pPr>
          </w:p>
        </w:tc>
        <w:tc>
          <w:tcPr>
            <w:tcW w:w="717" w:type="pct"/>
          </w:tcPr>
          <w:p w:rsidR="00AE7149" w:rsidRPr="00556A37" w:rsidRDefault="00180E6F"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w:t>
            </w:r>
          </w:p>
        </w:tc>
        <w:tc>
          <w:tcPr>
            <w:tcW w:w="718" w:type="pct"/>
          </w:tcPr>
          <w:p w:rsidR="00AE7149" w:rsidRPr="00A31F46"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Cs w:val="24"/>
              </w:rPr>
            </w:pPr>
            <w:r w:rsidRPr="00A31F46">
              <w:rPr>
                <w:rFonts w:eastAsia="Times New Roman" w:cs="Times New Roman"/>
                <w:b/>
                <w:color w:val="000000"/>
                <w:szCs w:val="24"/>
              </w:rPr>
              <w:t>1</w:t>
            </w:r>
          </w:p>
        </w:tc>
        <w:tc>
          <w:tcPr>
            <w:tcW w:w="564" w:type="pct"/>
          </w:tcPr>
          <w:p w:rsidR="00AE7149" w:rsidRPr="00180E6F" w:rsidRDefault="00180E6F"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80E6F">
              <w:rPr>
                <w:rFonts w:eastAsia="Times New Roman" w:cs="Times New Roman"/>
                <w:color w:val="000000"/>
                <w:szCs w:val="24"/>
              </w:rPr>
              <w:t>13</w:t>
            </w:r>
          </w:p>
        </w:tc>
        <w:tc>
          <w:tcPr>
            <w:tcW w:w="564" w:type="pct"/>
          </w:tcPr>
          <w:p w:rsidR="00AE7149" w:rsidRPr="00A31F46"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Cs w:val="24"/>
              </w:rPr>
            </w:pPr>
            <w:r w:rsidRPr="00A31F46">
              <w:rPr>
                <w:rFonts w:eastAsia="Times New Roman" w:cs="Times New Roman"/>
                <w:b/>
                <w:color w:val="000000"/>
                <w:szCs w:val="24"/>
              </w:rPr>
              <w:t>2</w:t>
            </w:r>
          </w:p>
        </w:tc>
        <w:tc>
          <w:tcPr>
            <w:tcW w:w="693" w:type="pct"/>
          </w:tcPr>
          <w:p w:rsidR="00AE7149" w:rsidRPr="00180E6F" w:rsidRDefault="00180E6F"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80E6F">
              <w:rPr>
                <w:rFonts w:eastAsia="Times New Roman" w:cs="Times New Roman"/>
                <w:color w:val="000000"/>
                <w:szCs w:val="24"/>
              </w:rPr>
              <w:t>4</w:t>
            </w:r>
          </w:p>
        </w:tc>
        <w:tc>
          <w:tcPr>
            <w:tcW w:w="693" w:type="pct"/>
          </w:tcPr>
          <w:p w:rsidR="00AE7149" w:rsidRPr="00A31F46"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Cs w:val="24"/>
              </w:rPr>
            </w:pPr>
            <w:r w:rsidRPr="00A31F46">
              <w:rPr>
                <w:rFonts w:eastAsia="Times New Roman" w:cs="Times New Roman"/>
                <w:b/>
                <w:color w:val="000000"/>
                <w:szCs w:val="24"/>
              </w:rPr>
              <w:t>2</w:t>
            </w:r>
          </w:p>
        </w:tc>
      </w:tr>
      <w:tr w:rsidR="00AE7149" w:rsidRPr="00FB110B" w:rsidTr="00A31F4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51" w:type="pct"/>
          </w:tcPr>
          <w:p w:rsidR="00AE7149" w:rsidRPr="00556A37" w:rsidRDefault="00AE7149" w:rsidP="001858C0">
            <w:pPr>
              <w:rPr>
                <w:rFonts w:eastAsia="Times New Roman" w:cs="Times New Roman"/>
                <w:b w:val="0"/>
                <w:color w:val="000000"/>
                <w:szCs w:val="24"/>
              </w:rPr>
            </w:pPr>
          </w:p>
        </w:tc>
        <w:tc>
          <w:tcPr>
            <w:tcW w:w="717"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718"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564"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564"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693"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693"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r>
      <w:tr w:rsidR="00AE7149" w:rsidRPr="00FB110B" w:rsidTr="00A31F46">
        <w:trPr>
          <w:trHeight w:val="301"/>
        </w:trPr>
        <w:tc>
          <w:tcPr>
            <w:cnfStyle w:val="001000000000" w:firstRow="0" w:lastRow="0" w:firstColumn="1" w:lastColumn="0" w:oddVBand="0" w:evenVBand="0" w:oddHBand="0" w:evenHBand="0" w:firstRowFirstColumn="0" w:firstRowLastColumn="0" w:lastRowFirstColumn="0" w:lastRowLastColumn="0"/>
            <w:tcW w:w="1051" w:type="pct"/>
          </w:tcPr>
          <w:p w:rsidR="00AE7149" w:rsidRPr="00FB110B" w:rsidRDefault="00AE7149" w:rsidP="001858C0">
            <w:pPr>
              <w:rPr>
                <w:rFonts w:eastAsia="Times New Roman" w:cs="Times New Roman"/>
                <w:color w:val="000000"/>
                <w:szCs w:val="24"/>
              </w:rPr>
            </w:pPr>
            <w:r w:rsidRPr="00FB110B">
              <w:rPr>
                <w:rFonts w:eastAsia="Times New Roman" w:cs="Times New Roman"/>
                <w:color w:val="000000"/>
                <w:szCs w:val="24"/>
              </w:rPr>
              <w:t>Middles &amp; Sides</w:t>
            </w:r>
          </w:p>
        </w:tc>
        <w:tc>
          <w:tcPr>
            <w:tcW w:w="717"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718"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564"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564"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693"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693"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r>
      <w:tr w:rsidR="00AE7149" w:rsidRPr="00FB110B" w:rsidTr="00A31F4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51" w:type="pct"/>
          </w:tcPr>
          <w:p w:rsidR="00AE7149" w:rsidRPr="00556A37" w:rsidRDefault="00AE7149" w:rsidP="001858C0">
            <w:pPr>
              <w:rPr>
                <w:rFonts w:eastAsia="Times New Roman" w:cs="Times New Roman"/>
                <w:b w:val="0"/>
                <w:color w:val="000000"/>
                <w:szCs w:val="24"/>
              </w:rPr>
            </w:pPr>
            <w:r w:rsidRPr="00556A37">
              <w:rPr>
                <w:rFonts w:eastAsia="Times New Roman" w:cs="Times New Roman"/>
                <w:b w:val="0"/>
                <w:color w:val="000000"/>
                <w:szCs w:val="24"/>
              </w:rPr>
              <w:t>Cervical</w:t>
            </w:r>
          </w:p>
        </w:tc>
        <w:tc>
          <w:tcPr>
            <w:tcW w:w="717" w:type="pct"/>
          </w:tcPr>
          <w:p w:rsidR="00AE7149"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718"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564" w:type="pct"/>
          </w:tcPr>
          <w:p w:rsidR="00AE7149"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564"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693" w:type="pct"/>
          </w:tcPr>
          <w:p w:rsidR="00AE7149"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693"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r>
      <w:tr w:rsidR="00AE7149" w:rsidRPr="00FB110B" w:rsidTr="00A31F46">
        <w:trPr>
          <w:trHeight w:val="301"/>
        </w:trPr>
        <w:tc>
          <w:tcPr>
            <w:cnfStyle w:val="001000000000" w:firstRow="0" w:lastRow="0" w:firstColumn="1" w:lastColumn="0" w:oddVBand="0" w:evenVBand="0" w:oddHBand="0" w:evenHBand="0" w:firstRowFirstColumn="0" w:firstRowLastColumn="0" w:lastRowFirstColumn="0" w:lastRowLastColumn="0"/>
            <w:tcW w:w="1051" w:type="pct"/>
          </w:tcPr>
          <w:p w:rsidR="00AE7149" w:rsidRPr="00556A37" w:rsidRDefault="00AE7149" w:rsidP="001858C0">
            <w:pPr>
              <w:rPr>
                <w:rFonts w:eastAsia="Times New Roman" w:cs="Times New Roman"/>
                <w:b w:val="0"/>
                <w:color w:val="000000"/>
                <w:szCs w:val="24"/>
              </w:rPr>
            </w:pPr>
            <w:r w:rsidRPr="00556A37">
              <w:rPr>
                <w:rFonts w:eastAsia="Times New Roman" w:cs="Times New Roman"/>
                <w:b w:val="0"/>
                <w:color w:val="000000"/>
                <w:szCs w:val="24"/>
              </w:rPr>
              <w:t>Thoracic</w:t>
            </w:r>
          </w:p>
        </w:tc>
        <w:tc>
          <w:tcPr>
            <w:tcW w:w="717" w:type="pct"/>
          </w:tcPr>
          <w:p w:rsidR="00AE7149"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w:t>
            </w:r>
          </w:p>
        </w:tc>
        <w:tc>
          <w:tcPr>
            <w:tcW w:w="718"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w:t>
            </w:r>
          </w:p>
        </w:tc>
        <w:tc>
          <w:tcPr>
            <w:tcW w:w="564" w:type="pct"/>
          </w:tcPr>
          <w:p w:rsidR="00AE7149"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2</w:t>
            </w:r>
          </w:p>
        </w:tc>
        <w:tc>
          <w:tcPr>
            <w:tcW w:w="564"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2</w:t>
            </w:r>
          </w:p>
        </w:tc>
        <w:tc>
          <w:tcPr>
            <w:tcW w:w="693" w:type="pct"/>
          </w:tcPr>
          <w:p w:rsidR="00AE7149"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693"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r>
      <w:tr w:rsidR="00AE7149" w:rsidRPr="00FB110B" w:rsidTr="00A31F4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51" w:type="pct"/>
          </w:tcPr>
          <w:p w:rsidR="00AE7149" w:rsidRPr="00556A37" w:rsidRDefault="00AE7149" w:rsidP="001858C0">
            <w:pPr>
              <w:rPr>
                <w:rFonts w:eastAsia="Times New Roman" w:cs="Times New Roman"/>
                <w:b w:val="0"/>
                <w:color w:val="000000"/>
                <w:szCs w:val="24"/>
              </w:rPr>
            </w:pPr>
            <w:r w:rsidRPr="00556A37">
              <w:rPr>
                <w:rFonts w:eastAsia="Times New Roman" w:cs="Times New Roman"/>
                <w:b w:val="0"/>
                <w:color w:val="000000"/>
                <w:szCs w:val="24"/>
              </w:rPr>
              <w:t>Lumbar</w:t>
            </w:r>
          </w:p>
        </w:tc>
        <w:tc>
          <w:tcPr>
            <w:tcW w:w="717" w:type="pct"/>
          </w:tcPr>
          <w:p w:rsidR="00AE7149"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718"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564" w:type="pct"/>
          </w:tcPr>
          <w:p w:rsidR="00AE7149"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2</w:t>
            </w:r>
          </w:p>
        </w:tc>
        <w:tc>
          <w:tcPr>
            <w:tcW w:w="564"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w:t>
            </w:r>
          </w:p>
        </w:tc>
        <w:tc>
          <w:tcPr>
            <w:tcW w:w="693" w:type="pct"/>
          </w:tcPr>
          <w:p w:rsidR="00AE7149"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693"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r>
      <w:tr w:rsidR="00AE7149" w:rsidRPr="00FB110B" w:rsidTr="00A31F46">
        <w:trPr>
          <w:trHeight w:val="301"/>
        </w:trPr>
        <w:tc>
          <w:tcPr>
            <w:cnfStyle w:val="001000000000" w:firstRow="0" w:lastRow="0" w:firstColumn="1" w:lastColumn="0" w:oddVBand="0" w:evenVBand="0" w:oddHBand="0" w:evenHBand="0" w:firstRowFirstColumn="0" w:firstRowLastColumn="0" w:lastRowFirstColumn="0" w:lastRowLastColumn="0"/>
            <w:tcW w:w="1051" w:type="pct"/>
          </w:tcPr>
          <w:p w:rsidR="00AE7149" w:rsidRPr="00556A37" w:rsidRDefault="00AE7149" w:rsidP="001858C0">
            <w:pPr>
              <w:rPr>
                <w:rFonts w:eastAsia="Times New Roman" w:cs="Times New Roman"/>
                <w:b w:val="0"/>
                <w:color w:val="000000"/>
                <w:szCs w:val="24"/>
              </w:rPr>
            </w:pPr>
            <w:r w:rsidRPr="00556A37">
              <w:rPr>
                <w:rFonts w:eastAsia="Times New Roman" w:cs="Times New Roman"/>
                <w:b w:val="0"/>
                <w:color w:val="000000"/>
                <w:szCs w:val="24"/>
              </w:rPr>
              <w:t>Ribs/sternum</w:t>
            </w:r>
          </w:p>
        </w:tc>
        <w:tc>
          <w:tcPr>
            <w:tcW w:w="717" w:type="pct"/>
          </w:tcPr>
          <w:p w:rsidR="00AE7149"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14</w:t>
            </w:r>
          </w:p>
        </w:tc>
        <w:tc>
          <w:tcPr>
            <w:tcW w:w="718"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5</w:t>
            </w:r>
          </w:p>
        </w:tc>
        <w:tc>
          <w:tcPr>
            <w:tcW w:w="564" w:type="pct"/>
          </w:tcPr>
          <w:p w:rsidR="00AE7149"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19</w:t>
            </w:r>
          </w:p>
        </w:tc>
        <w:tc>
          <w:tcPr>
            <w:tcW w:w="564"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4</w:t>
            </w:r>
          </w:p>
        </w:tc>
        <w:tc>
          <w:tcPr>
            <w:tcW w:w="693" w:type="pct"/>
          </w:tcPr>
          <w:p w:rsidR="00AE7149"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w:t>
            </w:r>
          </w:p>
        </w:tc>
        <w:tc>
          <w:tcPr>
            <w:tcW w:w="693"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w:t>
            </w:r>
          </w:p>
        </w:tc>
      </w:tr>
      <w:tr w:rsidR="00AE7149" w:rsidRPr="00FB110B" w:rsidTr="00A31F4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51" w:type="pct"/>
          </w:tcPr>
          <w:p w:rsidR="00AE7149" w:rsidRPr="00556A37" w:rsidRDefault="00AE7149" w:rsidP="001858C0">
            <w:pPr>
              <w:rPr>
                <w:rFonts w:eastAsia="Times New Roman" w:cs="Times New Roman"/>
                <w:b w:val="0"/>
                <w:color w:val="000000"/>
                <w:szCs w:val="24"/>
              </w:rPr>
            </w:pPr>
            <w:r w:rsidRPr="00556A37">
              <w:rPr>
                <w:rFonts w:eastAsia="Times New Roman" w:cs="Times New Roman"/>
                <w:b w:val="0"/>
                <w:color w:val="000000"/>
                <w:szCs w:val="24"/>
              </w:rPr>
              <w:t>Scapula</w:t>
            </w:r>
          </w:p>
        </w:tc>
        <w:tc>
          <w:tcPr>
            <w:tcW w:w="717" w:type="pct"/>
          </w:tcPr>
          <w:p w:rsidR="00AE7149"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w:t>
            </w:r>
          </w:p>
        </w:tc>
        <w:tc>
          <w:tcPr>
            <w:tcW w:w="718"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w:t>
            </w:r>
          </w:p>
        </w:tc>
        <w:tc>
          <w:tcPr>
            <w:tcW w:w="564" w:type="pct"/>
          </w:tcPr>
          <w:p w:rsidR="00AE7149"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w:t>
            </w:r>
          </w:p>
        </w:tc>
        <w:tc>
          <w:tcPr>
            <w:tcW w:w="564"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w:t>
            </w:r>
          </w:p>
        </w:tc>
        <w:tc>
          <w:tcPr>
            <w:tcW w:w="693" w:type="pct"/>
          </w:tcPr>
          <w:p w:rsidR="00AE7149"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693"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r>
      <w:tr w:rsidR="00AE7149" w:rsidRPr="00FB110B" w:rsidTr="00A31F46">
        <w:trPr>
          <w:trHeight w:val="301"/>
        </w:trPr>
        <w:tc>
          <w:tcPr>
            <w:cnfStyle w:val="001000000000" w:firstRow="0" w:lastRow="0" w:firstColumn="1" w:lastColumn="0" w:oddVBand="0" w:evenVBand="0" w:oddHBand="0" w:evenHBand="0" w:firstRowFirstColumn="0" w:firstRowLastColumn="0" w:lastRowFirstColumn="0" w:lastRowLastColumn="0"/>
            <w:tcW w:w="1051" w:type="pct"/>
          </w:tcPr>
          <w:p w:rsidR="00AE7149" w:rsidRPr="00556A37" w:rsidRDefault="00AE7149" w:rsidP="001858C0">
            <w:pPr>
              <w:rPr>
                <w:rFonts w:eastAsia="Times New Roman" w:cs="Times New Roman"/>
                <w:b w:val="0"/>
                <w:color w:val="000000"/>
                <w:szCs w:val="24"/>
              </w:rPr>
            </w:pPr>
            <w:r w:rsidRPr="00556A37">
              <w:rPr>
                <w:rFonts w:eastAsia="Times New Roman" w:cs="Times New Roman"/>
                <w:b w:val="0"/>
                <w:color w:val="000000"/>
                <w:szCs w:val="24"/>
              </w:rPr>
              <w:t>Pelvis</w:t>
            </w:r>
          </w:p>
        </w:tc>
        <w:tc>
          <w:tcPr>
            <w:tcW w:w="717" w:type="pct"/>
          </w:tcPr>
          <w:p w:rsidR="00AE7149"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w:t>
            </w:r>
          </w:p>
        </w:tc>
        <w:tc>
          <w:tcPr>
            <w:tcW w:w="718"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w:t>
            </w:r>
          </w:p>
        </w:tc>
        <w:tc>
          <w:tcPr>
            <w:tcW w:w="564" w:type="pct"/>
          </w:tcPr>
          <w:p w:rsidR="00AE7149"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2</w:t>
            </w:r>
          </w:p>
        </w:tc>
        <w:tc>
          <w:tcPr>
            <w:tcW w:w="564"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w:t>
            </w:r>
          </w:p>
        </w:tc>
        <w:tc>
          <w:tcPr>
            <w:tcW w:w="693" w:type="pct"/>
          </w:tcPr>
          <w:p w:rsidR="00AE7149"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693"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r>
      <w:tr w:rsidR="00AE7149" w:rsidRPr="00FB110B" w:rsidTr="00A31F4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51" w:type="pct"/>
          </w:tcPr>
          <w:p w:rsidR="00AE7149" w:rsidRPr="00556A37" w:rsidRDefault="00AE7149" w:rsidP="001858C0">
            <w:pPr>
              <w:rPr>
                <w:rFonts w:eastAsia="Times New Roman" w:cs="Times New Roman"/>
                <w:b w:val="0"/>
                <w:color w:val="000000"/>
                <w:szCs w:val="24"/>
              </w:rPr>
            </w:pPr>
          </w:p>
        </w:tc>
        <w:tc>
          <w:tcPr>
            <w:tcW w:w="717" w:type="pct"/>
          </w:tcPr>
          <w:p w:rsidR="00AE7149" w:rsidRPr="00556A37" w:rsidRDefault="00180E6F"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17</w:t>
            </w:r>
          </w:p>
        </w:tc>
        <w:tc>
          <w:tcPr>
            <w:tcW w:w="718" w:type="pct"/>
          </w:tcPr>
          <w:p w:rsidR="00AE7149" w:rsidRPr="00A31F46"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Cs w:val="24"/>
              </w:rPr>
            </w:pPr>
            <w:r w:rsidRPr="00A31F46">
              <w:rPr>
                <w:rFonts w:eastAsia="Times New Roman" w:cs="Times New Roman"/>
                <w:b/>
                <w:color w:val="000000"/>
                <w:szCs w:val="24"/>
              </w:rPr>
              <w:t>8</w:t>
            </w:r>
          </w:p>
        </w:tc>
        <w:tc>
          <w:tcPr>
            <w:tcW w:w="564" w:type="pct"/>
          </w:tcPr>
          <w:p w:rsidR="00AE7149" w:rsidRPr="00180E6F" w:rsidRDefault="00180E6F"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26</w:t>
            </w:r>
          </w:p>
        </w:tc>
        <w:tc>
          <w:tcPr>
            <w:tcW w:w="564" w:type="pct"/>
          </w:tcPr>
          <w:p w:rsidR="00AE7149" w:rsidRPr="00A31F46"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Cs w:val="24"/>
              </w:rPr>
            </w:pPr>
            <w:r w:rsidRPr="00A31F46">
              <w:rPr>
                <w:rFonts w:eastAsia="Times New Roman" w:cs="Times New Roman"/>
                <w:b/>
                <w:color w:val="000000"/>
                <w:szCs w:val="24"/>
              </w:rPr>
              <w:t>9</w:t>
            </w:r>
          </w:p>
        </w:tc>
        <w:tc>
          <w:tcPr>
            <w:tcW w:w="693" w:type="pct"/>
          </w:tcPr>
          <w:p w:rsidR="00AE7149" w:rsidRPr="00180E6F" w:rsidRDefault="00180E6F"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180E6F">
              <w:rPr>
                <w:rFonts w:eastAsia="Times New Roman" w:cs="Times New Roman"/>
                <w:color w:val="000000"/>
                <w:szCs w:val="24"/>
              </w:rPr>
              <w:t>1</w:t>
            </w:r>
          </w:p>
        </w:tc>
        <w:tc>
          <w:tcPr>
            <w:tcW w:w="693" w:type="pct"/>
          </w:tcPr>
          <w:p w:rsidR="00AE7149" w:rsidRPr="00A31F46"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szCs w:val="24"/>
              </w:rPr>
            </w:pPr>
            <w:r w:rsidRPr="00A31F46">
              <w:rPr>
                <w:rFonts w:eastAsia="Times New Roman" w:cs="Times New Roman"/>
                <w:b/>
                <w:color w:val="000000"/>
                <w:szCs w:val="24"/>
              </w:rPr>
              <w:t>1</w:t>
            </w:r>
          </w:p>
        </w:tc>
      </w:tr>
      <w:tr w:rsidR="00AE7149" w:rsidRPr="00FB110B" w:rsidTr="00A31F46">
        <w:trPr>
          <w:trHeight w:val="301"/>
        </w:trPr>
        <w:tc>
          <w:tcPr>
            <w:cnfStyle w:val="001000000000" w:firstRow="0" w:lastRow="0" w:firstColumn="1" w:lastColumn="0" w:oddVBand="0" w:evenVBand="0" w:oddHBand="0" w:evenHBand="0" w:firstRowFirstColumn="0" w:firstRowLastColumn="0" w:lastRowFirstColumn="0" w:lastRowLastColumn="0"/>
            <w:tcW w:w="1051" w:type="pct"/>
          </w:tcPr>
          <w:p w:rsidR="00AE7149" w:rsidRPr="00556A37" w:rsidRDefault="00AE7149" w:rsidP="001858C0">
            <w:pPr>
              <w:rPr>
                <w:rFonts w:eastAsia="Times New Roman" w:cs="Times New Roman"/>
                <w:b w:val="0"/>
                <w:color w:val="000000"/>
                <w:szCs w:val="24"/>
              </w:rPr>
            </w:pPr>
          </w:p>
        </w:tc>
        <w:tc>
          <w:tcPr>
            <w:tcW w:w="717"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718"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564"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564"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693"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c>
          <w:tcPr>
            <w:tcW w:w="693"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p>
        </w:tc>
      </w:tr>
      <w:tr w:rsidR="00AE7149" w:rsidRPr="00FB110B" w:rsidTr="00A31F4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51" w:type="pct"/>
          </w:tcPr>
          <w:p w:rsidR="00AE7149" w:rsidRPr="00136F33" w:rsidRDefault="00AE7149" w:rsidP="001858C0">
            <w:pPr>
              <w:rPr>
                <w:rFonts w:eastAsia="Times New Roman" w:cs="Times New Roman"/>
                <w:color w:val="000000"/>
                <w:szCs w:val="24"/>
              </w:rPr>
            </w:pPr>
            <w:r w:rsidRPr="00136F33">
              <w:rPr>
                <w:rFonts w:eastAsia="Times New Roman" w:cs="Times New Roman"/>
                <w:color w:val="000000"/>
                <w:szCs w:val="24"/>
              </w:rPr>
              <w:t>Upper Limbs</w:t>
            </w:r>
          </w:p>
        </w:tc>
        <w:tc>
          <w:tcPr>
            <w:tcW w:w="717"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718"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564"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564"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693"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693"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r>
      <w:tr w:rsidR="00AE7149" w:rsidRPr="00FB110B" w:rsidTr="00A31F46">
        <w:trPr>
          <w:trHeight w:val="301"/>
        </w:trPr>
        <w:tc>
          <w:tcPr>
            <w:cnfStyle w:val="001000000000" w:firstRow="0" w:lastRow="0" w:firstColumn="1" w:lastColumn="0" w:oddVBand="0" w:evenVBand="0" w:oddHBand="0" w:evenHBand="0" w:firstRowFirstColumn="0" w:firstRowLastColumn="0" w:lastRowFirstColumn="0" w:lastRowLastColumn="0"/>
            <w:tcW w:w="1051" w:type="pct"/>
          </w:tcPr>
          <w:p w:rsidR="00AE7149" w:rsidRPr="00556A37" w:rsidRDefault="00AE7149" w:rsidP="001858C0">
            <w:pPr>
              <w:rPr>
                <w:rFonts w:eastAsia="Times New Roman" w:cs="Times New Roman"/>
                <w:b w:val="0"/>
                <w:color w:val="000000"/>
                <w:szCs w:val="24"/>
              </w:rPr>
            </w:pPr>
            <w:proofErr w:type="spellStart"/>
            <w:r w:rsidRPr="00556A37">
              <w:rPr>
                <w:rFonts w:eastAsia="Times New Roman" w:cs="Times New Roman"/>
                <w:b w:val="0"/>
                <w:color w:val="000000"/>
                <w:szCs w:val="24"/>
              </w:rPr>
              <w:t>Humerus</w:t>
            </w:r>
            <w:proofErr w:type="spellEnd"/>
          </w:p>
        </w:tc>
        <w:tc>
          <w:tcPr>
            <w:tcW w:w="717" w:type="pct"/>
          </w:tcPr>
          <w:p w:rsidR="00AE7149"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718"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564" w:type="pct"/>
          </w:tcPr>
          <w:p w:rsidR="00AE7149"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10</w:t>
            </w:r>
          </w:p>
        </w:tc>
        <w:tc>
          <w:tcPr>
            <w:tcW w:w="564"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5</w:t>
            </w:r>
          </w:p>
        </w:tc>
        <w:tc>
          <w:tcPr>
            <w:tcW w:w="693" w:type="pct"/>
          </w:tcPr>
          <w:p w:rsidR="00AE7149"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693"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r>
      <w:tr w:rsidR="00AE7149" w:rsidRPr="00FB110B" w:rsidTr="00A31F4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51" w:type="pct"/>
          </w:tcPr>
          <w:p w:rsidR="00AE7149" w:rsidRPr="00556A37" w:rsidRDefault="00AE7149" w:rsidP="001858C0">
            <w:pPr>
              <w:rPr>
                <w:rFonts w:eastAsia="Times New Roman" w:cs="Times New Roman"/>
                <w:b w:val="0"/>
                <w:color w:val="000000"/>
                <w:szCs w:val="24"/>
              </w:rPr>
            </w:pPr>
            <w:r w:rsidRPr="00556A37">
              <w:rPr>
                <w:rFonts w:eastAsia="Times New Roman" w:cs="Times New Roman"/>
                <w:b w:val="0"/>
                <w:color w:val="000000"/>
                <w:szCs w:val="24"/>
              </w:rPr>
              <w:t>Radius</w:t>
            </w:r>
          </w:p>
        </w:tc>
        <w:tc>
          <w:tcPr>
            <w:tcW w:w="717" w:type="pct"/>
          </w:tcPr>
          <w:p w:rsidR="00AE7149"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3</w:t>
            </w:r>
          </w:p>
        </w:tc>
        <w:tc>
          <w:tcPr>
            <w:tcW w:w="718"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w:t>
            </w:r>
          </w:p>
        </w:tc>
        <w:tc>
          <w:tcPr>
            <w:tcW w:w="564" w:type="pct"/>
          </w:tcPr>
          <w:p w:rsidR="00AE7149"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5</w:t>
            </w:r>
          </w:p>
        </w:tc>
        <w:tc>
          <w:tcPr>
            <w:tcW w:w="564"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2</w:t>
            </w:r>
          </w:p>
        </w:tc>
        <w:tc>
          <w:tcPr>
            <w:tcW w:w="693" w:type="pct"/>
          </w:tcPr>
          <w:p w:rsidR="00AE7149"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693"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r>
      <w:tr w:rsidR="00AE7149" w:rsidRPr="00FB110B" w:rsidTr="00A31F46">
        <w:trPr>
          <w:trHeight w:val="301"/>
        </w:trPr>
        <w:tc>
          <w:tcPr>
            <w:cnfStyle w:val="001000000000" w:firstRow="0" w:lastRow="0" w:firstColumn="1" w:lastColumn="0" w:oddVBand="0" w:evenVBand="0" w:oddHBand="0" w:evenHBand="0" w:firstRowFirstColumn="0" w:firstRowLastColumn="0" w:lastRowFirstColumn="0" w:lastRowLastColumn="0"/>
            <w:tcW w:w="1051" w:type="pct"/>
          </w:tcPr>
          <w:p w:rsidR="00AE7149" w:rsidRPr="00556A37" w:rsidRDefault="00AE7149" w:rsidP="001858C0">
            <w:pPr>
              <w:rPr>
                <w:rFonts w:eastAsia="Times New Roman" w:cs="Times New Roman"/>
                <w:b w:val="0"/>
                <w:color w:val="000000"/>
                <w:szCs w:val="24"/>
              </w:rPr>
            </w:pPr>
            <w:r w:rsidRPr="00556A37">
              <w:rPr>
                <w:rFonts w:eastAsia="Times New Roman" w:cs="Times New Roman"/>
                <w:b w:val="0"/>
                <w:color w:val="000000"/>
                <w:szCs w:val="24"/>
              </w:rPr>
              <w:t>Ulna</w:t>
            </w:r>
          </w:p>
        </w:tc>
        <w:tc>
          <w:tcPr>
            <w:tcW w:w="717" w:type="pct"/>
          </w:tcPr>
          <w:p w:rsidR="00AE7149"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718"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564" w:type="pct"/>
          </w:tcPr>
          <w:p w:rsidR="00AE7149"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w:t>
            </w:r>
          </w:p>
        </w:tc>
        <w:tc>
          <w:tcPr>
            <w:tcW w:w="564"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w:t>
            </w:r>
          </w:p>
        </w:tc>
        <w:tc>
          <w:tcPr>
            <w:tcW w:w="693" w:type="pct"/>
          </w:tcPr>
          <w:p w:rsidR="00AE7149"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693"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r>
      <w:tr w:rsidR="00AE7149" w:rsidRPr="00FB110B" w:rsidTr="00A31F4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51" w:type="pct"/>
          </w:tcPr>
          <w:p w:rsidR="00AE7149" w:rsidRPr="00556A37" w:rsidRDefault="00AE7149" w:rsidP="001858C0">
            <w:pPr>
              <w:rPr>
                <w:rFonts w:eastAsia="Times New Roman" w:cs="Times New Roman"/>
                <w:b w:val="0"/>
                <w:color w:val="000000"/>
                <w:szCs w:val="24"/>
              </w:rPr>
            </w:pPr>
            <w:r w:rsidRPr="00556A37">
              <w:rPr>
                <w:rFonts w:eastAsia="Times New Roman" w:cs="Times New Roman"/>
                <w:b w:val="0"/>
                <w:color w:val="000000"/>
                <w:szCs w:val="24"/>
              </w:rPr>
              <w:t>Femur</w:t>
            </w:r>
          </w:p>
        </w:tc>
        <w:tc>
          <w:tcPr>
            <w:tcW w:w="717" w:type="pct"/>
          </w:tcPr>
          <w:p w:rsidR="00AE7149"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718"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564"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6</w:t>
            </w:r>
          </w:p>
        </w:tc>
        <w:tc>
          <w:tcPr>
            <w:tcW w:w="564"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sidRPr="00556A37">
              <w:rPr>
                <w:rFonts w:eastAsia="Times New Roman" w:cs="Times New Roman"/>
                <w:color w:val="000000"/>
                <w:szCs w:val="24"/>
              </w:rPr>
              <w:t>3</w:t>
            </w:r>
          </w:p>
        </w:tc>
        <w:tc>
          <w:tcPr>
            <w:tcW w:w="693" w:type="pct"/>
          </w:tcPr>
          <w:p w:rsidR="00AE7149"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693"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r>
      <w:tr w:rsidR="00AE7149" w:rsidRPr="00FB110B" w:rsidTr="00A31F46">
        <w:trPr>
          <w:trHeight w:val="301"/>
        </w:trPr>
        <w:tc>
          <w:tcPr>
            <w:cnfStyle w:val="001000000000" w:firstRow="0" w:lastRow="0" w:firstColumn="1" w:lastColumn="0" w:oddVBand="0" w:evenVBand="0" w:oddHBand="0" w:evenHBand="0" w:firstRowFirstColumn="0" w:firstRowLastColumn="0" w:lastRowFirstColumn="0" w:lastRowLastColumn="0"/>
            <w:tcW w:w="1051" w:type="pct"/>
          </w:tcPr>
          <w:p w:rsidR="00AE7149" w:rsidRPr="00556A37" w:rsidRDefault="00AE7149" w:rsidP="001858C0">
            <w:pPr>
              <w:rPr>
                <w:rFonts w:eastAsia="Times New Roman" w:cs="Times New Roman"/>
                <w:b w:val="0"/>
                <w:color w:val="000000"/>
                <w:szCs w:val="24"/>
              </w:rPr>
            </w:pPr>
            <w:r w:rsidRPr="00556A37">
              <w:rPr>
                <w:rFonts w:eastAsia="Times New Roman" w:cs="Times New Roman"/>
                <w:b w:val="0"/>
                <w:color w:val="000000"/>
                <w:szCs w:val="24"/>
              </w:rPr>
              <w:t>Tibia</w:t>
            </w:r>
          </w:p>
        </w:tc>
        <w:tc>
          <w:tcPr>
            <w:tcW w:w="717" w:type="pct"/>
          </w:tcPr>
          <w:p w:rsidR="00AE7149"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718"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564" w:type="pct"/>
          </w:tcPr>
          <w:p w:rsidR="00AE7149"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4</w:t>
            </w:r>
          </w:p>
        </w:tc>
        <w:tc>
          <w:tcPr>
            <w:tcW w:w="564"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2</w:t>
            </w:r>
          </w:p>
        </w:tc>
        <w:tc>
          <w:tcPr>
            <w:tcW w:w="693" w:type="pct"/>
          </w:tcPr>
          <w:p w:rsidR="00AE7149"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693"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r>
      <w:tr w:rsidR="00AE7149" w:rsidRPr="00FB110B" w:rsidTr="00A31F4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51" w:type="pct"/>
          </w:tcPr>
          <w:p w:rsidR="00AE7149" w:rsidRPr="00556A37" w:rsidRDefault="00AE7149" w:rsidP="001858C0">
            <w:pPr>
              <w:rPr>
                <w:rFonts w:eastAsia="Times New Roman" w:cs="Times New Roman"/>
                <w:b w:val="0"/>
                <w:color w:val="000000"/>
                <w:szCs w:val="24"/>
              </w:rPr>
            </w:pPr>
            <w:r w:rsidRPr="00556A37">
              <w:rPr>
                <w:rFonts w:eastAsia="Times New Roman" w:cs="Times New Roman"/>
                <w:b w:val="0"/>
                <w:color w:val="000000"/>
                <w:szCs w:val="24"/>
              </w:rPr>
              <w:t>Patella</w:t>
            </w:r>
          </w:p>
        </w:tc>
        <w:tc>
          <w:tcPr>
            <w:tcW w:w="717" w:type="pct"/>
          </w:tcPr>
          <w:p w:rsidR="00AE7149"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718"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564" w:type="pct"/>
          </w:tcPr>
          <w:p w:rsidR="00AE7149"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564"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693" w:type="pct"/>
          </w:tcPr>
          <w:p w:rsidR="00AE7149"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693"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r>
      <w:tr w:rsidR="00AE7149" w:rsidRPr="00FB110B" w:rsidTr="00A31F46">
        <w:trPr>
          <w:trHeight w:val="301"/>
        </w:trPr>
        <w:tc>
          <w:tcPr>
            <w:cnfStyle w:val="001000000000" w:firstRow="0" w:lastRow="0" w:firstColumn="1" w:lastColumn="0" w:oddVBand="0" w:evenVBand="0" w:oddHBand="0" w:evenHBand="0" w:firstRowFirstColumn="0" w:firstRowLastColumn="0" w:lastRowFirstColumn="0" w:lastRowLastColumn="0"/>
            <w:tcW w:w="1051" w:type="pct"/>
          </w:tcPr>
          <w:p w:rsidR="00AE7149" w:rsidRPr="00556A37" w:rsidRDefault="00AE7149" w:rsidP="001858C0">
            <w:pPr>
              <w:rPr>
                <w:rFonts w:eastAsia="Times New Roman" w:cs="Times New Roman"/>
                <w:b w:val="0"/>
                <w:color w:val="000000"/>
                <w:szCs w:val="24"/>
              </w:rPr>
            </w:pPr>
          </w:p>
        </w:tc>
        <w:tc>
          <w:tcPr>
            <w:tcW w:w="717" w:type="pct"/>
          </w:tcPr>
          <w:p w:rsidR="00AE7149" w:rsidRPr="00FB110B" w:rsidRDefault="00180E6F"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3</w:t>
            </w:r>
          </w:p>
        </w:tc>
        <w:tc>
          <w:tcPr>
            <w:tcW w:w="718" w:type="pct"/>
          </w:tcPr>
          <w:p w:rsidR="00AE7149" w:rsidRPr="00A31F46"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Cs w:val="24"/>
              </w:rPr>
            </w:pPr>
            <w:r w:rsidRPr="00A31F46">
              <w:rPr>
                <w:rFonts w:eastAsia="Times New Roman" w:cs="Times New Roman"/>
                <w:b/>
                <w:color w:val="000000"/>
                <w:szCs w:val="24"/>
              </w:rPr>
              <w:t>1</w:t>
            </w:r>
          </w:p>
        </w:tc>
        <w:tc>
          <w:tcPr>
            <w:tcW w:w="564" w:type="pct"/>
          </w:tcPr>
          <w:p w:rsidR="00AE7149" w:rsidRPr="00180E6F" w:rsidRDefault="00180E6F"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26</w:t>
            </w:r>
          </w:p>
        </w:tc>
        <w:tc>
          <w:tcPr>
            <w:tcW w:w="564" w:type="pct"/>
          </w:tcPr>
          <w:p w:rsidR="00AE7149" w:rsidRPr="00A31F46"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Cs w:val="24"/>
              </w:rPr>
            </w:pPr>
            <w:r w:rsidRPr="00A31F46">
              <w:rPr>
                <w:rFonts w:eastAsia="Times New Roman" w:cs="Times New Roman"/>
                <w:b/>
                <w:color w:val="000000"/>
                <w:szCs w:val="24"/>
              </w:rPr>
              <w:t>13</w:t>
            </w:r>
          </w:p>
        </w:tc>
        <w:tc>
          <w:tcPr>
            <w:tcW w:w="693" w:type="pct"/>
          </w:tcPr>
          <w:p w:rsidR="00AE7149" w:rsidRPr="00180E6F" w:rsidRDefault="00180E6F"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sidRPr="00180E6F">
              <w:rPr>
                <w:rFonts w:eastAsia="Times New Roman" w:cs="Times New Roman"/>
                <w:color w:val="000000"/>
                <w:szCs w:val="24"/>
              </w:rPr>
              <w:t>0</w:t>
            </w:r>
          </w:p>
        </w:tc>
        <w:tc>
          <w:tcPr>
            <w:tcW w:w="693" w:type="pct"/>
          </w:tcPr>
          <w:p w:rsidR="00AE7149" w:rsidRPr="00A31F46"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Cs w:val="24"/>
              </w:rPr>
            </w:pPr>
            <w:r w:rsidRPr="00A31F46">
              <w:rPr>
                <w:rFonts w:eastAsia="Times New Roman" w:cs="Times New Roman"/>
                <w:b/>
                <w:color w:val="000000"/>
                <w:szCs w:val="24"/>
              </w:rPr>
              <w:t>0</w:t>
            </w:r>
          </w:p>
        </w:tc>
      </w:tr>
      <w:tr w:rsidR="00AE7149" w:rsidRPr="00FB110B" w:rsidTr="00A31F4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51" w:type="pct"/>
          </w:tcPr>
          <w:p w:rsidR="00AE7149" w:rsidRPr="00FB110B" w:rsidRDefault="00AE7149" w:rsidP="001858C0">
            <w:pPr>
              <w:rPr>
                <w:rFonts w:eastAsia="Times New Roman" w:cs="Times New Roman"/>
                <w:color w:val="000000"/>
                <w:szCs w:val="24"/>
              </w:rPr>
            </w:pPr>
            <w:r w:rsidRPr="00FB110B">
              <w:rPr>
                <w:rFonts w:eastAsia="Times New Roman" w:cs="Times New Roman"/>
                <w:color w:val="000000"/>
                <w:szCs w:val="24"/>
              </w:rPr>
              <w:t>Foot Elements</w:t>
            </w:r>
          </w:p>
        </w:tc>
        <w:tc>
          <w:tcPr>
            <w:tcW w:w="717" w:type="pct"/>
          </w:tcPr>
          <w:p w:rsidR="00AE7149" w:rsidRPr="00FB110B"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718" w:type="pct"/>
          </w:tcPr>
          <w:p w:rsidR="00AE7149" w:rsidRPr="00FB110B"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564"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564"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693" w:type="pct"/>
          </w:tcPr>
          <w:p w:rsidR="00AE7149" w:rsidRPr="00FB110B"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693" w:type="pct"/>
          </w:tcPr>
          <w:p w:rsidR="00AE7149" w:rsidRPr="00FB110B"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r>
      <w:tr w:rsidR="00AE7149" w:rsidRPr="00FB110B" w:rsidTr="00A31F46">
        <w:trPr>
          <w:trHeight w:val="301"/>
        </w:trPr>
        <w:tc>
          <w:tcPr>
            <w:cnfStyle w:val="001000000000" w:firstRow="0" w:lastRow="0" w:firstColumn="1" w:lastColumn="0" w:oddVBand="0" w:evenVBand="0" w:oddHBand="0" w:evenHBand="0" w:firstRowFirstColumn="0" w:firstRowLastColumn="0" w:lastRowFirstColumn="0" w:lastRowLastColumn="0"/>
            <w:tcW w:w="1051" w:type="pct"/>
          </w:tcPr>
          <w:p w:rsidR="00AE7149" w:rsidRPr="00FB110B" w:rsidRDefault="00AE7149" w:rsidP="001858C0">
            <w:pPr>
              <w:rPr>
                <w:rFonts w:eastAsia="Times New Roman" w:cs="Times New Roman"/>
                <w:b w:val="0"/>
                <w:szCs w:val="24"/>
              </w:rPr>
            </w:pPr>
            <w:proofErr w:type="spellStart"/>
            <w:r w:rsidRPr="00556A37">
              <w:rPr>
                <w:rFonts w:eastAsia="Times New Roman" w:cs="Times New Roman"/>
                <w:b w:val="0"/>
                <w:color w:val="000000"/>
                <w:szCs w:val="24"/>
              </w:rPr>
              <w:t>Metapodials</w:t>
            </w:r>
            <w:proofErr w:type="spellEnd"/>
          </w:p>
        </w:tc>
        <w:tc>
          <w:tcPr>
            <w:tcW w:w="717" w:type="pct"/>
          </w:tcPr>
          <w:p w:rsidR="00AE7149" w:rsidRDefault="00AE7149" w:rsidP="001858C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rPr>
            </w:pPr>
            <w:r>
              <w:rPr>
                <w:rFonts w:ascii="Calibri" w:eastAsia="Times New Roman" w:hAnsi="Calibri" w:cs="Times New Roman"/>
                <w:color w:val="000000"/>
                <w:sz w:val="22"/>
              </w:rPr>
              <w:t>0</w:t>
            </w:r>
          </w:p>
        </w:tc>
        <w:tc>
          <w:tcPr>
            <w:tcW w:w="718"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rPr>
            </w:pPr>
            <w:r>
              <w:rPr>
                <w:rFonts w:ascii="Calibri" w:eastAsia="Times New Roman" w:hAnsi="Calibri" w:cs="Times New Roman"/>
                <w:color w:val="000000"/>
                <w:sz w:val="22"/>
              </w:rPr>
              <w:t>0</w:t>
            </w:r>
          </w:p>
        </w:tc>
        <w:tc>
          <w:tcPr>
            <w:tcW w:w="564" w:type="pct"/>
          </w:tcPr>
          <w:p w:rsidR="00AE7149" w:rsidRDefault="00AE7149" w:rsidP="001858C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rPr>
            </w:pPr>
            <w:r>
              <w:rPr>
                <w:rFonts w:ascii="Calibri" w:eastAsia="Times New Roman" w:hAnsi="Calibri" w:cs="Times New Roman"/>
                <w:color w:val="000000"/>
                <w:sz w:val="22"/>
              </w:rPr>
              <w:t>1</w:t>
            </w:r>
          </w:p>
        </w:tc>
        <w:tc>
          <w:tcPr>
            <w:tcW w:w="564"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rPr>
            </w:pPr>
            <w:r>
              <w:rPr>
                <w:rFonts w:ascii="Calibri" w:eastAsia="Times New Roman" w:hAnsi="Calibri" w:cs="Times New Roman"/>
                <w:color w:val="000000"/>
                <w:sz w:val="22"/>
              </w:rPr>
              <w:t>1</w:t>
            </w:r>
          </w:p>
        </w:tc>
        <w:tc>
          <w:tcPr>
            <w:tcW w:w="693" w:type="pct"/>
          </w:tcPr>
          <w:p w:rsidR="00AE7149" w:rsidRDefault="00AE7149" w:rsidP="001858C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rPr>
            </w:pPr>
            <w:r>
              <w:rPr>
                <w:rFonts w:ascii="Calibri" w:eastAsia="Times New Roman" w:hAnsi="Calibri" w:cs="Times New Roman"/>
                <w:color w:val="000000"/>
                <w:sz w:val="22"/>
              </w:rPr>
              <w:t>0</w:t>
            </w:r>
          </w:p>
        </w:tc>
        <w:tc>
          <w:tcPr>
            <w:tcW w:w="693"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rPr>
            </w:pPr>
            <w:r>
              <w:rPr>
                <w:rFonts w:ascii="Calibri" w:eastAsia="Times New Roman" w:hAnsi="Calibri" w:cs="Times New Roman"/>
                <w:color w:val="000000"/>
                <w:sz w:val="22"/>
              </w:rPr>
              <w:t>0</w:t>
            </w:r>
          </w:p>
        </w:tc>
      </w:tr>
      <w:tr w:rsidR="00AE7149" w:rsidRPr="00FB110B" w:rsidTr="00A31F4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51" w:type="pct"/>
          </w:tcPr>
          <w:p w:rsidR="00AE7149" w:rsidRPr="00556A37" w:rsidRDefault="00AE7149" w:rsidP="001858C0">
            <w:pPr>
              <w:rPr>
                <w:rFonts w:eastAsia="Times New Roman" w:cs="Times New Roman"/>
                <w:b w:val="0"/>
                <w:color w:val="000000"/>
                <w:szCs w:val="24"/>
              </w:rPr>
            </w:pPr>
            <w:r w:rsidRPr="00556A37">
              <w:rPr>
                <w:rFonts w:eastAsia="Times New Roman" w:cs="Times New Roman"/>
                <w:b w:val="0"/>
                <w:color w:val="000000"/>
                <w:szCs w:val="24"/>
              </w:rPr>
              <w:t>Carpals</w:t>
            </w:r>
          </w:p>
        </w:tc>
        <w:tc>
          <w:tcPr>
            <w:tcW w:w="717" w:type="pct"/>
          </w:tcPr>
          <w:p w:rsidR="00AE7149" w:rsidRDefault="00AE7149" w:rsidP="001858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rPr>
            </w:pPr>
            <w:r>
              <w:rPr>
                <w:rFonts w:ascii="Calibri" w:eastAsia="Times New Roman" w:hAnsi="Calibri" w:cs="Times New Roman"/>
                <w:color w:val="000000"/>
                <w:sz w:val="22"/>
              </w:rPr>
              <w:t>0</w:t>
            </w:r>
          </w:p>
        </w:tc>
        <w:tc>
          <w:tcPr>
            <w:tcW w:w="718"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rPr>
            </w:pPr>
            <w:r>
              <w:rPr>
                <w:rFonts w:ascii="Calibri" w:eastAsia="Times New Roman" w:hAnsi="Calibri" w:cs="Times New Roman"/>
                <w:color w:val="000000"/>
                <w:sz w:val="22"/>
              </w:rPr>
              <w:t>0</w:t>
            </w:r>
          </w:p>
        </w:tc>
        <w:tc>
          <w:tcPr>
            <w:tcW w:w="564" w:type="pct"/>
          </w:tcPr>
          <w:p w:rsidR="00AE7149" w:rsidRDefault="00AE7149" w:rsidP="001858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rPr>
            </w:pPr>
            <w:r>
              <w:rPr>
                <w:rFonts w:ascii="Calibri" w:eastAsia="Times New Roman" w:hAnsi="Calibri" w:cs="Times New Roman"/>
                <w:color w:val="000000"/>
                <w:sz w:val="22"/>
              </w:rPr>
              <w:t>0</w:t>
            </w:r>
          </w:p>
        </w:tc>
        <w:tc>
          <w:tcPr>
            <w:tcW w:w="564"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rPr>
            </w:pPr>
            <w:r>
              <w:rPr>
                <w:rFonts w:ascii="Calibri" w:eastAsia="Times New Roman" w:hAnsi="Calibri" w:cs="Times New Roman"/>
                <w:color w:val="000000"/>
                <w:sz w:val="22"/>
              </w:rPr>
              <w:t>0</w:t>
            </w:r>
          </w:p>
        </w:tc>
        <w:tc>
          <w:tcPr>
            <w:tcW w:w="693" w:type="pct"/>
          </w:tcPr>
          <w:p w:rsidR="00AE7149" w:rsidRDefault="00AE7149" w:rsidP="001858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rPr>
            </w:pPr>
            <w:r>
              <w:rPr>
                <w:rFonts w:ascii="Calibri" w:eastAsia="Times New Roman" w:hAnsi="Calibri" w:cs="Times New Roman"/>
                <w:color w:val="000000"/>
                <w:sz w:val="22"/>
              </w:rPr>
              <w:t>0</w:t>
            </w:r>
          </w:p>
        </w:tc>
        <w:tc>
          <w:tcPr>
            <w:tcW w:w="693"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rPr>
            </w:pPr>
            <w:r>
              <w:rPr>
                <w:rFonts w:ascii="Calibri" w:eastAsia="Times New Roman" w:hAnsi="Calibri" w:cs="Times New Roman"/>
                <w:color w:val="000000"/>
                <w:sz w:val="22"/>
              </w:rPr>
              <w:t>0</w:t>
            </w:r>
          </w:p>
        </w:tc>
      </w:tr>
      <w:tr w:rsidR="00AE7149" w:rsidRPr="00FB110B" w:rsidTr="00A31F46">
        <w:trPr>
          <w:trHeight w:val="301"/>
        </w:trPr>
        <w:tc>
          <w:tcPr>
            <w:cnfStyle w:val="001000000000" w:firstRow="0" w:lastRow="0" w:firstColumn="1" w:lastColumn="0" w:oddVBand="0" w:evenVBand="0" w:oddHBand="0" w:evenHBand="0" w:firstRowFirstColumn="0" w:firstRowLastColumn="0" w:lastRowFirstColumn="0" w:lastRowLastColumn="0"/>
            <w:tcW w:w="1051" w:type="pct"/>
          </w:tcPr>
          <w:p w:rsidR="00AE7149" w:rsidRPr="00556A37" w:rsidRDefault="00AE7149" w:rsidP="001858C0">
            <w:pPr>
              <w:rPr>
                <w:rFonts w:eastAsia="Times New Roman" w:cs="Times New Roman"/>
                <w:b w:val="0"/>
                <w:color w:val="000000"/>
                <w:szCs w:val="24"/>
              </w:rPr>
            </w:pPr>
            <w:r w:rsidRPr="00556A37">
              <w:rPr>
                <w:rFonts w:eastAsia="Times New Roman" w:cs="Times New Roman"/>
                <w:b w:val="0"/>
                <w:color w:val="000000"/>
                <w:szCs w:val="24"/>
              </w:rPr>
              <w:t>Tarsals</w:t>
            </w:r>
          </w:p>
        </w:tc>
        <w:tc>
          <w:tcPr>
            <w:tcW w:w="717" w:type="pct"/>
          </w:tcPr>
          <w:p w:rsidR="00AE7149" w:rsidRDefault="00AE7149" w:rsidP="001858C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rPr>
            </w:pPr>
            <w:r>
              <w:rPr>
                <w:rFonts w:ascii="Calibri" w:eastAsia="Times New Roman" w:hAnsi="Calibri" w:cs="Times New Roman"/>
                <w:color w:val="000000"/>
                <w:sz w:val="22"/>
              </w:rPr>
              <w:t>0</w:t>
            </w:r>
          </w:p>
        </w:tc>
        <w:tc>
          <w:tcPr>
            <w:tcW w:w="718"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rPr>
            </w:pPr>
            <w:r>
              <w:rPr>
                <w:rFonts w:ascii="Calibri" w:eastAsia="Times New Roman" w:hAnsi="Calibri" w:cs="Times New Roman"/>
                <w:color w:val="000000"/>
                <w:sz w:val="22"/>
              </w:rPr>
              <w:t>0</w:t>
            </w:r>
          </w:p>
        </w:tc>
        <w:tc>
          <w:tcPr>
            <w:tcW w:w="564" w:type="pct"/>
          </w:tcPr>
          <w:p w:rsidR="00AE7149" w:rsidRDefault="00AE7149" w:rsidP="001858C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rPr>
            </w:pPr>
            <w:r>
              <w:rPr>
                <w:rFonts w:ascii="Calibri" w:eastAsia="Times New Roman" w:hAnsi="Calibri" w:cs="Times New Roman"/>
                <w:color w:val="000000"/>
                <w:sz w:val="22"/>
              </w:rPr>
              <w:t>4</w:t>
            </w:r>
          </w:p>
        </w:tc>
        <w:tc>
          <w:tcPr>
            <w:tcW w:w="564"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rPr>
            </w:pPr>
            <w:r>
              <w:rPr>
                <w:rFonts w:ascii="Calibri" w:eastAsia="Times New Roman" w:hAnsi="Calibri" w:cs="Times New Roman"/>
                <w:color w:val="000000"/>
                <w:sz w:val="22"/>
              </w:rPr>
              <w:t>4</w:t>
            </w:r>
          </w:p>
        </w:tc>
        <w:tc>
          <w:tcPr>
            <w:tcW w:w="693" w:type="pct"/>
          </w:tcPr>
          <w:p w:rsidR="00AE7149" w:rsidRDefault="00AE7149" w:rsidP="001858C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rPr>
            </w:pPr>
            <w:r>
              <w:rPr>
                <w:rFonts w:ascii="Calibri" w:eastAsia="Times New Roman" w:hAnsi="Calibri" w:cs="Times New Roman"/>
                <w:color w:val="000000"/>
                <w:sz w:val="22"/>
              </w:rPr>
              <w:t>0</w:t>
            </w:r>
          </w:p>
        </w:tc>
        <w:tc>
          <w:tcPr>
            <w:tcW w:w="693" w:type="pct"/>
          </w:tcPr>
          <w:p w:rsidR="00AE7149" w:rsidRPr="00556A37" w:rsidRDefault="00AE7149" w:rsidP="001858C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2"/>
              </w:rPr>
            </w:pPr>
            <w:r>
              <w:rPr>
                <w:rFonts w:ascii="Calibri" w:eastAsia="Times New Roman" w:hAnsi="Calibri" w:cs="Times New Roman"/>
                <w:color w:val="000000"/>
                <w:sz w:val="22"/>
              </w:rPr>
              <w:t>0</w:t>
            </w:r>
          </w:p>
        </w:tc>
      </w:tr>
      <w:tr w:rsidR="00AE7149" w:rsidRPr="00FB110B" w:rsidTr="00A31F4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51" w:type="pct"/>
          </w:tcPr>
          <w:p w:rsidR="00AE7149" w:rsidRPr="00556A37" w:rsidRDefault="00AE7149" w:rsidP="001858C0">
            <w:pPr>
              <w:rPr>
                <w:rFonts w:eastAsia="Times New Roman" w:cs="Times New Roman"/>
                <w:b w:val="0"/>
                <w:color w:val="000000"/>
                <w:szCs w:val="24"/>
              </w:rPr>
            </w:pPr>
            <w:r w:rsidRPr="00556A37">
              <w:rPr>
                <w:rFonts w:eastAsia="Times New Roman" w:cs="Times New Roman"/>
                <w:b w:val="0"/>
                <w:color w:val="000000"/>
                <w:szCs w:val="24"/>
              </w:rPr>
              <w:t>Phalanges</w:t>
            </w:r>
          </w:p>
        </w:tc>
        <w:tc>
          <w:tcPr>
            <w:tcW w:w="717" w:type="pct"/>
          </w:tcPr>
          <w:p w:rsidR="00AE7149" w:rsidRDefault="00AE7149" w:rsidP="001858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rPr>
            </w:pPr>
            <w:r>
              <w:rPr>
                <w:rFonts w:ascii="Calibri" w:eastAsia="Times New Roman" w:hAnsi="Calibri" w:cs="Times New Roman"/>
                <w:color w:val="000000"/>
                <w:sz w:val="22"/>
              </w:rPr>
              <w:t>1</w:t>
            </w:r>
          </w:p>
        </w:tc>
        <w:tc>
          <w:tcPr>
            <w:tcW w:w="718"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rPr>
            </w:pPr>
            <w:r>
              <w:rPr>
                <w:rFonts w:ascii="Calibri" w:eastAsia="Times New Roman" w:hAnsi="Calibri" w:cs="Times New Roman"/>
                <w:color w:val="000000"/>
                <w:sz w:val="22"/>
              </w:rPr>
              <w:t>1</w:t>
            </w:r>
          </w:p>
        </w:tc>
        <w:tc>
          <w:tcPr>
            <w:tcW w:w="564" w:type="pct"/>
          </w:tcPr>
          <w:p w:rsidR="00AE7149" w:rsidRDefault="00AE7149" w:rsidP="001858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rPr>
            </w:pPr>
            <w:r>
              <w:rPr>
                <w:rFonts w:ascii="Calibri" w:eastAsia="Times New Roman" w:hAnsi="Calibri" w:cs="Times New Roman"/>
                <w:color w:val="000000"/>
                <w:sz w:val="22"/>
              </w:rPr>
              <w:t>1</w:t>
            </w:r>
          </w:p>
        </w:tc>
        <w:tc>
          <w:tcPr>
            <w:tcW w:w="564"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rPr>
            </w:pPr>
            <w:r>
              <w:rPr>
                <w:rFonts w:ascii="Calibri" w:eastAsia="Times New Roman" w:hAnsi="Calibri" w:cs="Times New Roman"/>
                <w:color w:val="000000"/>
                <w:sz w:val="22"/>
              </w:rPr>
              <w:t>1</w:t>
            </w:r>
          </w:p>
        </w:tc>
        <w:tc>
          <w:tcPr>
            <w:tcW w:w="693" w:type="pct"/>
          </w:tcPr>
          <w:p w:rsidR="00AE7149" w:rsidRDefault="00AE7149" w:rsidP="001858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rPr>
            </w:pPr>
            <w:r>
              <w:rPr>
                <w:rFonts w:ascii="Calibri" w:eastAsia="Times New Roman" w:hAnsi="Calibri" w:cs="Times New Roman"/>
                <w:color w:val="000000"/>
                <w:sz w:val="22"/>
              </w:rPr>
              <w:t>0</w:t>
            </w:r>
          </w:p>
        </w:tc>
        <w:tc>
          <w:tcPr>
            <w:tcW w:w="693"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2"/>
              </w:rPr>
            </w:pPr>
            <w:r>
              <w:rPr>
                <w:rFonts w:ascii="Calibri" w:eastAsia="Times New Roman" w:hAnsi="Calibri" w:cs="Times New Roman"/>
                <w:color w:val="000000"/>
                <w:sz w:val="22"/>
              </w:rPr>
              <w:t>0</w:t>
            </w:r>
          </w:p>
        </w:tc>
      </w:tr>
      <w:tr w:rsidR="00AE7149" w:rsidRPr="00FB110B" w:rsidTr="00A31F46">
        <w:trPr>
          <w:trHeight w:val="301"/>
        </w:trPr>
        <w:tc>
          <w:tcPr>
            <w:cnfStyle w:val="001000000000" w:firstRow="0" w:lastRow="0" w:firstColumn="1" w:lastColumn="0" w:oddVBand="0" w:evenVBand="0" w:oddHBand="0" w:evenHBand="0" w:firstRowFirstColumn="0" w:firstRowLastColumn="0" w:lastRowFirstColumn="0" w:lastRowLastColumn="0"/>
            <w:tcW w:w="1051" w:type="pct"/>
          </w:tcPr>
          <w:p w:rsidR="00AE7149" w:rsidRPr="00556A37" w:rsidRDefault="00AE7149" w:rsidP="001858C0">
            <w:pPr>
              <w:rPr>
                <w:rFonts w:eastAsia="Times New Roman" w:cs="Times New Roman"/>
                <w:b w:val="0"/>
                <w:color w:val="000000"/>
                <w:szCs w:val="24"/>
              </w:rPr>
            </w:pPr>
          </w:p>
        </w:tc>
        <w:tc>
          <w:tcPr>
            <w:tcW w:w="717" w:type="pct"/>
          </w:tcPr>
          <w:p w:rsidR="00AE7149" w:rsidRPr="00556A37" w:rsidRDefault="00180E6F"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1</w:t>
            </w:r>
          </w:p>
        </w:tc>
        <w:tc>
          <w:tcPr>
            <w:tcW w:w="718" w:type="pct"/>
          </w:tcPr>
          <w:p w:rsidR="00AE7149" w:rsidRPr="00A31F46"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Cs w:val="24"/>
              </w:rPr>
            </w:pPr>
            <w:r w:rsidRPr="00A31F46">
              <w:rPr>
                <w:rFonts w:eastAsia="Times New Roman" w:cs="Times New Roman"/>
                <w:b/>
                <w:color w:val="000000"/>
                <w:szCs w:val="24"/>
              </w:rPr>
              <w:t>1</w:t>
            </w:r>
          </w:p>
        </w:tc>
        <w:tc>
          <w:tcPr>
            <w:tcW w:w="564" w:type="pct"/>
          </w:tcPr>
          <w:p w:rsidR="00AE7149" w:rsidRPr="00180E6F" w:rsidRDefault="00180E6F"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6</w:t>
            </w:r>
          </w:p>
        </w:tc>
        <w:tc>
          <w:tcPr>
            <w:tcW w:w="564" w:type="pct"/>
          </w:tcPr>
          <w:p w:rsidR="00AE7149" w:rsidRPr="00A31F46"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Cs w:val="24"/>
              </w:rPr>
            </w:pPr>
            <w:r w:rsidRPr="00A31F46">
              <w:rPr>
                <w:rFonts w:eastAsia="Times New Roman" w:cs="Times New Roman"/>
                <w:b/>
                <w:color w:val="000000"/>
                <w:szCs w:val="24"/>
              </w:rPr>
              <w:t>6</w:t>
            </w:r>
          </w:p>
        </w:tc>
        <w:tc>
          <w:tcPr>
            <w:tcW w:w="693" w:type="pct"/>
          </w:tcPr>
          <w:p w:rsidR="00AE7149" w:rsidRPr="00180E6F" w:rsidRDefault="00180E6F"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rPr>
            </w:pPr>
            <w:r>
              <w:rPr>
                <w:rFonts w:eastAsia="Times New Roman" w:cs="Times New Roman"/>
                <w:color w:val="000000"/>
                <w:szCs w:val="24"/>
              </w:rPr>
              <w:t>0</w:t>
            </w:r>
          </w:p>
        </w:tc>
        <w:tc>
          <w:tcPr>
            <w:tcW w:w="693" w:type="pct"/>
          </w:tcPr>
          <w:p w:rsidR="00AE7149" w:rsidRPr="00A31F46"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Cs w:val="24"/>
              </w:rPr>
            </w:pPr>
            <w:r w:rsidRPr="00A31F46">
              <w:rPr>
                <w:rFonts w:eastAsia="Times New Roman" w:cs="Times New Roman"/>
                <w:b/>
                <w:color w:val="000000"/>
                <w:szCs w:val="24"/>
              </w:rPr>
              <w:t>0</w:t>
            </w:r>
          </w:p>
        </w:tc>
      </w:tr>
      <w:tr w:rsidR="00AE7149" w:rsidRPr="00FB110B" w:rsidTr="00A31F4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51" w:type="pct"/>
          </w:tcPr>
          <w:p w:rsidR="00AE7149" w:rsidRPr="00556A37" w:rsidRDefault="00AE7149" w:rsidP="001858C0">
            <w:pPr>
              <w:rPr>
                <w:rFonts w:eastAsia="Times New Roman" w:cs="Times New Roman"/>
                <w:b w:val="0"/>
                <w:color w:val="000000"/>
                <w:szCs w:val="24"/>
              </w:rPr>
            </w:pPr>
          </w:p>
        </w:tc>
        <w:tc>
          <w:tcPr>
            <w:tcW w:w="717"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718"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564"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564"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693"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c>
          <w:tcPr>
            <w:tcW w:w="693" w:type="pct"/>
          </w:tcPr>
          <w:p w:rsidR="00AE7149" w:rsidRPr="00556A37" w:rsidRDefault="00AE7149" w:rsidP="001858C0">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rPr>
            </w:pPr>
          </w:p>
        </w:tc>
      </w:tr>
      <w:tr w:rsidR="00AE7149" w:rsidRPr="00FB110B" w:rsidTr="00A31F46">
        <w:trPr>
          <w:trHeight w:val="301"/>
        </w:trPr>
        <w:tc>
          <w:tcPr>
            <w:cnfStyle w:val="001000000000" w:firstRow="0" w:lastRow="0" w:firstColumn="1" w:lastColumn="0" w:oddVBand="0" w:evenVBand="0" w:oddHBand="0" w:evenHBand="0" w:firstRowFirstColumn="0" w:firstRowLastColumn="0" w:lastRowFirstColumn="0" w:lastRowLastColumn="0"/>
            <w:tcW w:w="1051" w:type="pct"/>
          </w:tcPr>
          <w:p w:rsidR="00AE7149" w:rsidRPr="00A31F46" w:rsidRDefault="00AE7149" w:rsidP="001858C0">
            <w:pPr>
              <w:rPr>
                <w:rFonts w:eastAsia="Times New Roman" w:cs="Times New Roman"/>
                <w:color w:val="000000"/>
                <w:szCs w:val="24"/>
              </w:rPr>
            </w:pPr>
            <w:r w:rsidRPr="00A31F46">
              <w:rPr>
                <w:rFonts w:eastAsia="Times New Roman" w:cs="Times New Roman"/>
                <w:color w:val="000000"/>
                <w:szCs w:val="24"/>
              </w:rPr>
              <w:t>Total</w:t>
            </w:r>
          </w:p>
        </w:tc>
        <w:tc>
          <w:tcPr>
            <w:tcW w:w="717" w:type="pct"/>
          </w:tcPr>
          <w:p w:rsidR="00AE7149" w:rsidRPr="00A31F46"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Cs w:val="24"/>
              </w:rPr>
            </w:pPr>
            <w:r w:rsidRPr="00A31F46">
              <w:rPr>
                <w:rFonts w:eastAsia="Times New Roman" w:cs="Times New Roman"/>
                <w:b/>
                <w:color w:val="000000"/>
                <w:szCs w:val="24"/>
              </w:rPr>
              <w:t>22</w:t>
            </w:r>
          </w:p>
        </w:tc>
        <w:tc>
          <w:tcPr>
            <w:tcW w:w="718" w:type="pct"/>
          </w:tcPr>
          <w:p w:rsidR="00AE7149" w:rsidRPr="00A31F46"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Cs w:val="24"/>
              </w:rPr>
            </w:pPr>
            <w:r w:rsidRPr="00A31F46">
              <w:rPr>
                <w:rFonts w:eastAsia="Times New Roman" w:cs="Times New Roman"/>
                <w:b/>
                <w:color w:val="000000"/>
                <w:szCs w:val="24"/>
              </w:rPr>
              <w:t>11</w:t>
            </w:r>
          </w:p>
        </w:tc>
        <w:tc>
          <w:tcPr>
            <w:tcW w:w="564" w:type="pct"/>
          </w:tcPr>
          <w:p w:rsidR="00AE7149" w:rsidRPr="00A31F46"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Cs w:val="24"/>
              </w:rPr>
            </w:pPr>
            <w:r w:rsidRPr="00A31F46">
              <w:rPr>
                <w:rFonts w:eastAsia="Times New Roman" w:cs="Times New Roman"/>
                <w:b/>
                <w:color w:val="000000"/>
                <w:szCs w:val="24"/>
              </w:rPr>
              <w:t>71</w:t>
            </w:r>
          </w:p>
        </w:tc>
        <w:tc>
          <w:tcPr>
            <w:tcW w:w="564" w:type="pct"/>
          </w:tcPr>
          <w:p w:rsidR="00AE7149" w:rsidRPr="00A31F46"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Cs w:val="24"/>
              </w:rPr>
            </w:pPr>
            <w:r w:rsidRPr="00A31F46">
              <w:rPr>
                <w:rFonts w:eastAsia="Times New Roman" w:cs="Times New Roman"/>
                <w:b/>
                <w:color w:val="000000"/>
                <w:szCs w:val="24"/>
              </w:rPr>
              <w:t>30</w:t>
            </w:r>
          </w:p>
        </w:tc>
        <w:tc>
          <w:tcPr>
            <w:tcW w:w="693" w:type="pct"/>
          </w:tcPr>
          <w:p w:rsidR="00AE7149" w:rsidRPr="00A31F46"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Cs w:val="24"/>
              </w:rPr>
            </w:pPr>
            <w:r w:rsidRPr="00A31F46">
              <w:rPr>
                <w:rFonts w:eastAsia="Times New Roman" w:cs="Times New Roman"/>
                <w:b/>
                <w:color w:val="000000"/>
                <w:szCs w:val="24"/>
              </w:rPr>
              <w:t>5</w:t>
            </w:r>
          </w:p>
        </w:tc>
        <w:tc>
          <w:tcPr>
            <w:tcW w:w="693" w:type="pct"/>
          </w:tcPr>
          <w:p w:rsidR="00AE7149" w:rsidRPr="00A31F46" w:rsidRDefault="00AE7149" w:rsidP="001858C0">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szCs w:val="24"/>
              </w:rPr>
            </w:pPr>
            <w:r w:rsidRPr="00A31F46">
              <w:rPr>
                <w:rFonts w:eastAsia="Times New Roman" w:cs="Times New Roman"/>
                <w:b/>
                <w:color w:val="000000"/>
                <w:szCs w:val="24"/>
              </w:rPr>
              <w:t>3</w:t>
            </w:r>
          </w:p>
        </w:tc>
      </w:tr>
    </w:tbl>
    <w:p w:rsidR="00B27A20" w:rsidRDefault="00B27A20"/>
    <w:p w:rsidR="00B90665" w:rsidRDefault="00B90665">
      <w:r>
        <w:br w:type="page"/>
      </w:r>
    </w:p>
    <w:p w:rsidR="00575B29" w:rsidRPr="00575B29" w:rsidRDefault="00575B29" w:rsidP="00575B29">
      <w:pPr>
        <w:pStyle w:val="Caption"/>
        <w:keepNext/>
        <w:rPr>
          <w:b/>
          <w:i w:val="0"/>
          <w:color w:val="auto"/>
          <w:sz w:val="24"/>
          <w:szCs w:val="24"/>
        </w:rPr>
      </w:pPr>
      <w:bookmarkStart w:id="34" w:name="_Toc427181294"/>
      <w:r w:rsidRPr="00575B29">
        <w:rPr>
          <w:b/>
          <w:i w:val="0"/>
          <w:color w:val="auto"/>
          <w:sz w:val="24"/>
          <w:szCs w:val="24"/>
        </w:rPr>
        <w:lastRenderedPageBreak/>
        <w:t xml:space="preserve">Table </w:t>
      </w:r>
      <w:r w:rsidRPr="00575B29">
        <w:rPr>
          <w:b/>
          <w:i w:val="0"/>
          <w:color w:val="auto"/>
          <w:sz w:val="24"/>
          <w:szCs w:val="24"/>
        </w:rPr>
        <w:fldChar w:fldCharType="begin"/>
      </w:r>
      <w:r w:rsidRPr="00575B29">
        <w:rPr>
          <w:b/>
          <w:i w:val="0"/>
          <w:color w:val="auto"/>
          <w:sz w:val="24"/>
          <w:szCs w:val="24"/>
        </w:rPr>
        <w:instrText xml:space="preserve"> SEQ Table \* ARABIC </w:instrText>
      </w:r>
      <w:r w:rsidRPr="00575B29">
        <w:rPr>
          <w:b/>
          <w:i w:val="0"/>
          <w:color w:val="auto"/>
          <w:sz w:val="24"/>
          <w:szCs w:val="24"/>
        </w:rPr>
        <w:fldChar w:fldCharType="separate"/>
      </w:r>
      <w:r w:rsidR="00D65F8B">
        <w:rPr>
          <w:b/>
          <w:i w:val="0"/>
          <w:noProof/>
          <w:color w:val="auto"/>
          <w:sz w:val="24"/>
          <w:szCs w:val="24"/>
        </w:rPr>
        <w:t>9</w:t>
      </w:r>
      <w:r w:rsidRPr="00575B29">
        <w:rPr>
          <w:b/>
          <w:i w:val="0"/>
          <w:color w:val="auto"/>
          <w:sz w:val="24"/>
          <w:szCs w:val="24"/>
        </w:rPr>
        <w:fldChar w:fldCharType="end"/>
      </w:r>
      <w:r w:rsidRPr="00575B29">
        <w:rPr>
          <w:b/>
          <w:i w:val="0"/>
          <w:color w:val="auto"/>
          <w:sz w:val="24"/>
          <w:szCs w:val="24"/>
        </w:rPr>
        <w:t>: BSH5 Skeletal Part Frequency of Three Mammals</w:t>
      </w:r>
      <w:bookmarkEnd w:id="34"/>
    </w:p>
    <w:tbl>
      <w:tblPr>
        <w:tblStyle w:val="TableGrid"/>
        <w:tblW w:w="5000" w:type="pct"/>
        <w:tblLook w:val="04A0" w:firstRow="1" w:lastRow="0" w:firstColumn="1" w:lastColumn="0" w:noHBand="0" w:noVBand="1"/>
      </w:tblPr>
      <w:tblGrid>
        <w:gridCol w:w="3116"/>
        <w:gridCol w:w="3117"/>
        <w:gridCol w:w="3117"/>
      </w:tblGrid>
      <w:tr w:rsidR="00B90665" w:rsidTr="00A0496A">
        <w:tc>
          <w:tcPr>
            <w:tcW w:w="1666" w:type="pct"/>
          </w:tcPr>
          <w:p w:rsidR="00B90665" w:rsidRDefault="00B90665" w:rsidP="00A0496A"/>
        </w:tc>
        <w:tc>
          <w:tcPr>
            <w:tcW w:w="1667" w:type="pct"/>
          </w:tcPr>
          <w:p w:rsidR="00B90665" w:rsidRDefault="00B90665" w:rsidP="00A0496A">
            <w:r>
              <w:t>n</w:t>
            </w:r>
          </w:p>
        </w:tc>
        <w:tc>
          <w:tcPr>
            <w:tcW w:w="1667" w:type="pct"/>
          </w:tcPr>
          <w:p w:rsidR="00B90665" w:rsidRDefault="00B90665" w:rsidP="00A0496A">
            <w:r>
              <w:t>%</w:t>
            </w:r>
          </w:p>
        </w:tc>
      </w:tr>
      <w:tr w:rsidR="00B90665" w:rsidTr="00A0496A">
        <w:tc>
          <w:tcPr>
            <w:tcW w:w="1666" w:type="pct"/>
          </w:tcPr>
          <w:p w:rsidR="00B90665" w:rsidRPr="008C19F3" w:rsidRDefault="00B90665" w:rsidP="00A0496A">
            <w:pPr>
              <w:rPr>
                <w:i/>
              </w:rPr>
            </w:pPr>
            <w:proofErr w:type="spellStart"/>
            <w:r>
              <w:rPr>
                <w:i/>
              </w:rPr>
              <w:t>Bos</w:t>
            </w:r>
            <w:proofErr w:type="spellEnd"/>
            <w:r>
              <w:rPr>
                <w:i/>
              </w:rPr>
              <w:t xml:space="preserve"> </w:t>
            </w:r>
            <w:proofErr w:type="spellStart"/>
            <w:r>
              <w:rPr>
                <w:i/>
              </w:rPr>
              <w:t>taurus</w:t>
            </w:r>
            <w:proofErr w:type="spellEnd"/>
          </w:p>
        </w:tc>
        <w:tc>
          <w:tcPr>
            <w:tcW w:w="1667" w:type="pct"/>
          </w:tcPr>
          <w:p w:rsidR="00B90665" w:rsidRDefault="00B90665" w:rsidP="00A0496A"/>
        </w:tc>
        <w:tc>
          <w:tcPr>
            <w:tcW w:w="1667" w:type="pct"/>
          </w:tcPr>
          <w:p w:rsidR="00B90665" w:rsidRDefault="00B90665" w:rsidP="00A0496A"/>
        </w:tc>
      </w:tr>
      <w:tr w:rsidR="00B90665" w:rsidTr="00A0496A">
        <w:tc>
          <w:tcPr>
            <w:tcW w:w="1666" w:type="pct"/>
          </w:tcPr>
          <w:p w:rsidR="00B90665" w:rsidRDefault="00B90665" w:rsidP="00A0496A">
            <w:r>
              <w:t>High Utility</w:t>
            </w:r>
          </w:p>
        </w:tc>
        <w:tc>
          <w:tcPr>
            <w:tcW w:w="1667" w:type="pct"/>
          </w:tcPr>
          <w:p w:rsidR="00B90665" w:rsidRDefault="00B90665" w:rsidP="00A0496A">
            <w:r>
              <w:t>544</w:t>
            </w:r>
          </w:p>
        </w:tc>
        <w:tc>
          <w:tcPr>
            <w:tcW w:w="1667" w:type="pct"/>
          </w:tcPr>
          <w:p w:rsidR="00B90665" w:rsidRDefault="00FD4C46" w:rsidP="00A0496A">
            <w:r>
              <w:t>72.8</w:t>
            </w:r>
          </w:p>
        </w:tc>
      </w:tr>
      <w:tr w:rsidR="00B90665" w:rsidTr="00A0496A">
        <w:tc>
          <w:tcPr>
            <w:tcW w:w="1666" w:type="pct"/>
          </w:tcPr>
          <w:p w:rsidR="00B90665" w:rsidRDefault="00B90665" w:rsidP="00A0496A">
            <w:r>
              <w:t>Low Utility</w:t>
            </w:r>
          </w:p>
        </w:tc>
        <w:tc>
          <w:tcPr>
            <w:tcW w:w="1667" w:type="pct"/>
          </w:tcPr>
          <w:p w:rsidR="00B90665" w:rsidRDefault="00FD4C46" w:rsidP="00A0496A">
            <w:r>
              <w:t>203</w:t>
            </w:r>
          </w:p>
        </w:tc>
        <w:tc>
          <w:tcPr>
            <w:tcW w:w="1667" w:type="pct"/>
          </w:tcPr>
          <w:p w:rsidR="00B90665" w:rsidRDefault="00FD4C46" w:rsidP="00A0496A">
            <w:r>
              <w:t>27.2</w:t>
            </w:r>
          </w:p>
        </w:tc>
      </w:tr>
      <w:tr w:rsidR="00B90665" w:rsidTr="00A0496A">
        <w:tc>
          <w:tcPr>
            <w:tcW w:w="1666" w:type="pct"/>
          </w:tcPr>
          <w:p w:rsidR="00B90665" w:rsidRDefault="00B90665" w:rsidP="00A0496A"/>
        </w:tc>
        <w:tc>
          <w:tcPr>
            <w:tcW w:w="1667" w:type="pct"/>
          </w:tcPr>
          <w:p w:rsidR="00B90665" w:rsidRDefault="00B90665" w:rsidP="00A0496A"/>
        </w:tc>
        <w:tc>
          <w:tcPr>
            <w:tcW w:w="1667" w:type="pct"/>
          </w:tcPr>
          <w:p w:rsidR="00B90665" w:rsidRDefault="00B90665" w:rsidP="00A0496A"/>
        </w:tc>
      </w:tr>
      <w:tr w:rsidR="00B90665" w:rsidTr="00A0496A">
        <w:tc>
          <w:tcPr>
            <w:tcW w:w="1666" w:type="pct"/>
          </w:tcPr>
          <w:p w:rsidR="00B90665" w:rsidRPr="008C19F3" w:rsidRDefault="00B90665" w:rsidP="00A0496A">
            <w:pPr>
              <w:rPr>
                <w:i/>
              </w:rPr>
            </w:pPr>
            <w:proofErr w:type="spellStart"/>
            <w:r>
              <w:rPr>
                <w:i/>
              </w:rPr>
              <w:t>Sus</w:t>
            </w:r>
            <w:proofErr w:type="spellEnd"/>
            <w:r>
              <w:rPr>
                <w:i/>
              </w:rPr>
              <w:t xml:space="preserve"> </w:t>
            </w:r>
            <w:proofErr w:type="spellStart"/>
            <w:r>
              <w:rPr>
                <w:i/>
              </w:rPr>
              <w:t>scrofa</w:t>
            </w:r>
            <w:proofErr w:type="spellEnd"/>
          </w:p>
        </w:tc>
        <w:tc>
          <w:tcPr>
            <w:tcW w:w="1667" w:type="pct"/>
          </w:tcPr>
          <w:p w:rsidR="00B90665" w:rsidRDefault="00B90665" w:rsidP="00A0496A"/>
        </w:tc>
        <w:tc>
          <w:tcPr>
            <w:tcW w:w="1667" w:type="pct"/>
          </w:tcPr>
          <w:p w:rsidR="00B90665" w:rsidRDefault="00B90665" w:rsidP="00A0496A"/>
        </w:tc>
      </w:tr>
      <w:tr w:rsidR="00B90665" w:rsidTr="00A0496A">
        <w:tc>
          <w:tcPr>
            <w:tcW w:w="1666" w:type="pct"/>
          </w:tcPr>
          <w:p w:rsidR="00B90665" w:rsidRDefault="00B90665" w:rsidP="00A0496A">
            <w:r>
              <w:t>High Utility</w:t>
            </w:r>
          </w:p>
        </w:tc>
        <w:tc>
          <w:tcPr>
            <w:tcW w:w="1667" w:type="pct"/>
          </w:tcPr>
          <w:p w:rsidR="00B90665" w:rsidRDefault="00FD4C46" w:rsidP="00A0496A">
            <w:r>
              <w:t>198</w:t>
            </w:r>
          </w:p>
        </w:tc>
        <w:tc>
          <w:tcPr>
            <w:tcW w:w="1667" w:type="pct"/>
          </w:tcPr>
          <w:p w:rsidR="00B90665" w:rsidRDefault="00FD4C46" w:rsidP="00A0496A">
            <w:r>
              <w:t>94.3</w:t>
            </w:r>
          </w:p>
        </w:tc>
      </w:tr>
      <w:tr w:rsidR="00B90665" w:rsidTr="00A0496A">
        <w:tc>
          <w:tcPr>
            <w:tcW w:w="1666" w:type="pct"/>
          </w:tcPr>
          <w:p w:rsidR="00B90665" w:rsidRDefault="00B90665" w:rsidP="00A0496A">
            <w:r>
              <w:t>Low Utility</w:t>
            </w:r>
          </w:p>
        </w:tc>
        <w:tc>
          <w:tcPr>
            <w:tcW w:w="1667" w:type="pct"/>
          </w:tcPr>
          <w:p w:rsidR="00B90665" w:rsidRDefault="00FD4C46" w:rsidP="00A0496A">
            <w:r>
              <w:t>12</w:t>
            </w:r>
          </w:p>
        </w:tc>
        <w:tc>
          <w:tcPr>
            <w:tcW w:w="1667" w:type="pct"/>
          </w:tcPr>
          <w:p w:rsidR="00B90665" w:rsidRDefault="00FD4C46" w:rsidP="00A0496A">
            <w:r>
              <w:t>5.7</w:t>
            </w:r>
          </w:p>
        </w:tc>
      </w:tr>
      <w:tr w:rsidR="00B90665" w:rsidTr="00A0496A">
        <w:tc>
          <w:tcPr>
            <w:tcW w:w="1666" w:type="pct"/>
          </w:tcPr>
          <w:p w:rsidR="00B90665" w:rsidRDefault="00B90665" w:rsidP="00A0496A"/>
        </w:tc>
        <w:tc>
          <w:tcPr>
            <w:tcW w:w="1667" w:type="pct"/>
          </w:tcPr>
          <w:p w:rsidR="00B90665" w:rsidRDefault="00B90665" w:rsidP="00A0496A"/>
        </w:tc>
        <w:tc>
          <w:tcPr>
            <w:tcW w:w="1667" w:type="pct"/>
          </w:tcPr>
          <w:p w:rsidR="00B90665" w:rsidRDefault="00B90665" w:rsidP="00A0496A"/>
        </w:tc>
      </w:tr>
      <w:tr w:rsidR="00B90665" w:rsidTr="00A0496A">
        <w:tc>
          <w:tcPr>
            <w:tcW w:w="1666" w:type="pct"/>
          </w:tcPr>
          <w:p w:rsidR="00B90665" w:rsidRDefault="00B90665" w:rsidP="00A0496A">
            <w:r>
              <w:t>Caprine</w:t>
            </w:r>
          </w:p>
        </w:tc>
        <w:tc>
          <w:tcPr>
            <w:tcW w:w="1667" w:type="pct"/>
          </w:tcPr>
          <w:p w:rsidR="00B90665" w:rsidRDefault="00B90665" w:rsidP="00A0496A"/>
        </w:tc>
        <w:tc>
          <w:tcPr>
            <w:tcW w:w="1667" w:type="pct"/>
          </w:tcPr>
          <w:p w:rsidR="00B90665" w:rsidRDefault="00B90665" w:rsidP="00A0496A"/>
        </w:tc>
      </w:tr>
      <w:tr w:rsidR="00B90665" w:rsidTr="00A0496A">
        <w:tc>
          <w:tcPr>
            <w:tcW w:w="1666" w:type="pct"/>
          </w:tcPr>
          <w:p w:rsidR="00B90665" w:rsidRDefault="00B90665" w:rsidP="00A0496A">
            <w:r>
              <w:t>High Utility</w:t>
            </w:r>
          </w:p>
        </w:tc>
        <w:tc>
          <w:tcPr>
            <w:tcW w:w="1667" w:type="pct"/>
          </w:tcPr>
          <w:p w:rsidR="00B90665" w:rsidRDefault="00B90665" w:rsidP="00A0496A">
            <w:r>
              <w:t>193</w:t>
            </w:r>
          </w:p>
        </w:tc>
        <w:tc>
          <w:tcPr>
            <w:tcW w:w="1667" w:type="pct"/>
          </w:tcPr>
          <w:p w:rsidR="00B90665" w:rsidRDefault="00FD4C46" w:rsidP="00FD4C46">
            <w:r>
              <w:t>71.7</w:t>
            </w:r>
          </w:p>
        </w:tc>
      </w:tr>
      <w:tr w:rsidR="00B90665" w:rsidTr="00A0496A">
        <w:tc>
          <w:tcPr>
            <w:tcW w:w="1666" w:type="pct"/>
          </w:tcPr>
          <w:p w:rsidR="00B90665" w:rsidRDefault="00B90665" w:rsidP="00A0496A">
            <w:r>
              <w:t>Low Utility</w:t>
            </w:r>
          </w:p>
        </w:tc>
        <w:tc>
          <w:tcPr>
            <w:tcW w:w="1667" w:type="pct"/>
          </w:tcPr>
          <w:p w:rsidR="00B90665" w:rsidRDefault="00FD4C46" w:rsidP="00A0496A">
            <w:r>
              <w:t>76</w:t>
            </w:r>
          </w:p>
        </w:tc>
        <w:tc>
          <w:tcPr>
            <w:tcW w:w="1667" w:type="pct"/>
          </w:tcPr>
          <w:p w:rsidR="00B90665" w:rsidRDefault="00FD4C46" w:rsidP="00A0496A">
            <w:r>
              <w:t>28.3</w:t>
            </w:r>
          </w:p>
        </w:tc>
      </w:tr>
    </w:tbl>
    <w:p w:rsidR="00B90665" w:rsidRDefault="00B90665"/>
    <w:p w:rsidR="00B90665" w:rsidRDefault="00B90665"/>
    <w:p w:rsidR="00575B29" w:rsidRDefault="00575B29">
      <w:pPr>
        <w:rPr>
          <w:b/>
          <w:iCs/>
          <w:szCs w:val="24"/>
        </w:rPr>
      </w:pPr>
      <w:r>
        <w:rPr>
          <w:b/>
          <w:i/>
          <w:szCs w:val="24"/>
        </w:rPr>
        <w:br w:type="page"/>
      </w:r>
    </w:p>
    <w:p w:rsidR="00B90665" w:rsidRPr="00B90665" w:rsidRDefault="00B90665" w:rsidP="00B90665">
      <w:pPr>
        <w:pStyle w:val="Caption"/>
        <w:keepNext/>
        <w:rPr>
          <w:b/>
          <w:i w:val="0"/>
          <w:color w:val="auto"/>
          <w:sz w:val="24"/>
          <w:szCs w:val="24"/>
        </w:rPr>
      </w:pPr>
      <w:bookmarkStart w:id="35" w:name="_Toc427181295"/>
      <w:r w:rsidRPr="00B90665">
        <w:rPr>
          <w:b/>
          <w:i w:val="0"/>
          <w:color w:val="auto"/>
          <w:sz w:val="24"/>
          <w:szCs w:val="24"/>
        </w:rPr>
        <w:lastRenderedPageBreak/>
        <w:t xml:space="preserve">Table </w:t>
      </w:r>
      <w:r w:rsidRPr="00B90665">
        <w:rPr>
          <w:b/>
          <w:i w:val="0"/>
          <w:color w:val="auto"/>
          <w:sz w:val="24"/>
          <w:szCs w:val="24"/>
        </w:rPr>
        <w:fldChar w:fldCharType="begin"/>
      </w:r>
      <w:r w:rsidRPr="00B90665">
        <w:rPr>
          <w:b/>
          <w:i w:val="0"/>
          <w:color w:val="auto"/>
          <w:sz w:val="24"/>
          <w:szCs w:val="24"/>
        </w:rPr>
        <w:instrText xml:space="preserve"> SEQ Table \* ARABIC </w:instrText>
      </w:r>
      <w:r w:rsidRPr="00B90665">
        <w:rPr>
          <w:b/>
          <w:i w:val="0"/>
          <w:color w:val="auto"/>
          <w:sz w:val="24"/>
          <w:szCs w:val="24"/>
        </w:rPr>
        <w:fldChar w:fldCharType="separate"/>
      </w:r>
      <w:r w:rsidR="00D65F8B">
        <w:rPr>
          <w:b/>
          <w:i w:val="0"/>
          <w:noProof/>
          <w:color w:val="auto"/>
          <w:sz w:val="24"/>
          <w:szCs w:val="24"/>
        </w:rPr>
        <w:t>10</w:t>
      </w:r>
      <w:r w:rsidRPr="00B90665">
        <w:rPr>
          <w:b/>
          <w:i w:val="0"/>
          <w:color w:val="auto"/>
          <w:sz w:val="24"/>
          <w:szCs w:val="24"/>
        </w:rPr>
        <w:fldChar w:fldCharType="end"/>
      </w:r>
      <w:r w:rsidRPr="00B90665">
        <w:rPr>
          <w:b/>
          <w:i w:val="0"/>
          <w:color w:val="auto"/>
          <w:sz w:val="24"/>
          <w:szCs w:val="24"/>
        </w:rPr>
        <w:t>: BSH6 Skeletal Part Frequency of Three Mammals</w:t>
      </w:r>
      <w:bookmarkEnd w:id="35"/>
    </w:p>
    <w:tbl>
      <w:tblPr>
        <w:tblStyle w:val="TableGrid"/>
        <w:tblW w:w="5000" w:type="pct"/>
        <w:tblLook w:val="04A0" w:firstRow="1" w:lastRow="0" w:firstColumn="1" w:lastColumn="0" w:noHBand="0" w:noVBand="1"/>
      </w:tblPr>
      <w:tblGrid>
        <w:gridCol w:w="3116"/>
        <w:gridCol w:w="3117"/>
        <w:gridCol w:w="3117"/>
      </w:tblGrid>
      <w:tr w:rsidR="00B90665" w:rsidTr="00A0496A">
        <w:tc>
          <w:tcPr>
            <w:tcW w:w="1666" w:type="pct"/>
          </w:tcPr>
          <w:p w:rsidR="00B90665" w:rsidRDefault="00B90665" w:rsidP="00A0496A"/>
        </w:tc>
        <w:tc>
          <w:tcPr>
            <w:tcW w:w="1667" w:type="pct"/>
          </w:tcPr>
          <w:p w:rsidR="00B90665" w:rsidRDefault="00B90665" w:rsidP="00A0496A">
            <w:r>
              <w:t>n</w:t>
            </w:r>
          </w:p>
        </w:tc>
        <w:tc>
          <w:tcPr>
            <w:tcW w:w="1667" w:type="pct"/>
          </w:tcPr>
          <w:p w:rsidR="00B90665" w:rsidRDefault="00B90665" w:rsidP="00A0496A">
            <w:r>
              <w:t>%</w:t>
            </w:r>
          </w:p>
        </w:tc>
      </w:tr>
      <w:tr w:rsidR="00B90665" w:rsidTr="00A0496A">
        <w:tc>
          <w:tcPr>
            <w:tcW w:w="1666" w:type="pct"/>
          </w:tcPr>
          <w:p w:rsidR="00B90665" w:rsidRPr="008C19F3" w:rsidRDefault="00B90665" w:rsidP="00A0496A">
            <w:pPr>
              <w:rPr>
                <w:i/>
              </w:rPr>
            </w:pPr>
            <w:proofErr w:type="spellStart"/>
            <w:r>
              <w:rPr>
                <w:i/>
              </w:rPr>
              <w:t>Bos</w:t>
            </w:r>
            <w:proofErr w:type="spellEnd"/>
            <w:r>
              <w:rPr>
                <w:i/>
              </w:rPr>
              <w:t xml:space="preserve"> </w:t>
            </w:r>
            <w:proofErr w:type="spellStart"/>
            <w:r>
              <w:rPr>
                <w:i/>
              </w:rPr>
              <w:t>taurus</w:t>
            </w:r>
            <w:proofErr w:type="spellEnd"/>
          </w:p>
        </w:tc>
        <w:tc>
          <w:tcPr>
            <w:tcW w:w="1667" w:type="pct"/>
          </w:tcPr>
          <w:p w:rsidR="00B90665" w:rsidRDefault="00B90665" w:rsidP="00A0496A"/>
        </w:tc>
        <w:tc>
          <w:tcPr>
            <w:tcW w:w="1667" w:type="pct"/>
          </w:tcPr>
          <w:p w:rsidR="00B90665" w:rsidRDefault="00B90665" w:rsidP="00A0496A"/>
        </w:tc>
      </w:tr>
      <w:tr w:rsidR="00B90665" w:rsidTr="00A0496A">
        <w:tc>
          <w:tcPr>
            <w:tcW w:w="1666" w:type="pct"/>
          </w:tcPr>
          <w:p w:rsidR="00B90665" w:rsidRDefault="00B90665" w:rsidP="00A0496A">
            <w:r>
              <w:t>High Utility</w:t>
            </w:r>
          </w:p>
        </w:tc>
        <w:tc>
          <w:tcPr>
            <w:tcW w:w="1667" w:type="pct"/>
          </w:tcPr>
          <w:p w:rsidR="00B90665" w:rsidRDefault="00B90665" w:rsidP="00A0496A">
            <w:r>
              <w:t>20</w:t>
            </w:r>
          </w:p>
        </w:tc>
        <w:tc>
          <w:tcPr>
            <w:tcW w:w="1667" w:type="pct"/>
          </w:tcPr>
          <w:p w:rsidR="00B90665" w:rsidRDefault="00B90665" w:rsidP="00A0496A">
            <w:r>
              <w:t>90.9</w:t>
            </w:r>
          </w:p>
        </w:tc>
      </w:tr>
      <w:tr w:rsidR="00B90665" w:rsidTr="00A0496A">
        <w:tc>
          <w:tcPr>
            <w:tcW w:w="1666" w:type="pct"/>
          </w:tcPr>
          <w:p w:rsidR="00B90665" w:rsidRDefault="00B90665" w:rsidP="00A0496A">
            <w:r>
              <w:t>Low Utility</w:t>
            </w:r>
          </w:p>
        </w:tc>
        <w:tc>
          <w:tcPr>
            <w:tcW w:w="1667" w:type="pct"/>
          </w:tcPr>
          <w:p w:rsidR="00B90665" w:rsidRDefault="00B90665" w:rsidP="00A0496A">
            <w:r>
              <w:t>2</w:t>
            </w:r>
          </w:p>
        </w:tc>
        <w:tc>
          <w:tcPr>
            <w:tcW w:w="1667" w:type="pct"/>
          </w:tcPr>
          <w:p w:rsidR="00B90665" w:rsidRDefault="00B90665" w:rsidP="00A0496A">
            <w:r>
              <w:t>9.1</w:t>
            </w:r>
          </w:p>
        </w:tc>
      </w:tr>
      <w:tr w:rsidR="00B90665" w:rsidTr="00A0496A">
        <w:tc>
          <w:tcPr>
            <w:tcW w:w="1666" w:type="pct"/>
          </w:tcPr>
          <w:p w:rsidR="00B90665" w:rsidRDefault="00B90665" w:rsidP="00A0496A"/>
        </w:tc>
        <w:tc>
          <w:tcPr>
            <w:tcW w:w="1667" w:type="pct"/>
          </w:tcPr>
          <w:p w:rsidR="00B90665" w:rsidRDefault="00B90665" w:rsidP="00A0496A"/>
        </w:tc>
        <w:tc>
          <w:tcPr>
            <w:tcW w:w="1667" w:type="pct"/>
          </w:tcPr>
          <w:p w:rsidR="00B90665" w:rsidRDefault="00B90665" w:rsidP="00A0496A"/>
        </w:tc>
      </w:tr>
      <w:tr w:rsidR="00B90665" w:rsidTr="00A0496A">
        <w:tc>
          <w:tcPr>
            <w:tcW w:w="1666" w:type="pct"/>
          </w:tcPr>
          <w:p w:rsidR="00B90665" w:rsidRPr="008C19F3" w:rsidRDefault="00B90665" w:rsidP="00A0496A">
            <w:pPr>
              <w:rPr>
                <w:i/>
              </w:rPr>
            </w:pPr>
            <w:proofErr w:type="spellStart"/>
            <w:r>
              <w:rPr>
                <w:i/>
              </w:rPr>
              <w:t>Sus</w:t>
            </w:r>
            <w:proofErr w:type="spellEnd"/>
            <w:r>
              <w:rPr>
                <w:i/>
              </w:rPr>
              <w:t xml:space="preserve"> </w:t>
            </w:r>
            <w:proofErr w:type="spellStart"/>
            <w:r>
              <w:rPr>
                <w:i/>
              </w:rPr>
              <w:t>scrofa</w:t>
            </w:r>
            <w:proofErr w:type="spellEnd"/>
          </w:p>
        </w:tc>
        <w:tc>
          <w:tcPr>
            <w:tcW w:w="1667" w:type="pct"/>
          </w:tcPr>
          <w:p w:rsidR="00B90665" w:rsidRDefault="00B90665" w:rsidP="00A0496A"/>
        </w:tc>
        <w:tc>
          <w:tcPr>
            <w:tcW w:w="1667" w:type="pct"/>
          </w:tcPr>
          <w:p w:rsidR="00B90665" w:rsidRDefault="00B90665" w:rsidP="00A0496A"/>
        </w:tc>
      </w:tr>
      <w:tr w:rsidR="00B90665" w:rsidTr="00A0496A">
        <w:tc>
          <w:tcPr>
            <w:tcW w:w="1666" w:type="pct"/>
          </w:tcPr>
          <w:p w:rsidR="00B90665" w:rsidRDefault="00B90665" w:rsidP="00A0496A">
            <w:r>
              <w:t>High Utility</w:t>
            </w:r>
          </w:p>
        </w:tc>
        <w:tc>
          <w:tcPr>
            <w:tcW w:w="1667" w:type="pct"/>
          </w:tcPr>
          <w:p w:rsidR="00B90665" w:rsidRDefault="00B90665" w:rsidP="00A0496A">
            <w:r>
              <w:t>5</w:t>
            </w:r>
          </w:p>
        </w:tc>
        <w:tc>
          <w:tcPr>
            <w:tcW w:w="1667" w:type="pct"/>
          </w:tcPr>
          <w:p w:rsidR="00B90665" w:rsidRDefault="00B90665" w:rsidP="00A0496A">
            <w:r>
              <w:t>100</w:t>
            </w:r>
          </w:p>
        </w:tc>
      </w:tr>
      <w:tr w:rsidR="00B90665" w:rsidTr="00A0496A">
        <w:tc>
          <w:tcPr>
            <w:tcW w:w="1666" w:type="pct"/>
          </w:tcPr>
          <w:p w:rsidR="00B90665" w:rsidRDefault="00B90665" w:rsidP="00A0496A">
            <w:r>
              <w:t>Low Utility</w:t>
            </w:r>
          </w:p>
        </w:tc>
        <w:tc>
          <w:tcPr>
            <w:tcW w:w="1667" w:type="pct"/>
          </w:tcPr>
          <w:p w:rsidR="00B90665" w:rsidRDefault="00B90665" w:rsidP="00A0496A">
            <w:r>
              <w:t>0</w:t>
            </w:r>
          </w:p>
        </w:tc>
        <w:tc>
          <w:tcPr>
            <w:tcW w:w="1667" w:type="pct"/>
          </w:tcPr>
          <w:p w:rsidR="00B90665" w:rsidRDefault="00B90665" w:rsidP="00A0496A">
            <w:r>
              <w:t>0</w:t>
            </w:r>
          </w:p>
        </w:tc>
      </w:tr>
      <w:tr w:rsidR="00B90665" w:rsidTr="00A0496A">
        <w:tc>
          <w:tcPr>
            <w:tcW w:w="1666" w:type="pct"/>
          </w:tcPr>
          <w:p w:rsidR="00B90665" w:rsidRDefault="00B90665" w:rsidP="00A0496A"/>
        </w:tc>
        <w:tc>
          <w:tcPr>
            <w:tcW w:w="1667" w:type="pct"/>
          </w:tcPr>
          <w:p w:rsidR="00B90665" w:rsidRDefault="00B90665" w:rsidP="00A0496A"/>
        </w:tc>
        <w:tc>
          <w:tcPr>
            <w:tcW w:w="1667" w:type="pct"/>
          </w:tcPr>
          <w:p w:rsidR="00B90665" w:rsidRDefault="00B90665" w:rsidP="00A0496A"/>
        </w:tc>
      </w:tr>
      <w:tr w:rsidR="00B90665" w:rsidTr="00A0496A">
        <w:tc>
          <w:tcPr>
            <w:tcW w:w="1666" w:type="pct"/>
          </w:tcPr>
          <w:p w:rsidR="00B90665" w:rsidRDefault="00B90665" w:rsidP="00A0496A">
            <w:r>
              <w:t>Caprine</w:t>
            </w:r>
          </w:p>
        </w:tc>
        <w:tc>
          <w:tcPr>
            <w:tcW w:w="1667" w:type="pct"/>
          </w:tcPr>
          <w:p w:rsidR="00B90665" w:rsidRDefault="00B90665" w:rsidP="00A0496A"/>
        </w:tc>
        <w:tc>
          <w:tcPr>
            <w:tcW w:w="1667" w:type="pct"/>
          </w:tcPr>
          <w:p w:rsidR="00B90665" w:rsidRDefault="00B90665" w:rsidP="00A0496A"/>
        </w:tc>
      </w:tr>
      <w:tr w:rsidR="00B90665" w:rsidTr="00A0496A">
        <w:tc>
          <w:tcPr>
            <w:tcW w:w="1666" w:type="pct"/>
          </w:tcPr>
          <w:p w:rsidR="00B90665" w:rsidRDefault="00B90665" w:rsidP="00A0496A">
            <w:r>
              <w:t>High Utility</w:t>
            </w:r>
          </w:p>
        </w:tc>
        <w:tc>
          <w:tcPr>
            <w:tcW w:w="1667" w:type="pct"/>
          </w:tcPr>
          <w:p w:rsidR="00B90665" w:rsidRDefault="00B90665" w:rsidP="00A0496A">
            <w:r>
              <w:t>52</w:t>
            </w:r>
          </w:p>
        </w:tc>
        <w:tc>
          <w:tcPr>
            <w:tcW w:w="1667" w:type="pct"/>
          </w:tcPr>
          <w:p w:rsidR="00B90665" w:rsidRDefault="00B90665" w:rsidP="00A0496A">
            <w:r>
              <w:t>73.2</w:t>
            </w:r>
          </w:p>
        </w:tc>
      </w:tr>
      <w:tr w:rsidR="00B90665" w:rsidTr="00A0496A">
        <w:tc>
          <w:tcPr>
            <w:tcW w:w="1666" w:type="pct"/>
          </w:tcPr>
          <w:p w:rsidR="00B90665" w:rsidRDefault="00B90665" w:rsidP="00A0496A">
            <w:r>
              <w:t>Low Utility</w:t>
            </w:r>
          </w:p>
        </w:tc>
        <w:tc>
          <w:tcPr>
            <w:tcW w:w="1667" w:type="pct"/>
          </w:tcPr>
          <w:p w:rsidR="00B90665" w:rsidRDefault="00B90665" w:rsidP="00A0496A">
            <w:r>
              <w:t>19</w:t>
            </w:r>
          </w:p>
        </w:tc>
        <w:tc>
          <w:tcPr>
            <w:tcW w:w="1667" w:type="pct"/>
          </w:tcPr>
          <w:p w:rsidR="00B90665" w:rsidRDefault="00B90665" w:rsidP="00A0496A">
            <w:r>
              <w:t>26.8</w:t>
            </w:r>
          </w:p>
        </w:tc>
      </w:tr>
    </w:tbl>
    <w:p w:rsidR="00B27A20" w:rsidRDefault="00B27A20">
      <w:r>
        <w:br w:type="page"/>
      </w:r>
    </w:p>
    <w:p w:rsidR="00AE7149" w:rsidRPr="00937C37" w:rsidRDefault="00AE7149" w:rsidP="00AE7149">
      <w:pPr>
        <w:pStyle w:val="Caption"/>
        <w:keepNext/>
        <w:rPr>
          <w:b/>
          <w:i w:val="0"/>
          <w:color w:val="auto"/>
          <w:sz w:val="24"/>
          <w:szCs w:val="24"/>
        </w:rPr>
      </w:pPr>
      <w:bookmarkStart w:id="36" w:name="_Toc427181296"/>
      <w:r w:rsidRPr="00937C37">
        <w:rPr>
          <w:b/>
          <w:i w:val="0"/>
          <w:color w:val="auto"/>
          <w:sz w:val="24"/>
          <w:szCs w:val="24"/>
        </w:rPr>
        <w:lastRenderedPageBreak/>
        <w:t xml:space="preserve">Table </w:t>
      </w:r>
      <w:r w:rsidRPr="00937C37">
        <w:rPr>
          <w:b/>
          <w:i w:val="0"/>
          <w:color w:val="auto"/>
          <w:sz w:val="24"/>
          <w:szCs w:val="24"/>
        </w:rPr>
        <w:fldChar w:fldCharType="begin"/>
      </w:r>
      <w:r w:rsidRPr="00937C37">
        <w:rPr>
          <w:b/>
          <w:i w:val="0"/>
          <w:color w:val="auto"/>
          <w:sz w:val="24"/>
          <w:szCs w:val="24"/>
        </w:rPr>
        <w:instrText xml:space="preserve"> SEQ Table \* ARABIC </w:instrText>
      </w:r>
      <w:r w:rsidRPr="00937C37">
        <w:rPr>
          <w:b/>
          <w:i w:val="0"/>
          <w:color w:val="auto"/>
          <w:sz w:val="24"/>
          <w:szCs w:val="24"/>
        </w:rPr>
        <w:fldChar w:fldCharType="separate"/>
      </w:r>
      <w:r w:rsidR="00D65F8B">
        <w:rPr>
          <w:b/>
          <w:i w:val="0"/>
          <w:noProof/>
          <w:color w:val="auto"/>
          <w:sz w:val="24"/>
          <w:szCs w:val="24"/>
        </w:rPr>
        <w:t>11</w:t>
      </w:r>
      <w:r w:rsidRPr="00937C37">
        <w:rPr>
          <w:b/>
          <w:i w:val="0"/>
          <w:color w:val="auto"/>
          <w:sz w:val="24"/>
          <w:szCs w:val="24"/>
        </w:rPr>
        <w:fldChar w:fldCharType="end"/>
      </w:r>
      <w:r w:rsidRPr="00937C37">
        <w:rPr>
          <w:b/>
          <w:i w:val="0"/>
          <w:color w:val="auto"/>
          <w:sz w:val="24"/>
          <w:szCs w:val="24"/>
        </w:rPr>
        <w:t>: Stable Carbon Isotope Ratios of Cattle Bones from B</w:t>
      </w:r>
      <w:r w:rsidR="00655E73">
        <w:rPr>
          <w:b/>
          <w:i w:val="0"/>
          <w:color w:val="auto"/>
          <w:sz w:val="24"/>
          <w:szCs w:val="24"/>
        </w:rPr>
        <w:t>SH5</w:t>
      </w:r>
      <w:bookmarkEnd w:id="36"/>
    </w:p>
    <w:tbl>
      <w:tblPr>
        <w:tblStyle w:val="TableGrid"/>
        <w:tblW w:w="0" w:type="auto"/>
        <w:tblLook w:val="01E0" w:firstRow="1" w:lastRow="1" w:firstColumn="1" w:lastColumn="1" w:noHBand="0" w:noVBand="0"/>
      </w:tblPr>
      <w:tblGrid>
        <w:gridCol w:w="1905"/>
        <w:gridCol w:w="1715"/>
        <w:gridCol w:w="1904"/>
        <w:gridCol w:w="1937"/>
        <w:gridCol w:w="1889"/>
      </w:tblGrid>
      <w:tr w:rsidR="00AE7149" w:rsidRPr="00937C37" w:rsidTr="001858C0">
        <w:tc>
          <w:tcPr>
            <w:tcW w:w="9350" w:type="dxa"/>
            <w:gridSpan w:val="5"/>
          </w:tcPr>
          <w:p w:rsidR="00AE7149" w:rsidRPr="00937C37" w:rsidRDefault="00AE7149" w:rsidP="001858C0">
            <w:pPr>
              <w:spacing w:line="276" w:lineRule="auto"/>
              <w:jc w:val="center"/>
              <w:rPr>
                <w:rFonts w:eastAsia="Calibri" w:cs="Times New Roman"/>
                <w:b/>
                <w:szCs w:val="24"/>
              </w:rPr>
            </w:pPr>
            <w:r w:rsidRPr="00937C37">
              <w:rPr>
                <w:rFonts w:eastAsia="Calibri" w:cs="Times New Roman"/>
                <w:b/>
                <w:szCs w:val="24"/>
              </w:rPr>
              <w:t>BSH5 Enlisted Men’s Context</w:t>
            </w:r>
          </w:p>
        </w:tc>
      </w:tr>
      <w:tr w:rsidR="00AE7149" w:rsidRPr="00937C37" w:rsidTr="001858C0">
        <w:tc>
          <w:tcPr>
            <w:tcW w:w="1905" w:type="dxa"/>
          </w:tcPr>
          <w:p w:rsidR="00AE7149" w:rsidRPr="00937C37" w:rsidRDefault="00AE7149" w:rsidP="001858C0">
            <w:pPr>
              <w:spacing w:line="276" w:lineRule="auto"/>
              <w:rPr>
                <w:rFonts w:eastAsia="Calibri" w:cs="Times New Roman"/>
                <w:b/>
                <w:szCs w:val="24"/>
              </w:rPr>
            </w:pPr>
            <w:r>
              <w:rPr>
                <w:rFonts w:eastAsia="Calibri" w:cs="Times New Roman"/>
                <w:b/>
                <w:szCs w:val="24"/>
              </w:rPr>
              <w:t>UGA No.</w:t>
            </w:r>
          </w:p>
        </w:tc>
        <w:tc>
          <w:tcPr>
            <w:tcW w:w="1715" w:type="dxa"/>
          </w:tcPr>
          <w:p w:rsidR="00AE7149" w:rsidRPr="00937C37" w:rsidRDefault="00AE7149" w:rsidP="001858C0">
            <w:pPr>
              <w:spacing w:line="276" w:lineRule="auto"/>
              <w:rPr>
                <w:rFonts w:eastAsia="Calibri" w:cs="Times New Roman"/>
                <w:b/>
                <w:szCs w:val="24"/>
              </w:rPr>
            </w:pPr>
            <w:r>
              <w:rPr>
                <w:rFonts w:eastAsia="Calibri" w:cs="Times New Roman"/>
                <w:b/>
                <w:szCs w:val="24"/>
              </w:rPr>
              <w:t>Sample No.</w:t>
            </w:r>
          </w:p>
        </w:tc>
        <w:tc>
          <w:tcPr>
            <w:tcW w:w="1904" w:type="dxa"/>
          </w:tcPr>
          <w:p w:rsidR="00AE7149" w:rsidRPr="00937C37" w:rsidRDefault="00AE7149" w:rsidP="001858C0">
            <w:pPr>
              <w:spacing w:line="276" w:lineRule="auto"/>
              <w:rPr>
                <w:rFonts w:eastAsia="Calibri" w:cs="Times New Roman"/>
                <w:b/>
                <w:szCs w:val="24"/>
              </w:rPr>
            </w:pPr>
            <w:r>
              <w:rPr>
                <w:rFonts w:eastAsia="Calibri" w:cs="Times New Roman"/>
                <w:b/>
                <w:szCs w:val="24"/>
              </w:rPr>
              <w:t>BSH</w:t>
            </w:r>
            <w:r w:rsidRPr="00937C37">
              <w:rPr>
                <w:rFonts w:eastAsia="Calibri" w:cs="Times New Roman"/>
                <w:b/>
                <w:szCs w:val="24"/>
              </w:rPr>
              <w:t xml:space="preserve"> ID</w:t>
            </w:r>
          </w:p>
        </w:tc>
        <w:tc>
          <w:tcPr>
            <w:tcW w:w="1937" w:type="dxa"/>
          </w:tcPr>
          <w:p w:rsidR="00AE7149" w:rsidRPr="00271CD5" w:rsidRDefault="00AE7149" w:rsidP="001858C0">
            <w:pPr>
              <w:spacing w:line="276" w:lineRule="auto"/>
              <w:rPr>
                <w:rFonts w:eastAsia="Calibri" w:cs="Times New Roman"/>
                <w:b/>
                <w:szCs w:val="24"/>
              </w:rPr>
            </w:pPr>
            <w:r w:rsidRPr="00271CD5">
              <w:rPr>
                <w:rFonts w:eastAsia="Calibri" w:cs="Times New Roman"/>
                <w:b/>
                <w:szCs w:val="24"/>
              </w:rPr>
              <w:t>Material</w:t>
            </w:r>
          </w:p>
        </w:tc>
        <w:tc>
          <w:tcPr>
            <w:tcW w:w="1889" w:type="dxa"/>
          </w:tcPr>
          <w:p w:rsidR="00AE7149" w:rsidRPr="00271CD5" w:rsidRDefault="00AE7149" w:rsidP="001858C0">
            <w:pPr>
              <w:spacing w:line="276" w:lineRule="auto"/>
              <w:rPr>
                <w:rFonts w:eastAsia="Calibri" w:cs="Times New Roman"/>
                <w:b/>
                <w:szCs w:val="24"/>
              </w:rPr>
            </w:pPr>
            <w:r w:rsidRPr="00271CD5">
              <w:rPr>
                <w:b/>
              </w:rPr>
              <w:t xml:space="preserve"> δ</w:t>
            </w:r>
            <w:r w:rsidRPr="00271CD5">
              <w:rPr>
                <w:b/>
                <w:vertAlign w:val="superscript"/>
              </w:rPr>
              <w:t>13</w:t>
            </w:r>
            <w:r w:rsidRPr="00271CD5">
              <w:rPr>
                <w:b/>
              </w:rPr>
              <w:t>C‰</w:t>
            </w:r>
          </w:p>
        </w:tc>
      </w:tr>
      <w:tr w:rsidR="00AE7149" w:rsidRPr="00937C37" w:rsidTr="001858C0">
        <w:tc>
          <w:tcPr>
            <w:tcW w:w="1905" w:type="dxa"/>
          </w:tcPr>
          <w:p w:rsidR="00AE7149" w:rsidRPr="00CA5C59" w:rsidRDefault="00AE7149" w:rsidP="001858C0">
            <w:r w:rsidRPr="00CA5C59">
              <w:t>5295</w:t>
            </w:r>
          </w:p>
        </w:tc>
        <w:tc>
          <w:tcPr>
            <w:tcW w:w="1715" w:type="dxa"/>
          </w:tcPr>
          <w:p w:rsidR="00AE7149" w:rsidRPr="00D536AE" w:rsidRDefault="00AE7149" w:rsidP="001858C0">
            <w:r>
              <w:rPr>
                <w:i/>
              </w:rPr>
              <w:t>B</w:t>
            </w:r>
            <w:r>
              <w:t>.</w:t>
            </w:r>
            <w:r>
              <w:rPr>
                <w:i/>
              </w:rPr>
              <w:t>t</w:t>
            </w:r>
            <w:r>
              <w:t>. 1</w:t>
            </w:r>
          </w:p>
        </w:tc>
        <w:tc>
          <w:tcPr>
            <w:tcW w:w="1904" w:type="dxa"/>
          </w:tcPr>
          <w:p w:rsidR="00AE7149" w:rsidRPr="0082660A" w:rsidRDefault="00AE7149" w:rsidP="001858C0">
            <w:r w:rsidRPr="0082660A">
              <w:t>007-268A</w:t>
            </w:r>
          </w:p>
        </w:tc>
        <w:tc>
          <w:tcPr>
            <w:tcW w:w="1937" w:type="dxa"/>
          </w:tcPr>
          <w:p w:rsidR="00AE7149" w:rsidRPr="0082660A" w:rsidRDefault="00AE7149" w:rsidP="001858C0">
            <w:r w:rsidRPr="0082660A">
              <w:t>Collagen</w:t>
            </w:r>
          </w:p>
        </w:tc>
        <w:tc>
          <w:tcPr>
            <w:tcW w:w="1889" w:type="dxa"/>
          </w:tcPr>
          <w:p w:rsidR="00AE7149" w:rsidRPr="0082660A" w:rsidRDefault="00AE7149" w:rsidP="001858C0">
            <w:pPr>
              <w:jc w:val="right"/>
            </w:pPr>
            <w:r w:rsidRPr="0082660A">
              <w:t>-22.01</w:t>
            </w:r>
          </w:p>
        </w:tc>
      </w:tr>
      <w:tr w:rsidR="00AE7149" w:rsidRPr="00937C37" w:rsidTr="001858C0">
        <w:tc>
          <w:tcPr>
            <w:tcW w:w="1905" w:type="dxa"/>
          </w:tcPr>
          <w:p w:rsidR="00AE7149" w:rsidRPr="00CA5C59" w:rsidRDefault="00AE7149" w:rsidP="001858C0">
            <w:r w:rsidRPr="00CA5C59">
              <w:t>11811</w:t>
            </w:r>
          </w:p>
        </w:tc>
        <w:tc>
          <w:tcPr>
            <w:tcW w:w="1715" w:type="dxa"/>
          </w:tcPr>
          <w:p w:rsidR="00AE7149" w:rsidRPr="0082660A" w:rsidRDefault="00AE7149" w:rsidP="001858C0">
            <w:r>
              <w:rPr>
                <w:i/>
              </w:rPr>
              <w:t>B</w:t>
            </w:r>
            <w:r>
              <w:t>.</w:t>
            </w:r>
            <w:r>
              <w:rPr>
                <w:i/>
              </w:rPr>
              <w:t>t</w:t>
            </w:r>
            <w:r>
              <w:t>. 2</w:t>
            </w:r>
          </w:p>
        </w:tc>
        <w:tc>
          <w:tcPr>
            <w:tcW w:w="1904" w:type="dxa"/>
          </w:tcPr>
          <w:p w:rsidR="00AE7149" w:rsidRPr="0082660A" w:rsidRDefault="00AE7149" w:rsidP="001858C0">
            <w:r w:rsidRPr="0082660A">
              <w:t>006-258</w:t>
            </w:r>
          </w:p>
        </w:tc>
        <w:tc>
          <w:tcPr>
            <w:tcW w:w="1937" w:type="dxa"/>
          </w:tcPr>
          <w:p w:rsidR="00AE7149" w:rsidRPr="0082660A" w:rsidRDefault="00AE7149" w:rsidP="001858C0">
            <w:r w:rsidRPr="0082660A">
              <w:t>Collagen</w:t>
            </w:r>
          </w:p>
        </w:tc>
        <w:tc>
          <w:tcPr>
            <w:tcW w:w="1889" w:type="dxa"/>
          </w:tcPr>
          <w:p w:rsidR="00AE7149" w:rsidRPr="0082660A" w:rsidRDefault="00AE7149" w:rsidP="001858C0">
            <w:pPr>
              <w:jc w:val="right"/>
            </w:pPr>
            <w:r w:rsidRPr="0082660A">
              <w:t>-21.29</w:t>
            </w:r>
          </w:p>
        </w:tc>
      </w:tr>
      <w:tr w:rsidR="00AE7149" w:rsidRPr="00937C37" w:rsidTr="001858C0">
        <w:tc>
          <w:tcPr>
            <w:tcW w:w="1905" w:type="dxa"/>
          </w:tcPr>
          <w:p w:rsidR="00AE7149" w:rsidRPr="00CA5C59" w:rsidRDefault="00AE7149" w:rsidP="001858C0">
            <w:r w:rsidRPr="00CA5C59">
              <w:t>4109</w:t>
            </w:r>
          </w:p>
        </w:tc>
        <w:tc>
          <w:tcPr>
            <w:tcW w:w="1715" w:type="dxa"/>
          </w:tcPr>
          <w:p w:rsidR="00AE7149" w:rsidRPr="0082660A" w:rsidRDefault="00AE7149" w:rsidP="001858C0">
            <w:r>
              <w:rPr>
                <w:i/>
              </w:rPr>
              <w:t>B</w:t>
            </w:r>
            <w:r>
              <w:t>.</w:t>
            </w:r>
            <w:r>
              <w:rPr>
                <w:i/>
              </w:rPr>
              <w:t>t</w:t>
            </w:r>
            <w:r>
              <w:t>. 3</w:t>
            </w:r>
          </w:p>
        </w:tc>
        <w:tc>
          <w:tcPr>
            <w:tcW w:w="1904" w:type="dxa"/>
          </w:tcPr>
          <w:p w:rsidR="00AE7149" w:rsidRPr="0082660A" w:rsidRDefault="00AE7149" w:rsidP="001858C0">
            <w:r w:rsidRPr="0082660A">
              <w:t>007-082A</w:t>
            </w:r>
          </w:p>
        </w:tc>
        <w:tc>
          <w:tcPr>
            <w:tcW w:w="1937" w:type="dxa"/>
          </w:tcPr>
          <w:p w:rsidR="00AE7149" w:rsidRPr="0082660A" w:rsidRDefault="00AE7149" w:rsidP="001858C0">
            <w:r w:rsidRPr="0082660A">
              <w:t>Collagen</w:t>
            </w:r>
          </w:p>
        </w:tc>
        <w:tc>
          <w:tcPr>
            <w:tcW w:w="1889" w:type="dxa"/>
          </w:tcPr>
          <w:p w:rsidR="00AE7149" w:rsidRPr="0082660A" w:rsidRDefault="00AE7149" w:rsidP="001858C0">
            <w:pPr>
              <w:jc w:val="right"/>
            </w:pPr>
            <w:r w:rsidRPr="0082660A">
              <w:t>-20.89</w:t>
            </w:r>
          </w:p>
        </w:tc>
      </w:tr>
      <w:tr w:rsidR="00AE7149" w:rsidRPr="00937C37" w:rsidTr="001858C0">
        <w:tc>
          <w:tcPr>
            <w:tcW w:w="1905" w:type="dxa"/>
          </w:tcPr>
          <w:p w:rsidR="00AE7149" w:rsidRPr="00CA5C59" w:rsidRDefault="00AE7149" w:rsidP="001858C0">
            <w:r w:rsidRPr="00CA5C59">
              <w:t>4107</w:t>
            </w:r>
          </w:p>
        </w:tc>
        <w:tc>
          <w:tcPr>
            <w:tcW w:w="1715" w:type="dxa"/>
          </w:tcPr>
          <w:p w:rsidR="00AE7149" w:rsidRPr="0082660A" w:rsidRDefault="00AE7149" w:rsidP="001858C0">
            <w:r>
              <w:rPr>
                <w:i/>
              </w:rPr>
              <w:t>B</w:t>
            </w:r>
            <w:r>
              <w:t>.</w:t>
            </w:r>
            <w:r>
              <w:rPr>
                <w:i/>
              </w:rPr>
              <w:t>t</w:t>
            </w:r>
            <w:r>
              <w:t>. 4</w:t>
            </w:r>
          </w:p>
        </w:tc>
        <w:tc>
          <w:tcPr>
            <w:tcW w:w="1904" w:type="dxa"/>
          </w:tcPr>
          <w:p w:rsidR="00AE7149" w:rsidRPr="0082660A" w:rsidRDefault="00AE7149" w:rsidP="001858C0">
            <w:r w:rsidRPr="0082660A">
              <w:t>007-074B</w:t>
            </w:r>
          </w:p>
        </w:tc>
        <w:tc>
          <w:tcPr>
            <w:tcW w:w="1937" w:type="dxa"/>
          </w:tcPr>
          <w:p w:rsidR="00AE7149" w:rsidRPr="0082660A" w:rsidRDefault="00AE7149" w:rsidP="001858C0">
            <w:r w:rsidRPr="0082660A">
              <w:t>Collagen</w:t>
            </w:r>
          </w:p>
        </w:tc>
        <w:tc>
          <w:tcPr>
            <w:tcW w:w="1889" w:type="dxa"/>
          </w:tcPr>
          <w:p w:rsidR="00AE7149" w:rsidRPr="0082660A" w:rsidRDefault="00AE7149" w:rsidP="001858C0">
            <w:pPr>
              <w:jc w:val="right"/>
            </w:pPr>
            <w:r w:rsidRPr="0082660A">
              <w:t>-20.29</w:t>
            </w:r>
          </w:p>
        </w:tc>
      </w:tr>
      <w:tr w:rsidR="00AE7149" w:rsidRPr="00937C37" w:rsidTr="001858C0">
        <w:tc>
          <w:tcPr>
            <w:tcW w:w="1905" w:type="dxa"/>
          </w:tcPr>
          <w:p w:rsidR="00AE7149" w:rsidRPr="00CA5C59" w:rsidRDefault="00AE7149" w:rsidP="001858C0">
            <w:r w:rsidRPr="00CA5C59">
              <w:t>4115</w:t>
            </w:r>
          </w:p>
        </w:tc>
        <w:tc>
          <w:tcPr>
            <w:tcW w:w="1715" w:type="dxa"/>
          </w:tcPr>
          <w:p w:rsidR="00AE7149" w:rsidRPr="0082660A" w:rsidRDefault="00AE7149" w:rsidP="001858C0">
            <w:r>
              <w:rPr>
                <w:i/>
              </w:rPr>
              <w:t>B</w:t>
            </w:r>
            <w:r>
              <w:t>.</w:t>
            </w:r>
            <w:r>
              <w:rPr>
                <w:i/>
              </w:rPr>
              <w:t>t</w:t>
            </w:r>
            <w:r>
              <w:t>. 5</w:t>
            </w:r>
          </w:p>
        </w:tc>
        <w:tc>
          <w:tcPr>
            <w:tcW w:w="1904" w:type="dxa"/>
          </w:tcPr>
          <w:p w:rsidR="00AE7149" w:rsidRPr="0082660A" w:rsidRDefault="00AE7149" w:rsidP="001858C0">
            <w:r w:rsidRPr="0082660A">
              <w:t>007-105A</w:t>
            </w:r>
          </w:p>
        </w:tc>
        <w:tc>
          <w:tcPr>
            <w:tcW w:w="1937" w:type="dxa"/>
          </w:tcPr>
          <w:p w:rsidR="00AE7149" w:rsidRPr="0082660A" w:rsidRDefault="00AE7149" w:rsidP="001858C0">
            <w:r w:rsidRPr="0082660A">
              <w:t>Collagen</w:t>
            </w:r>
          </w:p>
        </w:tc>
        <w:tc>
          <w:tcPr>
            <w:tcW w:w="1889" w:type="dxa"/>
          </w:tcPr>
          <w:p w:rsidR="00AE7149" w:rsidRPr="0082660A" w:rsidRDefault="00AE7149" w:rsidP="001858C0">
            <w:pPr>
              <w:jc w:val="right"/>
            </w:pPr>
            <w:r w:rsidRPr="0082660A">
              <w:t>-18.22</w:t>
            </w:r>
          </w:p>
        </w:tc>
      </w:tr>
      <w:tr w:rsidR="00AE7149" w:rsidRPr="00937C37" w:rsidTr="001858C0">
        <w:tc>
          <w:tcPr>
            <w:tcW w:w="1905" w:type="dxa"/>
          </w:tcPr>
          <w:p w:rsidR="00AE7149" w:rsidRPr="00CA5C59" w:rsidRDefault="00AE7149" w:rsidP="001858C0">
            <w:r w:rsidRPr="00CA5C59">
              <w:t>4111</w:t>
            </w:r>
          </w:p>
        </w:tc>
        <w:tc>
          <w:tcPr>
            <w:tcW w:w="1715" w:type="dxa"/>
          </w:tcPr>
          <w:p w:rsidR="00AE7149" w:rsidRPr="0082660A" w:rsidRDefault="00AE7149" w:rsidP="001858C0">
            <w:r>
              <w:rPr>
                <w:i/>
              </w:rPr>
              <w:t>B</w:t>
            </w:r>
            <w:r>
              <w:t>.</w:t>
            </w:r>
            <w:r>
              <w:rPr>
                <w:i/>
              </w:rPr>
              <w:t>t</w:t>
            </w:r>
            <w:r>
              <w:t>. 6</w:t>
            </w:r>
          </w:p>
        </w:tc>
        <w:tc>
          <w:tcPr>
            <w:tcW w:w="1904" w:type="dxa"/>
          </w:tcPr>
          <w:p w:rsidR="00AE7149" w:rsidRPr="0082660A" w:rsidRDefault="00AE7149" w:rsidP="001858C0">
            <w:r w:rsidRPr="0082660A">
              <w:t>007-098B</w:t>
            </w:r>
          </w:p>
        </w:tc>
        <w:tc>
          <w:tcPr>
            <w:tcW w:w="1937" w:type="dxa"/>
          </w:tcPr>
          <w:p w:rsidR="00AE7149" w:rsidRPr="0082660A" w:rsidRDefault="00AE7149" w:rsidP="001858C0">
            <w:r w:rsidRPr="0082660A">
              <w:t>Collagen</w:t>
            </w:r>
          </w:p>
        </w:tc>
        <w:tc>
          <w:tcPr>
            <w:tcW w:w="1889" w:type="dxa"/>
          </w:tcPr>
          <w:p w:rsidR="00AE7149" w:rsidRPr="0082660A" w:rsidRDefault="00AE7149" w:rsidP="001858C0">
            <w:pPr>
              <w:jc w:val="right"/>
            </w:pPr>
            <w:r w:rsidRPr="0082660A">
              <w:t>-17.49</w:t>
            </w:r>
          </w:p>
        </w:tc>
      </w:tr>
      <w:tr w:rsidR="00AE7149" w:rsidRPr="00937C37" w:rsidTr="001858C0">
        <w:tc>
          <w:tcPr>
            <w:tcW w:w="1905" w:type="dxa"/>
          </w:tcPr>
          <w:p w:rsidR="00AE7149" w:rsidRPr="00CA5C59" w:rsidRDefault="00AE7149" w:rsidP="001858C0">
            <w:r w:rsidRPr="00CA5C59">
              <w:t>5296</w:t>
            </w:r>
          </w:p>
        </w:tc>
        <w:tc>
          <w:tcPr>
            <w:tcW w:w="1715" w:type="dxa"/>
          </w:tcPr>
          <w:p w:rsidR="00AE7149" w:rsidRPr="0082660A" w:rsidRDefault="00AE7149" w:rsidP="001858C0">
            <w:r>
              <w:rPr>
                <w:i/>
              </w:rPr>
              <w:t>B</w:t>
            </w:r>
            <w:r>
              <w:t>.</w:t>
            </w:r>
            <w:r>
              <w:rPr>
                <w:i/>
              </w:rPr>
              <w:t>t</w:t>
            </w:r>
            <w:r>
              <w:t>. 7</w:t>
            </w:r>
          </w:p>
        </w:tc>
        <w:tc>
          <w:tcPr>
            <w:tcW w:w="1904" w:type="dxa"/>
          </w:tcPr>
          <w:p w:rsidR="00AE7149" w:rsidRPr="0082660A" w:rsidRDefault="00AE7149" w:rsidP="001858C0">
            <w:r w:rsidRPr="0082660A">
              <w:t>007-268B</w:t>
            </w:r>
          </w:p>
        </w:tc>
        <w:tc>
          <w:tcPr>
            <w:tcW w:w="1937" w:type="dxa"/>
          </w:tcPr>
          <w:p w:rsidR="00AE7149" w:rsidRPr="0082660A" w:rsidRDefault="00AE7149" w:rsidP="001858C0">
            <w:r w:rsidRPr="0082660A">
              <w:t>Collagen</w:t>
            </w:r>
          </w:p>
        </w:tc>
        <w:tc>
          <w:tcPr>
            <w:tcW w:w="1889" w:type="dxa"/>
          </w:tcPr>
          <w:p w:rsidR="00AE7149" w:rsidRPr="0082660A" w:rsidRDefault="00AE7149" w:rsidP="001858C0">
            <w:pPr>
              <w:jc w:val="right"/>
            </w:pPr>
            <w:r w:rsidRPr="0082660A">
              <w:t>-17.13</w:t>
            </w:r>
          </w:p>
        </w:tc>
      </w:tr>
      <w:tr w:rsidR="00AE7149" w:rsidRPr="00937C37" w:rsidTr="001858C0">
        <w:tc>
          <w:tcPr>
            <w:tcW w:w="1905" w:type="dxa"/>
          </w:tcPr>
          <w:p w:rsidR="00AE7149" w:rsidRPr="00CA5C59" w:rsidRDefault="00AE7149" w:rsidP="001858C0">
            <w:r w:rsidRPr="00CA5C59">
              <w:t>11814</w:t>
            </w:r>
          </w:p>
        </w:tc>
        <w:tc>
          <w:tcPr>
            <w:tcW w:w="1715" w:type="dxa"/>
          </w:tcPr>
          <w:p w:rsidR="00AE7149" w:rsidRPr="0082660A" w:rsidRDefault="00AE7149" w:rsidP="001858C0">
            <w:r>
              <w:rPr>
                <w:i/>
              </w:rPr>
              <w:t>B</w:t>
            </w:r>
            <w:r>
              <w:t>.</w:t>
            </w:r>
            <w:r>
              <w:rPr>
                <w:i/>
              </w:rPr>
              <w:t>t</w:t>
            </w:r>
            <w:r>
              <w:t>. 8</w:t>
            </w:r>
          </w:p>
        </w:tc>
        <w:tc>
          <w:tcPr>
            <w:tcW w:w="1904" w:type="dxa"/>
          </w:tcPr>
          <w:p w:rsidR="00AE7149" w:rsidRPr="0082660A" w:rsidRDefault="00AE7149" w:rsidP="001858C0">
            <w:r w:rsidRPr="0082660A">
              <w:t>007-187</w:t>
            </w:r>
          </w:p>
        </w:tc>
        <w:tc>
          <w:tcPr>
            <w:tcW w:w="1937" w:type="dxa"/>
          </w:tcPr>
          <w:p w:rsidR="00AE7149" w:rsidRPr="0082660A" w:rsidRDefault="00AE7149" w:rsidP="001858C0">
            <w:r w:rsidRPr="0082660A">
              <w:t>Collagen</w:t>
            </w:r>
          </w:p>
        </w:tc>
        <w:tc>
          <w:tcPr>
            <w:tcW w:w="1889" w:type="dxa"/>
          </w:tcPr>
          <w:p w:rsidR="00AE7149" w:rsidRPr="0082660A" w:rsidRDefault="00AE7149" w:rsidP="001858C0">
            <w:pPr>
              <w:jc w:val="right"/>
            </w:pPr>
            <w:r w:rsidRPr="0082660A">
              <w:t>-14.93</w:t>
            </w:r>
          </w:p>
        </w:tc>
      </w:tr>
      <w:tr w:rsidR="00AE7149" w:rsidRPr="00937C37" w:rsidTr="001858C0">
        <w:tc>
          <w:tcPr>
            <w:tcW w:w="1905" w:type="dxa"/>
          </w:tcPr>
          <w:p w:rsidR="00AE7149" w:rsidRPr="00CA5C59" w:rsidRDefault="00AE7149" w:rsidP="001858C0">
            <w:r w:rsidRPr="00CA5C59">
              <w:t>11815</w:t>
            </w:r>
          </w:p>
        </w:tc>
        <w:tc>
          <w:tcPr>
            <w:tcW w:w="1715" w:type="dxa"/>
          </w:tcPr>
          <w:p w:rsidR="00AE7149" w:rsidRPr="0082660A" w:rsidRDefault="00AE7149" w:rsidP="001858C0">
            <w:r>
              <w:rPr>
                <w:i/>
              </w:rPr>
              <w:t>B</w:t>
            </w:r>
            <w:r>
              <w:t>.</w:t>
            </w:r>
            <w:r>
              <w:rPr>
                <w:i/>
              </w:rPr>
              <w:t>t</w:t>
            </w:r>
            <w:r>
              <w:t>. 9</w:t>
            </w:r>
          </w:p>
        </w:tc>
        <w:tc>
          <w:tcPr>
            <w:tcW w:w="1904" w:type="dxa"/>
          </w:tcPr>
          <w:p w:rsidR="00AE7149" w:rsidRPr="0082660A" w:rsidRDefault="00AE7149" w:rsidP="001858C0">
            <w:r w:rsidRPr="0082660A">
              <w:t>007-248</w:t>
            </w:r>
          </w:p>
        </w:tc>
        <w:tc>
          <w:tcPr>
            <w:tcW w:w="1937" w:type="dxa"/>
          </w:tcPr>
          <w:p w:rsidR="00AE7149" w:rsidRPr="0082660A" w:rsidRDefault="00AE7149" w:rsidP="001858C0">
            <w:r w:rsidRPr="0082660A">
              <w:t>Collagen</w:t>
            </w:r>
          </w:p>
        </w:tc>
        <w:tc>
          <w:tcPr>
            <w:tcW w:w="1889" w:type="dxa"/>
          </w:tcPr>
          <w:p w:rsidR="00AE7149" w:rsidRPr="0082660A" w:rsidRDefault="00AE7149" w:rsidP="001858C0">
            <w:pPr>
              <w:jc w:val="right"/>
            </w:pPr>
            <w:r w:rsidRPr="0082660A">
              <w:t>-14.22</w:t>
            </w:r>
          </w:p>
        </w:tc>
      </w:tr>
      <w:tr w:rsidR="00AE7149" w:rsidRPr="00937C37" w:rsidTr="001858C0">
        <w:tc>
          <w:tcPr>
            <w:tcW w:w="1905" w:type="dxa"/>
          </w:tcPr>
          <w:p w:rsidR="00AE7149" w:rsidRPr="00CA5C59" w:rsidRDefault="00AE7149" w:rsidP="001858C0">
            <w:r w:rsidRPr="00CA5C59">
              <w:t>5294</w:t>
            </w:r>
          </w:p>
        </w:tc>
        <w:tc>
          <w:tcPr>
            <w:tcW w:w="1715" w:type="dxa"/>
          </w:tcPr>
          <w:p w:rsidR="00AE7149" w:rsidRPr="0082660A" w:rsidRDefault="00AE7149" w:rsidP="001858C0">
            <w:r>
              <w:rPr>
                <w:i/>
              </w:rPr>
              <w:t>B</w:t>
            </w:r>
            <w:r>
              <w:t>.</w:t>
            </w:r>
            <w:r>
              <w:rPr>
                <w:i/>
              </w:rPr>
              <w:t>t</w:t>
            </w:r>
            <w:r>
              <w:t>. 10</w:t>
            </w:r>
          </w:p>
        </w:tc>
        <w:tc>
          <w:tcPr>
            <w:tcW w:w="1904" w:type="dxa"/>
          </w:tcPr>
          <w:p w:rsidR="00AE7149" w:rsidRPr="0082660A" w:rsidRDefault="00AE7149" w:rsidP="001858C0">
            <w:r w:rsidRPr="0082660A">
              <w:t>007-256B</w:t>
            </w:r>
          </w:p>
        </w:tc>
        <w:tc>
          <w:tcPr>
            <w:tcW w:w="1937" w:type="dxa"/>
          </w:tcPr>
          <w:p w:rsidR="00AE7149" w:rsidRPr="0082660A" w:rsidRDefault="00AE7149" w:rsidP="001858C0">
            <w:r w:rsidRPr="0082660A">
              <w:t>Collagen</w:t>
            </w:r>
          </w:p>
        </w:tc>
        <w:tc>
          <w:tcPr>
            <w:tcW w:w="1889" w:type="dxa"/>
          </w:tcPr>
          <w:p w:rsidR="00AE7149" w:rsidRPr="0082660A" w:rsidRDefault="00AE7149" w:rsidP="001858C0">
            <w:pPr>
              <w:jc w:val="right"/>
            </w:pPr>
            <w:r w:rsidRPr="0082660A">
              <w:t>-13.1</w:t>
            </w:r>
            <w:r>
              <w:t>0</w:t>
            </w:r>
          </w:p>
        </w:tc>
      </w:tr>
      <w:tr w:rsidR="00AE7149" w:rsidRPr="00937C37" w:rsidTr="001858C0">
        <w:tc>
          <w:tcPr>
            <w:tcW w:w="1905" w:type="dxa"/>
          </w:tcPr>
          <w:p w:rsidR="00AE7149" w:rsidRPr="00CA5C59" w:rsidRDefault="00AE7149" w:rsidP="001858C0">
            <w:r w:rsidRPr="00CA5C59">
              <w:t>5292</w:t>
            </w:r>
          </w:p>
        </w:tc>
        <w:tc>
          <w:tcPr>
            <w:tcW w:w="1715" w:type="dxa"/>
          </w:tcPr>
          <w:p w:rsidR="00AE7149" w:rsidRPr="0082660A" w:rsidRDefault="00AE7149" w:rsidP="001858C0">
            <w:r>
              <w:rPr>
                <w:i/>
              </w:rPr>
              <w:t>B</w:t>
            </w:r>
            <w:r>
              <w:t>.</w:t>
            </w:r>
            <w:r>
              <w:rPr>
                <w:i/>
              </w:rPr>
              <w:t>t</w:t>
            </w:r>
            <w:r>
              <w:t>. 11</w:t>
            </w:r>
          </w:p>
        </w:tc>
        <w:tc>
          <w:tcPr>
            <w:tcW w:w="1904" w:type="dxa"/>
          </w:tcPr>
          <w:p w:rsidR="00AE7149" w:rsidRPr="0082660A" w:rsidRDefault="00AE7149" w:rsidP="001858C0">
            <w:r w:rsidRPr="0082660A">
              <w:t>006-255</w:t>
            </w:r>
          </w:p>
        </w:tc>
        <w:tc>
          <w:tcPr>
            <w:tcW w:w="1937" w:type="dxa"/>
          </w:tcPr>
          <w:p w:rsidR="00AE7149" w:rsidRPr="0082660A" w:rsidRDefault="00AE7149" w:rsidP="001858C0">
            <w:r w:rsidRPr="0082660A">
              <w:t>Collagen</w:t>
            </w:r>
          </w:p>
        </w:tc>
        <w:tc>
          <w:tcPr>
            <w:tcW w:w="1889" w:type="dxa"/>
          </w:tcPr>
          <w:p w:rsidR="00AE7149" w:rsidRPr="0082660A" w:rsidRDefault="00AE7149" w:rsidP="001858C0">
            <w:pPr>
              <w:jc w:val="right"/>
            </w:pPr>
            <w:r w:rsidRPr="0082660A">
              <w:t>-13.08</w:t>
            </w:r>
          </w:p>
        </w:tc>
      </w:tr>
      <w:tr w:rsidR="00AE7149" w:rsidRPr="00937C37" w:rsidTr="001858C0">
        <w:tc>
          <w:tcPr>
            <w:tcW w:w="1905" w:type="dxa"/>
          </w:tcPr>
          <w:p w:rsidR="00AE7149" w:rsidRPr="00CA5C59" w:rsidRDefault="00AE7149" w:rsidP="001858C0">
            <w:r w:rsidRPr="00CA5C59">
              <w:t>4108</w:t>
            </w:r>
          </w:p>
        </w:tc>
        <w:tc>
          <w:tcPr>
            <w:tcW w:w="1715" w:type="dxa"/>
          </w:tcPr>
          <w:p w:rsidR="00AE7149" w:rsidRPr="0082660A" w:rsidRDefault="00AE7149" w:rsidP="001858C0">
            <w:r>
              <w:rPr>
                <w:i/>
              </w:rPr>
              <w:t>B</w:t>
            </w:r>
            <w:r>
              <w:t>.</w:t>
            </w:r>
            <w:r>
              <w:rPr>
                <w:i/>
              </w:rPr>
              <w:t>t</w:t>
            </w:r>
            <w:r>
              <w:t>. 12</w:t>
            </w:r>
          </w:p>
        </w:tc>
        <w:tc>
          <w:tcPr>
            <w:tcW w:w="1904" w:type="dxa"/>
          </w:tcPr>
          <w:p w:rsidR="00AE7149" w:rsidRPr="0082660A" w:rsidRDefault="00AE7149" w:rsidP="001858C0">
            <w:r w:rsidRPr="0082660A">
              <w:t>007-074C</w:t>
            </w:r>
          </w:p>
        </w:tc>
        <w:tc>
          <w:tcPr>
            <w:tcW w:w="1937" w:type="dxa"/>
          </w:tcPr>
          <w:p w:rsidR="00AE7149" w:rsidRPr="0082660A" w:rsidRDefault="00AE7149" w:rsidP="001858C0">
            <w:r w:rsidRPr="0082660A">
              <w:t>Collagen</w:t>
            </w:r>
          </w:p>
        </w:tc>
        <w:tc>
          <w:tcPr>
            <w:tcW w:w="1889" w:type="dxa"/>
          </w:tcPr>
          <w:p w:rsidR="00AE7149" w:rsidRPr="0082660A" w:rsidRDefault="00AE7149" w:rsidP="001858C0">
            <w:pPr>
              <w:jc w:val="right"/>
            </w:pPr>
            <w:r w:rsidRPr="0082660A">
              <w:t>-12.53</w:t>
            </w:r>
          </w:p>
        </w:tc>
      </w:tr>
      <w:tr w:rsidR="00AE7149" w:rsidRPr="00937C37" w:rsidTr="001858C0">
        <w:tc>
          <w:tcPr>
            <w:tcW w:w="1905" w:type="dxa"/>
          </w:tcPr>
          <w:p w:rsidR="00AE7149" w:rsidRPr="00CA5C59" w:rsidRDefault="00AE7149" w:rsidP="001858C0">
            <w:r w:rsidRPr="00CA5C59">
              <w:t>5293</w:t>
            </w:r>
          </w:p>
        </w:tc>
        <w:tc>
          <w:tcPr>
            <w:tcW w:w="1715" w:type="dxa"/>
          </w:tcPr>
          <w:p w:rsidR="00AE7149" w:rsidRPr="0082660A" w:rsidRDefault="00AE7149" w:rsidP="001858C0">
            <w:r>
              <w:rPr>
                <w:i/>
              </w:rPr>
              <w:t>B</w:t>
            </w:r>
            <w:r>
              <w:t>.</w:t>
            </w:r>
            <w:r>
              <w:rPr>
                <w:i/>
              </w:rPr>
              <w:t>t</w:t>
            </w:r>
            <w:r>
              <w:t>. 13</w:t>
            </w:r>
          </w:p>
        </w:tc>
        <w:tc>
          <w:tcPr>
            <w:tcW w:w="1904" w:type="dxa"/>
          </w:tcPr>
          <w:p w:rsidR="00AE7149" w:rsidRPr="0082660A" w:rsidRDefault="00AE7149" w:rsidP="001858C0">
            <w:r w:rsidRPr="0082660A">
              <w:t>007-256A</w:t>
            </w:r>
          </w:p>
        </w:tc>
        <w:tc>
          <w:tcPr>
            <w:tcW w:w="1937" w:type="dxa"/>
          </w:tcPr>
          <w:p w:rsidR="00AE7149" w:rsidRPr="0082660A" w:rsidRDefault="00AE7149" w:rsidP="001858C0">
            <w:r w:rsidRPr="0082660A">
              <w:t>Collagen</w:t>
            </w:r>
          </w:p>
        </w:tc>
        <w:tc>
          <w:tcPr>
            <w:tcW w:w="1889" w:type="dxa"/>
          </w:tcPr>
          <w:p w:rsidR="00AE7149" w:rsidRPr="0082660A" w:rsidRDefault="00AE7149" w:rsidP="001858C0">
            <w:pPr>
              <w:jc w:val="right"/>
            </w:pPr>
            <w:r w:rsidRPr="0082660A">
              <w:t>-10.52</w:t>
            </w:r>
          </w:p>
        </w:tc>
      </w:tr>
      <w:tr w:rsidR="00AE7149" w:rsidRPr="00937C37" w:rsidTr="001858C0">
        <w:tc>
          <w:tcPr>
            <w:tcW w:w="1905" w:type="dxa"/>
          </w:tcPr>
          <w:p w:rsidR="00AE7149" w:rsidRPr="00CA5C59" w:rsidRDefault="00AE7149" w:rsidP="001858C0">
            <w:r w:rsidRPr="00CA5C59">
              <w:t>11812</w:t>
            </w:r>
          </w:p>
        </w:tc>
        <w:tc>
          <w:tcPr>
            <w:tcW w:w="1715" w:type="dxa"/>
          </w:tcPr>
          <w:p w:rsidR="00AE7149" w:rsidRPr="0082660A" w:rsidRDefault="00AE7149" w:rsidP="001858C0">
            <w:r>
              <w:rPr>
                <w:i/>
              </w:rPr>
              <w:t>B</w:t>
            </w:r>
            <w:r>
              <w:t>.</w:t>
            </w:r>
            <w:r>
              <w:rPr>
                <w:i/>
              </w:rPr>
              <w:t>t</w:t>
            </w:r>
            <w:r>
              <w:t>. 14</w:t>
            </w:r>
          </w:p>
        </w:tc>
        <w:tc>
          <w:tcPr>
            <w:tcW w:w="1904" w:type="dxa"/>
          </w:tcPr>
          <w:p w:rsidR="00AE7149" w:rsidRPr="0082660A" w:rsidRDefault="00AE7149" w:rsidP="001858C0">
            <w:r w:rsidRPr="0082660A">
              <w:t>006-261</w:t>
            </w:r>
          </w:p>
        </w:tc>
        <w:tc>
          <w:tcPr>
            <w:tcW w:w="1937" w:type="dxa"/>
          </w:tcPr>
          <w:p w:rsidR="00AE7149" w:rsidRPr="0082660A" w:rsidRDefault="00AE7149" w:rsidP="001858C0">
            <w:r w:rsidRPr="0082660A">
              <w:t>Collagen</w:t>
            </w:r>
          </w:p>
        </w:tc>
        <w:tc>
          <w:tcPr>
            <w:tcW w:w="1889" w:type="dxa"/>
          </w:tcPr>
          <w:p w:rsidR="00AE7149" w:rsidRPr="0082660A" w:rsidRDefault="00AE7149" w:rsidP="001858C0">
            <w:pPr>
              <w:jc w:val="right"/>
            </w:pPr>
            <w:r w:rsidRPr="0082660A">
              <w:t>-8.97</w:t>
            </w:r>
          </w:p>
        </w:tc>
      </w:tr>
      <w:tr w:rsidR="00AE7149" w:rsidRPr="00937C37" w:rsidTr="001858C0">
        <w:tc>
          <w:tcPr>
            <w:tcW w:w="1905" w:type="dxa"/>
          </w:tcPr>
          <w:p w:rsidR="00AE7149" w:rsidRPr="00CA5C59" w:rsidRDefault="00AE7149" w:rsidP="001858C0">
            <w:r w:rsidRPr="00CA5C59">
              <w:t>11813</w:t>
            </w:r>
          </w:p>
        </w:tc>
        <w:tc>
          <w:tcPr>
            <w:tcW w:w="1715" w:type="dxa"/>
          </w:tcPr>
          <w:p w:rsidR="00AE7149" w:rsidRPr="0082660A" w:rsidRDefault="00AE7149" w:rsidP="001858C0">
            <w:r>
              <w:rPr>
                <w:i/>
              </w:rPr>
              <w:t>B</w:t>
            </w:r>
            <w:r>
              <w:t>.</w:t>
            </w:r>
            <w:r>
              <w:rPr>
                <w:i/>
              </w:rPr>
              <w:t>t</w:t>
            </w:r>
            <w:r>
              <w:t>. 15</w:t>
            </w:r>
          </w:p>
        </w:tc>
        <w:tc>
          <w:tcPr>
            <w:tcW w:w="1904" w:type="dxa"/>
          </w:tcPr>
          <w:p w:rsidR="00AE7149" w:rsidRPr="0082660A" w:rsidRDefault="00AE7149" w:rsidP="001858C0">
            <w:r w:rsidRPr="0082660A">
              <w:t>007-185</w:t>
            </w:r>
          </w:p>
        </w:tc>
        <w:tc>
          <w:tcPr>
            <w:tcW w:w="1937" w:type="dxa"/>
          </w:tcPr>
          <w:p w:rsidR="00AE7149" w:rsidRPr="0082660A" w:rsidRDefault="00AE7149" w:rsidP="001858C0">
            <w:r w:rsidRPr="0082660A">
              <w:t>Collagen</w:t>
            </w:r>
          </w:p>
        </w:tc>
        <w:tc>
          <w:tcPr>
            <w:tcW w:w="1889" w:type="dxa"/>
          </w:tcPr>
          <w:p w:rsidR="00AE7149" w:rsidRPr="0082660A" w:rsidRDefault="00AE7149" w:rsidP="001858C0">
            <w:pPr>
              <w:jc w:val="right"/>
            </w:pPr>
            <w:r w:rsidRPr="0082660A">
              <w:t>-8.71</w:t>
            </w:r>
          </w:p>
        </w:tc>
      </w:tr>
      <w:tr w:rsidR="00AE7149" w:rsidRPr="00937C37" w:rsidTr="001858C0">
        <w:tc>
          <w:tcPr>
            <w:tcW w:w="1905" w:type="dxa"/>
          </w:tcPr>
          <w:p w:rsidR="00AE7149" w:rsidRPr="00CA5C59" w:rsidRDefault="00AE7149" w:rsidP="001858C0">
            <w:r w:rsidRPr="00CA5C59">
              <w:t>4110</w:t>
            </w:r>
          </w:p>
        </w:tc>
        <w:tc>
          <w:tcPr>
            <w:tcW w:w="1715" w:type="dxa"/>
          </w:tcPr>
          <w:p w:rsidR="00AE7149" w:rsidRPr="0082660A" w:rsidRDefault="00AE7149" w:rsidP="001858C0">
            <w:r>
              <w:rPr>
                <w:i/>
              </w:rPr>
              <w:t>B</w:t>
            </w:r>
            <w:r>
              <w:t>.</w:t>
            </w:r>
            <w:r>
              <w:rPr>
                <w:i/>
              </w:rPr>
              <w:t>t</w:t>
            </w:r>
            <w:r>
              <w:t>. 16</w:t>
            </w:r>
          </w:p>
        </w:tc>
        <w:tc>
          <w:tcPr>
            <w:tcW w:w="1904" w:type="dxa"/>
          </w:tcPr>
          <w:p w:rsidR="00AE7149" w:rsidRPr="0082660A" w:rsidRDefault="00AE7149" w:rsidP="001858C0">
            <w:r w:rsidRPr="0082660A">
              <w:t>007-098A</w:t>
            </w:r>
          </w:p>
        </w:tc>
        <w:tc>
          <w:tcPr>
            <w:tcW w:w="1937" w:type="dxa"/>
          </w:tcPr>
          <w:p w:rsidR="00AE7149" w:rsidRPr="0082660A" w:rsidRDefault="00AE7149" w:rsidP="001858C0">
            <w:r w:rsidRPr="0082660A">
              <w:t>Collagen</w:t>
            </w:r>
          </w:p>
        </w:tc>
        <w:tc>
          <w:tcPr>
            <w:tcW w:w="1889" w:type="dxa"/>
          </w:tcPr>
          <w:p w:rsidR="00AE7149" w:rsidRPr="0082660A" w:rsidRDefault="00AE7149" w:rsidP="001858C0">
            <w:pPr>
              <w:jc w:val="right"/>
            </w:pPr>
            <w:r w:rsidRPr="0082660A">
              <w:t>-8.43</w:t>
            </w:r>
          </w:p>
        </w:tc>
      </w:tr>
      <w:tr w:rsidR="00AE7149" w:rsidRPr="00937C37" w:rsidTr="001858C0">
        <w:tc>
          <w:tcPr>
            <w:tcW w:w="1905" w:type="dxa"/>
          </w:tcPr>
          <w:p w:rsidR="00AE7149" w:rsidRPr="00CA5C59" w:rsidRDefault="00AE7149" w:rsidP="001858C0">
            <w:r w:rsidRPr="00CA5C59">
              <w:t>4106</w:t>
            </w:r>
          </w:p>
        </w:tc>
        <w:tc>
          <w:tcPr>
            <w:tcW w:w="1715" w:type="dxa"/>
          </w:tcPr>
          <w:p w:rsidR="00AE7149" w:rsidRPr="0082660A" w:rsidRDefault="00AE7149" w:rsidP="001858C0">
            <w:r>
              <w:rPr>
                <w:i/>
              </w:rPr>
              <w:t>B</w:t>
            </w:r>
            <w:r>
              <w:t>.</w:t>
            </w:r>
            <w:r>
              <w:rPr>
                <w:i/>
              </w:rPr>
              <w:t>t</w:t>
            </w:r>
            <w:r>
              <w:t>. 17</w:t>
            </w:r>
          </w:p>
        </w:tc>
        <w:tc>
          <w:tcPr>
            <w:tcW w:w="1904" w:type="dxa"/>
          </w:tcPr>
          <w:p w:rsidR="00AE7149" w:rsidRPr="0082660A" w:rsidRDefault="00AE7149" w:rsidP="001858C0">
            <w:r w:rsidRPr="0082660A">
              <w:t>007-074A</w:t>
            </w:r>
          </w:p>
        </w:tc>
        <w:tc>
          <w:tcPr>
            <w:tcW w:w="1937" w:type="dxa"/>
          </w:tcPr>
          <w:p w:rsidR="00AE7149" w:rsidRPr="0082660A" w:rsidRDefault="00AE7149" w:rsidP="001858C0">
            <w:r w:rsidRPr="0082660A">
              <w:t>Collagen</w:t>
            </w:r>
          </w:p>
        </w:tc>
        <w:tc>
          <w:tcPr>
            <w:tcW w:w="1889" w:type="dxa"/>
          </w:tcPr>
          <w:p w:rsidR="00AE7149" w:rsidRPr="0082660A" w:rsidRDefault="00AE7149" w:rsidP="001858C0">
            <w:pPr>
              <w:jc w:val="right"/>
            </w:pPr>
            <w:r w:rsidRPr="0082660A">
              <w:t>-8.42</w:t>
            </w:r>
          </w:p>
        </w:tc>
      </w:tr>
    </w:tbl>
    <w:p w:rsidR="00D65F8B" w:rsidRDefault="00D65F8B"/>
    <w:p w:rsidR="00D65F8B" w:rsidRDefault="00D65F8B">
      <w:r>
        <w:br w:type="page"/>
      </w:r>
    </w:p>
    <w:p w:rsidR="00BF0D55" w:rsidRDefault="00BF0D55" w:rsidP="00BF0D55">
      <w:pPr>
        <w:pStyle w:val="Heading2"/>
      </w:pPr>
      <w:bookmarkStart w:id="37" w:name="_Toc427181284"/>
      <w:r>
        <w:lastRenderedPageBreak/>
        <w:t>Appendix 2. Figures</w:t>
      </w:r>
      <w:bookmarkEnd w:id="37"/>
    </w:p>
    <w:p w:rsidR="00BF0D55" w:rsidRDefault="00BF0D55">
      <w:r>
        <w:br w:type="page"/>
      </w:r>
    </w:p>
    <w:p w:rsidR="00BF0D55" w:rsidRDefault="00BF0D55" w:rsidP="00BF0D55">
      <w:pPr>
        <w:keepNext/>
        <w:spacing w:line="480" w:lineRule="auto"/>
      </w:pPr>
      <w:r>
        <w:rPr>
          <w:noProof/>
        </w:rPr>
        <w:lastRenderedPageBreak/>
        <w:drawing>
          <wp:inline distT="0" distB="0" distL="0" distR="0" wp14:anchorId="6A90B362" wp14:editId="4C3EB65B">
            <wp:extent cx="5943600" cy="6743065"/>
            <wp:effectExtent l="0" t="0" r="0" b="635"/>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6743065"/>
                    </a:xfrm>
                    <a:prstGeom prst="rect">
                      <a:avLst/>
                    </a:prstGeom>
                    <a:noFill/>
                    <a:ln>
                      <a:noFill/>
                    </a:ln>
                    <a:effectLst/>
                    <a:extLst/>
                  </pic:spPr>
                </pic:pic>
              </a:graphicData>
            </a:graphic>
          </wp:inline>
        </w:drawing>
      </w:r>
    </w:p>
    <w:p w:rsidR="00BF0D55" w:rsidRPr="000A4596" w:rsidRDefault="00BF0D55" w:rsidP="00BF0D55">
      <w:pPr>
        <w:rPr>
          <w:b/>
          <w:szCs w:val="24"/>
        </w:rPr>
      </w:pPr>
      <w:bookmarkStart w:id="38" w:name="_Toc427181297"/>
      <w:r w:rsidRPr="000A4596">
        <w:rPr>
          <w:b/>
          <w:szCs w:val="24"/>
        </w:rPr>
        <w:t xml:space="preserve">Figure </w:t>
      </w:r>
      <w:r w:rsidRPr="000A4596">
        <w:rPr>
          <w:b/>
          <w:szCs w:val="24"/>
        </w:rPr>
        <w:fldChar w:fldCharType="begin"/>
      </w:r>
      <w:r w:rsidRPr="000A4596">
        <w:rPr>
          <w:b/>
          <w:szCs w:val="24"/>
        </w:rPr>
        <w:instrText xml:space="preserve"> SEQ Figure \* ARABIC </w:instrText>
      </w:r>
      <w:r w:rsidRPr="000A4596">
        <w:rPr>
          <w:b/>
          <w:szCs w:val="24"/>
        </w:rPr>
        <w:fldChar w:fldCharType="separate"/>
      </w:r>
      <w:r w:rsidR="00FA264C">
        <w:rPr>
          <w:b/>
          <w:noProof/>
          <w:szCs w:val="24"/>
        </w:rPr>
        <w:t>1</w:t>
      </w:r>
      <w:r w:rsidRPr="000A4596">
        <w:rPr>
          <w:b/>
          <w:szCs w:val="24"/>
        </w:rPr>
        <w:fldChar w:fldCharType="end"/>
      </w:r>
      <w:r w:rsidRPr="000A4596">
        <w:rPr>
          <w:b/>
          <w:szCs w:val="24"/>
        </w:rPr>
        <w:t xml:space="preserve"> Brimstone Hill Excavation Areas</w:t>
      </w:r>
      <w:bookmarkEnd w:id="38"/>
      <w:r w:rsidRPr="000A4596">
        <w:rPr>
          <w:b/>
          <w:szCs w:val="24"/>
        </w:rPr>
        <w:t xml:space="preserve"> </w:t>
      </w:r>
    </w:p>
    <w:p w:rsidR="00BF0D55" w:rsidRPr="0017346D" w:rsidRDefault="00BF0D55" w:rsidP="00BF0D55">
      <w:r w:rsidRPr="00F94313">
        <w:rPr>
          <w:rFonts w:cs="Times New Roman"/>
          <w:color w:val="000000"/>
          <w:szCs w:val="24"/>
        </w:rPr>
        <w:t xml:space="preserve">United Kingdom, Ordnance Survey, St. Christopher 1017 and 0917 map; site locations plotted by Todd </w:t>
      </w:r>
      <w:proofErr w:type="spellStart"/>
      <w:r w:rsidRPr="00F94313">
        <w:rPr>
          <w:rFonts w:cs="Times New Roman"/>
          <w:color w:val="000000"/>
          <w:szCs w:val="24"/>
        </w:rPr>
        <w:t>Ahlman</w:t>
      </w:r>
      <w:proofErr w:type="spellEnd"/>
      <w:r w:rsidRPr="00F94313">
        <w:rPr>
          <w:rFonts w:cs="Times New Roman"/>
          <w:color w:val="000000"/>
          <w:szCs w:val="24"/>
        </w:rPr>
        <w:t xml:space="preserve"> and Bobby </w:t>
      </w:r>
      <w:proofErr w:type="spellStart"/>
      <w:r w:rsidRPr="00F94313">
        <w:rPr>
          <w:rFonts w:cs="Times New Roman"/>
          <w:color w:val="000000"/>
          <w:szCs w:val="24"/>
        </w:rPr>
        <w:t>Braly</w:t>
      </w:r>
      <w:proofErr w:type="spellEnd"/>
      <w:r w:rsidRPr="00F94313">
        <w:rPr>
          <w:rFonts w:cs="Times New Roman"/>
          <w:color w:val="000000"/>
          <w:szCs w:val="24"/>
        </w:rPr>
        <w:t>, 2010</w:t>
      </w:r>
      <w:r>
        <w:rPr>
          <w:rFonts w:ascii="Tahoma" w:hAnsi="Tahoma" w:cs="Tahoma"/>
          <w:color w:val="000000"/>
          <w:sz w:val="20"/>
          <w:szCs w:val="20"/>
        </w:rPr>
        <w:t xml:space="preserve"> </w:t>
      </w:r>
    </w:p>
    <w:p w:rsidR="00BF0D55" w:rsidRDefault="00BF0D55" w:rsidP="00BF0D55"/>
    <w:p w:rsidR="00BF0D55" w:rsidRDefault="00BF0D55" w:rsidP="00BF0D55">
      <w:pPr>
        <w:keepNext/>
        <w:spacing w:line="480" w:lineRule="auto"/>
      </w:pPr>
      <w:r w:rsidRPr="00151890">
        <w:rPr>
          <w:noProof/>
        </w:rPr>
        <w:lastRenderedPageBreak/>
        <w:drawing>
          <wp:inline distT="0" distB="0" distL="0" distR="0" wp14:anchorId="0AFDB94C" wp14:editId="42BA4138">
            <wp:extent cx="5669280" cy="7333120"/>
            <wp:effectExtent l="0" t="0" r="7620" b="1270"/>
            <wp:docPr id="3" name="Picture 3" descr="C:\Users\Callie\Dropbox\Thesis\BSH5 Plots\BSH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llie\Dropbox\Thesis\BSH5 Plots\BSH5c.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70379" cy="7334541"/>
                    </a:xfrm>
                    <a:prstGeom prst="rect">
                      <a:avLst/>
                    </a:prstGeom>
                    <a:noFill/>
                    <a:ln>
                      <a:noFill/>
                    </a:ln>
                  </pic:spPr>
                </pic:pic>
              </a:graphicData>
            </a:graphic>
          </wp:inline>
        </w:drawing>
      </w:r>
    </w:p>
    <w:p w:rsidR="00BF0D55" w:rsidRDefault="00BF0D55" w:rsidP="00BF0D55">
      <w:pPr>
        <w:pStyle w:val="Caption"/>
        <w:spacing w:after="0"/>
        <w:rPr>
          <w:b/>
          <w:i w:val="0"/>
          <w:color w:val="auto"/>
          <w:sz w:val="24"/>
          <w:szCs w:val="24"/>
        </w:rPr>
      </w:pPr>
      <w:bookmarkStart w:id="39" w:name="_Toc427181298"/>
      <w:r w:rsidRPr="000A4596">
        <w:rPr>
          <w:b/>
          <w:i w:val="0"/>
          <w:color w:val="auto"/>
          <w:sz w:val="24"/>
          <w:szCs w:val="24"/>
        </w:rPr>
        <w:t xml:space="preserve">Figure </w:t>
      </w:r>
      <w:r w:rsidRPr="000A4596">
        <w:rPr>
          <w:b/>
          <w:i w:val="0"/>
          <w:color w:val="auto"/>
          <w:sz w:val="24"/>
          <w:szCs w:val="24"/>
        </w:rPr>
        <w:fldChar w:fldCharType="begin"/>
      </w:r>
      <w:r w:rsidRPr="000A4596">
        <w:rPr>
          <w:b/>
          <w:i w:val="0"/>
          <w:color w:val="auto"/>
          <w:sz w:val="24"/>
          <w:szCs w:val="24"/>
        </w:rPr>
        <w:instrText xml:space="preserve"> SEQ Figure \* ARABIC </w:instrText>
      </w:r>
      <w:r w:rsidRPr="000A4596">
        <w:rPr>
          <w:b/>
          <w:i w:val="0"/>
          <w:color w:val="auto"/>
          <w:sz w:val="24"/>
          <w:szCs w:val="24"/>
        </w:rPr>
        <w:fldChar w:fldCharType="separate"/>
      </w:r>
      <w:r w:rsidR="00FA264C">
        <w:rPr>
          <w:b/>
          <w:i w:val="0"/>
          <w:noProof/>
          <w:color w:val="auto"/>
          <w:sz w:val="24"/>
          <w:szCs w:val="24"/>
        </w:rPr>
        <w:t>2</w:t>
      </w:r>
      <w:r w:rsidRPr="000A4596">
        <w:rPr>
          <w:b/>
          <w:i w:val="0"/>
          <w:color w:val="auto"/>
          <w:sz w:val="24"/>
          <w:szCs w:val="24"/>
        </w:rPr>
        <w:fldChar w:fldCharType="end"/>
      </w:r>
      <w:r w:rsidRPr="000A4596">
        <w:rPr>
          <w:b/>
          <w:i w:val="0"/>
          <w:color w:val="auto"/>
          <w:sz w:val="24"/>
          <w:szCs w:val="24"/>
        </w:rPr>
        <w:t>: Brimstone Hill 5 Excavation Areas</w:t>
      </w:r>
      <w:bookmarkEnd w:id="39"/>
    </w:p>
    <w:p w:rsidR="00BF0D55" w:rsidRDefault="00BF0D55" w:rsidP="00BF0D55">
      <w:pPr>
        <w:spacing w:after="0"/>
        <w:rPr>
          <w:rFonts w:cs="Times New Roman"/>
          <w:color w:val="000000"/>
          <w:szCs w:val="24"/>
        </w:rPr>
      </w:pPr>
      <w:r>
        <w:rPr>
          <w:rFonts w:cs="Times New Roman"/>
          <w:color w:val="000000"/>
          <w:szCs w:val="24"/>
        </w:rPr>
        <w:t>E</w:t>
      </w:r>
      <w:r w:rsidRPr="000A4596">
        <w:rPr>
          <w:rFonts w:cs="Times New Roman"/>
          <w:color w:val="000000"/>
          <w:szCs w:val="24"/>
        </w:rPr>
        <w:t xml:space="preserve">xcavations plotted by Gerald F. </w:t>
      </w:r>
      <w:proofErr w:type="spellStart"/>
      <w:r w:rsidRPr="000A4596">
        <w:rPr>
          <w:rFonts w:cs="Times New Roman"/>
          <w:color w:val="000000"/>
          <w:szCs w:val="24"/>
        </w:rPr>
        <w:t>Schroedl</w:t>
      </w:r>
      <w:proofErr w:type="spellEnd"/>
      <w:r w:rsidRPr="000A4596">
        <w:rPr>
          <w:rFonts w:cs="Times New Roman"/>
          <w:color w:val="000000"/>
          <w:szCs w:val="24"/>
        </w:rPr>
        <w:t xml:space="preserve"> and Bobby </w:t>
      </w:r>
      <w:proofErr w:type="spellStart"/>
      <w:r w:rsidRPr="000A4596">
        <w:rPr>
          <w:rFonts w:cs="Times New Roman"/>
          <w:color w:val="000000"/>
          <w:szCs w:val="24"/>
        </w:rPr>
        <w:t>Braly</w:t>
      </w:r>
      <w:proofErr w:type="spellEnd"/>
      <w:r w:rsidRPr="000A4596">
        <w:rPr>
          <w:rFonts w:cs="Times New Roman"/>
          <w:color w:val="000000"/>
          <w:szCs w:val="24"/>
        </w:rPr>
        <w:t>, 2010</w:t>
      </w:r>
    </w:p>
    <w:p w:rsidR="00BF0D55" w:rsidRPr="00BF0D55" w:rsidRDefault="00BF0D55" w:rsidP="00BF0D55"/>
    <w:p w:rsidR="00BF0D55" w:rsidRDefault="00BF0D55" w:rsidP="00BF0D55">
      <w:pPr>
        <w:keepNext/>
        <w:spacing w:after="0" w:line="480" w:lineRule="auto"/>
      </w:pPr>
      <w:r w:rsidRPr="0007528C">
        <w:rPr>
          <w:noProof/>
        </w:rPr>
        <w:lastRenderedPageBreak/>
        <w:drawing>
          <wp:inline distT="0" distB="0" distL="0" distR="0" wp14:anchorId="6BAF4A27" wp14:editId="3EBCB371">
            <wp:extent cx="5943600" cy="4594860"/>
            <wp:effectExtent l="0" t="0" r="0" b="0"/>
            <wp:docPr id="7" name="Picture 7" descr="C:\Users\Callie\AppData\Local\Temp\BSH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llie\AppData\Local\Temp\BSH6_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594860"/>
                    </a:xfrm>
                    <a:prstGeom prst="rect">
                      <a:avLst/>
                    </a:prstGeom>
                    <a:noFill/>
                    <a:ln>
                      <a:noFill/>
                    </a:ln>
                  </pic:spPr>
                </pic:pic>
              </a:graphicData>
            </a:graphic>
          </wp:inline>
        </w:drawing>
      </w:r>
    </w:p>
    <w:p w:rsidR="00BF0D55" w:rsidRPr="000108C3" w:rsidRDefault="00BF0D55" w:rsidP="00BF0D55">
      <w:pPr>
        <w:pStyle w:val="Caption"/>
        <w:spacing w:after="0"/>
        <w:rPr>
          <w:b/>
          <w:i w:val="0"/>
          <w:color w:val="auto"/>
          <w:sz w:val="24"/>
          <w:szCs w:val="24"/>
        </w:rPr>
      </w:pPr>
      <w:bookmarkStart w:id="40" w:name="_Toc427181299"/>
      <w:r w:rsidRPr="000108C3">
        <w:rPr>
          <w:b/>
          <w:i w:val="0"/>
          <w:color w:val="auto"/>
          <w:sz w:val="24"/>
          <w:szCs w:val="24"/>
        </w:rPr>
        <w:t xml:space="preserve">Figure </w:t>
      </w:r>
      <w:r w:rsidRPr="000108C3">
        <w:rPr>
          <w:b/>
          <w:i w:val="0"/>
          <w:color w:val="auto"/>
          <w:sz w:val="24"/>
          <w:szCs w:val="24"/>
        </w:rPr>
        <w:fldChar w:fldCharType="begin"/>
      </w:r>
      <w:r w:rsidRPr="000108C3">
        <w:rPr>
          <w:b/>
          <w:i w:val="0"/>
          <w:color w:val="auto"/>
          <w:sz w:val="24"/>
          <w:szCs w:val="24"/>
        </w:rPr>
        <w:instrText xml:space="preserve"> SEQ Figure \* ARABIC </w:instrText>
      </w:r>
      <w:r w:rsidRPr="000108C3">
        <w:rPr>
          <w:b/>
          <w:i w:val="0"/>
          <w:color w:val="auto"/>
          <w:sz w:val="24"/>
          <w:szCs w:val="24"/>
        </w:rPr>
        <w:fldChar w:fldCharType="separate"/>
      </w:r>
      <w:r w:rsidR="00FA264C">
        <w:rPr>
          <w:b/>
          <w:i w:val="0"/>
          <w:noProof/>
          <w:color w:val="auto"/>
          <w:sz w:val="24"/>
          <w:szCs w:val="24"/>
        </w:rPr>
        <w:t>3</w:t>
      </w:r>
      <w:r w:rsidRPr="000108C3">
        <w:rPr>
          <w:b/>
          <w:i w:val="0"/>
          <w:color w:val="auto"/>
          <w:sz w:val="24"/>
          <w:szCs w:val="24"/>
        </w:rPr>
        <w:fldChar w:fldCharType="end"/>
      </w:r>
      <w:r w:rsidRPr="000108C3">
        <w:rPr>
          <w:b/>
          <w:i w:val="0"/>
          <w:color w:val="auto"/>
          <w:sz w:val="24"/>
          <w:szCs w:val="24"/>
        </w:rPr>
        <w:t>: Brimstone Hill 6 Excavation Areas</w:t>
      </w:r>
      <w:bookmarkEnd w:id="40"/>
    </w:p>
    <w:p w:rsidR="00BF0D55" w:rsidRDefault="00BF0D55" w:rsidP="00BF0D55">
      <w:pPr>
        <w:spacing w:after="0"/>
        <w:rPr>
          <w:rFonts w:cs="Times New Roman"/>
          <w:color w:val="000000"/>
          <w:szCs w:val="24"/>
        </w:rPr>
      </w:pPr>
      <w:r>
        <w:rPr>
          <w:rFonts w:cs="Times New Roman"/>
          <w:color w:val="000000"/>
          <w:szCs w:val="24"/>
        </w:rPr>
        <w:t>E</w:t>
      </w:r>
      <w:r w:rsidRPr="000A4596">
        <w:rPr>
          <w:rFonts w:cs="Times New Roman"/>
          <w:color w:val="000000"/>
          <w:szCs w:val="24"/>
        </w:rPr>
        <w:t xml:space="preserve">xcavations plotted by Gerald F. </w:t>
      </w:r>
      <w:proofErr w:type="spellStart"/>
      <w:r w:rsidRPr="000A4596">
        <w:rPr>
          <w:rFonts w:cs="Times New Roman"/>
          <w:color w:val="000000"/>
          <w:szCs w:val="24"/>
        </w:rPr>
        <w:t>Schroedl</w:t>
      </w:r>
      <w:proofErr w:type="spellEnd"/>
      <w:r w:rsidRPr="000A4596">
        <w:rPr>
          <w:rFonts w:cs="Times New Roman"/>
          <w:color w:val="000000"/>
          <w:szCs w:val="24"/>
        </w:rPr>
        <w:t xml:space="preserve"> and Bobby </w:t>
      </w:r>
      <w:proofErr w:type="spellStart"/>
      <w:r w:rsidRPr="000A4596">
        <w:rPr>
          <w:rFonts w:cs="Times New Roman"/>
          <w:color w:val="000000"/>
          <w:szCs w:val="24"/>
        </w:rPr>
        <w:t>Braly</w:t>
      </w:r>
      <w:proofErr w:type="spellEnd"/>
      <w:r w:rsidRPr="000A4596">
        <w:rPr>
          <w:rFonts w:cs="Times New Roman"/>
          <w:color w:val="000000"/>
          <w:szCs w:val="24"/>
        </w:rPr>
        <w:t>, 2010</w:t>
      </w:r>
    </w:p>
    <w:p w:rsidR="00BF0D55" w:rsidRDefault="00BF0D55">
      <w:r>
        <w:br w:type="page"/>
      </w:r>
    </w:p>
    <w:p w:rsidR="00BF0D55" w:rsidRDefault="00BF0D55" w:rsidP="0015754E">
      <w:pPr>
        <w:keepNext/>
        <w:spacing w:line="480" w:lineRule="auto"/>
      </w:pPr>
      <w:r>
        <w:rPr>
          <w:noProof/>
        </w:rPr>
        <w:lastRenderedPageBreak/>
        <w:drawing>
          <wp:inline distT="0" distB="0" distL="0" distR="0" wp14:anchorId="6FC985D5" wp14:editId="212021FC">
            <wp:extent cx="6022428" cy="4288221"/>
            <wp:effectExtent l="0" t="0" r="16510" b="1714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F0D55" w:rsidRDefault="00BF0D55" w:rsidP="0015754E">
      <w:pPr>
        <w:pStyle w:val="Caption"/>
        <w:rPr>
          <w:b/>
          <w:i w:val="0"/>
          <w:color w:val="auto"/>
          <w:sz w:val="24"/>
          <w:szCs w:val="24"/>
        </w:rPr>
      </w:pPr>
      <w:bookmarkStart w:id="41" w:name="_Toc427181300"/>
      <w:r w:rsidRPr="00995879">
        <w:rPr>
          <w:b/>
          <w:i w:val="0"/>
          <w:color w:val="auto"/>
          <w:sz w:val="24"/>
          <w:szCs w:val="24"/>
        </w:rPr>
        <w:t xml:space="preserve">Figure </w:t>
      </w:r>
      <w:r w:rsidRPr="00995879">
        <w:rPr>
          <w:b/>
          <w:i w:val="0"/>
          <w:color w:val="auto"/>
          <w:sz w:val="24"/>
          <w:szCs w:val="24"/>
        </w:rPr>
        <w:fldChar w:fldCharType="begin"/>
      </w:r>
      <w:r w:rsidRPr="00995879">
        <w:rPr>
          <w:b/>
          <w:i w:val="0"/>
          <w:color w:val="auto"/>
          <w:sz w:val="24"/>
          <w:szCs w:val="24"/>
        </w:rPr>
        <w:instrText xml:space="preserve"> SEQ Figure \* ARABIC </w:instrText>
      </w:r>
      <w:r w:rsidRPr="00995879">
        <w:rPr>
          <w:b/>
          <w:i w:val="0"/>
          <w:color w:val="auto"/>
          <w:sz w:val="24"/>
          <w:szCs w:val="24"/>
        </w:rPr>
        <w:fldChar w:fldCharType="separate"/>
      </w:r>
      <w:r w:rsidR="00FA264C">
        <w:rPr>
          <w:b/>
          <w:i w:val="0"/>
          <w:noProof/>
          <w:color w:val="auto"/>
          <w:sz w:val="24"/>
          <w:szCs w:val="24"/>
        </w:rPr>
        <w:t>4</w:t>
      </w:r>
      <w:r w:rsidRPr="00995879">
        <w:rPr>
          <w:b/>
          <w:i w:val="0"/>
          <w:color w:val="auto"/>
          <w:sz w:val="24"/>
          <w:szCs w:val="24"/>
        </w:rPr>
        <w:fldChar w:fldCharType="end"/>
      </w:r>
      <w:r w:rsidRPr="00995879">
        <w:rPr>
          <w:b/>
          <w:i w:val="0"/>
          <w:color w:val="auto"/>
          <w:sz w:val="24"/>
          <w:szCs w:val="24"/>
        </w:rPr>
        <w:t>:</w:t>
      </w:r>
      <w:r w:rsidR="005A438F">
        <w:rPr>
          <w:b/>
          <w:i w:val="0"/>
          <w:color w:val="auto"/>
          <w:sz w:val="24"/>
          <w:szCs w:val="24"/>
        </w:rPr>
        <w:t xml:space="preserve"> </w:t>
      </w:r>
      <w:r w:rsidRPr="00995879">
        <w:rPr>
          <w:b/>
          <w:i w:val="0"/>
          <w:color w:val="auto"/>
          <w:sz w:val="24"/>
          <w:szCs w:val="24"/>
        </w:rPr>
        <w:t xml:space="preserve">BSH5 Mammal Identified </w:t>
      </w:r>
      <w:r w:rsidR="0055596A">
        <w:rPr>
          <w:b/>
          <w:i w:val="0"/>
          <w:color w:val="auto"/>
          <w:sz w:val="24"/>
          <w:szCs w:val="24"/>
        </w:rPr>
        <w:t>to Genus</w:t>
      </w:r>
      <w:bookmarkEnd w:id="41"/>
    </w:p>
    <w:p w:rsidR="00BF0D55" w:rsidRDefault="00BF0D55">
      <w:r>
        <w:br w:type="page"/>
      </w:r>
    </w:p>
    <w:p w:rsidR="00BF0D55" w:rsidRDefault="00BF0D55" w:rsidP="0015754E">
      <w:pPr>
        <w:keepNext/>
        <w:spacing w:line="480" w:lineRule="auto"/>
      </w:pPr>
      <w:r>
        <w:rPr>
          <w:noProof/>
        </w:rPr>
        <w:lastRenderedPageBreak/>
        <w:drawing>
          <wp:inline distT="0" distB="0" distL="0" distR="0" wp14:anchorId="32D50C9C" wp14:editId="32518700">
            <wp:extent cx="6253655" cy="4698124"/>
            <wp:effectExtent l="0" t="0" r="13970" b="762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F0D55" w:rsidRPr="00995879" w:rsidRDefault="00BF0D55" w:rsidP="0015754E">
      <w:pPr>
        <w:pStyle w:val="Caption"/>
        <w:rPr>
          <w:rFonts w:cs="Times New Roman"/>
          <w:b/>
          <w:i w:val="0"/>
          <w:color w:val="auto"/>
          <w:sz w:val="24"/>
          <w:szCs w:val="24"/>
        </w:rPr>
      </w:pPr>
      <w:bookmarkStart w:id="42" w:name="_Toc427181301"/>
      <w:r w:rsidRPr="00995879">
        <w:rPr>
          <w:b/>
          <w:i w:val="0"/>
          <w:color w:val="auto"/>
          <w:sz w:val="24"/>
          <w:szCs w:val="24"/>
        </w:rPr>
        <w:t xml:space="preserve">Figure </w:t>
      </w:r>
      <w:r w:rsidRPr="00995879">
        <w:rPr>
          <w:b/>
          <w:i w:val="0"/>
          <w:color w:val="auto"/>
          <w:sz w:val="24"/>
          <w:szCs w:val="24"/>
        </w:rPr>
        <w:fldChar w:fldCharType="begin"/>
      </w:r>
      <w:r w:rsidRPr="00995879">
        <w:rPr>
          <w:b/>
          <w:i w:val="0"/>
          <w:color w:val="auto"/>
          <w:sz w:val="24"/>
          <w:szCs w:val="24"/>
        </w:rPr>
        <w:instrText xml:space="preserve"> SEQ Figure \* ARABIC </w:instrText>
      </w:r>
      <w:r w:rsidRPr="00995879">
        <w:rPr>
          <w:b/>
          <w:i w:val="0"/>
          <w:color w:val="auto"/>
          <w:sz w:val="24"/>
          <w:szCs w:val="24"/>
        </w:rPr>
        <w:fldChar w:fldCharType="separate"/>
      </w:r>
      <w:r w:rsidR="00FA264C">
        <w:rPr>
          <w:b/>
          <w:i w:val="0"/>
          <w:noProof/>
          <w:color w:val="auto"/>
          <w:sz w:val="24"/>
          <w:szCs w:val="24"/>
        </w:rPr>
        <w:t>5</w:t>
      </w:r>
      <w:r w:rsidRPr="00995879">
        <w:rPr>
          <w:b/>
          <w:i w:val="0"/>
          <w:color w:val="auto"/>
          <w:sz w:val="24"/>
          <w:szCs w:val="24"/>
        </w:rPr>
        <w:fldChar w:fldCharType="end"/>
      </w:r>
      <w:r w:rsidRPr="00995879">
        <w:rPr>
          <w:b/>
          <w:i w:val="0"/>
          <w:color w:val="auto"/>
          <w:sz w:val="24"/>
          <w:szCs w:val="24"/>
        </w:rPr>
        <w:t>: BSH5 Fish Identified by Family</w:t>
      </w:r>
      <w:bookmarkEnd w:id="42"/>
    </w:p>
    <w:p w:rsidR="00BF0D55" w:rsidRDefault="00BF0D55">
      <w:r>
        <w:br w:type="page"/>
      </w:r>
    </w:p>
    <w:p w:rsidR="00B27A20" w:rsidRDefault="00B27A20" w:rsidP="0015754E">
      <w:pPr>
        <w:keepNext/>
        <w:spacing w:line="480" w:lineRule="auto"/>
      </w:pPr>
      <w:r>
        <w:rPr>
          <w:noProof/>
        </w:rPr>
        <w:lastRenderedPageBreak/>
        <w:drawing>
          <wp:inline distT="0" distB="0" distL="0" distR="0" wp14:anchorId="4C1315F9" wp14:editId="133EC2FB">
            <wp:extent cx="6096000" cy="4204138"/>
            <wp:effectExtent l="0" t="0" r="0" b="63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27A20" w:rsidRDefault="00B27A20" w:rsidP="0015754E">
      <w:pPr>
        <w:pStyle w:val="Caption"/>
        <w:rPr>
          <w:b/>
          <w:i w:val="0"/>
          <w:color w:val="auto"/>
          <w:sz w:val="24"/>
          <w:szCs w:val="24"/>
        </w:rPr>
      </w:pPr>
      <w:bookmarkStart w:id="43" w:name="_Toc427181302"/>
      <w:r w:rsidRPr="00995879">
        <w:rPr>
          <w:b/>
          <w:i w:val="0"/>
          <w:color w:val="auto"/>
          <w:sz w:val="24"/>
          <w:szCs w:val="24"/>
        </w:rPr>
        <w:t xml:space="preserve">Figure </w:t>
      </w:r>
      <w:r w:rsidRPr="00995879">
        <w:rPr>
          <w:b/>
          <w:i w:val="0"/>
          <w:color w:val="auto"/>
          <w:sz w:val="24"/>
          <w:szCs w:val="24"/>
        </w:rPr>
        <w:fldChar w:fldCharType="begin"/>
      </w:r>
      <w:r w:rsidRPr="00995879">
        <w:rPr>
          <w:b/>
          <w:i w:val="0"/>
          <w:color w:val="auto"/>
          <w:sz w:val="24"/>
          <w:szCs w:val="24"/>
        </w:rPr>
        <w:instrText xml:space="preserve"> SEQ Figure \* ARABIC </w:instrText>
      </w:r>
      <w:r w:rsidRPr="00995879">
        <w:rPr>
          <w:b/>
          <w:i w:val="0"/>
          <w:color w:val="auto"/>
          <w:sz w:val="24"/>
          <w:szCs w:val="24"/>
        </w:rPr>
        <w:fldChar w:fldCharType="separate"/>
      </w:r>
      <w:r w:rsidR="00FA264C">
        <w:rPr>
          <w:b/>
          <w:i w:val="0"/>
          <w:noProof/>
          <w:color w:val="auto"/>
          <w:sz w:val="24"/>
          <w:szCs w:val="24"/>
        </w:rPr>
        <w:t>6</w:t>
      </w:r>
      <w:r w:rsidRPr="00995879">
        <w:rPr>
          <w:b/>
          <w:i w:val="0"/>
          <w:color w:val="auto"/>
          <w:sz w:val="24"/>
          <w:szCs w:val="24"/>
        </w:rPr>
        <w:fldChar w:fldCharType="end"/>
      </w:r>
      <w:r w:rsidR="0055596A">
        <w:rPr>
          <w:b/>
          <w:i w:val="0"/>
          <w:color w:val="auto"/>
          <w:sz w:val="24"/>
          <w:szCs w:val="24"/>
        </w:rPr>
        <w:t>: BSH5 Avian Assemblage</w:t>
      </w:r>
      <w:r w:rsidRPr="00995879">
        <w:rPr>
          <w:b/>
          <w:i w:val="0"/>
          <w:color w:val="auto"/>
          <w:sz w:val="24"/>
          <w:szCs w:val="24"/>
        </w:rPr>
        <w:t xml:space="preserve"> Identified to Family and Genus</w:t>
      </w:r>
      <w:bookmarkEnd w:id="43"/>
    </w:p>
    <w:p w:rsidR="00B27A20" w:rsidRDefault="00B27A20" w:rsidP="00BF0D55">
      <w:pPr>
        <w:keepNext/>
        <w:spacing w:line="480" w:lineRule="auto"/>
        <w:jc w:val="center"/>
      </w:pPr>
    </w:p>
    <w:p w:rsidR="00B27A20" w:rsidRDefault="00B27A20">
      <w:r>
        <w:br w:type="page"/>
      </w:r>
    </w:p>
    <w:p w:rsidR="00BF0D55" w:rsidRDefault="00BF0D55" w:rsidP="0015754E">
      <w:pPr>
        <w:keepNext/>
        <w:spacing w:line="480" w:lineRule="auto"/>
      </w:pPr>
      <w:r>
        <w:rPr>
          <w:noProof/>
        </w:rPr>
        <w:lastRenderedPageBreak/>
        <w:drawing>
          <wp:inline distT="0" distB="0" distL="0" distR="0" wp14:anchorId="5CA3DB60" wp14:editId="1523E38B">
            <wp:extent cx="5917324" cy="4288221"/>
            <wp:effectExtent l="0" t="0" r="7620" b="1714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F0D55" w:rsidRPr="00DB2976" w:rsidRDefault="00BF0D55" w:rsidP="0015754E">
      <w:pPr>
        <w:pStyle w:val="Caption"/>
        <w:rPr>
          <w:b/>
          <w:i w:val="0"/>
          <w:color w:val="auto"/>
          <w:sz w:val="24"/>
          <w:szCs w:val="24"/>
        </w:rPr>
      </w:pPr>
      <w:bookmarkStart w:id="44" w:name="_Toc427181303"/>
      <w:r w:rsidRPr="00DB2976">
        <w:rPr>
          <w:b/>
          <w:i w:val="0"/>
          <w:color w:val="auto"/>
          <w:sz w:val="24"/>
          <w:szCs w:val="24"/>
        </w:rPr>
        <w:t xml:space="preserve">Figure </w:t>
      </w:r>
      <w:r w:rsidRPr="00DB2976">
        <w:rPr>
          <w:b/>
          <w:i w:val="0"/>
          <w:color w:val="auto"/>
          <w:sz w:val="24"/>
          <w:szCs w:val="24"/>
        </w:rPr>
        <w:fldChar w:fldCharType="begin"/>
      </w:r>
      <w:r w:rsidRPr="00DB2976">
        <w:rPr>
          <w:b/>
          <w:i w:val="0"/>
          <w:color w:val="auto"/>
          <w:sz w:val="24"/>
          <w:szCs w:val="24"/>
        </w:rPr>
        <w:instrText xml:space="preserve"> SEQ Figure \* ARABIC </w:instrText>
      </w:r>
      <w:r w:rsidRPr="00DB2976">
        <w:rPr>
          <w:b/>
          <w:i w:val="0"/>
          <w:color w:val="auto"/>
          <w:sz w:val="24"/>
          <w:szCs w:val="24"/>
        </w:rPr>
        <w:fldChar w:fldCharType="separate"/>
      </w:r>
      <w:r w:rsidR="00FA264C">
        <w:rPr>
          <w:b/>
          <w:i w:val="0"/>
          <w:noProof/>
          <w:color w:val="auto"/>
          <w:sz w:val="24"/>
          <w:szCs w:val="24"/>
        </w:rPr>
        <w:t>7</w:t>
      </w:r>
      <w:r w:rsidRPr="00DB2976">
        <w:rPr>
          <w:b/>
          <w:i w:val="0"/>
          <w:color w:val="auto"/>
          <w:sz w:val="24"/>
          <w:szCs w:val="24"/>
        </w:rPr>
        <w:fldChar w:fldCharType="end"/>
      </w:r>
      <w:r w:rsidR="00416B90">
        <w:rPr>
          <w:b/>
          <w:i w:val="0"/>
          <w:color w:val="auto"/>
          <w:sz w:val="24"/>
          <w:szCs w:val="24"/>
        </w:rPr>
        <w:t>: BSH6 Mammal</w:t>
      </w:r>
      <w:r w:rsidRPr="00DB2976">
        <w:rPr>
          <w:b/>
          <w:i w:val="0"/>
          <w:color w:val="auto"/>
          <w:sz w:val="24"/>
          <w:szCs w:val="24"/>
        </w:rPr>
        <w:t xml:space="preserve"> Identified to Genus</w:t>
      </w:r>
      <w:bookmarkEnd w:id="44"/>
    </w:p>
    <w:p w:rsidR="00BF0D55" w:rsidRDefault="00BF0D55">
      <w:r>
        <w:br w:type="page"/>
      </w:r>
    </w:p>
    <w:p w:rsidR="00B27A20" w:rsidRDefault="00B27A20" w:rsidP="0015754E">
      <w:pPr>
        <w:keepNext/>
        <w:spacing w:line="480" w:lineRule="auto"/>
      </w:pPr>
      <w:r>
        <w:rPr>
          <w:noProof/>
        </w:rPr>
        <w:lastRenderedPageBreak/>
        <w:drawing>
          <wp:inline distT="0" distB="0" distL="0" distR="0" wp14:anchorId="2E6DE556" wp14:editId="4903F353">
            <wp:extent cx="5860065" cy="3773214"/>
            <wp:effectExtent l="0" t="0" r="7620" b="1778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27A20" w:rsidRDefault="00B27A20" w:rsidP="0015754E">
      <w:pPr>
        <w:pStyle w:val="Caption"/>
        <w:rPr>
          <w:b/>
          <w:i w:val="0"/>
          <w:color w:val="auto"/>
          <w:sz w:val="24"/>
          <w:szCs w:val="24"/>
        </w:rPr>
      </w:pPr>
      <w:bookmarkStart w:id="45" w:name="_Toc427181304"/>
      <w:r w:rsidRPr="00DB2976">
        <w:rPr>
          <w:b/>
          <w:i w:val="0"/>
          <w:color w:val="auto"/>
          <w:sz w:val="24"/>
          <w:szCs w:val="24"/>
        </w:rPr>
        <w:t xml:space="preserve">Figure </w:t>
      </w:r>
      <w:r w:rsidRPr="00DB2976">
        <w:rPr>
          <w:b/>
          <w:i w:val="0"/>
          <w:color w:val="auto"/>
          <w:sz w:val="24"/>
          <w:szCs w:val="24"/>
        </w:rPr>
        <w:fldChar w:fldCharType="begin"/>
      </w:r>
      <w:r w:rsidRPr="00DB2976">
        <w:rPr>
          <w:b/>
          <w:i w:val="0"/>
          <w:color w:val="auto"/>
          <w:sz w:val="24"/>
          <w:szCs w:val="24"/>
        </w:rPr>
        <w:instrText xml:space="preserve"> SEQ Figure \* ARABIC </w:instrText>
      </w:r>
      <w:r w:rsidRPr="00DB2976">
        <w:rPr>
          <w:b/>
          <w:i w:val="0"/>
          <w:color w:val="auto"/>
          <w:sz w:val="24"/>
          <w:szCs w:val="24"/>
        </w:rPr>
        <w:fldChar w:fldCharType="separate"/>
      </w:r>
      <w:r w:rsidR="00FA264C">
        <w:rPr>
          <w:b/>
          <w:i w:val="0"/>
          <w:noProof/>
          <w:color w:val="auto"/>
          <w:sz w:val="24"/>
          <w:szCs w:val="24"/>
        </w:rPr>
        <w:t>8</w:t>
      </w:r>
      <w:r w:rsidRPr="00DB2976">
        <w:rPr>
          <w:b/>
          <w:i w:val="0"/>
          <w:color w:val="auto"/>
          <w:sz w:val="24"/>
          <w:szCs w:val="24"/>
        </w:rPr>
        <w:fldChar w:fldCharType="end"/>
      </w:r>
      <w:r w:rsidRPr="00DB2976">
        <w:rPr>
          <w:b/>
          <w:i w:val="0"/>
          <w:color w:val="auto"/>
          <w:sz w:val="24"/>
          <w:szCs w:val="24"/>
        </w:rPr>
        <w:t>: BSH6 Avian Assemblage</w:t>
      </w:r>
      <w:r w:rsidR="00FA264C">
        <w:rPr>
          <w:b/>
          <w:i w:val="0"/>
          <w:color w:val="auto"/>
          <w:sz w:val="24"/>
          <w:szCs w:val="24"/>
        </w:rPr>
        <w:t xml:space="preserve"> Identified to Family and Genus</w:t>
      </w:r>
      <w:bookmarkEnd w:id="45"/>
    </w:p>
    <w:p w:rsidR="00B27A20" w:rsidRPr="00B27A20" w:rsidRDefault="00B27A20" w:rsidP="00B27A20"/>
    <w:p w:rsidR="00B27A20" w:rsidRDefault="00B27A20">
      <w:r>
        <w:br w:type="page"/>
      </w:r>
    </w:p>
    <w:p w:rsidR="00FA264C" w:rsidRDefault="00B27A20" w:rsidP="00FA264C">
      <w:pPr>
        <w:keepNext/>
        <w:spacing w:line="480" w:lineRule="auto"/>
      </w:pPr>
      <w:r>
        <w:rPr>
          <w:noProof/>
        </w:rPr>
        <w:lastRenderedPageBreak/>
        <w:drawing>
          <wp:inline distT="0" distB="0" distL="0" distR="0" wp14:anchorId="3107084E" wp14:editId="75D66D27">
            <wp:extent cx="5948855" cy="3794234"/>
            <wp:effectExtent l="0" t="0" r="13970" b="1587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27A20" w:rsidRPr="00FA264C" w:rsidRDefault="00FA264C" w:rsidP="00FA264C">
      <w:pPr>
        <w:pStyle w:val="Caption"/>
        <w:rPr>
          <w:b/>
          <w:i w:val="0"/>
          <w:color w:val="auto"/>
          <w:sz w:val="24"/>
          <w:szCs w:val="24"/>
        </w:rPr>
      </w:pPr>
      <w:bookmarkStart w:id="46" w:name="_Toc427181305"/>
      <w:r w:rsidRPr="00FA264C">
        <w:rPr>
          <w:b/>
          <w:i w:val="0"/>
          <w:color w:val="auto"/>
          <w:sz w:val="24"/>
          <w:szCs w:val="24"/>
        </w:rPr>
        <w:t xml:space="preserve">Figure </w:t>
      </w:r>
      <w:r w:rsidRPr="00FA264C">
        <w:rPr>
          <w:b/>
          <w:i w:val="0"/>
          <w:color w:val="auto"/>
          <w:sz w:val="24"/>
          <w:szCs w:val="24"/>
        </w:rPr>
        <w:fldChar w:fldCharType="begin"/>
      </w:r>
      <w:r w:rsidRPr="00FA264C">
        <w:rPr>
          <w:b/>
          <w:i w:val="0"/>
          <w:color w:val="auto"/>
          <w:sz w:val="24"/>
          <w:szCs w:val="24"/>
        </w:rPr>
        <w:instrText xml:space="preserve"> SEQ Figure \* ARABIC </w:instrText>
      </w:r>
      <w:r w:rsidRPr="00FA264C">
        <w:rPr>
          <w:b/>
          <w:i w:val="0"/>
          <w:color w:val="auto"/>
          <w:sz w:val="24"/>
          <w:szCs w:val="24"/>
        </w:rPr>
        <w:fldChar w:fldCharType="separate"/>
      </w:r>
      <w:r w:rsidRPr="00FA264C">
        <w:rPr>
          <w:b/>
          <w:i w:val="0"/>
          <w:noProof/>
          <w:color w:val="auto"/>
          <w:sz w:val="24"/>
          <w:szCs w:val="24"/>
        </w:rPr>
        <w:t>9</w:t>
      </w:r>
      <w:r w:rsidRPr="00FA264C">
        <w:rPr>
          <w:b/>
          <w:i w:val="0"/>
          <w:color w:val="auto"/>
          <w:sz w:val="24"/>
          <w:szCs w:val="24"/>
        </w:rPr>
        <w:fldChar w:fldCharType="end"/>
      </w:r>
      <w:r w:rsidRPr="00FA264C">
        <w:rPr>
          <w:b/>
          <w:i w:val="0"/>
          <w:color w:val="auto"/>
          <w:sz w:val="24"/>
          <w:szCs w:val="24"/>
        </w:rPr>
        <w:t>: BSH5 Fauna Contributing to Diet</w:t>
      </w:r>
      <w:bookmarkEnd w:id="46"/>
    </w:p>
    <w:p w:rsidR="000257AB" w:rsidRDefault="000257AB">
      <w:r>
        <w:br w:type="page"/>
      </w:r>
    </w:p>
    <w:p w:rsidR="00603884" w:rsidRDefault="00603884" w:rsidP="00603884">
      <w:pPr>
        <w:keepNext/>
      </w:pPr>
      <w:r>
        <w:rPr>
          <w:noProof/>
        </w:rPr>
        <w:lastRenderedPageBreak/>
        <w:drawing>
          <wp:inline distT="0" distB="0" distL="0" distR="0" wp14:anchorId="37A461C9" wp14:editId="38483436">
            <wp:extent cx="6096000" cy="3762703"/>
            <wp:effectExtent l="0" t="0" r="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03884" w:rsidRPr="00603884" w:rsidRDefault="00603884" w:rsidP="00603884">
      <w:pPr>
        <w:pStyle w:val="Caption"/>
        <w:rPr>
          <w:b/>
          <w:i w:val="0"/>
          <w:color w:val="auto"/>
          <w:sz w:val="24"/>
          <w:szCs w:val="24"/>
        </w:rPr>
      </w:pPr>
      <w:bookmarkStart w:id="47" w:name="_Toc427181306"/>
      <w:r w:rsidRPr="00603884">
        <w:rPr>
          <w:b/>
          <w:i w:val="0"/>
          <w:color w:val="auto"/>
          <w:sz w:val="24"/>
          <w:szCs w:val="24"/>
        </w:rPr>
        <w:t xml:space="preserve">Figure </w:t>
      </w:r>
      <w:r w:rsidRPr="00603884">
        <w:rPr>
          <w:b/>
          <w:i w:val="0"/>
          <w:color w:val="auto"/>
          <w:sz w:val="24"/>
          <w:szCs w:val="24"/>
        </w:rPr>
        <w:fldChar w:fldCharType="begin"/>
      </w:r>
      <w:r w:rsidRPr="00603884">
        <w:rPr>
          <w:b/>
          <w:i w:val="0"/>
          <w:color w:val="auto"/>
          <w:sz w:val="24"/>
          <w:szCs w:val="24"/>
        </w:rPr>
        <w:instrText xml:space="preserve"> SEQ Figure \* ARABIC </w:instrText>
      </w:r>
      <w:r w:rsidRPr="00603884">
        <w:rPr>
          <w:b/>
          <w:i w:val="0"/>
          <w:color w:val="auto"/>
          <w:sz w:val="24"/>
          <w:szCs w:val="24"/>
        </w:rPr>
        <w:fldChar w:fldCharType="separate"/>
      </w:r>
      <w:r w:rsidR="00FA264C">
        <w:rPr>
          <w:b/>
          <w:i w:val="0"/>
          <w:noProof/>
          <w:color w:val="auto"/>
          <w:sz w:val="24"/>
          <w:szCs w:val="24"/>
        </w:rPr>
        <w:t>10</w:t>
      </w:r>
      <w:r w:rsidRPr="00603884">
        <w:rPr>
          <w:b/>
          <w:i w:val="0"/>
          <w:color w:val="auto"/>
          <w:sz w:val="24"/>
          <w:szCs w:val="24"/>
        </w:rPr>
        <w:fldChar w:fldCharType="end"/>
      </w:r>
      <w:r w:rsidRPr="00603884">
        <w:rPr>
          <w:b/>
          <w:i w:val="0"/>
          <w:color w:val="auto"/>
          <w:sz w:val="24"/>
          <w:szCs w:val="24"/>
        </w:rPr>
        <w:t>: BSH6 Fauna Contributing to Diet</w:t>
      </w:r>
      <w:bookmarkEnd w:id="47"/>
    </w:p>
    <w:p w:rsidR="00B27A20" w:rsidRDefault="00B27A20" w:rsidP="007A4173">
      <w:r>
        <w:rPr>
          <w:rFonts w:eastAsiaTheme="majorEastAsia" w:cstheme="majorBidi"/>
          <w:b/>
          <w:color w:val="000000" w:themeColor="text1"/>
          <w:szCs w:val="32"/>
        </w:rPr>
        <w:br w:type="page"/>
      </w:r>
      <w:r w:rsidRPr="00C85398">
        <w:rPr>
          <w:noProof/>
        </w:rPr>
        <w:lastRenderedPageBreak/>
        <w:drawing>
          <wp:inline distT="0" distB="0" distL="0" distR="0" wp14:anchorId="4507CD70" wp14:editId="57612903">
            <wp:extent cx="5931673" cy="3768918"/>
            <wp:effectExtent l="0" t="0" r="12065" b="317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27A20" w:rsidRDefault="00B27A20" w:rsidP="00A0496A">
      <w:pPr>
        <w:pStyle w:val="Caption"/>
        <w:rPr>
          <w:b/>
          <w:i w:val="0"/>
          <w:color w:val="000000" w:themeColor="text1"/>
          <w:sz w:val="24"/>
          <w:szCs w:val="24"/>
        </w:rPr>
      </w:pPr>
      <w:bookmarkStart w:id="48" w:name="_Toc427181307"/>
      <w:r w:rsidRPr="00DE0D1C">
        <w:rPr>
          <w:b/>
          <w:i w:val="0"/>
          <w:color w:val="000000" w:themeColor="text1"/>
          <w:sz w:val="24"/>
          <w:szCs w:val="24"/>
        </w:rPr>
        <w:t xml:space="preserve">Figure </w:t>
      </w:r>
      <w:r w:rsidRPr="00DE0D1C">
        <w:rPr>
          <w:b/>
          <w:i w:val="0"/>
          <w:color w:val="000000" w:themeColor="text1"/>
          <w:sz w:val="24"/>
          <w:szCs w:val="24"/>
        </w:rPr>
        <w:fldChar w:fldCharType="begin"/>
      </w:r>
      <w:r w:rsidRPr="00DE0D1C">
        <w:rPr>
          <w:b/>
          <w:i w:val="0"/>
          <w:color w:val="000000" w:themeColor="text1"/>
          <w:sz w:val="24"/>
          <w:szCs w:val="24"/>
        </w:rPr>
        <w:instrText xml:space="preserve"> SEQ Figure \* ARABIC </w:instrText>
      </w:r>
      <w:r w:rsidRPr="00DE0D1C">
        <w:rPr>
          <w:b/>
          <w:i w:val="0"/>
          <w:color w:val="000000" w:themeColor="text1"/>
          <w:sz w:val="24"/>
          <w:szCs w:val="24"/>
        </w:rPr>
        <w:fldChar w:fldCharType="separate"/>
      </w:r>
      <w:r w:rsidR="00FA264C">
        <w:rPr>
          <w:b/>
          <w:i w:val="0"/>
          <w:noProof/>
          <w:color w:val="000000" w:themeColor="text1"/>
          <w:sz w:val="24"/>
          <w:szCs w:val="24"/>
        </w:rPr>
        <w:t>11</w:t>
      </w:r>
      <w:r w:rsidRPr="00DE0D1C">
        <w:rPr>
          <w:b/>
          <w:i w:val="0"/>
          <w:color w:val="000000" w:themeColor="text1"/>
          <w:sz w:val="24"/>
          <w:szCs w:val="24"/>
        </w:rPr>
        <w:fldChar w:fldCharType="end"/>
      </w:r>
      <w:r w:rsidRPr="00DE0D1C">
        <w:rPr>
          <w:b/>
          <w:i w:val="0"/>
          <w:color w:val="000000" w:themeColor="text1"/>
          <w:sz w:val="24"/>
          <w:szCs w:val="24"/>
        </w:rPr>
        <w:t>:</w:t>
      </w:r>
      <w:r>
        <w:rPr>
          <w:b/>
          <w:i w:val="0"/>
          <w:color w:val="000000" w:themeColor="text1"/>
          <w:sz w:val="24"/>
          <w:szCs w:val="24"/>
        </w:rPr>
        <w:t xml:space="preserve"> </w:t>
      </w:r>
      <w:r w:rsidRPr="00DE0D1C">
        <w:rPr>
          <w:b/>
          <w:i w:val="0"/>
          <w:color w:val="000000" w:themeColor="text1"/>
          <w:sz w:val="24"/>
          <w:szCs w:val="24"/>
        </w:rPr>
        <w:t xml:space="preserve">BSH6 </w:t>
      </w:r>
      <w:r w:rsidR="00915B43">
        <w:rPr>
          <w:b/>
          <w:i w:val="0"/>
          <w:color w:val="000000" w:themeColor="text1"/>
          <w:sz w:val="24"/>
          <w:szCs w:val="24"/>
        </w:rPr>
        <w:t>Mammal</w:t>
      </w:r>
      <w:r w:rsidR="00F243F0">
        <w:rPr>
          <w:b/>
          <w:i w:val="0"/>
          <w:color w:val="000000" w:themeColor="text1"/>
          <w:sz w:val="24"/>
          <w:szCs w:val="24"/>
        </w:rPr>
        <w:t xml:space="preserve"> by Genus</w:t>
      </w:r>
      <w:r w:rsidR="00915B43">
        <w:rPr>
          <w:b/>
          <w:i w:val="0"/>
          <w:color w:val="000000" w:themeColor="text1"/>
          <w:sz w:val="24"/>
          <w:szCs w:val="24"/>
        </w:rPr>
        <w:t xml:space="preserve"> Contributing to Die</w:t>
      </w:r>
      <w:r w:rsidR="00424FF8">
        <w:rPr>
          <w:b/>
          <w:i w:val="0"/>
          <w:color w:val="000000" w:themeColor="text1"/>
          <w:sz w:val="24"/>
          <w:szCs w:val="24"/>
        </w:rPr>
        <w:t>t</w:t>
      </w:r>
      <w:bookmarkEnd w:id="48"/>
    </w:p>
    <w:p w:rsidR="00424FF8" w:rsidRPr="00424FF8" w:rsidRDefault="00424FF8" w:rsidP="00424FF8">
      <w:r>
        <w:t>Note: Unidentifiable medium and large mammal bone</w:t>
      </w:r>
      <w:r w:rsidR="00B45DA4">
        <w:t>s (n=62)</w:t>
      </w:r>
      <w:r>
        <w:t xml:space="preserve"> are no</w:t>
      </w:r>
      <w:r w:rsidR="00B45DA4">
        <w:t xml:space="preserve">t included. </w:t>
      </w:r>
    </w:p>
    <w:p w:rsidR="00B16FF0" w:rsidRDefault="00B16FF0">
      <w:pPr>
        <w:rPr>
          <w:rFonts w:eastAsiaTheme="majorEastAsia" w:cstheme="majorBidi"/>
          <w:b/>
          <w:color w:val="000000" w:themeColor="text1"/>
          <w:szCs w:val="32"/>
        </w:rPr>
      </w:pPr>
    </w:p>
    <w:p w:rsidR="00B27A20" w:rsidRDefault="00B27A20">
      <w:r>
        <w:br w:type="page"/>
      </w:r>
    </w:p>
    <w:p w:rsidR="00B27A20" w:rsidRDefault="00B27A20" w:rsidP="00A0496A">
      <w:pPr>
        <w:keepNext/>
        <w:spacing w:line="480" w:lineRule="auto"/>
      </w:pPr>
      <w:r>
        <w:rPr>
          <w:noProof/>
        </w:rPr>
        <w:lastRenderedPageBreak/>
        <w:drawing>
          <wp:inline distT="0" distB="0" distL="0" distR="0" wp14:anchorId="456F4470" wp14:editId="58A14930">
            <wp:extent cx="5589767" cy="3689405"/>
            <wp:effectExtent l="0" t="0" r="11430" b="63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27A20" w:rsidRPr="00B40FCA" w:rsidRDefault="00B27A20" w:rsidP="00A0496A">
      <w:pPr>
        <w:pStyle w:val="Caption"/>
        <w:rPr>
          <w:b/>
          <w:i w:val="0"/>
          <w:color w:val="auto"/>
          <w:sz w:val="24"/>
          <w:szCs w:val="24"/>
        </w:rPr>
      </w:pPr>
      <w:bookmarkStart w:id="49" w:name="_Toc427181308"/>
      <w:r w:rsidRPr="00B40FCA">
        <w:rPr>
          <w:b/>
          <w:i w:val="0"/>
          <w:color w:val="auto"/>
          <w:sz w:val="24"/>
          <w:szCs w:val="24"/>
        </w:rPr>
        <w:t xml:space="preserve">Figure </w:t>
      </w:r>
      <w:r w:rsidRPr="00B40FCA">
        <w:rPr>
          <w:b/>
          <w:i w:val="0"/>
          <w:color w:val="auto"/>
          <w:sz w:val="24"/>
          <w:szCs w:val="24"/>
        </w:rPr>
        <w:fldChar w:fldCharType="begin"/>
      </w:r>
      <w:r w:rsidRPr="00B40FCA">
        <w:rPr>
          <w:b/>
          <w:i w:val="0"/>
          <w:color w:val="auto"/>
          <w:sz w:val="24"/>
          <w:szCs w:val="24"/>
        </w:rPr>
        <w:instrText xml:space="preserve"> SEQ Figure \* ARABIC </w:instrText>
      </w:r>
      <w:r w:rsidRPr="00B40FCA">
        <w:rPr>
          <w:b/>
          <w:i w:val="0"/>
          <w:color w:val="auto"/>
          <w:sz w:val="24"/>
          <w:szCs w:val="24"/>
        </w:rPr>
        <w:fldChar w:fldCharType="separate"/>
      </w:r>
      <w:r w:rsidR="00FA264C">
        <w:rPr>
          <w:b/>
          <w:i w:val="0"/>
          <w:noProof/>
          <w:color w:val="auto"/>
          <w:sz w:val="24"/>
          <w:szCs w:val="24"/>
        </w:rPr>
        <w:t>12</w:t>
      </w:r>
      <w:r w:rsidRPr="00B40FCA">
        <w:rPr>
          <w:b/>
          <w:i w:val="0"/>
          <w:color w:val="auto"/>
          <w:sz w:val="24"/>
          <w:szCs w:val="24"/>
        </w:rPr>
        <w:fldChar w:fldCharType="end"/>
      </w:r>
      <w:r w:rsidRPr="00B40FCA">
        <w:rPr>
          <w:b/>
          <w:i w:val="0"/>
          <w:color w:val="auto"/>
          <w:sz w:val="24"/>
          <w:szCs w:val="24"/>
        </w:rPr>
        <w:t xml:space="preserve">: BSH5 </w:t>
      </w:r>
      <w:r w:rsidR="00915B43">
        <w:rPr>
          <w:b/>
          <w:i w:val="0"/>
          <w:color w:val="auto"/>
          <w:sz w:val="24"/>
          <w:szCs w:val="24"/>
        </w:rPr>
        <w:t xml:space="preserve">Mammal </w:t>
      </w:r>
      <w:r w:rsidR="00DA795C">
        <w:rPr>
          <w:b/>
          <w:i w:val="0"/>
          <w:color w:val="auto"/>
          <w:sz w:val="24"/>
          <w:szCs w:val="24"/>
        </w:rPr>
        <w:t>by Genus</w:t>
      </w:r>
      <w:r w:rsidR="00603884">
        <w:rPr>
          <w:b/>
          <w:i w:val="0"/>
          <w:color w:val="auto"/>
          <w:sz w:val="24"/>
          <w:szCs w:val="24"/>
        </w:rPr>
        <w:t xml:space="preserve"> </w:t>
      </w:r>
      <w:r w:rsidR="00915B43">
        <w:rPr>
          <w:b/>
          <w:i w:val="0"/>
          <w:color w:val="auto"/>
          <w:sz w:val="24"/>
          <w:szCs w:val="24"/>
        </w:rPr>
        <w:t>Contributing to Diet</w:t>
      </w:r>
      <w:bookmarkEnd w:id="49"/>
    </w:p>
    <w:p w:rsidR="00B27A20" w:rsidRDefault="00B45DA4">
      <w:r>
        <w:t xml:space="preserve">Note: Unidentifiable medium and large mammal bones (n=801), burned/calcined bones (n=217) and bones with cut/chop/saw marks (n=196) are not included. </w:t>
      </w:r>
      <w:r w:rsidR="00B27A20">
        <w:br w:type="page"/>
      </w:r>
    </w:p>
    <w:p w:rsidR="00B27A20" w:rsidRDefault="00FB7E5C" w:rsidP="00A0496A">
      <w:pPr>
        <w:keepNext/>
      </w:pPr>
      <w:r>
        <w:rPr>
          <w:noProof/>
        </w:rPr>
        <w:lastRenderedPageBreak/>
        <w:drawing>
          <wp:inline distT="0" distB="0" distL="0" distR="0" wp14:anchorId="3E81A1BC" wp14:editId="0E268756">
            <wp:extent cx="4572000" cy="27432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27A20" w:rsidRPr="00B40FCA" w:rsidRDefault="00B27A20" w:rsidP="00A0496A">
      <w:pPr>
        <w:pStyle w:val="Caption"/>
        <w:rPr>
          <w:b/>
          <w:i w:val="0"/>
          <w:sz w:val="24"/>
          <w:szCs w:val="24"/>
        </w:rPr>
      </w:pPr>
      <w:bookmarkStart w:id="50" w:name="_Toc427181309"/>
      <w:r w:rsidRPr="00B40FCA">
        <w:rPr>
          <w:b/>
          <w:i w:val="0"/>
          <w:color w:val="auto"/>
          <w:sz w:val="24"/>
          <w:szCs w:val="24"/>
        </w:rPr>
        <w:t xml:space="preserve">Figure </w:t>
      </w:r>
      <w:r w:rsidRPr="00B40FCA">
        <w:rPr>
          <w:b/>
          <w:i w:val="0"/>
          <w:color w:val="auto"/>
          <w:sz w:val="24"/>
          <w:szCs w:val="24"/>
        </w:rPr>
        <w:fldChar w:fldCharType="begin"/>
      </w:r>
      <w:r w:rsidRPr="00B40FCA">
        <w:rPr>
          <w:b/>
          <w:i w:val="0"/>
          <w:color w:val="auto"/>
          <w:sz w:val="24"/>
          <w:szCs w:val="24"/>
        </w:rPr>
        <w:instrText xml:space="preserve"> SEQ Figure \* ARABIC </w:instrText>
      </w:r>
      <w:r w:rsidRPr="00B40FCA">
        <w:rPr>
          <w:b/>
          <w:i w:val="0"/>
          <w:color w:val="auto"/>
          <w:sz w:val="24"/>
          <w:szCs w:val="24"/>
        </w:rPr>
        <w:fldChar w:fldCharType="separate"/>
      </w:r>
      <w:r w:rsidR="00FA264C">
        <w:rPr>
          <w:b/>
          <w:i w:val="0"/>
          <w:noProof/>
          <w:color w:val="auto"/>
          <w:sz w:val="24"/>
          <w:szCs w:val="24"/>
        </w:rPr>
        <w:t>13</w:t>
      </w:r>
      <w:r w:rsidRPr="00B40FCA">
        <w:rPr>
          <w:b/>
          <w:i w:val="0"/>
          <w:color w:val="auto"/>
          <w:sz w:val="24"/>
          <w:szCs w:val="24"/>
        </w:rPr>
        <w:fldChar w:fldCharType="end"/>
      </w:r>
      <w:r w:rsidRPr="00B40FCA">
        <w:rPr>
          <w:b/>
          <w:i w:val="0"/>
          <w:color w:val="auto"/>
          <w:sz w:val="24"/>
          <w:szCs w:val="24"/>
        </w:rPr>
        <w:t>: BSH5 Skeletal Part Frequency</w:t>
      </w:r>
      <w:bookmarkEnd w:id="50"/>
    </w:p>
    <w:p w:rsidR="00B27A20" w:rsidRDefault="00B27A20"/>
    <w:p w:rsidR="006B7446" w:rsidRDefault="00FB7E5C">
      <w:r>
        <w:t xml:space="preserve"> </w:t>
      </w:r>
      <w:r w:rsidR="006B7446">
        <w:br w:type="page"/>
      </w:r>
    </w:p>
    <w:p w:rsidR="006B7446" w:rsidRDefault="006B7446" w:rsidP="006B7446">
      <w:pPr>
        <w:keepNext/>
      </w:pPr>
      <w:r>
        <w:rPr>
          <w:noProof/>
        </w:rPr>
        <w:lastRenderedPageBreak/>
        <w:drawing>
          <wp:inline distT="0" distB="0" distL="0" distR="0" wp14:anchorId="7722A024" wp14:editId="0666843C">
            <wp:extent cx="4572000"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B7446" w:rsidRPr="006B7446" w:rsidRDefault="006B7446" w:rsidP="006B7446">
      <w:pPr>
        <w:pStyle w:val="Caption"/>
        <w:rPr>
          <w:rFonts w:cs="Times New Roman"/>
          <w:b/>
          <w:i w:val="0"/>
          <w:color w:val="auto"/>
          <w:sz w:val="24"/>
          <w:szCs w:val="24"/>
        </w:rPr>
      </w:pPr>
      <w:bookmarkStart w:id="51" w:name="_Toc427181310"/>
      <w:r w:rsidRPr="006B7446">
        <w:rPr>
          <w:rFonts w:cs="Times New Roman"/>
          <w:b/>
          <w:i w:val="0"/>
          <w:color w:val="auto"/>
          <w:sz w:val="24"/>
          <w:szCs w:val="24"/>
        </w:rPr>
        <w:t xml:space="preserve">Figure </w:t>
      </w:r>
      <w:r w:rsidRPr="006B7446">
        <w:rPr>
          <w:rFonts w:cs="Times New Roman"/>
          <w:b/>
          <w:i w:val="0"/>
          <w:color w:val="auto"/>
          <w:sz w:val="24"/>
          <w:szCs w:val="24"/>
        </w:rPr>
        <w:fldChar w:fldCharType="begin"/>
      </w:r>
      <w:r w:rsidRPr="006B7446">
        <w:rPr>
          <w:rFonts w:cs="Times New Roman"/>
          <w:b/>
          <w:i w:val="0"/>
          <w:color w:val="auto"/>
          <w:sz w:val="24"/>
          <w:szCs w:val="24"/>
        </w:rPr>
        <w:instrText xml:space="preserve"> SEQ Figure \* ARABIC </w:instrText>
      </w:r>
      <w:r w:rsidRPr="006B7446">
        <w:rPr>
          <w:rFonts w:cs="Times New Roman"/>
          <w:b/>
          <w:i w:val="0"/>
          <w:color w:val="auto"/>
          <w:sz w:val="24"/>
          <w:szCs w:val="24"/>
        </w:rPr>
        <w:fldChar w:fldCharType="separate"/>
      </w:r>
      <w:r w:rsidR="00FA264C">
        <w:rPr>
          <w:rFonts w:cs="Times New Roman"/>
          <w:b/>
          <w:i w:val="0"/>
          <w:noProof/>
          <w:color w:val="auto"/>
          <w:sz w:val="24"/>
          <w:szCs w:val="24"/>
        </w:rPr>
        <w:t>14</w:t>
      </w:r>
      <w:r w:rsidRPr="006B7446">
        <w:rPr>
          <w:rFonts w:cs="Times New Roman"/>
          <w:b/>
          <w:i w:val="0"/>
          <w:color w:val="auto"/>
          <w:sz w:val="24"/>
          <w:szCs w:val="24"/>
        </w:rPr>
        <w:fldChar w:fldCharType="end"/>
      </w:r>
      <w:r w:rsidRPr="006B7446">
        <w:rPr>
          <w:rFonts w:cs="Times New Roman"/>
          <w:b/>
          <w:i w:val="0"/>
          <w:color w:val="auto"/>
          <w:sz w:val="24"/>
          <w:szCs w:val="24"/>
        </w:rPr>
        <w:t>: BSH6 Skeletal Part Frequency</w:t>
      </w:r>
      <w:bookmarkEnd w:id="51"/>
    </w:p>
    <w:p w:rsidR="00B27A20" w:rsidRDefault="00B27A20">
      <w:pPr>
        <w:rPr>
          <w:rFonts w:eastAsiaTheme="majorEastAsia" w:cstheme="majorBidi"/>
          <w:b/>
          <w:color w:val="000000" w:themeColor="text1"/>
          <w:szCs w:val="32"/>
        </w:rPr>
      </w:pPr>
      <w:r>
        <w:br w:type="page"/>
      </w:r>
    </w:p>
    <w:p w:rsidR="002113DF" w:rsidRPr="00F306FA" w:rsidRDefault="00B16FF0" w:rsidP="00AD187A">
      <w:pPr>
        <w:pStyle w:val="Heading1"/>
        <w:rPr>
          <w:sz w:val="26"/>
          <w:szCs w:val="26"/>
        </w:rPr>
      </w:pPr>
      <w:bookmarkStart w:id="52" w:name="_Toc427181285"/>
      <w:r w:rsidRPr="00F306FA">
        <w:rPr>
          <w:sz w:val="26"/>
          <w:szCs w:val="26"/>
        </w:rPr>
        <w:lastRenderedPageBreak/>
        <w:t>Vita</w:t>
      </w:r>
      <w:bookmarkEnd w:id="52"/>
      <w:r w:rsidRPr="00F306FA">
        <w:rPr>
          <w:sz w:val="26"/>
          <w:szCs w:val="26"/>
        </w:rPr>
        <w:t xml:space="preserve"> </w:t>
      </w:r>
    </w:p>
    <w:p w:rsidR="003345B4" w:rsidRPr="003345B4" w:rsidRDefault="003345B4" w:rsidP="003345B4"/>
    <w:p w:rsidR="003345B4" w:rsidRPr="00280BB0" w:rsidRDefault="0077105E" w:rsidP="00F306FA">
      <w:pPr>
        <w:spacing w:line="480" w:lineRule="auto"/>
        <w:ind w:firstLine="720"/>
      </w:pPr>
      <w:r>
        <w:t>Callie Bennett grew up in Unicoi County, Tennessee and graduated from Unicoi County High School in 2005. She earned a Bachelor of Arts degree in Anthropology and a Bachelor of Arts degree in Psychology from the University of Tennessee, Knoxville in 2009.</w:t>
      </w:r>
    </w:p>
    <w:p w:rsidR="00280BB0" w:rsidRDefault="00280BB0" w:rsidP="00280BB0"/>
    <w:p w:rsidR="00280BB0" w:rsidRPr="00280BB0" w:rsidRDefault="00280BB0" w:rsidP="00280BB0"/>
    <w:p w:rsidR="00280BB0" w:rsidRPr="00280BB0" w:rsidRDefault="00280BB0" w:rsidP="00280BB0"/>
    <w:p w:rsidR="00280BB0" w:rsidRPr="00280BB0" w:rsidRDefault="00280BB0" w:rsidP="00280BB0">
      <w:pPr>
        <w:rPr>
          <w:b/>
        </w:rPr>
      </w:pPr>
    </w:p>
    <w:p w:rsidR="008C3543" w:rsidRDefault="008C3543" w:rsidP="00D71B50">
      <w:pPr>
        <w:jc w:val="both"/>
      </w:pPr>
    </w:p>
    <w:sectPr w:rsidR="008C3543" w:rsidSect="00D7496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5369" w:rsidRDefault="00845369" w:rsidP="00782235">
      <w:pPr>
        <w:spacing w:after="0" w:line="240" w:lineRule="auto"/>
      </w:pPr>
      <w:r>
        <w:separator/>
      </w:r>
    </w:p>
  </w:endnote>
  <w:endnote w:type="continuationSeparator" w:id="0">
    <w:p w:rsidR="00845369" w:rsidRDefault="00845369" w:rsidP="00782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AFF" w:usb1="C0007841" w:usb2="00000009" w:usb3="00000000" w:csb0="000001FF" w:csb1="00000000"/>
  </w:font>
  <w:font w:name="AdvOT863180fb">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4340282"/>
      <w:docPartObj>
        <w:docPartGallery w:val="Page Numbers (Bottom of Page)"/>
        <w:docPartUnique/>
      </w:docPartObj>
    </w:sdtPr>
    <w:sdtEndPr>
      <w:rPr>
        <w:noProof/>
      </w:rPr>
    </w:sdtEndPr>
    <w:sdtContent>
      <w:p w:rsidR="00F65336" w:rsidRDefault="00F65336">
        <w:pPr>
          <w:pStyle w:val="Footer"/>
          <w:jc w:val="center"/>
        </w:pPr>
        <w:r>
          <w:fldChar w:fldCharType="begin"/>
        </w:r>
        <w:r>
          <w:instrText xml:space="preserve"> PAGE   \* MERGEFORMAT </w:instrText>
        </w:r>
        <w:r>
          <w:fldChar w:fldCharType="separate"/>
        </w:r>
        <w:r w:rsidR="00155454">
          <w:rPr>
            <w:noProof/>
          </w:rPr>
          <w:t>95</w:t>
        </w:r>
        <w:r>
          <w:rPr>
            <w:noProof/>
          </w:rPr>
          <w:fldChar w:fldCharType="end"/>
        </w:r>
      </w:p>
    </w:sdtContent>
  </w:sdt>
  <w:p w:rsidR="00F65336" w:rsidRDefault="00F653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5369" w:rsidRDefault="00845369" w:rsidP="00782235">
      <w:pPr>
        <w:spacing w:after="0" w:line="240" w:lineRule="auto"/>
      </w:pPr>
      <w:r>
        <w:separator/>
      </w:r>
    </w:p>
  </w:footnote>
  <w:footnote w:type="continuationSeparator" w:id="0">
    <w:p w:rsidR="00845369" w:rsidRDefault="00845369" w:rsidP="007822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B50"/>
    <w:rsid w:val="00001034"/>
    <w:rsid w:val="0000130A"/>
    <w:rsid w:val="00001C75"/>
    <w:rsid w:val="00002D0B"/>
    <w:rsid w:val="000042B1"/>
    <w:rsid w:val="00005F15"/>
    <w:rsid w:val="00006D5C"/>
    <w:rsid w:val="00007290"/>
    <w:rsid w:val="00007EE7"/>
    <w:rsid w:val="000108C3"/>
    <w:rsid w:val="00011434"/>
    <w:rsid w:val="00011AEA"/>
    <w:rsid w:val="00012184"/>
    <w:rsid w:val="000122D2"/>
    <w:rsid w:val="00012D7B"/>
    <w:rsid w:val="000139B1"/>
    <w:rsid w:val="00014836"/>
    <w:rsid w:val="0001591A"/>
    <w:rsid w:val="00016E56"/>
    <w:rsid w:val="00017536"/>
    <w:rsid w:val="0002150B"/>
    <w:rsid w:val="00021D34"/>
    <w:rsid w:val="00022589"/>
    <w:rsid w:val="0002266E"/>
    <w:rsid w:val="00024E6E"/>
    <w:rsid w:val="000257AB"/>
    <w:rsid w:val="00025AEB"/>
    <w:rsid w:val="00026C5D"/>
    <w:rsid w:val="0002731D"/>
    <w:rsid w:val="00031C4E"/>
    <w:rsid w:val="00035BAB"/>
    <w:rsid w:val="0004024F"/>
    <w:rsid w:val="000410BA"/>
    <w:rsid w:val="00042A16"/>
    <w:rsid w:val="00042DDE"/>
    <w:rsid w:val="000432A1"/>
    <w:rsid w:val="0004337A"/>
    <w:rsid w:val="00043A8F"/>
    <w:rsid w:val="00044C76"/>
    <w:rsid w:val="00044DC3"/>
    <w:rsid w:val="000506DD"/>
    <w:rsid w:val="00051E87"/>
    <w:rsid w:val="0005367D"/>
    <w:rsid w:val="000542AC"/>
    <w:rsid w:val="0005451D"/>
    <w:rsid w:val="00056BBD"/>
    <w:rsid w:val="0005797D"/>
    <w:rsid w:val="00060B4D"/>
    <w:rsid w:val="0006260F"/>
    <w:rsid w:val="00062FD3"/>
    <w:rsid w:val="0006526D"/>
    <w:rsid w:val="00067191"/>
    <w:rsid w:val="00070120"/>
    <w:rsid w:val="00070888"/>
    <w:rsid w:val="00072007"/>
    <w:rsid w:val="000723BF"/>
    <w:rsid w:val="0007497C"/>
    <w:rsid w:val="0007499B"/>
    <w:rsid w:val="00075538"/>
    <w:rsid w:val="00076428"/>
    <w:rsid w:val="0007761E"/>
    <w:rsid w:val="00080849"/>
    <w:rsid w:val="00080E9F"/>
    <w:rsid w:val="00081306"/>
    <w:rsid w:val="0008175E"/>
    <w:rsid w:val="000822BF"/>
    <w:rsid w:val="00082ABD"/>
    <w:rsid w:val="00083795"/>
    <w:rsid w:val="0008499C"/>
    <w:rsid w:val="00086BEB"/>
    <w:rsid w:val="00090D29"/>
    <w:rsid w:val="00090EAA"/>
    <w:rsid w:val="00090F31"/>
    <w:rsid w:val="00090F7A"/>
    <w:rsid w:val="00091D0B"/>
    <w:rsid w:val="00092B6B"/>
    <w:rsid w:val="0009371B"/>
    <w:rsid w:val="00094A08"/>
    <w:rsid w:val="00095D27"/>
    <w:rsid w:val="00095D46"/>
    <w:rsid w:val="00096F42"/>
    <w:rsid w:val="000977B5"/>
    <w:rsid w:val="000A0907"/>
    <w:rsid w:val="000A0DD5"/>
    <w:rsid w:val="000A27F6"/>
    <w:rsid w:val="000A4596"/>
    <w:rsid w:val="000A4DCA"/>
    <w:rsid w:val="000A6117"/>
    <w:rsid w:val="000A658D"/>
    <w:rsid w:val="000B0B20"/>
    <w:rsid w:val="000B20C2"/>
    <w:rsid w:val="000B2862"/>
    <w:rsid w:val="000B39E9"/>
    <w:rsid w:val="000B4BDF"/>
    <w:rsid w:val="000B538C"/>
    <w:rsid w:val="000B54AB"/>
    <w:rsid w:val="000B581E"/>
    <w:rsid w:val="000B593D"/>
    <w:rsid w:val="000B5A2F"/>
    <w:rsid w:val="000B5E2C"/>
    <w:rsid w:val="000B70B4"/>
    <w:rsid w:val="000B71C6"/>
    <w:rsid w:val="000B72DD"/>
    <w:rsid w:val="000C0CA0"/>
    <w:rsid w:val="000C226F"/>
    <w:rsid w:val="000C2887"/>
    <w:rsid w:val="000C289C"/>
    <w:rsid w:val="000C2F39"/>
    <w:rsid w:val="000C3583"/>
    <w:rsid w:val="000C3610"/>
    <w:rsid w:val="000C4AAB"/>
    <w:rsid w:val="000D082C"/>
    <w:rsid w:val="000D08E1"/>
    <w:rsid w:val="000D0EB3"/>
    <w:rsid w:val="000D2F87"/>
    <w:rsid w:val="000D3991"/>
    <w:rsid w:val="000D65F7"/>
    <w:rsid w:val="000D6FDB"/>
    <w:rsid w:val="000E09F9"/>
    <w:rsid w:val="000E0CB4"/>
    <w:rsid w:val="000E0DD0"/>
    <w:rsid w:val="000E26D1"/>
    <w:rsid w:val="000E3686"/>
    <w:rsid w:val="000E4002"/>
    <w:rsid w:val="000E58CB"/>
    <w:rsid w:val="000E768B"/>
    <w:rsid w:val="000F05AE"/>
    <w:rsid w:val="000F0B60"/>
    <w:rsid w:val="000F1410"/>
    <w:rsid w:val="000F19D1"/>
    <w:rsid w:val="000F2916"/>
    <w:rsid w:val="000F4082"/>
    <w:rsid w:val="000F5333"/>
    <w:rsid w:val="000F5C42"/>
    <w:rsid w:val="000F6136"/>
    <w:rsid w:val="000F7435"/>
    <w:rsid w:val="000F7E8E"/>
    <w:rsid w:val="00101D61"/>
    <w:rsid w:val="001020E1"/>
    <w:rsid w:val="001022AE"/>
    <w:rsid w:val="00102926"/>
    <w:rsid w:val="00102D28"/>
    <w:rsid w:val="00103AA6"/>
    <w:rsid w:val="00106219"/>
    <w:rsid w:val="001070EA"/>
    <w:rsid w:val="00111C86"/>
    <w:rsid w:val="00112CB8"/>
    <w:rsid w:val="0011336A"/>
    <w:rsid w:val="001172EE"/>
    <w:rsid w:val="00117BA2"/>
    <w:rsid w:val="00120021"/>
    <w:rsid w:val="0012012B"/>
    <w:rsid w:val="001209FD"/>
    <w:rsid w:val="001217DF"/>
    <w:rsid w:val="0012363C"/>
    <w:rsid w:val="0012628A"/>
    <w:rsid w:val="00126B3D"/>
    <w:rsid w:val="001277ED"/>
    <w:rsid w:val="00130C5B"/>
    <w:rsid w:val="00136F33"/>
    <w:rsid w:val="00137794"/>
    <w:rsid w:val="00143005"/>
    <w:rsid w:val="00143DC5"/>
    <w:rsid w:val="0014524E"/>
    <w:rsid w:val="00145FFE"/>
    <w:rsid w:val="00154138"/>
    <w:rsid w:val="00155454"/>
    <w:rsid w:val="001556CA"/>
    <w:rsid w:val="00155D75"/>
    <w:rsid w:val="00155DD6"/>
    <w:rsid w:val="0015754E"/>
    <w:rsid w:val="00160B0F"/>
    <w:rsid w:val="00161B02"/>
    <w:rsid w:val="001620DF"/>
    <w:rsid w:val="00162619"/>
    <w:rsid w:val="001629F0"/>
    <w:rsid w:val="001654B9"/>
    <w:rsid w:val="0016585E"/>
    <w:rsid w:val="001661DE"/>
    <w:rsid w:val="001701C6"/>
    <w:rsid w:val="0017160F"/>
    <w:rsid w:val="0017196F"/>
    <w:rsid w:val="00172840"/>
    <w:rsid w:val="00173085"/>
    <w:rsid w:val="0017346D"/>
    <w:rsid w:val="001756F3"/>
    <w:rsid w:val="00177920"/>
    <w:rsid w:val="00177E6D"/>
    <w:rsid w:val="00180838"/>
    <w:rsid w:val="00180E6F"/>
    <w:rsid w:val="00181149"/>
    <w:rsid w:val="00182280"/>
    <w:rsid w:val="00185565"/>
    <w:rsid w:val="001858C0"/>
    <w:rsid w:val="00186D8C"/>
    <w:rsid w:val="00187996"/>
    <w:rsid w:val="00192BE3"/>
    <w:rsid w:val="001A1113"/>
    <w:rsid w:val="001A1377"/>
    <w:rsid w:val="001A286F"/>
    <w:rsid w:val="001A386B"/>
    <w:rsid w:val="001B0139"/>
    <w:rsid w:val="001B076A"/>
    <w:rsid w:val="001B0DD6"/>
    <w:rsid w:val="001B10C0"/>
    <w:rsid w:val="001B159E"/>
    <w:rsid w:val="001B221C"/>
    <w:rsid w:val="001B2EF4"/>
    <w:rsid w:val="001B2F2C"/>
    <w:rsid w:val="001B30D9"/>
    <w:rsid w:val="001B5EAA"/>
    <w:rsid w:val="001C3645"/>
    <w:rsid w:val="001C422A"/>
    <w:rsid w:val="001C6AB1"/>
    <w:rsid w:val="001D02B7"/>
    <w:rsid w:val="001D0CCF"/>
    <w:rsid w:val="001D0EAF"/>
    <w:rsid w:val="001D2A04"/>
    <w:rsid w:val="001D2BB9"/>
    <w:rsid w:val="001D2F61"/>
    <w:rsid w:val="001D305F"/>
    <w:rsid w:val="001D40F9"/>
    <w:rsid w:val="001E110D"/>
    <w:rsid w:val="001E193B"/>
    <w:rsid w:val="001E2438"/>
    <w:rsid w:val="001E2D77"/>
    <w:rsid w:val="001E3C0D"/>
    <w:rsid w:val="001E4278"/>
    <w:rsid w:val="001E5133"/>
    <w:rsid w:val="001E6FDD"/>
    <w:rsid w:val="001F223F"/>
    <w:rsid w:val="001F3F39"/>
    <w:rsid w:val="001F5D9D"/>
    <w:rsid w:val="001F738B"/>
    <w:rsid w:val="001F75CF"/>
    <w:rsid w:val="00200D28"/>
    <w:rsid w:val="00200F9F"/>
    <w:rsid w:val="00201989"/>
    <w:rsid w:val="00202451"/>
    <w:rsid w:val="0020269C"/>
    <w:rsid w:val="00202F4B"/>
    <w:rsid w:val="00205628"/>
    <w:rsid w:val="00207429"/>
    <w:rsid w:val="00207DEC"/>
    <w:rsid w:val="00210794"/>
    <w:rsid w:val="00210851"/>
    <w:rsid w:val="002113DF"/>
    <w:rsid w:val="00211F70"/>
    <w:rsid w:val="0021371A"/>
    <w:rsid w:val="002139EC"/>
    <w:rsid w:val="00213A03"/>
    <w:rsid w:val="00214135"/>
    <w:rsid w:val="00214DDF"/>
    <w:rsid w:val="002157EE"/>
    <w:rsid w:val="00215D42"/>
    <w:rsid w:val="002179E3"/>
    <w:rsid w:val="00221510"/>
    <w:rsid w:val="00223A63"/>
    <w:rsid w:val="00224428"/>
    <w:rsid w:val="00224BB2"/>
    <w:rsid w:val="002252AE"/>
    <w:rsid w:val="00225BF0"/>
    <w:rsid w:val="00226953"/>
    <w:rsid w:val="00226EFF"/>
    <w:rsid w:val="00231A80"/>
    <w:rsid w:val="00231F7F"/>
    <w:rsid w:val="0023460A"/>
    <w:rsid w:val="00235C06"/>
    <w:rsid w:val="00240978"/>
    <w:rsid w:val="00240D7F"/>
    <w:rsid w:val="002415EA"/>
    <w:rsid w:val="00242B5F"/>
    <w:rsid w:val="002438DB"/>
    <w:rsid w:val="00245BFE"/>
    <w:rsid w:val="0024763F"/>
    <w:rsid w:val="00250C85"/>
    <w:rsid w:val="00252099"/>
    <w:rsid w:val="00252518"/>
    <w:rsid w:val="00252A84"/>
    <w:rsid w:val="00254C52"/>
    <w:rsid w:val="00255467"/>
    <w:rsid w:val="00255468"/>
    <w:rsid w:val="00256A47"/>
    <w:rsid w:val="00257107"/>
    <w:rsid w:val="0025756F"/>
    <w:rsid w:val="0025787D"/>
    <w:rsid w:val="00257C78"/>
    <w:rsid w:val="00262241"/>
    <w:rsid w:val="00262300"/>
    <w:rsid w:val="00262D74"/>
    <w:rsid w:val="00262E47"/>
    <w:rsid w:val="002631EC"/>
    <w:rsid w:val="00263BD3"/>
    <w:rsid w:val="00265967"/>
    <w:rsid w:val="0027189C"/>
    <w:rsid w:val="00271CD5"/>
    <w:rsid w:val="0027332F"/>
    <w:rsid w:val="002736EA"/>
    <w:rsid w:val="00275FBF"/>
    <w:rsid w:val="002772C4"/>
    <w:rsid w:val="00280522"/>
    <w:rsid w:val="00280BB0"/>
    <w:rsid w:val="00281987"/>
    <w:rsid w:val="002821AF"/>
    <w:rsid w:val="002824B5"/>
    <w:rsid w:val="00282762"/>
    <w:rsid w:val="00283C13"/>
    <w:rsid w:val="00284472"/>
    <w:rsid w:val="00284C14"/>
    <w:rsid w:val="00286F02"/>
    <w:rsid w:val="00287FA3"/>
    <w:rsid w:val="00292852"/>
    <w:rsid w:val="00292DED"/>
    <w:rsid w:val="00293400"/>
    <w:rsid w:val="00293ECF"/>
    <w:rsid w:val="00295B29"/>
    <w:rsid w:val="002962E3"/>
    <w:rsid w:val="002966B6"/>
    <w:rsid w:val="0029677C"/>
    <w:rsid w:val="002978DB"/>
    <w:rsid w:val="002A00B8"/>
    <w:rsid w:val="002A26D1"/>
    <w:rsid w:val="002A571D"/>
    <w:rsid w:val="002A5FD3"/>
    <w:rsid w:val="002A76D6"/>
    <w:rsid w:val="002A7784"/>
    <w:rsid w:val="002A7FC7"/>
    <w:rsid w:val="002B0812"/>
    <w:rsid w:val="002B0EEA"/>
    <w:rsid w:val="002B2135"/>
    <w:rsid w:val="002B30E7"/>
    <w:rsid w:val="002B3D51"/>
    <w:rsid w:val="002B48E1"/>
    <w:rsid w:val="002B54CC"/>
    <w:rsid w:val="002B636F"/>
    <w:rsid w:val="002C0576"/>
    <w:rsid w:val="002C13C3"/>
    <w:rsid w:val="002C1623"/>
    <w:rsid w:val="002C16F6"/>
    <w:rsid w:val="002C18E5"/>
    <w:rsid w:val="002C4570"/>
    <w:rsid w:val="002C499D"/>
    <w:rsid w:val="002C5DF9"/>
    <w:rsid w:val="002C7292"/>
    <w:rsid w:val="002D080A"/>
    <w:rsid w:val="002D0D74"/>
    <w:rsid w:val="002D562B"/>
    <w:rsid w:val="002D5F13"/>
    <w:rsid w:val="002D6BC9"/>
    <w:rsid w:val="002D6F9A"/>
    <w:rsid w:val="002D7678"/>
    <w:rsid w:val="002E068D"/>
    <w:rsid w:val="002E1AC6"/>
    <w:rsid w:val="002E219F"/>
    <w:rsid w:val="002E244F"/>
    <w:rsid w:val="002E3551"/>
    <w:rsid w:val="002E40A8"/>
    <w:rsid w:val="002F0646"/>
    <w:rsid w:val="002F13D2"/>
    <w:rsid w:val="002F3F25"/>
    <w:rsid w:val="002F6CA8"/>
    <w:rsid w:val="0030328C"/>
    <w:rsid w:val="003047A1"/>
    <w:rsid w:val="0030610C"/>
    <w:rsid w:val="00307279"/>
    <w:rsid w:val="00310A2C"/>
    <w:rsid w:val="00310B23"/>
    <w:rsid w:val="0031174A"/>
    <w:rsid w:val="003149BF"/>
    <w:rsid w:val="00314A18"/>
    <w:rsid w:val="0031523E"/>
    <w:rsid w:val="00315905"/>
    <w:rsid w:val="00317269"/>
    <w:rsid w:val="00320356"/>
    <w:rsid w:val="00320DB4"/>
    <w:rsid w:val="003224C1"/>
    <w:rsid w:val="00322974"/>
    <w:rsid w:val="003274B0"/>
    <w:rsid w:val="00330BC1"/>
    <w:rsid w:val="00330E06"/>
    <w:rsid w:val="00333658"/>
    <w:rsid w:val="00333AF1"/>
    <w:rsid w:val="003345B4"/>
    <w:rsid w:val="003347F4"/>
    <w:rsid w:val="0033601C"/>
    <w:rsid w:val="00336D36"/>
    <w:rsid w:val="00336D54"/>
    <w:rsid w:val="00336DEC"/>
    <w:rsid w:val="00343030"/>
    <w:rsid w:val="00344AB7"/>
    <w:rsid w:val="00344F8E"/>
    <w:rsid w:val="00345166"/>
    <w:rsid w:val="00345482"/>
    <w:rsid w:val="003455D8"/>
    <w:rsid w:val="00345CAE"/>
    <w:rsid w:val="003465FE"/>
    <w:rsid w:val="00346638"/>
    <w:rsid w:val="003470AC"/>
    <w:rsid w:val="003476AD"/>
    <w:rsid w:val="0035146A"/>
    <w:rsid w:val="0035216B"/>
    <w:rsid w:val="003532A8"/>
    <w:rsid w:val="00353A08"/>
    <w:rsid w:val="0035467D"/>
    <w:rsid w:val="003563BC"/>
    <w:rsid w:val="003578DC"/>
    <w:rsid w:val="0036055B"/>
    <w:rsid w:val="00363EB5"/>
    <w:rsid w:val="00364E33"/>
    <w:rsid w:val="003650DA"/>
    <w:rsid w:val="00365488"/>
    <w:rsid w:val="00365F41"/>
    <w:rsid w:val="00366C0F"/>
    <w:rsid w:val="0036772C"/>
    <w:rsid w:val="003678D2"/>
    <w:rsid w:val="00370FF8"/>
    <w:rsid w:val="003713BF"/>
    <w:rsid w:val="00371F03"/>
    <w:rsid w:val="003725FF"/>
    <w:rsid w:val="003740E8"/>
    <w:rsid w:val="00374C4B"/>
    <w:rsid w:val="003762B7"/>
    <w:rsid w:val="0037738B"/>
    <w:rsid w:val="0038045B"/>
    <w:rsid w:val="00380785"/>
    <w:rsid w:val="003832D5"/>
    <w:rsid w:val="00383ACF"/>
    <w:rsid w:val="00383C94"/>
    <w:rsid w:val="003861A1"/>
    <w:rsid w:val="00386F09"/>
    <w:rsid w:val="003870D7"/>
    <w:rsid w:val="00390415"/>
    <w:rsid w:val="0039126E"/>
    <w:rsid w:val="00391C66"/>
    <w:rsid w:val="003934CD"/>
    <w:rsid w:val="003967FF"/>
    <w:rsid w:val="0039686D"/>
    <w:rsid w:val="0039762B"/>
    <w:rsid w:val="003A0005"/>
    <w:rsid w:val="003A05BE"/>
    <w:rsid w:val="003A18EA"/>
    <w:rsid w:val="003A3774"/>
    <w:rsid w:val="003A3D57"/>
    <w:rsid w:val="003A4647"/>
    <w:rsid w:val="003A5A71"/>
    <w:rsid w:val="003A5EBE"/>
    <w:rsid w:val="003A67CC"/>
    <w:rsid w:val="003A693E"/>
    <w:rsid w:val="003A6F9B"/>
    <w:rsid w:val="003A7233"/>
    <w:rsid w:val="003A7718"/>
    <w:rsid w:val="003B02D3"/>
    <w:rsid w:val="003B053C"/>
    <w:rsid w:val="003B1D82"/>
    <w:rsid w:val="003B4A32"/>
    <w:rsid w:val="003B5752"/>
    <w:rsid w:val="003C023E"/>
    <w:rsid w:val="003C0FC4"/>
    <w:rsid w:val="003C2424"/>
    <w:rsid w:val="003C2868"/>
    <w:rsid w:val="003C490E"/>
    <w:rsid w:val="003D03EB"/>
    <w:rsid w:val="003D06B6"/>
    <w:rsid w:val="003D34E8"/>
    <w:rsid w:val="003D482C"/>
    <w:rsid w:val="003E048D"/>
    <w:rsid w:val="003E04FF"/>
    <w:rsid w:val="003E10B5"/>
    <w:rsid w:val="003E17F7"/>
    <w:rsid w:val="003E20B0"/>
    <w:rsid w:val="003E2D03"/>
    <w:rsid w:val="003E4F14"/>
    <w:rsid w:val="003E61AB"/>
    <w:rsid w:val="003E6CE0"/>
    <w:rsid w:val="003F248D"/>
    <w:rsid w:val="003F2F16"/>
    <w:rsid w:val="003F337A"/>
    <w:rsid w:val="003F39A2"/>
    <w:rsid w:val="003F3C33"/>
    <w:rsid w:val="003F3E71"/>
    <w:rsid w:val="003F4DBB"/>
    <w:rsid w:val="003F500D"/>
    <w:rsid w:val="003F5E4C"/>
    <w:rsid w:val="0040125F"/>
    <w:rsid w:val="00401ABB"/>
    <w:rsid w:val="00401B62"/>
    <w:rsid w:val="00402674"/>
    <w:rsid w:val="00405B34"/>
    <w:rsid w:val="00406272"/>
    <w:rsid w:val="004077B3"/>
    <w:rsid w:val="0041061F"/>
    <w:rsid w:val="00411B27"/>
    <w:rsid w:val="00412B52"/>
    <w:rsid w:val="004131B2"/>
    <w:rsid w:val="0041488F"/>
    <w:rsid w:val="004154C3"/>
    <w:rsid w:val="004158BC"/>
    <w:rsid w:val="0041663C"/>
    <w:rsid w:val="00416B90"/>
    <w:rsid w:val="004179F5"/>
    <w:rsid w:val="00421F67"/>
    <w:rsid w:val="004226B5"/>
    <w:rsid w:val="00422A19"/>
    <w:rsid w:val="00422C1B"/>
    <w:rsid w:val="00422F31"/>
    <w:rsid w:val="004231EC"/>
    <w:rsid w:val="004232F2"/>
    <w:rsid w:val="00423595"/>
    <w:rsid w:val="00423884"/>
    <w:rsid w:val="00424A01"/>
    <w:rsid w:val="00424FF8"/>
    <w:rsid w:val="00431A93"/>
    <w:rsid w:val="0043224A"/>
    <w:rsid w:val="0043273C"/>
    <w:rsid w:val="004337FF"/>
    <w:rsid w:val="004360B2"/>
    <w:rsid w:val="004373CC"/>
    <w:rsid w:val="00437EC4"/>
    <w:rsid w:val="0044090E"/>
    <w:rsid w:val="004412EA"/>
    <w:rsid w:val="00444836"/>
    <w:rsid w:val="0044501F"/>
    <w:rsid w:val="00445E18"/>
    <w:rsid w:val="004507FE"/>
    <w:rsid w:val="004524A7"/>
    <w:rsid w:val="00452ACE"/>
    <w:rsid w:val="00452E00"/>
    <w:rsid w:val="0045589C"/>
    <w:rsid w:val="00456AE3"/>
    <w:rsid w:val="004576A8"/>
    <w:rsid w:val="00460086"/>
    <w:rsid w:val="00460168"/>
    <w:rsid w:val="004606DB"/>
    <w:rsid w:val="00460B30"/>
    <w:rsid w:val="00460F31"/>
    <w:rsid w:val="004621E7"/>
    <w:rsid w:val="00462476"/>
    <w:rsid w:val="004636C5"/>
    <w:rsid w:val="00463DC5"/>
    <w:rsid w:val="00465373"/>
    <w:rsid w:val="0046549C"/>
    <w:rsid w:val="00467E56"/>
    <w:rsid w:val="00471962"/>
    <w:rsid w:val="00472A9D"/>
    <w:rsid w:val="00473260"/>
    <w:rsid w:val="0047455D"/>
    <w:rsid w:val="00474AEC"/>
    <w:rsid w:val="004754CD"/>
    <w:rsid w:val="004801BF"/>
    <w:rsid w:val="004817E3"/>
    <w:rsid w:val="0048448C"/>
    <w:rsid w:val="0048487B"/>
    <w:rsid w:val="004877F5"/>
    <w:rsid w:val="0049033F"/>
    <w:rsid w:val="004905C1"/>
    <w:rsid w:val="00490622"/>
    <w:rsid w:val="00492DF4"/>
    <w:rsid w:val="004937F2"/>
    <w:rsid w:val="00493D97"/>
    <w:rsid w:val="00494BCD"/>
    <w:rsid w:val="00496909"/>
    <w:rsid w:val="00497275"/>
    <w:rsid w:val="00497400"/>
    <w:rsid w:val="004A06FA"/>
    <w:rsid w:val="004A2E87"/>
    <w:rsid w:val="004A359E"/>
    <w:rsid w:val="004A3602"/>
    <w:rsid w:val="004A3B9E"/>
    <w:rsid w:val="004A4C4F"/>
    <w:rsid w:val="004A5175"/>
    <w:rsid w:val="004A5FA0"/>
    <w:rsid w:val="004B2432"/>
    <w:rsid w:val="004B27B3"/>
    <w:rsid w:val="004B35B2"/>
    <w:rsid w:val="004B701D"/>
    <w:rsid w:val="004B7479"/>
    <w:rsid w:val="004C251D"/>
    <w:rsid w:val="004C5E6D"/>
    <w:rsid w:val="004C6D14"/>
    <w:rsid w:val="004C79C8"/>
    <w:rsid w:val="004C7E7E"/>
    <w:rsid w:val="004D0A96"/>
    <w:rsid w:val="004D1AB3"/>
    <w:rsid w:val="004D2211"/>
    <w:rsid w:val="004D2A2A"/>
    <w:rsid w:val="004D37FA"/>
    <w:rsid w:val="004D3A91"/>
    <w:rsid w:val="004D5888"/>
    <w:rsid w:val="004D60C9"/>
    <w:rsid w:val="004D6FDD"/>
    <w:rsid w:val="004D76BB"/>
    <w:rsid w:val="004E122B"/>
    <w:rsid w:val="004E2148"/>
    <w:rsid w:val="004E225D"/>
    <w:rsid w:val="004E45D9"/>
    <w:rsid w:val="004E4B83"/>
    <w:rsid w:val="004F0986"/>
    <w:rsid w:val="004F26CF"/>
    <w:rsid w:val="004F27AE"/>
    <w:rsid w:val="004F3D01"/>
    <w:rsid w:val="004F3FED"/>
    <w:rsid w:val="004F4EAD"/>
    <w:rsid w:val="004F6288"/>
    <w:rsid w:val="004F6342"/>
    <w:rsid w:val="004F6AEE"/>
    <w:rsid w:val="004F74F4"/>
    <w:rsid w:val="005000FD"/>
    <w:rsid w:val="005004C8"/>
    <w:rsid w:val="00500E60"/>
    <w:rsid w:val="00504087"/>
    <w:rsid w:val="00507CA6"/>
    <w:rsid w:val="005123A8"/>
    <w:rsid w:val="005124B0"/>
    <w:rsid w:val="00514C37"/>
    <w:rsid w:val="0052133A"/>
    <w:rsid w:val="005221E7"/>
    <w:rsid w:val="00523739"/>
    <w:rsid w:val="0052415F"/>
    <w:rsid w:val="00525FD9"/>
    <w:rsid w:val="00526B47"/>
    <w:rsid w:val="00526C71"/>
    <w:rsid w:val="00526D3D"/>
    <w:rsid w:val="00527D7C"/>
    <w:rsid w:val="005338EC"/>
    <w:rsid w:val="0053502A"/>
    <w:rsid w:val="0053552B"/>
    <w:rsid w:val="0053592A"/>
    <w:rsid w:val="00535B5C"/>
    <w:rsid w:val="00535FFB"/>
    <w:rsid w:val="005429EB"/>
    <w:rsid w:val="00544D80"/>
    <w:rsid w:val="00545D41"/>
    <w:rsid w:val="005463FB"/>
    <w:rsid w:val="005475A4"/>
    <w:rsid w:val="00547D47"/>
    <w:rsid w:val="00547F8B"/>
    <w:rsid w:val="005510FE"/>
    <w:rsid w:val="00552AEC"/>
    <w:rsid w:val="0055596A"/>
    <w:rsid w:val="005565F6"/>
    <w:rsid w:val="0056095C"/>
    <w:rsid w:val="005611D0"/>
    <w:rsid w:val="00566ECA"/>
    <w:rsid w:val="00567708"/>
    <w:rsid w:val="00571AF2"/>
    <w:rsid w:val="00572E8B"/>
    <w:rsid w:val="005744E8"/>
    <w:rsid w:val="00575B29"/>
    <w:rsid w:val="005776F5"/>
    <w:rsid w:val="00580694"/>
    <w:rsid w:val="00581299"/>
    <w:rsid w:val="0058133C"/>
    <w:rsid w:val="0058186E"/>
    <w:rsid w:val="005818CA"/>
    <w:rsid w:val="00581F7D"/>
    <w:rsid w:val="0058214A"/>
    <w:rsid w:val="00583DBA"/>
    <w:rsid w:val="0058496B"/>
    <w:rsid w:val="005863C2"/>
    <w:rsid w:val="0059091E"/>
    <w:rsid w:val="00592A18"/>
    <w:rsid w:val="005936AF"/>
    <w:rsid w:val="005939A9"/>
    <w:rsid w:val="005942C3"/>
    <w:rsid w:val="0059456B"/>
    <w:rsid w:val="00594820"/>
    <w:rsid w:val="00594A0D"/>
    <w:rsid w:val="00595007"/>
    <w:rsid w:val="005954CA"/>
    <w:rsid w:val="005954DA"/>
    <w:rsid w:val="00595920"/>
    <w:rsid w:val="00595C1C"/>
    <w:rsid w:val="00595E7B"/>
    <w:rsid w:val="005971E5"/>
    <w:rsid w:val="00597D1E"/>
    <w:rsid w:val="005A41F1"/>
    <w:rsid w:val="005A438F"/>
    <w:rsid w:val="005A5945"/>
    <w:rsid w:val="005A5A01"/>
    <w:rsid w:val="005A6321"/>
    <w:rsid w:val="005B00B9"/>
    <w:rsid w:val="005B1B97"/>
    <w:rsid w:val="005B3469"/>
    <w:rsid w:val="005B39BB"/>
    <w:rsid w:val="005B4B97"/>
    <w:rsid w:val="005B4EBB"/>
    <w:rsid w:val="005B5B0F"/>
    <w:rsid w:val="005B649A"/>
    <w:rsid w:val="005B6DF8"/>
    <w:rsid w:val="005B7385"/>
    <w:rsid w:val="005C126B"/>
    <w:rsid w:val="005C2FC8"/>
    <w:rsid w:val="005C3798"/>
    <w:rsid w:val="005C4E02"/>
    <w:rsid w:val="005C5351"/>
    <w:rsid w:val="005C5982"/>
    <w:rsid w:val="005C5E88"/>
    <w:rsid w:val="005C64BB"/>
    <w:rsid w:val="005D2708"/>
    <w:rsid w:val="005D2C43"/>
    <w:rsid w:val="005D3A61"/>
    <w:rsid w:val="005D467D"/>
    <w:rsid w:val="005D5A49"/>
    <w:rsid w:val="005D6073"/>
    <w:rsid w:val="005D639A"/>
    <w:rsid w:val="005D7729"/>
    <w:rsid w:val="005E3CD1"/>
    <w:rsid w:val="005E5286"/>
    <w:rsid w:val="005E5863"/>
    <w:rsid w:val="005E6B16"/>
    <w:rsid w:val="005F0E46"/>
    <w:rsid w:val="005F212A"/>
    <w:rsid w:val="005F2EA0"/>
    <w:rsid w:val="005F3FCF"/>
    <w:rsid w:val="005F4894"/>
    <w:rsid w:val="005F5049"/>
    <w:rsid w:val="005F58ED"/>
    <w:rsid w:val="005F6D63"/>
    <w:rsid w:val="005F7DA1"/>
    <w:rsid w:val="00601845"/>
    <w:rsid w:val="006024FE"/>
    <w:rsid w:val="00603884"/>
    <w:rsid w:val="0060422C"/>
    <w:rsid w:val="00607D72"/>
    <w:rsid w:val="00611062"/>
    <w:rsid w:val="0061175C"/>
    <w:rsid w:val="00612B2F"/>
    <w:rsid w:val="00614215"/>
    <w:rsid w:val="00615D93"/>
    <w:rsid w:val="006167B7"/>
    <w:rsid w:val="00616D15"/>
    <w:rsid w:val="00617A50"/>
    <w:rsid w:val="00620830"/>
    <w:rsid w:val="00620A57"/>
    <w:rsid w:val="0062167A"/>
    <w:rsid w:val="00624027"/>
    <w:rsid w:val="0062480F"/>
    <w:rsid w:val="00625197"/>
    <w:rsid w:val="0062556F"/>
    <w:rsid w:val="006305D7"/>
    <w:rsid w:val="006309E8"/>
    <w:rsid w:val="0063185B"/>
    <w:rsid w:val="00631D6D"/>
    <w:rsid w:val="00631DC7"/>
    <w:rsid w:val="00632C46"/>
    <w:rsid w:val="00634351"/>
    <w:rsid w:val="00634496"/>
    <w:rsid w:val="00634C63"/>
    <w:rsid w:val="00635E7F"/>
    <w:rsid w:val="00636078"/>
    <w:rsid w:val="00636521"/>
    <w:rsid w:val="0063674F"/>
    <w:rsid w:val="006369AF"/>
    <w:rsid w:val="00636DC5"/>
    <w:rsid w:val="006434B2"/>
    <w:rsid w:val="006435DF"/>
    <w:rsid w:val="0064423C"/>
    <w:rsid w:val="00645508"/>
    <w:rsid w:val="0064699A"/>
    <w:rsid w:val="006477E7"/>
    <w:rsid w:val="006508E8"/>
    <w:rsid w:val="0065315F"/>
    <w:rsid w:val="006542E4"/>
    <w:rsid w:val="0065434C"/>
    <w:rsid w:val="00654F6F"/>
    <w:rsid w:val="00655E73"/>
    <w:rsid w:val="00655EF7"/>
    <w:rsid w:val="0065656E"/>
    <w:rsid w:val="00657817"/>
    <w:rsid w:val="00660651"/>
    <w:rsid w:val="006607F7"/>
    <w:rsid w:val="00660852"/>
    <w:rsid w:val="00662999"/>
    <w:rsid w:val="006635B3"/>
    <w:rsid w:val="0066465F"/>
    <w:rsid w:val="0066505F"/>
    <w:rsid w:val="00666420"/>
    <w:rsid w:val="00666680"/>
    <w:rsid w:val="006719CF"/>
    <w:rsid w:val="00671F1E"/>
    <w:rsid w:val="0067580B"/>
    <w:rsid w:val="00683FD2"/>
    <w:rsid w:val="006842AD"/>
    <w:rsid w:val="00686C94"/>
    <w:rsid w:val="00693504"/>
    <w:rsid w:val="00693698"/>
    <w:rsid w:val="00693F79"/>
    <w:rsid w:val="0069403D"/>
    <w:rsid w:val="00694B23"/>
    <w:rsid w:val="00694D4E"/>
    <w:rsid w:val="0069580C"/>
    <w:rsid w:val="00695AF3"/>
    <w:rsid w:val="00695F10"/>
    <w:rsid w:val="00697113"/>
    <w:rsid w:val="00697924"/>
    <w:rsid w:val="006A2D2D"/>
    <w:rsid w:val="006A3D46"/>
    <w:rsid w:val="006A4DC4"/>
    <w:rsid w:val="006A5F67"/>
    <w:rsid w:val="006B07DF"/>
    <w:rsid w:val="006B18F2"/>
    <w:rsid w:val="006B39A8"/>
    <w:rsid w:val="006B3D9D"/>
    <w:rsid w:val="006B5634"/>
    <w:rsid w:val="006B59B0"/>
    <w:rsid w:val="006B626B"/>
    <w:rsid w:val="006B7446"/>
    <w:rsid w:val="006C017A"/>
    <w:rsid w:val="006C02F3"/>
    <w:rsid w:val="006C208C"/>
    <w:rsid w:val="006C631B"/>
    <w:rsid w:val="006C6545"/>
    <w:rsid w:val="006C65C8"/>
    <w:rsid w:val="006D1D03"/>
    <w:rsid w:val="006D1DF0"/>
    <w:rsid w:val="006D24FC"/>
    <w:rsid w:val="006D3058"/>
    <w:rsid w:val="006D40C1"/>
    <w:rsid w:val="006D4D30"/>
    <w:rsid w:val="006D5012"/>
    <w:rsid w:val="006D5126"/>
    <w:rsid w:val="006D5648"/>
    <w:rsid w:val="006D7325"/>
    <w:rsid w:val="006E242A"/>
    <w:rsid w:val="006E362B"/>
    <w:rsid w:val="006E4A40"/>
    <w:rsid w:val="006E4C7C"/>
    <w:rsid w:val="006E5A5D"/>
    <w:rsid w:val="006E79D3"/>
    <w:rsid w:val="006F02C7"/>
    <w:rsid w:val="006F0B15"/>
    <w:rsid w:val="006F2050"/>
    <w:rsid w:val="006F528E"/>
    <w:rsid w:val="006F5A2E"/>
    <w:rsid w:val="006F65C6"/>
    <w:rsid w:val="006F7028"/>
    <w:rsid w:val="006F725E"/>
    <w:rsid w:val="00701494"/>
    <w:rsid w:val="00703C7C"/>
    <w:rsid w:val="00705091"/>
    <w:rsid w:val="00705830"/>
    <w:rsid w:val="00706457"/>
    <w:rsid w:val="00706B73"/>
    <w:rsid w:val="00706BC4"/>
    <w:rsid w:val="00712786"/>
    <w:rsid w:val="0071625E"/>
    <w:rsid w:val="00720130"/>
    <w:rsid w:val="00720CFB"/>
    <w:rsid w:val="0072176B"/>
    <w:rsid w:val="00722D5A"/>
    <w:rsid w:val="00723113"/>
    <w:rsid w:val="00723D00"/>
    <w:rsid w:val="00723FAE"/>
    <w:rsid w:val="00725A13"/>
    <w:rsid w:val="00725AEE"/>
    <w:rsid w:val="007261AB"/>
    <w:rsid w:val="00726880"/>
    <w:rsid w:val="00727B03"/>
    <w:rsid w:val="00730D3D"/>
    <w:rsid w:val="00731A71"/>
    <w:rsid w:val="00733B1F"/>
    <w:rsid w:val="00734330"/>
    <w:rsid w:val="007345AE"/>
    <w:rsid w:val="00734A41"/>
    <w:rsid w:val="007354F0"/>
    <w:rsid w:val="007355BE"/>
    <w:rsid w:val="00735D0F"/>
    <w:rsid w:val="007363E6"/>
    <w:rsid w:val="00736593"/>
    <w:rsid w:val="00736C9F"/>
    <w:rsid w:val="00740123"/>
    <w:rsid w:val="00741C88"/>
    <w:rsid w:val="007431CF"/>
    <w:rsid w:val="00746301"/>
    <w:rsid w:val="00746A49"/>
    <w:rsid w:val="0075430A"/>
    <w:rsid w:val="00754FB6"/>
    <w:rsid w:val="00761EA7"/>
    <w:rsid w:val="00762041"/>
    <w:rsid w:val="007621BB"/>
    <w:rsid w:val="007621E6"/>
    <w:rsid w:val="00763E10"/>
    <w:rsid w:val="0076640D"/>
    <w:rsid w:val="00766CA3"/>
    <w:rsid w:val="007677A6"/>
    <w:rsid w:val="0077091D"/>
    <w:rsid w:val="00770A23"/>
    <w:rsid w:val="00770D3A"/>
    <w:rsid w:val="0077105E"/>
    <w:rsid w:val="00771DFB"/>
    <w:rsid w:val="0077248F"/>
    <w:rsid w:val="007743AB"/>
    <w:rsid w:val="007749BD"/>
    <w:rsid w:val="00776B1A"/>
    <w:rsid w:val="00776BD7"/>
    <w:rsid w:val="0077745D"/>
    <w:rsid w:val="00780D0D"/>
    <w:rsid w:val="0078125B"/>
    <w:rsid w:val="00782235"/>
    <w:rsid w:val="00782C5E"/>
    <w:rsid w:val="007858D7"/>
    <w:rsid w:val="0079286E"/>
    <w:rsid w:val="007930B1"/>
    <w:rsid w:val="00797977"/>
    <w:rsid w:val="00797D95"/>
    <w:rsid w:val="007A00D4"/>
    <w:rsid w:val="007A0394"/>
    <w:rsid w:val="007A1E33"/>
    <w:rsid w:val="007A3BA5"/>
    <w:rsid w:val="007A4173"/>
    <w:rsid w:val="007A55C5"/>
    <w:rsid w:val="007A5AA5"/>
    <w:rsid w:val="007A6641"/>
    <w:rsid w:val="007B0DBC"/>
    <w:rsid w:val="007B1318"/>
    <w:rsid w:val="007B19C6"/>
    <w:rsid w:val="007B1A36"/>
    <w:rsid w:val="007B27B9"/>
    <w:rsid w:val="007B2926"/>
    <w:rsid w:val="007B3954"/>
    <w:rsid w:val="007B4971"/>
    <w:rsid w:val="007B5C41"/>
    <w:rsid w:val="007B64B2"/>
    <w:rsid w:val="007B695B"/>
    <w:rsid w:val="007C3295"/>
    <w:rsid w:val="007C58A7"/>
    <w:rsid w:val="007C6D37"/>
    <w:rsid w:val="007C7F05"/>
    <w:rsid w:val="007D2522"/>
    <w:rsid w:val="007D26E9"/>
    <w:rsid w:val="007D5001"/>
    <w:rsid w:val="007D7853"/>
    <w:rsid w:val="007E30E7"/>
    <w:rsid w:val="007E3342"/>
    <w:rsid w:val="007E42B5"/>
    <w:rsid w:val="007E60A0"/>
    <w:rsid w:val="007E7CC9"/>
    <w:rsid w:val="007E7F33"/>
    <w:rsid w:val="007F22C4"/>
    <w:rsid w:val="007F3385"/>
    <w:rsid w:val="007F4605"/>
    <w:rsid w:val="007F50FC"/>
    <w:rsid w:val="007F5E54"/>
    <w:rsid w:val="007F71C3"/>
    <w:rsid w:val="007F739D"/>
    <w:rsid w:val="00801404"/>
    <w:rsid w:val="00803DE3"/>
    <w:rsid w:val="0080443A"/>
    <w:rsid w:val="008047F7"/>
    <w:rsid w:val="00806F4B"/>
    <w:rsid w:val="00807091"/>
    <w:rsid w:val="00807DA8"/>
    <w:rsid w:val="008100EE"/>
    <w:rsid w:val="00810202"/>
    <w:rsid w:val="00811796"/>
    <w:rsid w:val="00812539"/>
    <w:rsid w:val="00812F47"/>
    <w:rsid w:val="008144D8"/>
    <w:rsid w:val="0081713D"/>
    <w:rsid w:val="00817A63"/>
    <w:rsid w:val="0082232B"/>
    <w:rsid w:val="008223F1"/>
    <w:rsid w:val="00822A56"/>
    <w:rsid w:val="00822B5C"/>
    <w:rsid w:val="00825066"/>
    <w:rsid w:val="008265D5"/>
    <w:rsid w:val="00827F93"/>
    <w:rsid w:val="00832EA4"/>
    <w:rsid w:val="00834322"/>
    <w:rsid w:val="00834791"/>
    <w:rsid w:val="00834CAA"/>
    <w:rsid w:val="008357D6"/>
    <w:rsid w:val="00836F1E"/>
    <w:rsid w:val="00840393"/>
    <w:rsid w:val="00844DF3"/>
    <w:rsid w:val="00845369"/>
    <w:rsid w:val="00846131"/>
    <w:rsid w:val="00850535"/>
    <w:rsid w:val="008505CD"/>
    <w:rsid w:val="00852AD7"/>
    <w:rsid w:val="00852FEE"/>
    <w:rsid w:val="00853C8E"/>
    <w:rsid w:val="00855A1E"/>
    <w:rsid w:val="00855AEC"/>
    <w:rsid w:val="00856106"/>
    <w:rsid w:val="0085730F"/>
    <w:rsid w:val="008576CD"/>
    <w:rsid w:val="00862936"/>
    <w:rsid w:val="00862AD7"/>
    <w:rsid w:val="00865CCC"/>
    <w:rsid w:val="00865FAD"/>
    <w:rsid w:val="00870768"/>
    <w:rsid w:val="00873EDF"/>
    <w:rsid w:val="0087402F"/>
    <w:rsid w:val="0087451D"/>
    <w:rsid w:val="00874878"/>
    <w:rsid w:val="00876D7D"/>
    <w:rsid w:val="00877573"/>
    <w:rsid w:val="00882222"/>
    <w:rsid w:val="00885419"/>
    <w:rsid w:val="008858F4"/>
    <w:rsid w:val="00885D12"/>
    <w:rsid w:val="008868CA"/>
    <w:rsid w:val="008900E8"/>
    <w:rsid w:val="00890A6D"/>
    <w:rsid w:val="00890E68"/>
    <w:rsid w:val="008917E6"/>
    <w:rsid w:val="008928AA"/>
    <w:rsid w:val="008929FE"/>
    <w:rsid w:val="00894590"/>
    <w:rsid w:val="00895F07"/>
    <w:rsid w:val="008961AE"/>
    <w:rsid w:val="00897447"/>
    <w:rsid w:val="008A048B"/>
    <w:rsid w:val="008A1CB3"/>
    <w:rsid w:val="008A3041"/>
    <w:rsid w:val="008A31CC"/>
    <w:rsid w:val="008A4483"/>
    <w:rsid w:val="008B329E"/>
    <w:rsid w:val="008B68C3"/>
    <w:rsid w:val="008C0881"/>
    <w:rsid w:val="008C0FEA"/>
    <w:rsid w:val="008C3543"/>
    <w:rsid w:val="008C42B7"/>
    <w:rsid w:val="008C463F"/>
    <w:rsid w:val="008C471F"/>
    <w:rsid w:val="008C5BAB"/>
    <w:rsid w:val="008C693A"/>
    <w:rsid w:val="008D14F6"/>
    <w:rsid w:val="008D395C"/>
    <w:rsid w:val="008D7678"/>
    <w:rsid w:val="008E2112"/>
    <w:rsid w:val="008E5C32"/>
    <w:rsid w:val="008F0C8B"/>
    <w:rsid w:val="008F0F38"/>
    <w:rsid w:val="008F1189"/>
    <w:rsid w:val="008F1DFB"/>
    <w:rsid w:val="008F267D"/>
    <w:rsid w:val="008F2EE6"/>
    <w:rsid w:val="008F3036"/>
    <w:rsid w:val="008F42F4"/>
    <w:rsid w:val="008F5EC3"/>
    <w:rsid w:val="008F7C1C"/>
    <w:rsid w:val="008F7E4C"/>
    <w:rsid w:val="009014A1"/>
    <w:rsid w:val="00901B47"/>
    <w:rsid w:val="00901D7A"/>
    <w:rsid w:val="0090419E"/>
    <w:rsid w:val="00907FD3"/>
    <w:rsid w:val="00910F50"/>
    <w:rsid w:val="009134CC"/>
    <w:rsid w:val="00915B43"/>
    <w:rsid w:val="00921CBF"/>
    <w:rsid w:val="00922DF2"/>
    <w:rsid w:val="00923D3F"/>
    <w:rsid w:val="0092430E"/>
    <w:rsid w:val="00925313"/>
    <w:rsid w:val="009261C3"/>
    <w:rsid w:val="009261FB"/>
    <w:rsid w:val="00926D14"/>
    <w:rsid w:val="00927348"/>
    <w:rsid w:val="00927D86"/>
    <w:rsid w:val="0093066C"/>
    <w:rsid w:val="00930C0E"/>
    <w:rsid w:val="00930CBA"/>
    <w:rsid w:val="00932625"/>
    <w:rsid w:val="009326B3"/>
    <w:rsid w:val="009328F4"/>
    <w:rsid w:val="00934462"/>
    <w:rsid w:val="00935228"/>
    <w:rsid w:val="00936420"/>
    <w:rsid w:val="00937589"/>
    <w:rsid w:val="00937C37"/>
    <w:rsid w:val="00940717"/>
    <w:rsid w:val="00940CE0"/>
    <w:rsid w:val="00942315"/>
    <w:rsid w:val="009427DA"/>
    <w:rsid w:val="0094499F"/>
    <w:rsid w:val="00946A8B"/>
    <w:rsid w:val="00951039"/>
    <w:rsid w:val="00952164"/>
    <w:rsid w:val="00952BD8"/>
    <w:rsid w:val="00953F0F"/>
    <w:rsid w:val="009550ED"/>
    <w:rsid w:val="00955E56"/>
    <w:rsid w:val="00956710"/>
    <w:rsid w:val="00956A2A"/>
    <w:rsid w:val="0096057F"/>
    <w:rsid w:val="00960D08"/>
    <w:rsid w:val="00961D58"/>
    <w:rsid w:val="009626D8"/>
    <w:rsid w:val="00962BFB"/>
    <w:rsid w:val="00962D5C"/>
    <w:rsid w:val="009644CA"/>
    <w:rsid w:val="00966683"/>
    <w:rsid w:val="00970D28"/>
    <w:rsid w:val="009725D6"/>
    <w:rsid w:val="00972FA5"/>
    <w:rsid w:val="00974179"/>
    <w:rsid w:val="00974B7E"/>
    <w:rsid w:val="00976C35"/>
    <w:rsid w:val="00977864"/>
    <w:rsid w:val="00980DA2"/>
    <w:rsid w:val="009814C0"/>
    <w:rsid w:val="0098293D"/>
    <w:rsid w:val="0098308D"/>
    <w:rsid w:val="00983B47"/>
    <w:rsid w:val="0098460D"/>
    <w:rsid w:val="00984615"/>
    <w:rsid w:val="009856EE"/>
    <w:rsid w:val="00985DA0"/>
    <w:rsid w:val="009869C4"/>
    <w:rsid w:val="00987459"/>
    <w:rsid w:val="00987CB4"/>
    <w:rsid w:val="009908E4"/>
    <w:rsid w:val="00995879"/>
    <w:rsid w:val="00996C86"/>
    <w:rsid w:val="009A08A6"/>
    <w:rsid w:val="009A0D11"/>
    <w:rsid w:val="009A32D0"/>
    <w:rsid w:val="009A3840"/>
    <w:rsid w:val="009A3A27"/>
    <w:rsid w:val="009A539E"/>
    <w:rsid w:val="009A6122"/>
    <w:rsid w:val="009A75FB"/>
    <w:rsid w:val="009B0332"/>
    <w:rsid w:val="009B3021"/>
    <w:rsid w:val="009B355A"/>
    <w:rsid w:val="009B4058"/>
    <w:rsid w:val="009B5F67"/>
    <w:rsid w:val="009B6F8D"/>
    <w:rsid w:val="009B7705"/>
    <w:rsid w:val="009C02C1"/>
    <w:rsid w:val="009C0722"/>
    <w:rsid w:val="009C1917"/>
    <w:rsid w:val="009C3BA1"/>
    <w:rsid w:val="009D0AA5"/>
    <w:rsid w:val="009D35E7"/>
    <w:rsid w:val="009D466C"/>
    <w:rsid w:val="009D52D7"/>
    <w:rsid w:val="009D5F0E"/>
    <w:rsid w:val="009D6E0B"/>
    <w:rsid w:val="009D729B"/>
    <w:rsid w:val="009E2663"/>
    <w:rsid w:val="009E3FB4"/>
    <w:rsid w:val="009E43B7"/>
    <w:rsid w:val="009E5DE4"/>
    <w:rsid w:val="009E6FC9"/>
    <w:rsid w:val="009E75B7"/>
    <w:rsid w:val="009E78D2"/>
    <w:rsid w:val="009E7AAD"/>
    <w:rsid w:val="009F0F37"/>
    <w:rsid w:val="009F2884"/>
    <w:rsid w:val="009F4CE2"/>
    <w:rsid w:val="009F5A91"/>
    <w:rsid w:val="009F680F"/>
    <w:rsid w:val="00A00878"/>
    <w:rsid w:val="00A0326F"/>
    <w:rsid w:val="00A0496A"/>
    <w:rsid w:val="00A05568"/>
    <w:rsid w:val="00A05E70"/>
    <w:rsid w:val="00A060BD"/>
    <w:rsid w:val="00A068E1"/>
    <w:rsid w:val="00A152F9"/>
    <w:rsid w:val="00A163C9"/>
    <w:rsid w:val="00A16F15"/>
    <w:rsid w:val="00A20C32"/>
    <w:rsid w:val="00A243C3"/>
    <w:rsid w:val="00A24EDF"/>
    <w:rsid w:val="00A252CE"/>
    <w:rsid w:val="00A26022"/>
    <w:rsid w:val="00A27667"/>
    <w:rsid w:val="00A316B8"/>
    <w:rsid w:val="00A31752"/>
    <w:rsid w:val="00A31F46"/>
    <w:rsid w:val="00A33F8E"/>
    <w:rsid w:val="00A34DEB"/>
    <w:rsid w:val="00A35269"/>
    <w:rsid w:val="00A36586"/>
    <w:rsid w:val="00A36C51"/>
    <w:rsid w:val="00A37B49"/>
    <w:rsid w:val="00A37CB2"/>
    <w:rsid w:val="00A42198"/>
    <w:rsid w:val="00A43407"/>
    <w:rsid w:val="00A44E47"/>
    <w:rsid w:val="00A44E68"/>
    <w:rsid w:val="00A45108"/>
    <w:rsid w:val="00A45B43"/>
    <w:rsid w:val="00A474C6"/>
    <w:rsid w:val="00A477A9"/>
    <w:rsid w:val="00A4791F"/>
    <w:rsid w:val="00A50327"/>
    <w:rsid w:val="00A508F4"/>
    <w:rsid w:val="00A50D1A"/>
    <w:rsid w:val="00A50EAB"/>
    <w:rsid w:val="00A539DD"/>
    <w:rsid w:val="00A5496F"/>
    <w:rsid w:val="00A56DE4"/>
    <w:rsid w:val="00A57708"/>
    <w:rsid w:val="00A606DC"/>
    <w:rsid w:val="00A627C6"/>
    <w:rsid w:val="00A66AEA"/>
    <w:rsid w:val="00A67000"/>
    <w:rsid w:val="00A67704"/>
    <w:rsid w:val="00A71B06"/>
    <w:rsid w:val="00A734AC"/>
    <w:rsid w:val="00A750C1"/>
    <w:rsid w:val="00A75F5A"/>
    <w:rsid w:val="00A76A86"/>
    <w:rsid w:val="00A76DAA"/>
    <w:rsid w:val="00A773F7"/>
    <w:rsid w:val="00A81BB6"/>
    <w:rsid w:val="00A83C01"/>
    <w:rsid w:val="00A84351"/>
    <w:rsid w:val="00A87E4A"/>
    <w:rsid w:val="00A9174B"/>
    <w:rsid w:val="00A934E6"/>
    <w:rsid w:val="00A94A4D"/>
    <w:rsid w:val="00A95E35"/>
    <w:rsid w:val="00A971F4"/>
    <w:rsid w:val="00AA03A0"/>
    <w:rsid w:val="00AA0AE1"/>
    <w:rsid w:val="00AA161B"/>
    <w:rsid w:val="00AA1712"/>
    <w:rsid w:val="00AA3EA1"/>
    <w:rsid w:val="00AA4838"/>
    <w:rsid w:val="00AA4A18"/>
    <w:rsid w:val="00AA5EAF"/>
    <w:rsid w:val="00AA64AB"/>
    <w:rsid w:val="00AA7272"/>
    <w:rsid w:val="00AA7686"/>
    <w:rsid w:val="00AA7A5E"/>
    <w:rsid w:val="00AB19B9"/>
    <w:rsid w:val="00AB252A"/>
    <w:rsid w:val="00AB26DC"/>
    <w:rsid w:val="00AB2AD8"/>
    <w:rsid w:val="00AB32FA"/>
    <w:rsid w:val="00AB48FE"/>
    <w:rsid w:val="00AB4DB5"/>
    <w:rsid w:val="00AB7CB2"/>
    <w:rsid w:val="00AC1DB4"/>
    <w:rsid w:val="00AC5045"/>
    <w:rsid w:val="00AD187A"/>
    <w:rsid w:val="00AD2C54"/>
    <w:rsid w:val="00AD46C3"/>
    <w:rsid w:val="00AD4A28"/>
    <w:rsid w:val="00AD57DE"/>
    <w:rsid w:val="00AD5E40"/>
    <w:rsid w:val="00AD6829"/>
    <w:rsid w:val="00AD6952"/>
    <w:rsid w:val="00AD6BD1"/>
    <w:rsid w:val="00AE0A0E"/>
    <w:rsid w:val="00AE15F0"/>
    <w:rsid w:val="00AE163A"/>
    <w:rsid w:val="00AE1991"/>
    <w:rsid w:val="00AE1B03"/>
    <w:rsid w:val="00AE1B46"/>
    <w:rsid w:val="00AE2DEE"/>
    <w:rsid w:val="00AE3C4F"/>
    <w:rsid w:val="00AE67D2"/>
    <w:rsid w:val="00AE6EB7"/>
    <w:rsid w:val="00AE7149"/>
    <w:rsid w:val="00AF03FF"/>
    <w:rsid w:val="00AF0828"/>
    <w:rsid w:val="00AF190E"/>
    <w:rsid w:val="00AF27BB"/>
    <w:rsid w:val="00AF497B"/>
    <w:rsid w:val="00B00509"/>
    <w:rsid w:val="00B02977"/>
    <w:rsid w:val="00B02D1D"/>
    <w:rsid w:val="00B04AE9"/>
    <w:rsid w:val="00B066B1"/>
    <w:rsid w:val="00B06F8C"/>
    <w:rsid w:val="00B10D15"/>
    <w:rsid w:val="00B10E32"/>
    <w:rsid w:val="00B11ACC"/>
    <w:rsid w:val="00B13A02"/>
    <w:rsid w:val="00B15D3C"/>
    <w:rsid w:val="00B15D42"/>
    <w:rsid w:val="00B160F5"/>
    <w:rsid w:val="00B16FF0"/>
    <w:rsid w:val="00B170CD"/>
    <w:rsid w:val="00B17DD6"/>
    <w:rsid w:val="00B200E9"/>
    <w:rsid w:val="00B20471"/>
    <w:rsid w:val="00B247FF"/>
    <w:rsid w:val="00B250A7"/>
    <w:rsid w:val="00B26A3A"/>
    <w:rsid w:val="00B27A20"/>
    <w:rsid w:val="00B27FD8"/>
    <w:rsid w:val="00B30CC3"/>
    <w:rsid w:val="00B30F62"/>
    <w:rsid w:val="00B31343"/>
    <w:rsid w:val="00B32142"/>
    <w:rsid w:val="00B3364A"/>
    <w:rsid w:val="00B33D09"/>
    <w:rsid w:val="00B34CF8"/>
    <w:rsid w:val="00B35A96"/>
    <w:rsid w:val="00B377C1"/>
    <w:rsid w:val="00B40FCA"/>
    <w:rsid w:val="00B453D0"/>
    <w:rsid w:val="00B45DA4"/>
    <w:rsid w:val="00B4783E"/>
    <w:rsid w:val="00B5133B"/>
    <w:rsid w:val="00B51C11"/>
    <w:rsid w:val="00B52BD4"/>
    <w:rsid w:val="00B53183"/>
    <w:rsid w:val="00B53773"/>
    <w:rsid w:val="00B5511A"/>
    <w:rsid w:val="00B55427"/>
    <w:rsid w:val="00B55AD4"/>
    <w:rsid w:val="00B55B62"/>
    <w:rsid w:val="00B56478"/>
    <w:rsid w:val="00B56DA2"/>
    <w:rsid w:val="00B61433"/>
    <w:rsid w:val="00B62BA6"/>
    <w:rsid w:val="00B63703"/>
    <w:rsid w:val="00B65F14"/>
    <w:rsid w:val="00B66165"/>
    <w:rsid w:val="00B6743A"/>
    <w:rsid w:val="00B70027"/>
    <w:rsid w:val="00B70F7A"/>
    <w:rsid w:val="00B729E6"/>
    <w:rsid w:val="00B72D77"/>
    <w:rsid w:val="00B73785"/>
    <w:rsid w:val="00B745C0"/>
    <w:rsid w:val="00B75CDA"/>
    <w:rsid w:val="00B75D5F"/>
    <w:rsid w:val="00B77CBB"/>
    <w:rsid w:val="00B81144"/>
    <w:rsid w:val="00B81472"/>
    <w:rsid w:val="00B834A6"/>
    <w:rsid w:val="00B844A0"/>
    <w:rsid w:val="00B85376"/>
    <w:rsid w:val="00B853CC"/>
    <w:rsid w:val="00B861E2"/>
    <w:rsid w:val="00B87295"/>
    <w:rsid w:val="00B90665"/>
    <w:rsid w:val="00B925C2"/>
    <w:rsid w:val="00B953D6"/>
    <w:rsid w:val="00B97B32"/>
    <w:rsid w:val="00BA1920"/>
    <w:rsid w:val="00BA1996"/>
    <w:rsid w:val="00BA25C2"/>
    <w:rsid w:val="00BA3BD8"/>
    <w:rsid w:val="00BA4504"/>
    <w:rsid w:val="00BA7BF5"/>
    <w:rsid w:val="00BA7E20"/>
    <w:rsid w:val="00BB01C1"/>
    <w:rsid w:val="00BB0A22"/>
    <w:rsid w:val="00BB29DC"/>
    <w:rsid w:val="00BB2A38"/>
    <w:rsid w:val="00BB2DA0"/>
    <w:rsid w:val="00BB5723"/>
    <w:rsid w:val="00BB6B5A"/>
    <w:rsid w:val="00BB7117"/>
    <w:rsid w:val="00BB7B1A"/>
    <w:rsid w:val="00BC05D4"/>
    <w:rsid w:val="00BC535A"/>
    <w:rsid w:val="00BC79D1"/>
    <w:rsid w:val="00BD1922"/>
    <w:rsid w:val="00BD1A01"/>
    <w:rsid w:val="00BD2ADA"/>
    <w:rsid w:val="00BD3932"/>
    <w:rsid w:val="00BD4492"/>
    <w:rsid w:val="00BD494E"/>
    <w:rsid w:val="00BD688B"/>
    <w:rsid w:val="00BD6B3D"/>
    <w:rsid w:val="00BD7B2F"/>
    <w:rsid w:val="00BE015E"/>
    <w:rsid w:val="00BE07AF"/>
    <w:rsid w:val="00BE0B62"/>
    <w:rsid w:val="00BE0BB3"/>
    <w:rsid w:val="00BE4C9D"/>
    <w:rsid w:val="00BE7A29"/>
    <w:rsid w:val="00BE7E7B"/>
    <w:rsid w:val="00BF01B9"/>
    <w:rsid w:val="00BF080F"/>
    <w:rsid w:val="00BF081A"/>
    <w:rsid w:val="00BF0D55"/>
    <w:rsid w:val="00BF1BD4"/>
    <w:rsid w:val="00BF281B"/>
    <w:rsid w:val="00BF29BB"/>
    <w:rsid w:val="00BF2E3F"/>
    <w:rsid w:val="00BF2EBA"/>
    <w:rsid w:val="00BF2F49"/>
    <w:rsid w:val="00BF3A89"/>
    <w:rsid w:val="00BF4C23"/>
    <w:rsid w:val="00BF5883"/>
    <w:rsid w:val="00BF6558"/>
    <w:rsid w:val="00BF6809"/>
    <w:rsid w:val="00BF74A5"/>
    <w:rsid w:val="00BF79F7"/>
    <w:rsid w:val="00C01625"/>
    <w:rsid w:val="00C049BD"/>
    <w:rsid w:val="00C0583B"/>
    <w:rsid w:val="00C06DC7"/>
    <w:rsid w:val="00C07573"/>
    <w:rsid w:val="00C106B9"/>
    <w:rsid w:val="00C11659"/>
    <w:rsid w:val="00C12476"/>
    <w:rsid w:val="00C157E0"/>
    <w:rsid w:val="00C15AD0"/>
    <w:rsid w:val="00C17BEB"/>
    <w:rsid w:val="00C20707"/>
    <w:rsid w:val="00C219B3"/>
    <w:rsid w:val="00C21FD9"/>
    <w:rsid w:val="00C220E3"/>
    <w:rsid w:val="00C2242C"/>
    <w:rsid w:val="00C23463"/>
    <w:rsid w:val="00C24215"/>
    <w:rsid w:val="00C244CD"/>
    <w:rsid w:val="00C25B57"/>
    <w:rsid w:val="00C26039"/>
    <w:rsid w:val="00C3153E"/>
    <w:rsid w:val="00C32373"/>
    <w:rsid w:val="00C33AAC"/>
    <w:rsid w:val="00C370B8"/>
    <w:rsid w:val="00C37D0A"/>
    <w:rsid w:val="00C40926"/>
    <w:rsid w:val="00C41377"/>
    <w:rsid w:val="00C4293C"/>
    <w:rsid w:val="00C43839"/>
    <w:rsid w:val="00C43935"/>
    <w:rsid w:val="00C442E3"/>
    <w:rsid w:val="00C452CE"/>
    <w:rsid w:val="00C45458"/>
    <w:rsid w:val="00C4760E"/>
    <w:rsid w:val="00C5078E"/>
    <w:rsid w:val="00C50ED8"/>
    <w:rsid w:val="00C518B4"/>
    <w:rsid w:val="00C51EE0"/>
    <w:rsid w:val="00C52411"/>
    <w:rsid w:val="00C5561C"/>
    <w:rsid w:val="00C55C01"/>
    <w:rsid w:val="00C57BF6"/>
    <w:rsid w:val="00C60514"/>
    <w:rsid w:val="00C61271"/>
    <w:rsid w:val="00C61348"/>
    <w:rsid w:val="00C65BE2"/>
    <w:rsid w:val="00C65D92"/>
    <w:rsid w:val="00C6604B"/>
    <w:rsid w:val="00C6665D"/>
    <w:rsid w:val="00C71F27"/>
    <w:rsid w:val="00C71FB9"/>
    <w:rsid w:val="00C7262A"/>
    <w:rsid w:val="00C739B8"/>
    <w:rsid w:val="00C75AA1"/>
    <w:rsid w:val="00C75E4B"/>
    <w:rsid w:val="00C75FF9"/>
    <w:rsid w:val="00C76325"/>
    <w:rsid w:val="00C80B43"/>
    <w:rsid w:val="00C80CFF"/>
    <w:rsid w:val="00C81450"/>
    <w:rsid w:val="00C82846"/>
    <w:rsid w:val="00C84837"/>
    <w:rsid w:val="00C85398"/>
    <w:rsid w:val="00C857A9"/>
    <w:rsid w:val="00C8780E"/>
    <w:rsid w:val="00C87B6C"/>
    <w:rsid w:val="00C90DB3"/>
    <w:rsid w:val="00C914C8"/>
    <w:rsid w:val="00C9295A"/>
    <w:rsid w:val="00C92D77"/>
    <w:rsid w:val="00C94884"/>
    <w:rsid w:val="00C953C7"/>
    <w:rsid w:val="00CA149A"/>
    <w:rsid w:val="00CA160B"/>
    <w:rsid w:val="00CA3C2B"/>
    <w:rsid w:val="00CA551B"/>
    <w:rsid w:val="00CA5C59"/>
    <w:rsid w:val="00CA618F"/>
    <w:rsid w:val="00CA6C4E"/>
    <w:rsid w:val="00CA7C4A"/>
    <w:rsid w:val="00CA7D3E"/>
    <w:rsid w:val="00CB28A5"/>
    <w:rsid w:val="00CB5632"/>
    <w:rsid w:val="00CB7840"/>
    <w:rsid w:val="00CC055E"/>
    <w:rsid w:val="00CC1693"/>
    <w:rsid w:val="00CC7670"/>
    <w:rsid w:val="00CD025A"/>
    <w:rsid w:val="00CD03BC"/>
    <w:rsid w:val="00CD0468"/>
    <w:rsid w:val="00CD0E7D"/>
    <w:rsid w:val="00CD3AAD"/>
    <w:rsid w:val="00CD3E3B"/>
    <w:rsid w:val="00CD46E4"/>
    <w:rsid w:val="00CD58E8"/>
    <w:rsid w:val="00CE073E"/>
    <w:rsid w:val="00CE1FED"/>
    <w:rsid w:val="00CE2938"/>
    <w:rsid w:val="00CE3038"/>
    <w:rsid w:val="00CE3481"/>
    <w:rsid w:val="00CE4E87"/>
    <w:rsid w:val="00CE50D9"/>
    <w:rsid w:val="00CE547D"/>
    <w:rsid w:val="00CE5568"/>
    <w:rsid w:val="00CE5D04"/>
    <w:rsid w:val="00CF0367"/>
    <w:rsid w:val="00CF1E36"/>
    <w:rsid w:val="00CF29A3"/>
    <w:rsid w:val="00CF3448"/>
    <w:rsid w:val="00CF4290"/>
    <w:rsid w:val="00CF4629"/>
    <w:rsid w:val="00D02633"/>
    <w:rsid w:val="00D03B47"/>
    <w:rsid w:val="00D03FCF"/>
    <w:rsid w:val="00D07D56"/>
    <w:rsid w:val="00D11E6E"/>
    <w:rsid w:val="00D1294F"/>
    <w:rsid w:val="00D13258"/>
    <w:rsid w:val="00D13627"/>
    <w:rsid w:val="00D23C0A"/>
    <w:rsid w:val="00D23EED"/>
    <w:rsid w:val="00D2443F"/>
    <w:rsid w:val="00D24C43"/>
    <w:rsid w:val="00D24E65"/>
    <w:rsid w:val="00D30479"/>
    <w:rsid w:val="00D30E81"/>
    <w:rsid w:val="00D318DA"/>
    <w:rsid w:val="00D31F22"/>
    <w:rsid w:val="00D32173"/>
    <w:rsid w:val="00D34C72"/>
    <w:rsid w:val="00D34FE7"/>
    <w:rsid w:val="00D36324"/>
    <w:rsid w:val="00D3757E"/>
    <w:rsid w:val="00D42C5D"/>
    <w:rsid w:val="00D43194"/>
    <w:rsid w:val="00D43C68"/>
    <w:rsid w:val="00D44D1F"/>
    <w:rsid w:val="00D50869"/>
    <w:rsid w:val="00D512C2"/>
    <w:rsid w:val="00D51C46"/>
    <w:rsid w:val="00D53072"/>
    <w:rsid w:val="00D536AE"/>
    <w:rsid w:val="00D54851"/>
    <w:rsid w:val="00D555A7"/>
    <w:rsid w:val="00D55F90"/>
    <w:rsid w:val="00D56A5A"/>
    <w:rsid w:val="00D572F6"/>
    <w:rsid w:val="00D57AF5"/>
    <w:rsid w:val="00D6074F"/>
    <w:rsid w:val="00D6580A"/>
    <w:rsid w:val="00D65F8B"/>
    <w:rsid w:val="00D667E8"/>
    <w:rsid w:val="00D67359"/>
    <w:rsid w:val="00D71B50"/>
    <w:rsid w:val="00D71C33"/>
    <w:rsid w:val="00D72EA6"/>
    <w:rsid w:val="00D73C8B"/>
    <w:rsid w:val="00D74969"/>
    <w:rsid w:val="00D75615"/>
    <w:rsid w:val="00D757C4"/>
    <w:rsid w:val="00D75F37"/>
    <w:rsid w:val="00D80973"/>
    <w:rsid w:val="00D816FD"/>
    <w:rsid w:val="00D827EF"/>
    <w:rsid w:val="00D83255"/>
    <w:rsid w:val="00D84CDB"/>
    <w:rsid w:val="00D85054"/>
    <w:rsid w:val="00D87C88"/>
    <w:rsid w:val="00D91D6D"/>
    <w:rsid w:val="00D9250F"/>
    <w:rsid w:val="00D929B0"/>
    <w:rsid w:val="00D92A93"/>
    <w:rsid w:val="00D944F5"/>
    <w:rsid w:val="00D970CB"/>
    <w:rsid w:val="00D9758D"/>
    <w:rsid w:val="00DA1067"/>
    <w:rsid w:val="00DA17E7"/>
    <w:rsid w:val="00DA3C4A"/>
    <w:rsid w:val="00DA4746"/>
    <w:rsid w:val="00DA6076"/>
    <w:rsid w:val="00DA63F2"/>
    <w:rsid w:val="00DA6ADF"/>
    <w:rsid w:val="00DA795C"/>
    <w:rsid w:val="00DB0337"/>
    <w:rsid w:val="00DB217B"/>
    <w:rsid w:val="00DB2976"/>
    <w:rsid w:val="00DB2E19"/>
    <w:rsid w:val="00DB2F83"/>
    <w:rsid w:val="00DB6C21"/>
    <w:rsid w:val="00DB6DE5"/>
    <w:rsid w:val="00DB7737"/>
    <w:rsid w:val="00DB7FA3"/>
    <w:rsid w:val="00DC10F3"/>
    <w:rsid w:val="00DC13C1"/>
    <w:rsid w:val="00DC1DB8"/>
    <w:rsid w:val="00DC59E8"/>
    <w:rsid w:val="00DC6464"/>
    <w:rsid w:val="00DC65C4"/>
    <w:rsid w:val="00DC7AB5"/>
    <w:rsid w:val="00DD04CF"/>
    <w:rsid w:val="00DD230D"/>
    <w:rsid w:val="00DD2730"/>
    <w:rsid w:val="00DD35B4"/>
    <w:rsid w:val="00DD3E29"/>
    <w:rsid w:val="00DD7039"/>
    <w:rsid w:val="00DE0D1C"/>
    <w:rsid w:val="00DE159B"/>
    <w:rsid w:val="00DE199A"/>
    <w:rsid w:val="00DE3EBC"/>
    <w:rsid w:val="00DE40C6"/>
    <w:rsid w:val="00DE4F7B"/>
    <w:rsid w:val="00DE5E50"/>
    <w:rsid w:val="00DE5E8B"/>
    <w:rsid w:val="00DE6303"/>
    <w:rsid w:val="00DF1F42"/>
    <w:rsid w:val="00DF4E04"/>
    <w:rsid w:val="00DF6B22"/>
    <w:rsid w:val="00DF714E"/>
    <w:rsid w:val="00E008D9"/>
    <w:rsid w:val="00E00E13"/>
    <w:rsid w:val="00E01643"/>
    <w:rsid w:val="00E044D6"/>
    <w:rsid w:val="00E05178"/>
    <w:rsid w:val="00E071E0"/>
    <w:rsid w:val="00E12A7A"/>
    <w:rsid w:val="00E14ACF"/>
    <w:rsid w:val="00E15BD6"/>
    <w:rsid w:val="00E17ED8"/>
    <w:rsid w:val="00E21618"/>
    <w:rsid w:val="00E22023"/>
    <w:rsid w:val="00E225A5"/>
    <w:rsid w:val="00E26960"/>
    <w:rsid w:val="00E273B5"/>
    <w:rsid w:val="00E30C46"/>
    <w:rsid w:val="00E32E7E"/>
    <w:rsid w:val="00E34EAB"/>
    <w:rsid w:val="00E358E2"/>
    <w:rsid w:val="00E36736"/>
    <w:rsid w:val="00E36E9B"/>
    <w:rsid w:val="00E3700D"/>
    <w:rsid w:val="00E40950"/>
    <w:rsid w:val="00E40B7A"/>
    <w:rsid w:val="00E414DC"/>
    <w:rsid w:val="00E45965"/>
    <w:rsid w:val="00E46F62"/>
    <w:rsid w:val="00E5008D"/>
    <w:rsid w:val="00E5045D"/>
    <w:rsid w:val="00E50D29"/>
    <w:rsid w:val="00E528E7"/>
    <w:rsid w:val="00E533AD"/>
    <w:rsid w:val="00E53549"/>
    <w:rsid w:val="00E53D9F"/>
    <w:rsid w:val="00E5514C"/>
    <w:rsid w:val="00E55FB0"/>
    <w:rsid w:val="00E563AD"/>
    <w:rsid w:val="00E56B64"/>
    <w:rsid w:val="00E5790A"/>
    <w:rsid w:val="00E579AE"/>
    <w:rsid w:val="00E661AA"/>
    <w:rsid w:val="00E66393"/>
    <w:rsid w:val="00E7032A"/>
    <w:rsid w:val="00E715C6"/>
    <w:rsid w:val="00E72998"/>
    <w:rsid w:val="00E742E6"/>
    <w:rsid w:val="00E75681"/>
    <w:rsid w:val="00E75BD4"/>
    <w:rsid w:val="00E806F8"/>
    <w:rsid w:val="00E81329"/>
    <w:rsid w:val="00E83471"/>
    <w:rsid w:val="00E84B2A"/>
    <w:rsid w:val="00E86411"/>
    <w:rsid w:val="00E8649E"/>
    <w:rsid w:val="00E8716F"/>
    <w:rsid w:val="00E87E9A"/>
    <w:rsid w:val="00E9053A"/>
    <w:rsid w:val="00E90FF7"/>
    <w:rsid w:val="00E91E2F"/>
    <w:rsid w:val="00E929BC"/>
    <w:rsid w:val="00E9339A"/>
    <w:rsid w:val="00E937D0"/>
    <w:rsid w:val="00E9469E"/>
    <w:rsid w:val="00E954A0"/>
    <w:rsid w:val="00E95D18"/>
    <w:rsid w:val="00E96DD4"/>
    <w:rsid w:val="00EA115F"/>
    <w:rsid w:val="00EA3832"/>
    <w:rsid w:val="00EA3C56"/>
    <w:rsid w:val="00EA3EFA"/>
    <w:rsid w:val="00EA51DE"/>
    <w:rsid w:val="00EA5BE1"/>
    <w:rsid w:val="00EA7C05"/>
    <w:rsid w:val="00EB024C"/>
    <w:rsid w:val="00EB05EB"/>
    <w:rsid w:val="00EB14D1"/>
    <w:rsid w:val="00EB1844"/>
    <w:rsid w:val="00EB1FD0"/>
    <w:rsid w:val="00EB237D"/>
    <w:rsid w:val="00EB3AE2"/>
    <w:rsid w:val="00EB4DBE"/>
    <w:rsid w:val="00EB4ED2"/>
    <w:rsid w:val="00EB6E25"/>
    <w:rsid w:val="00EB7D4A"/>
    <w:rsid w:val="00EC1AB9"/>
    <w:rsid w:val="00EC1F80"/>
    <w:rsid w:val="00EC241B"/>
    <w:rsid w:val="00EC31DA"/>
    <w:rsid w:val="00EC3DD7"/>
    <w:rsid w:val="00EC4346"/>
    <w:rsid w:val="00EC644C"/>
    <w:rsid w:val="00ED0256"/>
    <w:rsid w:val="00ED03CD"/>
    <w:rsid w:val="00ED28FE"/>
    <w:rsid w:val="00ED2C36"/>
    <w:rsid w:val="00ED2EBA"/>
    <w:rsid w:val="00ED2F44"/>
    <w:rsid w:val="00EE2219"/>
    <w:rsid w:val="00EE30C3"/>
    <w:rsid w:val="00EE35E7"/>
    <w:rsid w:val="00EE5EFA"/>
    <w:rsid w:val="00EE64E2"/>
    <w:rsid w:val="00EF09A2"/>
    <w:rsid w:val="00EF3BBE"/>
    <w:rsid w:val="00EF497D"/>
    <w:rsid w:val="00EF58AD"/>
    <w:rsid w:val="00EF714B"/>
    <w:rsid w:val="00EF72B2"/>
    <w:rsid w:val="00EF7F8D"/>
    <w:rsid w:val="00F01532"/>
    <w:rsid w:val="00F03A3C"/>
    <w:rsid w:val="00F047FD"/>
    <w:rsid w:val="00F11513"/>
    <w:rsid w:val="00F12078"/>
    <w:rsid w:val="00F13108"/>
    <w:rsid w:val="00F14993"/>
    <w:rsid w:val="00F16852"/>
    <w:rsid w:val="00F2134F"/>
    <w:rsid w:val="00F243D3"/>
    <w:rsid w:val="00F243F0"/>
    <w:rsid w:val="00F24896"/>
    <w:rsid w:val="00F25617"/>
    <w:rsid w:val="00F260DA"/>
    <w:rsid w:val="00F27B71"/>
    <w:rsid w:val="00F306FA"/>
    <w:rsid w:val="00F30852"/>
    <w:rsid w:val="00F30A33"/>
    <w:rsid w:val="00F319E7"/>
    <w:rsid w:val="00F3213E"/>
    <w:rsid w:val="00F325A6"/>
    <w:rsid w:val="00F326F2"/>
    <w:rsid w:val="00F32FAC"/>
    <w:rsid w:val="00F34238"/>
    <w:rsid w:val="00F3443A"/>
    <w:rsid w:val="00F347A9"/>
    <w:rsid w:val="00F358D0"/>
    <w:rsid w:val="00F35A4F"/>
    <w:rsid w:val="00F371DA"/>
    <w:rsid w:val="00F37EDB"/>
    <w:rsid w:val="00F40E84"/>
    <w:rsid w:val="00F45009"/>
    <w:rsid w:val="00F469F5"/>
    <w:rsid w:val="00F47CC0"/>
    <w:rsid w:val="00F50E43"/>
    <w:rsid w:val="00F521D3"/>
    <w:rsid w:val="00F525B6"/>
    <w:rsid w:val="00F52940"/>
    <w:rsid w:val="00F536F1"/>
    <w:rsid w:val="00F5479D"/>
    <w:rsid w:val="00F55DDB"/>
    <w:rsid w:val="00F568BD"/>
    <w:rsid w:val="00F56E10"/>
    <w:rsid w:val="00F57A4A"/>
    <w:rsid w:val="00F6091E"/>
    <w:rsid w:val="00F64F05"/>
    <w:rsid w:val="00F65336"/>
    <w:rsid w:val="00F65F43"/>
    <w:rsid w:val="00F734E5"/>
    <w:rsid w:val="00F74653"/>
    <w:rsid w:val="00F753FF"/>
    <w:rsid w:val="00F7625E"/>
    <w:rsid w:val="00F76B99"/>
    <w:rsid w:val="00F76DEA"/>
    <w:rsid w:val="00F76EDB"/>
    <w:rsid w:val="00F77320"/>
    <w:rsid w:val="00F80DD2"/>
    <w:rsid w:val="00F818DD"/>
    <w:rsid w:val="00F827FB"/>
    <w:rsid w:val="00F843BF"/>
    <w:rsid w:val="00F85482"/>
    <w:rsid w:val="00F87223"/>
    <w:rsid w:val="00F8747B"/>
    <w:rsid w:val="00F913D9"/>
    <w:rsid w:val="00F92D0C"/>
    <w:rsid w:val="00F94313"/>
    <w:rsid w:val="00F94B1A"/>
    <w:rsid w:val="00F95C7E"/>
    <w:rsid w:val="00F978C6"/>
    <w:rsid w:val="00F9798C"/>
    <w:rsid w:val="00F97B5D"/>
    <w:rsid w:val="00FA1F8B"/>
    <w:rsid w:val="00FA264C"/>
    <w:rsid w:val="00FA4438"/>
    <w:rsid w:val="00FB0450"/>
    <w:rsid w:val="00FB0A1D"/>
    <w:rsid w:val="00FB110B"/>
    <w:rsid w:val="00FB1448"/>
    <w:rsid w:val="00FB19CD"/>
    <w:rsid w:val="00FB2074"/>
    <w:rsid w:val="00FB26B3"/>
    <w:rsid w:val="00FB2D68"/>
    <w:rsid w:val="00FB4DAE"/>
    <w:rsid w:val="00FB7091"/>
    <w:rsid w:val="00FB7545"/>
    <w:rsid w:val="00FB7E5C"/>
    <w:rsid w:val="00FC02DE"/>
    <w:rsid w:val="00FC0A1B"/>
    <w:rsid w:val="00FC0ED9"/>
    <w:rsid w:val="00FC162B"/>
    <w:rsid w:val="00FC54C1"/>
    <w:rsid w:val="00FC56F9"/>
    <w:rsid w:val="00FC5B66"/>
    <w:rsid w:val="00FD1F2D"/>
    <w:rsid w:val="00FD4C46"/>
    <w:rsid w:val="00FD5A2B"/>
    <w:rsid w:val="00FD69EA"/>
    <w:rsid w:val="00FE049F"/>
    <w:rsid w:val="00FE0781"/>
    <w:rsid w:val="00FE10DE"/>
    <w:rsid w:val="00FE6B72"/>
    <w:rsid w:val="00FE7CBB"/>
    <w:rsid w:val="00FE7FC3"/>
    <w:rsid w:val="00FF20EE"/>
    <w:rsid w:val="00FF28C2"/>
    <w:rsid w:val="00FF3EBE"/>
    <w:rsid w:val="00FF3EE1"/>
    <w:rsid w:val="00FF5804"/>
    <w:rsid w:val="00FF5EA7"/>
    <w:rsid w:val="00FF61BE"/>
    <w:rsid w:val="00FF6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0EBCFA3-2EBE-4634-885E-C0EFE9ED6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01404"/>
    <w:pPr>
      <w:keepNext/>
      <w:keepLines/>
      <w:spacing w:before="240" w:after="0"/>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801404"/>
    <w:pPr>
      <w:keepNext/>
      <w:keepLines/>
      <w:spacing w:before="40" w:after="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04337A"/>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40"/>
    <w:rsid w:val="003804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3804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1E110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801404"/>
    <w:rPr>
      <w:rFonts w:eastAsiaTheme="majorEastAsia" w:cstheme="majorBidi"/>
      <w:b/>
      <w:color w:val="000000" w:themeColor="text1"/>
      <w:szCs w:val="32"/>
    </w:rPr>
  </w:style>
  <w:style w:type="character" w:customStyle="1" w:styleId="Heading2Char">
    <w:name w:val="Heading 2 Char"/>
    <w:basedOn w:val="DefaultParagraphFont"/>
    <w:link w:val="Heading2"/>
    <w:uiPriority w:val="9"/>
    <w:rsid w:val="00801404"/>
    <w:rPr>
      <w:rFonts w:eastAsiaTheme="majorEastAsia" w:cstheme="majorBidi"/>
      <w:b/>
      <w:color w:val="000000" w:themeColor="text1"/>
      <w:szCs w:val="26"/>
    </w:rPr>
  </w:style>
  <w:style w:type="paragraph" w:styleId="TOCHeading">
    <w:name w:val="TOC Heading"/>
    <w:basedOn w:val="Heading1"/>
    <w:next w:val="Normal"/>
    <w:uiPriority w:val="39"/>
    <w:unhideWhenUsed/>
    <w:qFormat/>
    <w:rsid w:val="00801404"/>
    <w:pPr>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801404"/>
    <w:pPr>
      <w:spacing w:after="100"/>
    </w:pPr>
  </w:style>
  <w:style w:type="paragraph" w:styleId="TOC2">
    <w:name w:val="toc 2"/>
    <w:basedOn w:val="Normal"/>
    <w:next w:val="Normal"/>
    <w:autoRedefine/>
    <w:uiPriority w:val="39"/>
    <w:unhideWhenUsed/>
    <w:rsid w:val="00801404"/>
    <w:pPr>
      <w:spacing w:after="100"/>
      <w:ind w:left="240"/>
    </w:pPr>
  </w:style>
  <w:style w:type="character" w:styleId="Hyperlink">
    <w:name w:val="Hyperlink"/>
    <w:basedOn w:val="DefaultParagraphFont"/>
    <w:uiPriority w:val="99"/>
    <w:unhideWhenUsed/>
    <w:rsid w:val="00801404"/>
    <w:rPr>
      <w:color w:val="0563C1" w:themeColor="hyperlink"/>
      <w:u w:val="single"/>
    </w:rPr>
  </w:style>
  <w:style w:type="paragraph" w:styleId="Header">
    <w:name w:val="header"/>
    <w:basedOn w:val="Normal"/>
    <w:link w:val="HeaderChar"/>
    <w:uiPriority w:val="99"/>
    <w:unhideWhenUsed/>
    <w:rsid w:val="007822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2235"/>
  </w:style>
  <w:style w:type="paragraph" w:styleId="Footer">
    <w:name w:val="footer"/>
    <w:basedOn w:val="Normal"/>
    <w:link w:val="FooterChar"/>
    <w:uiPriority w:val="99"/>
    <w:unhideWhenUsed/>
    <w:rsid w:val="007822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2235"/>
  </w:style>
  <w:style w:type="paragraph" w:styleId="TOC3">
    <w:name w:val="toc 3"/>
    <w:basedOn w:val="Normal"/>
    <w:next w:val="Normal"/>
    <w:autoRedefine/>
    <w:uiPriority w:val="39"/>
    <w:unhideWhenUsed/>
    <w:rsid w:val="00343030"/>
    <w:pPr>
      <w:spacing w:after="100"/>
      <w:ind w:left="440"/>
    </w:pPr>
    <w:rPr>
      <w:rFonts w:asciiTheme="minorHAnsi" w:eastAsiaTheme="minorEastAsia" w:hAnsiTheme="minorHAnsi" w:cs="Times New Roman"/>
      <w:sz w:val="22"/>
    </w:rPr>
  </w:style>
  <w:style w:type="paragraph" w:styleId="Caption">
    <w:name w:val="caption"/>
    <w:basedOn w:val="Normal"/>
    <w:next w:val="Normal"/>
    <w:uiPriority w:val="35"/>
    <w:unhideWhenUsed/>
    <w:qFormat/>
    <w:rsid w:val="000C3583"/>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DE0D1C"/>
    <w:pPr>
      <w:spacing w:after="0"/>
    </w:pPr>
  </w:style>
  <w:style w:type="table" w:styleId="TableGrid">
    <w:name w:val="Table Grid"/>
    <w:basedOn w:val="TableNormal"/>
    <w:uiPriority w:val="39"/>
    <w:rsid w:val="00B637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3B1D8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3Char">
    <w:name w:val="Heading 3 Char"/>
    <w:basedOn w:val="DefaultParagraphFont"/>
    <w:link w:val="Heading3"/>
    <w:uiPriority w:val="9"/>
    <w:rsid w:val="0004337A"/>
    <w:rPr>
      <w:rFonts w:asciiTheme="majorHAnsi" w:eastAsiaTheme="majorEastAsia" w:hAnsiTheme="majorHAnsi" w:cstheme="majorBidi"/>
      <w:color w:val="1F4D78" w:themeColor="accent1" w:themeShade="7F"/>
      <w:szCs w:val="24"/>
    </w:rPr>
  </w:style>
  <w:style w:type="character" w:customStyle="1" w:styleId="citation">
    <w:name w:val="citation"/>
    <w:basedOn w:val="DefaultParagraphFont"/>
    <w:rsid w:val="008A31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chart" Target="charts/chart8.xml"/><Relationship Id="rId3" Type="http://schemas.openxmlformats.org/officeDocument/2006/relationships/settings" Target="settings.xml"/><Relationship Id="rId21" Type="http://schemas.openxmlformats.org/officeDocument/2006/relationships/chart" Target="charts/chart11.xml"/><Relationship Id="rId7" Type="http://schemas.openxmlformats.org/officeDocument/2006/relationships/footer" Target="footer1.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styles" Target="styles.xml"/><Relationship Id="rId16" Type="http://schemas.openxmlformats.org/officeDocument/2006/relationships/chart" Target="charts/chart6.xml"/><Relationship Id="rId20"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chart" Target="charts/chart5.xm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chart" Target="charts/chart9.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chart" Target="charts/chart4.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Callie\Desktop\BSH5.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Callie\Dropbox\Thesis\BSH5.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Callie\Dropbox\Thesis\BSH5.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Callie\Desktop\BSH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Callie\Desktop\BSH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Callie\Desktop\BSH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Callie\Desktop\BSH5.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Callie\Dropbox\Thesis\BSH5.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Callie\Dropbox\Thesis\BSH5.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Callie\Desktop\BSH5.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n=2099</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1427186110382343"/>
          <c:y val="0.1001036576336443"/>
          <c:w val="0.58832696260921846"/>
          <c:h val="0.82625394837639976"/>
        </c:manualLayout>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6"/>
              </a:solidFill>
              <a:ln w="19050">
                <a:solidFill>
                  <a:schemeClr val="lt1"/>
                </a:solidFill>
              </a:ln>
              <a:effectLst/>
            </c:spPr>
          </c:dPt>
          <c:dLbls>
            <c:dLbl>
              <c:idx val="0"/>
              <c:layout>
                <c:manualLayout>
                  <c:x val="-0.13169482294257706"/>
                  <c:y val="-5.9126827271868673E-2"/>
                </c:manualLayout>
              </c:layout>
              <c:tx>
                <c:rich>
                  <a:bodyPr/>
                  <a:lstStyle/>
                  <a:p>
                    <a:r>
                      <a:rPr lang="en-US"/>
                      <a:t>n=</a:t>
                    </a:r>
                    <a:fld id="{351C7848-CD49-44D3-A3A6-3E1B8BFD7C89}" type="VALUE">
                      <a:rPr lang="en-US"/>
                      <a:pPr/>
                      <a:t>[VALUE]</a:t>
                    </a:fld>
                    <a:r>
                      <a:rPr lang="en-US" baseline="0"/>
                      <a:t>, </a:t>
                    </a:r>
                    <a:fld id="{B25A975A-2521-4320-BC54-CB996F914A12}" type="PERCENTAGE">
                      <a:rPr lang="en-US" baseline="0"/>
                      <a:pPr/>
                      <a:t>[PERCENTAGE]</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Lst>
            </c:dLbl>
            <c:dLbl>
              <c:idx val="1"/>
              <c:tx>
                <c:rich>
                  <a:bodyPr/>
                  <a:lstStyle/>
                  <a:p>
                    <a:r>
                      <a:rPr lang="en-US"/>
                      <a:t>n=</a:t>
                    </a:r>
                    <a:fld id="{58D45A50-DB26-4040-98B1-D02562CF63F6}" type="VALUE">
                      <a:rPr lang="en-US"/>
                      <a:pPr/>
                      <a:t>[VALUE]</a:t>
                    </a:fld>
                    <a:r>
                      <a:rPr lang="en-US" baseline="0"/>
                      <a:t>, </a:t>
                    </a:r>
                    <a:fld id="{55E4F5D3-3EBC-4EFA-9E92-44E06B0AD0FB}" type="PERCENTAGE">
                      <a:rPr lang="en-US" baseline="0"/>
                      <a:pPr/>
                      <a:t>[PERCENTAGE]</a:t>
                    </a:fld>
                    <a:endParaRPr lang="en-US" baseline="0"/>
                  </a:p>
                </c:rich>
              </c:tx>
              <c:dLblPos val="inEnd"/>
              <c:showLegendKey val="0"/>
              <c:showVal val="1"/>
              <c:showCatName val="0"/>
              <c:showSerName val="0"/>
              <c:showPercent val="1"/>
              <c:showBubbleSize val="0"/>
              <c:extLst>
                <c:ext xmlns:c15="http://schemas.microsoft.com/office/drawing/2012/chart" uri="{CE6537A1-D6FC-4f65-9D91-7224C49458BB}">
                  <c15:dlblFieldTable/>
                  <c15:showDataLabelsRange val="0"/>
                </c:ext>
              </c:extLst>
            </c:dLbl>
            <c:dLbl>
              <c:idx val="2"/>
              <c:layout>
                <c:manualLayout>
                  <c:x val="0.10060541251407261"/>
                  <c:y val="6.8779929829961811E-2"/>
                </c:manualLayout>
              </c:layout>
              <c:tx>
                <c:rich>
                  <a:bodyPr/>
                  <a:lstStyle/>
                  <a:p>
                    <a:r>
                      <a:rPr lang="en-US"/>
                      <a:t>n=</a:t>
                    </a:r>
                    <a:fld id="{C96148F3-8AFD-470E-9C33-2192F1AD4BB9}" type="VALUE">
                      <a:rPr lang="en-US"/>
                      <a:pPr/>
                      <a:t>[VALUE]</a:t>
                    </a:fld>
                    <a:r>
                      <a:rPr lang="en-US" baseline="0"/>
                      <a:t>, </a:t>
                    </a:r>
                    <a:fld id="{885ED4F3-1370-4D3C-823C-2468477C35A5}" type="PERCENTAGE">
                      <a:rPr lang="en-US" baseline="0"/>
                      <a:pPr/>
                      <a:t>[PERCENTAGE]</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Lst>
            </c:dLbl>
            <c:dLbl>
              <c:idx val="3"/>
              <c:tx>
                <c:rich>
                  <a:bodyPr/>
                  <a:lstStyle/>
                  <a:p>
                    <a:r>
                      <a:rPr lang="en-US"/>
                      <a:t>n=</a:t>
                    </a:r>
                    <a:fld id="{DC6FCE84-864F-499C-A8F1-841B77A4544D}" type="VALUE">
                      <a:rPr lang="en-US"/>
                      <a:pPr/>
                      <a:t>[VALUE]</a:t>
                    </a:fld>
                    <a:r>
                      <a:rPr lang="en-US" baseline="0"/>
                      <a:t>, </a:t>
                    </a:r>
                    <a:fld id="{6E000034-1E6C-447C-BA92-85A0AFB818BF}" type="PERCENTAGE">
                      <a:rPr lang="en-US" baseline="0"/>
                      <a:pPr/>
                      <a:t>[PERCENTAGE]</a:t>
                    </a:fld>
                    <a:endParaRPr lang="en-US" baseline="0"/>
                  </a:p>
                </c:rich>
              </c:tx>
              <c:dLblPos val="inEnd"/>
              <c:showLegendKey val="0"/>
              <c:showVal val="1"/>
              <c:showCatName val="0"/>
              <c:showSerName val="0"/>
              <c:showPercent val="1"/>
              <c:showBubbleSize val="0"/>
              <c:extLst>
                <c:ext xmlns:c15="http://schemas.microsoft.com/office/drawing/2012/chart" uri="{CE6537A1-D6FC-4f65-9D91-7224C49458BB}">
                  <c15:dlblFieldTable/>
                  <c15:showDataLabelsRange val="0"/>
                </c:ext>
              </c:extLst>
            </c:dLbl>
            <c:dLbl>
              <c:idx val="4"/>
              <c:layout>
                <c:manualLayout>
                  <c:x val="0.12726097779121578"/>
                  <c:y val="1.7067650944185948E-2"/>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n=</a:t>
                    </a:r>
                    <a:fld id="{78F78C2A-F7FB-4910-A27A-E71FA1FDDDAE}" type="VALUE">
                      <a:rPr lang="en-US"/>
                      <a:pPr>
                        <a:defRPr>
                          <a:solidFill>
                            <a:sysClr val="windowText" lastClr="000000"/>
                          </a:solidFill>
                          <a:latin typeface="Times New Roman" panose="02020603050405020304" pitchFamily="18" charset="0"/>
                          <a:cs typeface="Times New Roman" panose="02020603050405020304" pitchFamily="18" charset="0"/>
                        </a:defRPr>
                      </a:pPr>
                      <a:t>[VALUE]</a:t>
                    </a:fld>
                    <a:r>
                      <a:rPr lang="en-US" baseline="0"/>
                      <a:t>, </a:t>
                    </a:r>
                    <a:fld id="{6FFD6B6E-B87E-46BC-AAD6-B0C37058C00A}" type="PERCENTAGE">
                      <a:rPr lang="en-US" baseline="0"/>
                      <a:pPr>
                        <a:defRPr>
                          <a:solidFill>
                            <a:sysClr val="windowText" lastClr="000000"/>
                          </a:solidFill>
                          <a:latin typeface="Times New Roman" panose="02020603050405020304" pitchFamily="18" charset="0"/>
                          <a:cs typeface="Times New Roman" panose="02020603050405020304" pitchFamily="18" charset="0"/>
                        </a:defRPr>
                      </a:pPr>
                      <a:t>[PERCENTAGE]</a:t>
                    </a:fld>
                    <a:endParaRPr lang="en-US" baseline="0"/>
                  </a:p>
                </c:rich>
              </c:tx>
              <c:spPr>
                <a:no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9.5379038712527051E-2"/>
                      <c:h val="6.599691475704586E-2"/>
                    </c:manualLayout>
                  </c15:layout>
                  <c15:dlblFieldTable/>
                  <c15:showDataLabelsRange val="0"/>
                </c:ext>
              </c:extLst>
            </c:dLbl>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Sheet2!$H$31:$H$35</c:f>
              <c:strCache>
                <c:ptCount val="5"/>
                <c:pt idx="0">
                  <c:v>Bos taurus</c:v>
                </c:pt>
                <c:pt idx="1">
                  <c:v>Caprine</c:v>
                </c:pt>
                <c:pt idx="2">
                  <c:v>Sus scrofa</c:v>
                </c:pt>
                <c:pt idx="3">
                  <c:v>Rattus spp.</c:v>
                </c:pt>
                <c:pt idx="4">
                  <c:v>Other genera</c:v>
                </c:pt>
              </c:strCache>
            </c:strRef>
          </c:cat>
          <c:val>
            <c:numRef>
              <c:f>Sheet2!$I$31:$I$35</c:f>
              <c:numCache>
                <c:formatCode>General</c:formatCode>
                <c:ptCount val="5"/>
                <c:pt idx="0">
                  <c:v>1398</c:v>
                </c:pt>
                <c:pt idx="1">
                  <c:v>350</c:v>
                </c:pt>
                <c:pt idx="2">
                  <c:v>288</c:v>
                </c:pt>
                <c:pt idx="3">
                  <c:v>44</c:v>
                </c:pt>
                <c:pt idx="4">
                  <c:v>19</c:v>
                </c:pt>
              </c:numCache>
            </c:numRef>
          </c:val>
        </c:ser>
        <c:dLbls>
          <c:dLblPos val="bestFit"/>
          <c:showLegendKey val="0"/>
          <c:showVal val="0"/>
          <c:showCatName val="0"/>
          <c:showSerName val="0"/>
          <c:showPercent val="0"/>
          <c:showBubbleSize val="0"/>
          <c:showLeaderLines val="0"/>
        </c:dLbls>
        <c:firstSliceAng val="0"/>
      </c:pieChart>
      <c:spPr>
        <a:noFill/>
        <a:ln>
          <a:noFill/>
        </a:ln>
        <a:effectLst/>
      </c:spPr>
    </c:plotArea>
    <c:legend>
      <c:legendPos val="b"/>
      <c:legendEntry>
        <c:idx val="0"/>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2"/>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3"/>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Sheet6!$A$74</c:f>
              <c:strCache>
                <c:ptCount val="1"/>
                <c:pt idx="0">
                  <c:v>low</c:v>
                </c:pt>
              </c:strCache>
            </c:strRef>
          </c:tx>
          <c:spPr>
            <a:solidFill>
              <a:schemeClr val="accent1"/>
            </a:solidFill>
            <a:ln>
              <a:noFill/>
            </a:ln>
            <a:effectLst/>
          </c:spPr>
          <c:invertIfNegative val="0"/>
          <c:cat>
            <c:strRef>
              <c:f>Sheet6!$B$73:$D$73</c:f>
              <c:strCache>
                <c:ptCount val="3"/>
                <c:pt idx="0">
                  <c:v>Bos</c:v>
                </c:pt>
                <c:pt idx="1">
                  <c:v>Sus</c:v>
                </c:pt>
                <c:pt idx="2">
                  <c:v>Caprine</c:v>
                </c:pt>
              </c:strCache>
            </c:strRef>
          </c:cat>
          <c:val>
            <c:numRef>
              <c:f>Sheet6!$B$74:$D$74</c:f>
              <c:numCache>
                <c:formatCode>General</c:formatCode>
                <c:ptCount val="3"/>
                <c:pt idx="0">
                  <c:v>203</c:v>
                </c:pt>
                <c:pt idx="1">
                  <c:v>12</c:v>
                </c:pt>
                <c:pt idx="2">
                  <c:v>76</c:v>
                </c:pt>
              </c:numCache>
            </c:numRef>
          </c:val>
        </c:ser>
        <c:ser>
          <c:idx val="1"/>
          <c:order val="1"/>
          <c:tx>
            <c:strRef>
              <c:f>Sheet6!$A$75</c:f>
              <c:strCache>
                <c:ptCount val="1"/>
                <c:pt idx="0">
                  <c:v>high</c:v>
                </c:pt>
              </c:strCache>
            </c:strRef>
          </c:tx>
          <c:spPr>
            <a:solidFill>
              <a:schemeClr val="accent2"/>
            </a:solidFill>
            <a:ln>
              <a:noFill/>
            </a:ln>
            <a:effectLst/>
          </c:spPr>
          <c:invertIfNegative val="0"/>
          <c:cat>
            <c:strRef>
              <c:f>Sheet6!$B$73:$D$73</c:f>
              <c:strCache>
                <c:ptCount val="3"/>
                <c:pt idx="0">
                  <c:v>Bos</c:v>
                </c:pt>
                <c:pt idx="1">
                  <c:v>Sus</c:v>
                </c:pt>
                <c:pt idx="2">
                  <c:v>Caprine</c:v>
                </c:pt>
              </c:strCache>
            </c:strRef>
          </c:cat>
          <c:val>
            <c:numRef>
              <c:f>Sheet6!$B$75:$D$75</c:f>
              <c:numCache>
                <c:formatCode>General</c:formatCode>
                <c:ptCount val="3"/>
                <c:pt idx="0">
                  <c:v>544</c:v>
                </c:pt>
                <c:pt idx="1">
                  <c:v>198</c:v>
                </c:pt>
                <c:pt idx="2">
                  <c:v>193</c:v>
                </c:pt>
              </c:numCache>
            </c:numRef>
          </c:val>
        </c:ser>
        <c:dLbls>
          <c:showLegendKey val="0"/>
          <c:showVal val="0"/>
          <c:showCatName val="0"/>
          <c:showSerName val="0"/>
          <c:showPercent val="0"/>
          <c:showBubbleSize val="0"/>
        </c:dLbls>
        <c:gapWidth val="150"/>
        <c:overlap val="100"/>
        <c:axId val="202018240"/>
        <c:axId val="202022160"/>
      </c:barChart>
      <c:catAx>
        <c:axId val="202018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2022160"/>
        <c:crosses val="autoZero"/>
        <c:auto val="1"/>
        <c:lblAlgn val="ctr"/>
        <c:lblOffset val="100"/>
        <c:noMultiLvlLbl val="0"/>
      </c:catAx>
      <c:valAx>
        <c:axId val="2020221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018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Sheet6!$A$107</c:f>
              <c:strCache>
                <c:ptCount val="1"/>
                <c:pt idx="0">
                  <c:v>low</c:v>
                </c:pt>
              </c:strCache>
            </c:strRef>
          </c:tx>
          <c:spPr>
            <a:solidFill>
              <a:schemeClr val="accent1"/>
            </a:solidFill>
            <a:ln>
              <a:noFill/>
            </a:ln>
            <a:effectLst/>
          </c:spPr>
          <c:invertIfNegative val="0"/>
          <c:cat>
            <c:strRef>
              <c:f>Sheet6!$B$106:$D$106</c:f>
              <c:strCache>
                <c:ptCount val="3"/>
                <c:pt idx="0">
                  <c:v>Bos</c:v>
                </c:pt>
                <c:pt idx="1">
                  <c:v>Sus</c:v>
                </c:pt>
                <c:pt idx="2">
                  <c:v>Caprine</c:v>
                </c:pt>
              </c:strCache>
            </c:strRef>
          </c:cat>
          <c:val>
            <c:numRef>
              <c:f>Sheet6!$B$107:$D$107</c:f>
              <c:numCache>
                <c:formatCode>General</c:formatCode>
                <c:ptCount val="3"/>
                <c:pt idx="0">
                  <c:v>2</c:v>
                </c:pt>
                <c:pt idx="1">
                  <c:v>0</c:v>
                </c:pt>
                <c:pt idx="2">
                  <c:v>19</c:v>
                </c:pt>
              </c:numCache>
            </c:numRef>
          </c:val>
        </c:ser>
        <c:ser>
          <c:idx val="1"/>
          <c:order val="1"/>
          <c:tx>
            <c:strRef>
              <c:f>Sheet6!$A$108</c:f>
              <c:strCache>
                <c:ptCount val="1"/>
                <c:pt idx="0">
                  <c:v>high</c:v>
                </c:pt>
              </c:strCache>
            </c:strRef>
          </c:tx>
          <c:spPr>
            <a:solidFill>
              <a:schemeClr val="accent2"/>
            </a:solidFill>
            <a:ln>
              <a:noFill/>
            </a:ln>
            <a:effectLst/>
          </c:spPr>
          <c:invertIfNegative val="0"/>
          <c:cat>
            <c:strRef>
              <c:f>Sheet6!$B$106:$D$106</c:f>
              <c:strCache>
                <c:ptCount val="3"/>
                <c:pt idx="0">
                  <c:v>Bos</c:v>
                </c:pt>
                <c:pt idx="1">
                  <c:v>Sus</c:v>
                </c:pt>
                <c:pt idx="2">
                  <c:v>Caprine</c:v>
                </c:pt>
              </c:strCache>
            </c:strRef>
          </c:cat>
          <c:val>
            <c:numRef>
              <c:f>Sheet6!$B$108:$D$108</c:f>
              <c:numCache>
                <c:formatCode>General</c:formatCode>
                <c:ptCount val="3"/>
                <c:pt idx="0">
                  <c:v>20</c:v>
                </c:pt>
                <c:pt idx="1">
                  <c:v>5</c:v>
                </c:pt>
                <c:pt idx="2">
                  <c:v>52</c:v>
                </c:pt>
              </c:numCache>
            </c:numRef>
          </c:val>
        </c:ser>
        <c:dLbls>
          <c:showLegendKey val="0"/>
          <c:showVal val="0"/>
          <c:showCatName val="0"/>
          <c:showSerName val="0"/>
          <c:showPercent val="0"/>
          <c:showBubbleSize val="0"/>
        </c:dLbls>
        <c:gapWidth val="150"/>
        <c:overlap val="100"/>
        <c:axId val="263521232"/>
        <c:axId val="263518992"/>
      </c:barChart>
      <c:catAx>
        <c:axId val="263521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3518992"/>
        <c:crosses val="autoZero"/>
        <c:auto val="1"/>
        <c:lblAlgn val="ctr"/>
        <c:lblOffset val="100"/>
        <c:noMultiLvlLbl val="0"/>
      </c:catAx>
      <c:valAx>
        <c:axId val="2635189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3521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n=133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Lbls>
            <c:dLbl>
              <c:idx val="0"/>
              <c:tx>
                <c:rich>
                  <a:bodyPr/>
                  <a:lstStyle/>
                  <a:p>
                    <a:r>
                      <a:rPr lang="en-US"/>
                      <a:t>n=</a:t>
                    </a:r>
                    <a:fld id="{86E66CD2-9D49-48F6-91E9-E16E3EEBB637}" type="VALUE">
                      <a:rPr lang="en-US"/>
                      <a:pPr/>
                      <a:t>[VALUE]</a:t>
                    </a:fld>
                    <a:r>
                      <a:rPr lang="en-US" baseline="0"/>
                      <a:t>, </a:t>
                    </a:r>
                    <a:fld id="{8F8DF38D-0EAE-419E-8FC2-78F0DE316E2A}" type="PERCENTAGE">
                      <a:rPr lang="en-US" baseline="0"/>
                      <a:pPr/>
                      <a:t>[PERCENTAGE]</a:t>
                    </a:fld>
                    <a:endParaRPr lang="en-US" baseline="0"/>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Lst>
            </c:dLbl>
            <c:dLbl>
              <c:idx val="1"/>
              <c:tx>
                <c:rich>
                  <a:bodyPr/>
                  <a:lstStyle/>
                  <a:p>
                    <a:r>
                      <a:rPr lang="en-US"/>
                      <a:t>n=</a:t>
                    </a:r>
                    <a:fld id="{656195BF-C96F-4905-B04D-FAB3CADF85F4}" type="VALUE">
                      <a:rPr lang="en-US"/>
                      <a:pPr/>
                      <a:t>[VALUE]</a:t>
                    </a:fld>
                    <a:r>
                      <a:rPr lang="en-US" baseline="0"/>
                      <a:t>, </a:t>
                    </a:r>
                    <a:fld id="{07A4A73C-392A-4140-A1EB-F5030D879F1E}" type="PERCENTAGE">
                      <a:rPr lang="en-US" baseline="0"/>
                      <a:pPr/>
                      <a:t>[PERCENTAGE]</a:t>
                    </a:fld>
                    <a:endParaRPr lang="en-US" baseline="0"/>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Lst>
            </c:dLbl>
            <c:dLbl>
              <c:idx val="2"/>
              <c:tx>
                <c:rich>
                  <a:bodyPr/>
                  <a:lstStyle/>
                  <a:p>
                    <a:r>
                      <a:rPr lang="en-US"/>
                      <a:t>n=</a:t>
                    </a:r>
                    <a:fld id="{9B79ACA3-F5BD-4450-ABE1-25F11808A1A6}" type="VALUE">
                      <a:rPr lang="en-US"/>
                      <a:pPr/>
                      <a:t>[VALUE]</a:t>
                    </a:fld>
                    <a:r>
                      <a:rPr lang="en-US" baseline="0"/>
                      <a:t>, </a:t>
                    </a:r>
                    <a:fld id="{5429882C-BB1F-4830-B2A6-F0DEDE691FE8}" type="PERCENTAGE">
                      <a:rPr lang="en-US" baseline="0"/>
                      <a:pPr/>
                      <a:t>[PERCENTAGE]</a:t>
                    </a:fld>
                    <a:endParaRPr lang="en-US" baseline="0"/>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Lst>
            </c:dLbl>
            <c:dLbl>
              <c:idx val="3"/>
              <c:tx>
                <c:rich>
                  <a:bodyPr/>
                  <a:lstStyle/>
                  <a:p>
                    <a:r>
                      <a:rPr lang="en-US"/>
                      <a:t>n=</a:t>
                    </a:r>
                    <a:fld id="{4AB4846C-BE01-4D61-AB46-C1573DFB6B59}" type="VALUE">
                      <a:rPr lang="en-US"/>
                      <a:pPr/>
                      <a:t>[VALUE]</a:t>
                    </a:fld>
                    <a:r>
                      <a:rPr lang="en-US" baseline="0"/>
                      <a:t>, </a:t>
                    </a:r>
                    <a:fld id="{6B63C3AA-3477-41CF-B260-5A52E0DADA23}" type="PERCENTAGE">
                      <a:rPr lang="en-US" baseline="0"/>
                      <a:pPr/>
                      <a:t>[PERCENTAGE]</a:t>
                    </a:fld>
                    <a:endParaRPr lang="en-US" baseline="0"/>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Lst>
            </c:dLbl>
            <c:dLbl>
              <c:idx val="4"/>
              <c:tx>
                <c:rich>
                  <a:bodyPr/>
                  <a:lstStyle/>
                  <a:p>
                    <a:r>
                      <a:rPr lang="en-US"/>
                      <a:t>n=</a:t>
                    </a:r>
                    <a:fld id="{597B0E91-AA5C-4DBA-A052-A1E03FC4F421}" type="VALUE">
                      <a:rPr lang="en-US"/>
                      <a:pPr/>
                      <a:t>[VALUE]</a:t>
                    </a:fld>
                    <a:r>
                      <a:rPr lang="en-US" baseline="0"/>
                      <a:t>, </a:t>
                    </a:r>
                    <a:fld id="{8C6DED5D-1832-488B-8763-A84663A158AC}" type="PERCENTAGE">
                      <a:rPr lang="en-US" baseline="0"/>
                      <a:pPr/>
                      <a:t>[PERCENTAGE]</a:t>
                    </a:fld>
                    <a:endParaRPr lang="en-US" baseline="0"/>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Lst>
            </c:dLbl>
            <c:dLbl>
              <c:idx val="5"/>
              <c:layout>
                <c:manualLayout>
                  <c:x val="-3.1007246881750401E-2"/>
                  <c:y val="-9.9163936796301446E-3"/>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n=</a:t>
                    </a:r>
                    <a:fld id="{4F9D497C-EE47-4FF6-9F37-FCA06AEA3149}" type="VALUE">
                      <a:rPr lang="en-US"/>
                      <a:pPr>
                        <a:defRPr>
                          <a:solidFill>
                            <a:sysClr val="windowText" lastClr="000000"/>
                          </a:solidFill>
                          <a:latin typeface="Times New Roman" panose="02020603050405020304" pitchFamily="18" charset="0"/>
                          <a:cs typeface="Times New Roman" panose="02020603050405020304" pitchFamily="18" charset="0"/>
                        </a:defRPr>
                      </a:pPr>
                      <a:t>[VALUE]</a:t>
                    </a:fld>
                    <a:r>
                      <a:rPr lang="en-US" baseline="0"/>
                      <a:t>, </a:t>
                    </a:r>
                    <a:fld id="{C14AE460-DAA8-45ED-8242-D34B55719A20}" type="PERCENTAGE">
                      <a:rPr lang="en-US" baseline="0"/>
                      <a:pPr>
                        <a:defRPr>
                          <a:solidFill>
                            <a:sysClr val="windowText" lastClr="000000"/>
                          </a:solidFill>
                          <a:latin typeface="Times New Roman" panose="02020603050405020304" pitchFamily="18" charset="0"/>
                          <a:cs typeface="Times New Roman" panose="02020603050405020304" pitchFamily="18" charset="0"/>
                        </a:defRPr>
                      </a:pPr>
                      <a:t>[PERCENTAGE]</a:t>
                    </a:fld>
                    <a:endParaRPr lang="en-US" baseline="0"/>
                  </a:p>
                </c:rich>
              </c:tx>
              <c:spPr>
                <a:no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Lst>
            </c:dLbl>
            <c:dLbl>
              <c:idx val="6"/>
              <c:tx>
                <c:rich>
                  <a:bodyPr/>
                  <a:lstStyle/>
                  <a:p>
                    <a:r>
                      <a:rPr lang="en-US"/>
                      <a:t>n=</a:t>
                    </a:r>
                    <a:fld id="{4EB4EDC7-B0D8-4B5B-9E9C-C16639DA34DE}" type="VALUE">
                      <a:rPr lang="en-US"/>
                      <a:pPr/>
                      <a:t>[VALUE]</a:t>
                    </a:fld>
                    <a:r>
                      <a:rPr lang="en-US" baseline="0"/>
                      <a:t>, </a:t>
                    </a:r>
                    <a:fld id="{E22F36AD-7FBC-4648-A91F-EAC14EE7F410}" type="PERCENTAGE">
                      <a:rPr lang="en-US" baseline="0"/>
                      <a:pPr/>
                      <a:t>[PERCENTAGE]</a:t>
                    </a:fld>
                    <a:endParaRPr lang="en-US" baseline="0"/>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Lst>
            </c:dLbl>
            <c:dLbl>
              <c:idx val="7"/>
              <c:tx>
                <c:rich>
                  <a:bodyPr/>
                  <a:lstStyle/>
                  <a:p>
                    <a:r>
                      <a:rPr lang="en-US"/>
                      <a:t>n=</a:t>
                    </a:r>
                    <a:fld id="{0C47AD3A-3CC3-4FAE-9028-6D502102AC4B}" type="VALUE">
                      <a:rPr lang="en-US"/>
                      <a:pPr/>
                      <a:t>[VALUE]</a:t>
                    </a:fld>
                    <a:r>
                      <a:rPr lang="en-US" baseline="0"/>
                      <a:t>, </a:t>
                    </a:r>
                    <a:fld id="{3FD65930-5122-47FB-854E-1657373C43B1}" type="PERCENTAGE">
                      <a:rPr lang="en-US" baseline="0"/>
                      <a:pPr/>
                      <a:t>[PERCENTAGE]</a:t>
                    </a:fld>
                    <a:endParaRPr lang="en-US" baseline="0"/>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Lst>
            </c:dLbl>
            <c:dLbl>
              <c:idx val="8"/>
              <c:layout>
                <c:manualLayout>
                  <c:x val="-5.2820883562121064E-2"/>
                  <c:y val="-1.8328508309502063E-2"/>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1768D537-CAD3-47A0-A39B-4FDA8D315FD9}" type="VALUE">
                      <a:rPr lang="en-US"/>
                      <a:pPr>
                        <a:defRPr>
                          <a:solidFill>
                            <a:sysClr val="windowText" lastClr="000000"/>
                          </a:solidFill>
                          <a:latin typeface="Times New Roman" panose="02020603050405020304" pitchFamily="18" charset="0"/>
                          <a:cs typeface="Times New Roman" panose="02020603050405020304" pitchFamily="18" charset="0"/>
                        </a:defRPr>
                      </a:pPr>
                      <a:t>[VALUE]</a:t>
                    </a:fld>
                    <a:r>
                      <a:rPr lang="en-US" baseline="0"/>
                      <a:t>, </a:t>
                    </a:r>
                    <a:fld id="{E31CA47E-3EFE-44A3-8961-D191E39B7318}" type="PERCENTAGE">
                      <a:rPr lang="en-US" baseline="0"/>
                      <a:pPr>
                        <a:defRPr>
                          <a:solidFill>
                            <a:sysClr val="windowText" lastClr="000000"/>
                          </a:solidFill>
                          <a:latin typeface="Times New Roman" panose="02020603050405020304" pitchFamily="18" charset="0"/>
                          <a:cs typeface="Times New Roman" panose="02020603050405020304" pitchFamily="18" charset="0"/>
                        </a:defRPr>
                      </a:pPr>
                      <a:t>[PERCENTAGE]</a:t>
                    </a:fld>
                    <a:r>
                      <a:rPr lang="en-US" baseline="0"/>
                      <a:t>n=</a:t>
                    </a:r>
                  </a:p>
                </c:rich>
              </c:tx>
              <c:spPr>
                <a:no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Lst>
            </c:dLbl>
            <c:dLbl>
              <c:idx val="9"/>
              <c:layout>
                <c:manualLayout>
                  <c:x val="5.94311453255843E-2"/>
                  <c:y val="-1.8076860821722371E-2"/>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n=</a:t>
                    </a:r>
                    <a:fld id="{29857D89-60E1-416C-936B-8F1A0EA82406}" type="VALUE">
                      <a:rPr lang="en-US"/>
                      <a:pPr>
                        <a:defRPr>
                          <a:solidFill>
                            <a:sysClr val="windowText" lastClr="000000"/>
                          </a:solidFill>
                          <a:latin typeface="Times New Roman" panose="02020603050405020304" pitchFamily="18" charset="0"/>
                          <a:cs typeface="Times New Roman" panose="02020603050405020304" pitchFamily="18" charset="0"/>
                        </a:defRPr>
                      </a:pPr>
                      <a:t>[VALUE]</a:t>
                    </a:fld>
                    <a:r>
                      <a:rPr lang="en-US" baseline="0"/>
                      <a:t>, </a:t>
                    </a:r>
                    <a:fld id="{4692FE21-FB40-46D3-8904-232C53E29363}" type="PERCENTAGE">
                      <a:rPr lang="en-US" baseline="0"/>
                      <a:pPr>
                        <a:defRPr>
                          <a:solidFill>
                            <a:sysClr val="windowText" lastClr="000000"/>
                          </a:solidFill>
                          <a:latin typeface="Times New Roman" panose="02020603050405020304" pitchFamily="18" charset="0"/>
                          <a:cs typeface="Times New Roman" panose="02020603050405020304" pitchFamily="18" charset="0"/>
                        </a:defRPr>
                      </a:pPr>
                      <a:t>[PERCENTAGE]</a:t>
                    </a:fld>
                    <a:endParaRPr lang="en-US" baseline="0"/>
                  </a:p>
                </c:rich>
              </c:tx>
              <c:spPr>
                <a:no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Lst>
            </c:dLbl>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Sheet4!$E$1:$E$10</c:f>
              <c:strCache>
                <c:ptCount val="10"/>
                <c:pt idx="0">
                  <c:v>Belonidae</c:v>
                </c:pt>
                <c:pt idx="1">
                  <c:v>Carangidae</c:v>
                </c:pt>
                <c:pt idx="2">
                  <c:v>Clupeidae</c:v>
                </c:pt>
                <c:pt idx="3">
                  <c:v>Lutjanidae</c:v>
                </c:pt>
                <c:pt idx="4">
                  <c:v>Scaridae</c:v>
                </c:pt>
                <c:pt idx="5">
                  <c:v>Sciaenidae</c:v>
                </c:pt>
                <c:pt idx="6">
                  <c:v>Scombridae</c:v>
                </c:pt>
                <c:pt idx="7">
                  <c:v>Serranidae</c:v>
                </c:pt>
                <c:pt idx="8">
                  <c:v>Sparidae</c:v>
                </c:pt>
                <c:pt idx="9">
                  <c:v>Sphyraenidae</c:v>
                </c:pt>
              </c:strCache>
            </c:strRef>
          </c:cat>
          <c:val>
            <c:numRef>
              <c:f>Sheet4!$F$1:$F$10</c:f>
              <c:numCache>
                <c:formatCode>General</c:formatCode>
                <c:ptCount val="10"/>
                <c:pt idx="0">
                  <c:v>12</c:v>
                </c:pt>
                <c:pt idx="1">
                  <c:v>9</c:v>
                </c:pt>
                <c:pt idx="2">
                  <c:v>80</c:v>
                </c:pt>
                <c:pt idx="3">
                  <c:v>5</c:v>
                </c:pt>
                <c:pt idx="4">
                  <c:v>8</c:v>
                </c:pt>
                <c:pt idx="5">
                  <c:v>2</c:v>
                </c:pt>
                <c:pt idx="6">
                  <c:v>6</c:v>
                </c:pt>
                <c:pt idx="7">
                  <c:v>9</c:v>
                </c:pt>
                <c:pt idx="8">
                  <c:v>1</c:v>
                </c:pt>
                <c:pt idx="9">
                  <c:v>1</c:v>
                </c:pt>
              </c:numCache>
            </c:numRef>
          </c:val>
        </c:ser>
        <c:dLbls>
          <c:showLegendKey val="0"/>
          <c:showVal val="0"/>
          <c:showCatName val="0"/>
          <c:showSerName val="0"/>
          <c:showPercent val="1"/>
          <c:showBubbleSize val="0"/>
          <c:showLeaderLines val="0"/>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n=59</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tx>
                <c:rich>
                  <a:bodyPr/>
                  <a:lstStyle/>
                  <a:p>
                    <a:r>
                      <a:rPr lang="en-US"/>
                      <a:t>n=</a:t>
                    </a:r>
                    <a:fld id="{9D60182D-5EFF-485A-ACE1-B1597F261D29}" type="VALUE">
                      <a:rPr lang="en-US"/>
                      <a:pPr/>
                      <a:t>[VALUE]</a:t>
                    </a:fld>
                    <a:r>
                      <a:rPr lang="en-US" baseline="0"/>
                      <a:t>, </a:t>
                    </a:r>
                    <a:fld id="{7A7522C0-4E7A-44A2-812F-2E4664C3B8AF}" type="PERCENTAGE">
                      <a:rPr lang="en-US" baseline="0"/>
                      <a:pPr/>
                      <a:t>[PERCENTAGE]</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Lst>
            </c:dLbl>
            <c:dLbl>
              <c:idx val="1"/>
              <c:tx>
                <c:rich>
                  <a:bodyPr/>
                  <a:lstStyle/>
                  <a:p>
                    <a:r>
                      <a:rPr lang="en-US"/>
                      <a:t>n=</a:t>
                    </a:r>
                    <a:fld id="{43AFE409-5971-4911-A0EF-6EBBF9763A8F}" type="VALUE">
                      <a:rPr lang="en-US"/>
                      <a:pPr/>
                      <a:t>[VALUE]</a:t>
                    </a:fld>
                    <a:r>
                      <a:rPr lang="en-US" baseline="0"/>
                      <a:t>, </a:t>
                    </a:r>
                    <a:fld id="{3E837796-7CFB-4B16-9E54-E7253B11649E}" type="PERCENTAGE">
                      <a:rPr lang="en-US" baseline="0"/>
                      <a:pPr/>
                      <a:t>[PERCENTAGE]</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Lst>
            </c:dLbl>
            <c:dLbl>
              <c:idx val="2"/>
              <c:layout>
                <c:manualLayout>
                  <c:x val="5.7250164041994712E-2"/>
                  <c:y val="5.3868021029093417E-2"/>
                </c:manualLayout>
              </c:layout>
              <c:tx>
                <c:rich>
                  <a:bodyPr/>
                  <a:lstStyle/>
                  <a:p>
                    <a:r>
                      <a:rPr lang="en-US"/>
                      <a:t>n=</a:t>
                    </a:r>
                    <a:fld id="{E5259436-D5BC-46AC-8800-9A3A9BA37BD5}" type="VALUE">
                      <a:rPr lang="en-US"/>
                      <a:pPr/>
                      <a:t>[VALUE]</a:t>
                    </a:fld>
                    <a:r>
                      <a:rPr lang="en-US" baseline="0"/>
                      <a:t>, </a:t>
                    </a:r>
                    <a:fld id="{71BB77F7-49FD-4AE8-8D5B-EF3A564DBB1C}" type="PERCENTAGE">
                      <a:rPr lang="en-US" baseline="0"/>
                      <a:pPr/>
                      <a:t>[PERCENTAGE]</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Lst>
            </c:dLbl>
            <c:dLbl>
              <c:idx val="3"/>
              <c:tx>
                <c:rich>
                  <a:bodyPr/>
                  <a:lstStyle/>
                  <a:p>
                    <a:r>
                      <a:rPr lang="en-US"/>
                      <a:t>n=</a:t>
                    </a:r>
                    <a:fld id="{E739327F-FB31-4292-86E0-77355F93A9CC}" type="VALUE">
                      <a:rPr lang="en-US"/>
                      <a:pPr/>
                      <a:t>[VALUE]</a:t>
                    </a:fld>
                    <a:r>
                      <a:rPr lang="en-US" baseline="0"/>
                      <a:t>, </a:t>
                    </a:r>
                    <a:fld id="{4BC1D41C-C606-475F-B547-32B83CFD9DFA}" type="PERCENTAGE">
                      <a:rPr lang="en-US" baseline="0"/>
                      <a:pPr/>
                      <a:t>[PERCENTAGE]</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Sheet4!$D$17:$D$20</c:f>
              <c:strCache>
                <c:ptCount val="4"/>
                <c:pt idx="0">
                  <c:v>Columbidae</c:v>
                </c:pt>
                <c:pt idx="1">
                  <c:v>Gallus gallus</c:v>
                </c:pt>
                <c:pt idx="2">
                  <c:v>Numida meleagris</c:v>
                </c:pt>
                <c:pt idx="3">
                  <c:v>Phasianidae</c:v>
                </c:pt>
              </c:strCache>
            </c:strRef>
          </c:cat>
          <c:val>
            <c:numRef>
              <c:f>Sheet4!$E$17:$E$20</c:f>
              <c:numCache>
                <c:formatCode>General</c:formatCode>
                <c:ptCount val="4"/>
                <c:pt idx="0">
                  <c:v>3</c:v>
                </c:pt>
                <c:pt idx="1">
                  <c:v>48</c:v>
                </c:pt>
                <c:pt idx="2">
                  <c:v>2</c:v>
                </c:pt>
                <c:pt idx="3">
                  <c:v>6</c:v>
                </c:pt>
              </c:numCache>
            </c:numRef>
          </c:val>
        </c:ser>
        <c:dLbls>
          <c:dLblPos val="bestFit"/>
          <c:showLegendKey val="0"/>
          <c:showVal val="0"/>
          <c:showCatName val="0"/>
          <c:showSerName val="0"/>
          <c:showPercent val="0"/>
          <c:showBubbleSize val="0"/>
          <c:showLeaderLines val="0"/>
        </c:dLbls>
        <c:firstSliceAng val="0"/>
      </c:pieChart>
      <c:spPr>
        <a:noFill/>
        <a:ln>
          <a:noFill/>
        </a:ln>
        <a:effectLst/>
      </c:spPr>
    </c:plotArea>
    <c:legend>
      <c:legendPos val="b"/>
      <c:legendEntry>
        <c:idx val="1"/>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2"/>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n=109</a:t>
            </a:r>
          </a:p>
        </c:rich>
      </c:tx>
      <c:layout>
        <c:manualLayout>
          <c:xMode val="edge"/>
          <c:yMode val="edge"/>
          <c:x val="0.41340204567452327"/>
          <c:y val="2.576212966938600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Lbl>
              <c:idx val="0"/>
              <c:tx>
                <c:rich>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n=</a:t>
                    </a:r>
                    <a:fld id="{C5F7BD6E-2A91-49A9-A28B-D2CE988D5F14}" type="VALUE">
                      <a:rPr lang="en-US"/>
                      <a:pPr>
                        <a:defRPr>
                          <a:solidFill>
                            <a:sysClr val="windowText" lastClr="000000"/>
                          </a:solidFill>
                          <a:latin typeface="Times New Roman" panose="02020603050405020304" pitchFamily="18" charset="0"/>
                          <a:cs typeface="Times New Roman" panose="02020603050405020304" pitchFamily="18" charset="0"/>
                        </a:defRPr>
                      </a:pPr>
                      <a:t>[VALUE]</a:t>
                    </a:fld>
                    <a:r>
                      <a:rPr lang="en-US" baseline="0"/>
                      <a:t>, </a:t>
                    </a:r>
                    <a:fld id="{CE24E0D0-2D7D-4B26-BAC1-6DB9F13C2879}" type="PERCENTAGE">
                      <a:rPr lang="en-US" baseline="0"/>
                      <a:pPr>
                        <a:defRPr>
                          <a:solidFill>
                            <a:sysClr val="windowText" lastClr="000000"/>
                          </a:solidFill>
                          <a:latin typeface="Times New Roman" panose="02020603050405020304" pitchFamily="18" charset="0"/>
                          <a:cs typeface="Times New Roman" panose="02020603050405020304" pitchFamily="18" charset="0"/>
                        </a:defRPr>
                      </a:pPr>
                      <a:t>[PERCENTAGE]</a:t>
                    </a:fld>
                    <a:endParaRPr lang="en-US" baseline="0"/>
                  </a:p>
                </c:rich>
              </c:tx>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Lst>
            </c:dLbl>
            <c:dLbl>
              <c:idx val="1"/>
              <c:tx>
                <c:rich>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n=</a:t>
                    </a:r>
                    <a:fld id="{BDB33107-7F99-4C6D-A9FD-E1C3363B99DF}" type="VALUE">
                      <a:rPr lang="en-US"/>
                      <a:pPr>
                        <a:defRPr>
                          <a:solidFill>
                            <a:sysClr val="windowText" lastClr="000000"/>
                          </a:solidFill>
                          <a:latin typeface="Times New Roman" panose="02020603050405020304" pitchFamily="18" charset="0"/>
                          <a:cs typeface="Times New Roman" panose="02020603050405020304" pitchFamily="18" charset="0"/>
                        </a:defRPr>
                      </a:pPr>
                      <a:t>[VALUE]</a:t>
                    </a:fld>
                    <a:r>
                      <a:rPr lang="en-US" baseline="0"/>
                      <a:t>, </a:t>
                    </a:r>
                    <a:fld id="{779B6F4C-52CE-40B9-9E6F-8DF47560D492}" type="PERCENTAGE">
                      <a:rPr lang="en-US" baseline="0"/>
                      <a:pPr>
                        <a:defRPr>
                          <a:solidFill>
                            <a:sysClr val="windowText" lastClr="000000"/>
                          </a:solidFill>
                          <a:latin typeface="Times New Roman" panose="02020603050405020304" pitchFamily="18" charset="0"/>
                          <a:cs typeface="Times New Roman" panose="02020603050405020304" pitchFamily="18" charset="0"/>
                        </a:defRPr>
                      </a:pPr>
                      <a:t>[PERCENTAGE]</a:t>
                    </a:fld>
                    <a:endParaRPr lang="en-US" baseline="0"/>
                  </a:p>
                </c:rich>
              </c:tx>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Lst>
            </c:dLbl>
            <c:dLbl>
              <c:idx val="2"/>
              <c:tx>
                <c:rich>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n=</a:t>
                    </a:r>
                    <a:fld id="{49AEFE05-E2B5-44AD-A3CC-D0BED92A1F39}" type="VALUE">
                      <a:rPr lang="en-US"/>
                      <a:pPr>
                        <a:defRPr>
                          <a:solidFill>
                            <a:sysClr val="windowText" lastClr="000000"/>
                          </a:solidFill>
                          <a:latin typeface="Times New Roman" panose="02020603050405020304" pitchFamily="18" charset="0"/>
                          <a:cs typeface="Times New Roman" panose="02020603050405020304" pitchFamily="18" charset="0"/>
                        </a:defRPr>
                      </a:pPr>
                      <a:t>[VALUE]</a:t>
                    </a:fld>
                    <a:r>
                      <a:rPr lang="en-US" baseline="0"/>
                      <a:t>, </a:t>
                    </a:r>
                    <a:fld id="{3E7DAC5A-66FB-4B33-9E85-41BB1E23D422}" type="PERCENTAGE">
                      <a:rPr lang="en-US" baseline="0"/>
                      <a:pPr>
                        <a:defRPr>
                          <a:solidFill>
                            <a:sysClr val="windowText" lastClr="000000"/>
                          </a:solidFill>
                          <a:latin typeface="Times New Roman" panose="02020603050405020304" pitchFamily="18" charset="0"/>
                          <a:cs typeface="Times New Roman" panose="02020603050405020304" pitchFamily="18" charset="0"/>
                        </a:defRPr>
                      </a:pPr>
                      <a:t>[PERCENTAGE]</a:t>
                    </a:fld>
                    <a:endParaRPr lang="en-US" baseline="0"/>
                  </a:p>
                </c:rich>
              </c:tx>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Lst>
            </c:dLbl>
            <c:dLbl>
              <c:idx val="3"/>
              <c:layout>
                <c:manualLayout>
                  <c:x val="-7.2369426351613003E-2"/>
                  <c:y val="1.7217702884603631E-2"/>
                </c:manualLayout>
              </c:layout>
              <c:tx>
                <c:rich>
                  <a:bodyPr/>
                  <a:lstStyle/>
                  <a:p>
                    <a:r>
                      <a:rPr lang="en-US"/>
                      <a:t>n=</a:t>
                    </a:r>
                    <a:fld id="{CC573999-6B7F-4BB8-AF41-9825BD1B1672}" type="VALUE">
                      <a:rPr lang="en-US"/>
                      <a:pPr/>
                      <a:t>[VALUE]</a:t>
                    </a:fld>
                    <a:r>
                      <a:rPr lang="en-US" baseline="0"/>
                      <a:t>, </a:t>
                    </a:r>
                    <a:fld id="{313785AD-424A-466D-B589-8729AC9BF8A9}" type="PERCENTAGE">
                      <a:rPr lang="en-US" baseline="0"/>
                      <a:pPr/>
                      <a:t>[PERCENTAGE]</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Lst>
            </c:dLbl>
            <c:dLbl>
              <c:idx val="4"/>
              <c:layout>
                <c:manualLayout>
                  <c:x val="9.5721447535053201E-3"/>
                  <c:y val="-3.9463529194438067E-2"/>
                </c:manualLayout>
              </c:layout>
              <c:tx>
                <c:rich>
                  <a:bodyPr/>
                  <a:lstStyle/>
                  <a:p>
                    <a:r>
                      <a:rPr lang="en-US"/>
                      <a:t>n=</a:t>
                    </a:r>
                    <a:fld id="{625093A5-054B-4DD4-8118-52387A1AAFC7}" type="VALUE">
                      <a:rPr lang="en-US"/>
                      <a:pPr/>
                      <a:t>[VALUE]</a:t>
                    </a:fld>
                    <a:r>
                      <a:rPr lang="en-US" baseline="0"/>
                      <a:t>, </a:t>
                    </a:r>
                    <a:fld id="{9D5CC06F-4321-47D2-A183-7D9B300AFFF9}" type="PERCENTAGE">
                      <a:rPr lang="en-US" baseline="0"/>
                      <a:pPr/>
                      <a:t>[PERCENTAGE]</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Lst>
            </c:dLbl>
            <c:dLbl>
              <c:idx val="5"/>
              <c:tx>
                <c:rich>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n=</a:t>
                    </a:r>
                    <a:fld id="{8703CD19-7DD6-4381-AF01-A1A97183F283}" type="VALUE">
                      <a:rPr lang="en-US"/>
                      <a:pPr>
                        <a:defRPr>
                          <a:solidFill>
                            <a:sysClr val="windowText" lastClr="000000"/>
                          </a:solidFill>
                          <a:latin typeface="Times New Roman" panose="02020603050405020304" pitchFamily="18" charset="0"/>
                          <a:cs typeface="Times New Roman" panose="02020603050405020304" pitchFamily="18" charset="0"/>
                        </a:defRPr>
                      </a:pPr>
                      <a:t>[VALUE]</a:t>
                    </a:fld>
                    <a:r>
                      <a:rPr lang="en-US" baseline="0"/>
                      <a:t>, </a:t>
                    </a:r>
                    <a:fld id="{73871E83-58C8-49FB-A5E8-5D30EDCF85D9}" type="PERCENTAGE">
                      <a:rPr lang="en-US" baseline="0"/>
                      <a:pPr>
                        <a:defRPr>
                          <a:solidFill>
                            <a:sysClr val="windowText" lastClr="000000"/>
                          </a:solidFill>
                          <a:latin typeface="Times New Roman" panose="02020603050405020304" pitchFamily="18" charset="0"/>
                          <a:cs typeface="Times New Roman" panose="02020603050405020304" pitchFamily="18" charset="0"/>
                        </a:defRPr>
                      </a:pPr>
                      <a:t>[PERCENTAGE]</a:t>
                    </a:fld>
                    <a:endParaRPr lang="en-US" baseline="0"/>
                  </a:p>
                </c:rich>
              </c:tx>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Lst>
            </c:dLbl>
            <c:spPr>
              <a:no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Sheet5!$G$3:$G$8</c:f>
              <c:strCache>
                <c:ptCount val="6"/>
                <c:pt idx="0">
                  <c:v>Bos taurus </c:v>
                </c:pt>
                <c:pt idx="1">
                  <c:v>Caprine</c:v>
                </c:pt>
                <c:pt idx="2">
                  <c:v>Sus scrofa </c:v>
                </c:pt>
                <c:pt idx="3">
                  <c:v>Equus asinus </c:v>
                </c:pt>
                <c:pt idx="4">
                  <c:v>Homo sapiens </c:v>
                </c:pt>
                <c:pt idx="5">
                  <c:v>Rattus spp.</c:v>
                </c:pt>
              </c:strCache>
            </c:strRef>
          </c:cat>
          <c:val>
            <c:numRef>
              <c:f>Sheet5!$H$3:$H$8</c:f>
              <c:numCache>
                <c:formatCode>General</c:formatCode>
                <c:ptCount val="6"/>
                <c:pt idx="0">
                  <c:v>22</c:v>
                </c:pt>
                <c:pt idx="1">
                  <c:v>70</c:v>
                </c:pt>
                <c:pt idx="2">
                  <c:v>5</c:v>
                </c:pt>
                <c:pt idx="3">
                  <c:v>2</c:v>
                </c:pt>
                <c:pt idx="4">
                  <c:v>1</c:v>
                </c:pt>
                <c:pt idx="5">
                  <c:v>9</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egendEntry>
        <c:idx val="0"/>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2"/>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4"/>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5"/>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n=30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tx>
                <c:rich>
                  <a:bodyPr/>
                  <a:lstStyle/>
                  <a:p>
                    <a:r>
                      <a:rPr lang="en-US"/>
                      <a:t>n=</a:t>
                    </a:r>
                    <a:fld id="{1370EFEC-5C40-4036-AAB5-A9BE34695EB1}" type="VALUE">
                      <a:rPr lang="en-US"/>
                      <a:pPr/>
                      <a:t>[VALUE]</a:t>
                    </a:fld>
                    <a:r>
                      <a:rPr lang="en-US" baseline="0"/>
                      <a:t>, </a:t>
                    </a:r>
                    <a:fld id="{9113B766-911A-4F5E-BDC5-B5FF73D3BF37}" type="PERCENTAGE">
                      <a:rPr lang="en-US" baseline="0"/>
                      <a:pPr/>
                      <a:t>[PERCENTAGE]</a:t>
                    </a:fld>
                    <a:endParaRPr lang="en-US" baseline="0"/>
                  </a:p>
                </c:rich>
              </c:tx>
              <c:dLblPos val="inEnd"/>
              <c:showLegendKey val="0"/>
              <c:showVal val="1"/>
              <c:showCatName val="0"/>
              <c:showSerName val="0"/>
              <c:showPercent val="1"/>
              <c:showBubbleSize val="0"/>
              <c:extLst>
                <c:ext xmlns:c15="http://schemas.microsoft.com/office/drawing/2012/chart" uri="{CE6537A1-D6FC-4f65-9D91-7224C49458BB}">
                  <c15:dlblFieldTable/>
                  <c15:showDataLabelsRange val="0"/>
                </c:ext>
              </c:extLst>
            </c:dLbl>
            <c:dLbl>
              <c:idx val="1"/>
              <c:tx>
                <c:rich>
                  <a:bodyPr/>
                  <a:lstStyle/>
                  <a:p>
                    <a:r>
                      <a:rPr lang="en-US"/>
                      <a:t>n=</a:t>
                    </a:r>
                    <a:fld id="{CF9EDE17-E0F9-44C5-8006-886A0203A3DA}" type="VALUE">
                      <a:rPr lang="en-US"/>
                      <a:pPr/>
                      <a:t>[VALUE]</a:t>
                    </a:fld>
                    <a:r>
                      <a:rPr lang="en-US" baseline="0"/>
                      <a:t>, </a:t>
                    </a:r>
                    <a:fld id="{272FBB2A-DE0D-46FE-A462-0E528B4119CB}" type="PERCENTAGE">
                      <a:rPr lang="en-US" baseline="0"/>
                      <a:pPr/>
                      <a:t>[PERCENTAGE]</a:t>
                    </a:fld>
                    <a:endParaRPr lang="en-US" baseline="0"/>
                  </a:p>
                </c:rich>
              </c:tx>
              <c:dLblPos val="inEnd"/>
              <c:showLegendKey val="0"/>
              <c:showVal val="1"/>
              <c:showCatName val="0"/>
              <c:showSerName val="0"/>
              <c:showPercent val="1"/>
              <c:showBubbleSize val="0"/>
              <c:extLst>
                <c:ext xmlns:c15="http://schemas.microsoft.com/office/drawing/2012/chart" uri="{CE6537A1-D6FC-4f65-9D91-7224C49458BB}">
                  <c15:dlblFieldTable/>
                  <c15:showDataLabelsRange val="0"/>
                </c:ext>
              </c:extLst>
            </c:dLbl>
            <c:dLbl>
              <c:idx val="2"/>
              <c:tx>
                <c:rich>
                  <a:bodyPr/>
                  <a:lstStyle/>
                  <a:p>
                    <a:r>
                      <a:rPr lang="en-US"/>
                      <a:t>n=</a:t>
                    </a:r>
                    <a:fld id="{A47A5A13-4C8C-42FE-BBCC-1CD824D46015}" type="VALUE">
                      <a:rPr lang="en-US"/>
                      <a:pPr/>
                      <a:t>[VALUE]</a:t>
                    </a:fld>
                    <a:r>
                      <a:rPr lang="en-US" baseline="0"/>
                      <a:t>, </a:t>
                    </a:r>
                    <a:fld id="{D2390190-55A5-4A27-9DF5-89677DE1A57E}" type="PERCENTAGE">
                      <a:rPr lang="en-US" baseline="0"/>
                      <a:pPr/>
                      <a:t>[PERCENTAGE]</a:t>
                    </a:fld>
                    <a:endParaRPr lang="en-US" baseline="0"/>
                  </a:p>
                </c:rich>
              </c:tx>
              <c:dLblPos val="inEnd"/>
              <c:showLegendKey val="0"/>
              <c:showVal val="1"/>
              <c:showCatName val="0"/>
              <c:showSerName val="0"/>
              <c:showPercent val="1"/>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Sheet5!$A$16:$A$18</c:f>
              <c:strCache>
                <c:ptCount val="3"/>
                <c:pt idx="0">
                  <c:v>Gallus gallus</c:v>
                </c:pt>
                <c:pt idx="1">
                  <c:v>Meleagris gallopavo</c:v>
                </c:pt>
                <c:pt idx="2">
                  <c:v>Phasianidae</c:v>
                </c:pt>
              </c:strCache>
            </c:strRef>
          </c:cat>
          <c:val>
            <c:numRef>
              <c:f>Sheet5!$B$16:$B$18</c:f>
              <c:numCache>
                <c:formatCode>General</c:formatCode>
                <c:ptCount val="3"/>
                <c:pt idx="0">
                  <c:v>15</c:v>
                </c:pt>
                <c:pt idx="1">
                  <c:v>1</c:v>
                </c:pt>
                <c:pt idx="2">
                  <c:v>14</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egendEntry>
        <c:idx val="0"/>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n=5,781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tx>
                <c:rich>
                  <a:bodyPr/>
                  <a:lstStyle/>
                  <a:p>
                    <a:r>
                      <a:rPr lang="en-US"/>
                      <a:t>n=</a:t>
                    </a:r>
                    <a:fld id="{2C75DC73-2BE2-4EA5-B3AE-610C0001729F}" type="VALUE">
                      <a:rPr lang="en-US"/>
                      <a:pPr/>
                      <a:t>[VALUE]</a:t>
                    </a:fld>
                    <a:r>
                      <a:rPr lang="en-US" baseline="0"/>
                      <a:t>, </a:t>
                    </a:r>
                    <a:fld id="{52908B1C-BAC6-4D63-AEDF-8F684D92A5F1}" type="PERCENTAGE">
                      <a:rPr lang="en-US" baseline="0"/>
                      <a:pPr/>
                      <a:t>[PERCENTAGE]</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Lst>
            </c:dLbl>
            <c:dLbl>
              <c:idx val="1"/>
              <c:tx>
                <c:rich>
                  <a:bodyPr/>
                  <a:lstStyle/>
                  <a:p>
                    <a:r>
                      <a:rPr lang="en-US"/>
                      <a:t>n=</a:t>
                    </a:r>
                    <a:fld id="{1C754E0A-59AF-4FFB-A677-A889051606CA}" type="VALUE">
                      <a:rPr lang="en-US"/>
                      <a:pPr/>
                      <a:t>[VALUE]</a:t>
                    </a:fld>
                    <a:r>
                      <a:rPr lang="en-US" baseline="0"/>
                      <a:t>, </a:t>
                    </a:r>
                    <a:fld id="{D3264DAE-63BE-46AE-8D64-91AD51CA8E8B}" type="PERCENTAGE">
                      <a:rPr lang="en-US" baseline="0"/>
                      <a:pPr/>
                      <a:t>[PERCENTAGE]</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Lst>
            </c:dLbl>
            <c:dLbl>
              <c:idx val="2"/>
              <c:tx>
                <c:rich>
                  <a:bodyPr/>
                  <a:lstStyle/>
                  <a:p>
                    <a:r>
                      <a:rPr lang="en-US"/>
                      <a:t>n=</a:t>
                    </a:r>
                    <a:fld id="{31D007D0-CA6D-41E9-B48F-A23A58E078A0}" type="VALUE">
                      <a:rPr lang="en-US"/>
                      <a:pPr/>
                      <a:t>[VALUE]</a:t>
                    </a:fld>
                    <a:r>
                      <a:rPr lang="en-US" baseline="0"/>
                      <a:t>, </a:t>
                    </a:r>
                    <a:fld id="{69DDA0C6-65DD-4FF4-9D53-0ADB718E3CD9}" type="PERCENTAGE">
                      <a:rPr lang="en-US" baseline="0"/>
                      <a:pPr/>
                      <a:t>[PERCENTAGE]</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Sheet8!$E$6:$E$8</c:f>
              <c:strCache>
                <c:ptCount val="3"/>
                <c:pt idx="0">
                  <c:v>Aves</c:v>
                </c:pt>
                <c:pt idx="1">
                  <c:v>Osteichthyes</c:v>
                </c:pt>
                <c:pt idx="2">
                  <c:v>Mammalia</c:v>
                </c:pt>
              </c:strCache>
            </c:strRef>
          </c:cat>
          <c:val>
            <c:numRef>
              <c:f>Sheet8!$F$6:$F$8</c:f>
              <c:numCache>
                <c:formatCode>General</c:formatCode>
                <c:ptCount val="3"/>
                <c:pt idx="0">
                  <c:v>59</c:v>
                </c:pt>
                <c:pt idx="1">
                  <c:v>2472</c:v>
                </c:pt>
                <c:pt idx="2">
                  <c:v>3250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n=207</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6.7084153543307087E-2"/>
                  <c:y val="0.10267583640652514"/>
                </c:manualLayout>
              </c:layout>
              <c:tx>
                <c:rich>
                  <a:bodyPr/>
                  <a:lstStyle/>
                  <a:p>
                    <a:r>
                      <a:rPr lang="en-US"/>
                      <a:t>n=</a:t>
                    </a:r>
                    <a:fld id="{41F956C4-D4AD-48CA-B08F-2CE42D276ED3}" type="VALUE">
                      <a:rPr lang="en-US"/>
                      <a:pPr/>
                      <a:t>[VALUE]</a:t>
                    </a:fld>
                    <a:r>
                      <a:rPr lang="en-US" baseline="0"/>
                      <a:t>, </a:t>
                    </a:r>
                    <a:fld id="{E9D387A7-EBFE-480F-A086-B09C426666A0}" type="PERCENTAGE">
                      <a:rPr lang="en-US" baseline="0"/>
                      <a:pPr/>
                      <a:t>[PERCENTAGE]</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Lst>
            </c:dLbl>
            <c:dLbl>
              <c:idx val="1"/>
              <c:tx>
                <c:rich>
                  <a:bodyPr/>
                  <a:lstStyle/>
                  <a:p>
                    <a:r>
                      <a:rPr lang="en-US"/>
                      <a:t>n=</a:t>
                    </a:r>
                    <a:fld id="{70422BC4-0477-4B8D-941A-E38D870DEBBA}" type="VALUE">
                      <a:rPr lang="en-US"/>
                      <a:pPr/>
                      <a:t>[VALUE]</a:t>
                    </a:fld>
                    <a:r>
                      <a:rPr lang="en-US" baseline="0"/>
                      <a:t>, </a:t>
                    </a:r>
                    <a:fld id="{6B26C421-4BDE-4235-80A8-DD0710DAA602}" type="PERCENTAGE">
                      <a:rPr lang="en-US" baseline="0"/>
                      <a:pPr/>
                      <a:t>[PERCENTAGE]</a:t>
                    </a:fld>
                    <a:endParaRPr lang="en-US" baseline="0"/>
                  </a:p>
                </c:rich>
              </c:tx>
              <c:dLblPos val="inEnd"/>
              <c:showLegendKey val="0"/>
              <c:showVal val="1"/>
              <c:showCatName val="0"/>
              <c:showSerName val="0"/>
              <c:showPercent val="1"/>
              <c:showBubbleSize val="0"/>
              <c:extLst>
                <c:ext xmlns:c15="http://schemas.microsoft.com/office/drawing/2012/chart" uri="{CE6537A1-D6FC-4f65-9D91-7224C49458BB}">
                  <c15:dlblFieldTable/>
                  <c15:showDataLabelsRange val="0"/>
                </c:ext>
              </c:extLst>
            </c:dLbl>
            <c:dLbl>
              <c:idx val="2"/>
              <c:layout>
                <c:manualLayout>
                  <c:x val="0.11564386482939625"/>
                  <c:y val="-8.8013289478055756E-2"/>
                </c:manualLayout>
              </c:layout>
              <c:tx>
                <c:rich>
                  <a:bodyPr/>
                  <a:lstStyle/>
                  <a:p>
                    <a:r>
                      <a:rPr lang="en-US"/>
                      <a:t>n=</a:t>
                    </a:r>
                    <a:fld id="{2487E927-D58C-4A0F-81DD-71E9EF7EFEBB}" type="VALUE">
                      <a:rPr lang="en-US"/>
                      <a:pPr/>
                      <a:t>[VALUE]</a:t>
                    </a:fld>
                    <a:r>
                      <a:rPr lang="en-US" baseline="0"/>
                      <a:t>, </a:t>
                    </a:r>
                    <a:fld id="{4E2661A4-1734-4140-A0F6-B6AE592A0A84}" type="PERCENTAGE">
                      <a:rPr lang="en-US" baseline="0"/>
                      <a:pPr/>
                      <a:t>[PERCENTAGE]</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Lst>
            </c:dLbl>
            <c:spPr>
              <a:solidFill>
                <a:sysClr val="window" lastClr="FFFFFF">
                  <a:alpha val="3000"/>
                </a:sysClr>
              </a:solid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Sheet9!$D$7:$D$9</c:f>
              <c:strCache>
                <c:ptCount val="3"/>
                <c:pt idx="0">
                  <c:v>Aves</c:v>
                </c:pt>
                <c:pt idx="1">
                  <c:v>Osteichthyes</c:v>
                </c:pt>
                <c:pt idx="2">
                  <c:v>Mammalia</c:v>
                </c:pt>
              </c:strCache>
            </c:strRef>
          </c:cat>
          <c:val>
            <c:numRef>
              <c:f>Sheet9!$E$7:$E$9</c:f>
              <c:numCache>
                <c:formatCode>General</c:formatCode>
                <c:ptCount val="3"/>
                <c:pt idx="0">
                  <c:v>30</c:v>
                </c:pt>
                <c:pt idx="1">
                  <c:v>18</c:v>
                </c:pt>
                <c:pt idx="2">
                  <c:v>159</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n=97</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8.755945973512759E-2"/>
                  <c:y val="7.4748621881405519E-2"/>
                </c:manualLayout>
              </c:layout>
              <c:tx>
                <c:rich>
                  <a:bodyPr/>
                  <a:lstStyle/>
                  <a:p>
                    <a:r>
                      <a:rPr lang="en-US"/>
                      <a:t>n=</a:t>
                    </a:r>
                    <a:fld id="{C23B5204-8748-40EB-A2FE-F6A7A2DE6AAB}" type="VALUE">
                      <a:rPr lang="en-US"/>
                      <a:pPr/>
                      <a:t>[VALUE]</a:t>
                    </a:fld>
                    <a:r>
                      <a:rPr lang="en-US" baseline="0"/>
                      <a:t>, </a:t>
                    </a:r>
                    <a:fld id="{64BFA660-2582-4259-A492-02954AECD51F}" type="PERCENTAGE">
                      <a:rPr lang="en-US" baseline="0"/>
                      <a:pPr/>
                      <a:t>[PERCENTAGE]</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Lst>
            </c:dLbl>
            <c:dLbl>
              <c:idx val="1"/>
              <c:layout>
                <c:manualLayout>
                  <c:x val="0.10253888748865175"/>
                  <c:y val="-8.4340725311610687E-2"/>
                </c:manualLayout>
              </c:layout>
              <c:tx>
                <c:rich>
                  <a:bodyPr/>
                  <a:lstStyle/>
                  <a:p>
                    <a:r>
                      <a:rPr lang="en-US"/>
                      <a:t>n=</a:t>
                    </a:r>
                    <a:fld id="{E4479146-36B5-47E2-A6F0-0A44BD733312}" type="VALUE">
                      <a:rPr lang="en-US"/>
                      <a:pPr/>
                      <a:t>[VALUE]</a:t>
                    </a:fld>
                    <a:r>
                      <a:rPr lang="en-US" baseline="0"/>
                      <a:t>, </a:t>
                    </a:r>
                    <a:fld id="{8A36C9C7-9A2B-45C1-A641-B2F654694AEA}" type="PERCENTAGE">
                      <a:rPr lang="en-US" baseline="0"/>
                      <a:pPr/>
                      <a:t>[PERCENTAGE]</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Lst>
            </c:dLbl>
            <c:dLbl>
              <c:idx val="2"/>
              <c:tx>
                <c:rich>
                  <a:bodyPr/>
                  <a:lstStyle/>
                  <a:p>
                    <a:r>
                      <a:rPr lang="en-US"/>
                      <a:t>n=</a:t>
                    </a:r>
                    <a:fld id="{248BBE68-F998-4342-9BAB-716AFE6B63CF}" type="VALUE">
                      <a:rPr lang="en-US"/>
                      <a:pPr/>
                      <a:t>[VALUE]</a:t>
                    </a:fld>
                    <a:r>
                      <a:rPr lang="en-US" baseline="0"/>
                      <a:t>, </a:t>
                    </a:r>
                    <a:fld id="{F42C32EC-E4CB-4ED4-8B24-E0105A9808A9}" type="PERCENTAGE">
                      <a:rPr lang="en-US" baseline="0"/>
                      <a:pPr/>
                      <a:t>[PERCENTAGE]</a:t>
                    </a:fld>
                    <a:endParaRPr lang="en-US" baseline="0"/>
                  </a:p>
                </c:rich>
              </c:tx>
              <c:dLblPos val="inEnd"/>
              <c:showLegendKey val="0"/>
              <c:showVal val="1"/>
              <c:showCatName val="0"/>
              <c:showSerName val="0"/>
              <c:showPercent val="1"/>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Sheet2!$A$7:$A$9</c:f>
              <c:strCache>
                <c:ptCount val="3"/>
                <c:pt idx="0">
                  <c:v>Bos taurus</c:v>
                </c:pt>
                <c:pt idx="1">
                  <c:v>Caprine</c:v>
                </c:pt>
                <c:pt idx="2">
                  <c:v>Sus scrofa</c:v>
                </c:pt>
              </c:strCache>
            </c:strRef>
          </c:cat>
          <c:val>
            <c:numRef>
              <c:f>Sheet2!$B$7:$B$9</c:f>
              <c:numCache>
                <c:formatCode>General</c:formatCode>
                <c:ptCount val="3"/>
                <c:pt idx="0">
                  <c:v>22</c:v>
                </c:pt>
                <c:pt idx="1">
                  <c:v>70</c:v>
                </c:pt>
                <c:pt idx="2">
                  <c:v>5</c:v>
                </c:pt>
              </c:numCache>
            </c:numRef>
          </c:val>
        </c:ser>
        <c:dLbls>
          <c:dLblPos val="inEnd"/>
          <c:showLegendKey val="0"/>
          <c:showVal val="1"/>
          <c:showCatName val="0"/>
          <c:showSerName val="0"/>
          <c:showPercent val="0"/>
          <c:showBubbleSize val="0"/>
          <c:showLeaderLines val="0"/>
        </c:dLbls>
        <c:firstSliceAng val="0"/>
      </c:pieChart>
      <c:spPr>
        <a:noFill/>
        <a:ln>
          <a:noFill/>
        </a:ln>
        <a:effectLst/>
      </c:spPr>
    </c:plotArea>
    <c:legend>
      <c:legendPos val="b"/>
      <c:legendEntry>
        <c:idx val="0"/>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2"/>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n=2,036</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tx>
                <c:rich>
                  <a:bodyPr/>
                  <a:lstStyle/>
                  <a:p>
                    <a:r>
                      <a:rPr lang="en-US"/>
                      <a:t>n=</a:t>
                    </a:r>
                    <a:fld id="{44B7052B-76F9-48D9-93D5-FC8D1993CECF}" type="VALUE">
                      <a:rPr lang="en-US"/>
                      <a:pPr/>
                      <a:t>[VALUE]</a:t>
                    </a:fld>
                    <a:r>
                      <a:rPr lang="en-US" baseline="0"/>
                      <a:t>, </a:t>
                    </a:r>
                    <a:fld id="{9BBA4E68-9453-4A48-968F-C97A47B3B61D}" type="PERCENTAGE">
                      <a:rPr lang="en-US" baseline="0"/>
                      <a:pPr/>
                      <a:t>[PERCENTAGE]</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Lst>
            </c:dLbl>
            <c:dLbl>
              <c:idx val="1"/>
              <c:tx>
                <c:rich>
                  <a:bodyPr/>
                  <a:lstStyle/>
                  <a:p>
                    <a:r>
                      <a:rPr lang="en-US"/>
                      <a:t>n=</a:t>
                    </a:r>
                    <a:fld id="{0FC5DC49-FA38-4F22-8EE2-7A9441B2D082}" type="VALUE">
                      <a:rPr lang="en-US"/>
                      <a:pPr/>
                      <a:t>[VALUE]</a:t>
                    </a:fld>
                    <a:r>
                      <a:rPr lang="en-US" baseline="0"/>
                      <a:t>, </a:t>
                    </a:r>
                    <a:fld id="{0C74A364-E3A9-4A13-8D64-004C209BBC6C}" type="PERCENTAGE">
                      <a:rPr lang="en-US" baseline="0"/>
                      <a:pPr/>
                      <a:t>[PERCENTAGE]</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Lst>
            </c:dLbl>
            <c:dLbl>
              <c:idx val="2"/>
              <c:tx>
                <c:rich>
                  <a:bodyPr/>
                  <a:lstStyle/>
                  <a:p>
                    <a:r>
                      <a:rPr lang="en-US"/>
                      <a:t>n=</a:t>
                    </a:r>
                    <a:fld id="{AA21E201-605A-42FB-BDF0-38A58038A071}" type="VALUE">
                      <a:rPr lang="en-US"/>
                      <a:pPr/>
                      <a:t>[VALUE]</a:t>
                    </a:fld>
                    <a:r>
                      <a:rPr lang="en-US" baseline="0"/>
                      <a:t>, </a:t>
                    </a:r>
                    <a:fld id="{E37FFE7E-4AF1-49B9-959B-67040962F7A9}" type="PERCENTAGE">
                      <a:rPr lang="en-US" baseline="0"/>
                      <a:pPr/>
                      <a:t>[PERCENTAGE]</a:t>
                    </a:fld>
                    <a:endParaRPr lang="en-US" baseline="0"/>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Sheet2!$H$21:$H$23</c:f>
              <c:strCache>
                <c:ptCount val="3"/>
                <c:pt idx="0">
                  <c:v>Bos taurus</c:v>
                </c:pt>
                <c:pt idx="1">
                  <c:v>Caprine</c:v>
                </c:pt>
                <c:pt idx="2">
                  <c:v>Sus scrofa</c:v>
                </c:pt>
              </c:strCache>
            </c:strRef>
          </c:cat>
          <c:val>
            <c:numRef>
              <c:f>Sheet2!$I$21:$I$23</c:f>
              <c:numCache>
                <c:formatCode>General</c:formatCode>
                <c:ptCount val="3"/>
                <c:pt idx="0">
                  <c:v>1398</c:v>
                </c:pt>
                <c:pt idx="1">
                  <c:v>350</c:v>
                </c:pt>
                <c:pt idx="2">
                  <c:v>288</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egendEntry>
        <c:idx val="0"/>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2"/>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AF008-B044-4A9B-964D-01B136A5F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1503</TotalTime>
  <Pages>107</Pages>
  <Words>20044</Words>
  <Characters>114255</Characters>
  <Application>Microsoft Office Word</Application>
  <DocSecurity>0</DocSecurity>
  <Lines>952</Lines>
  <Paragraphs>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Callie</dc:creator>
  <cp:keywords/>
  <dc:description/>
  <cp:lastModifiedBy>Bennett, Callie Roller</cp:lastModifiedBy>
  <cp:revision>86</cp:revision>
  <dcterms:created xsi:type="dcterms:W3CDTF">2015-07-29T00:24:00Z</dcterms:created>
  <dcterms:modified xsi:type="dcterms:W3CDTF">2015-08-13T02:23:00Z</dcterms:modified>
</cp:coreProperties>
</file>